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descripción de puestos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Fecha de elaboración:27/11/2020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Fecha de revisión: 27/11/2020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1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Datos de identificación del puesto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left"/>
        <w:tblInd w:w="28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972"/>
        <w:gridCol w:w="6521"/>
        <w:tblGridChange w:id="0">
          <w:tblGrid>
            <w:gridCol w:w="2972"/>
            <w:gridCol w:w="652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Puesto: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Docente asesor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Nivel jerárquico: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Operativo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Reporta a: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Encargado de recursos educativos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Supervisa a: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 tiene personal a cargo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Jornada de trabajo: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Turno matutino 8:00 a 16:00 horas</w:t>
            </w:r>
          </w:p>
        </w:tc>
      </w:tr>
    </w:tbl>
    <w:p w:rsidR="00000000" w:rsidDel="00000000" w:rsidP="00000000" w:rsidRDefault="00000000" w:rsidRPr="00000000" w14:paraId="00000011">
      <w:pPr>
        <w:ind w:left="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1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genérica</w:t>
      </w:r>
    </w:p>
    <w:p w:rsidR="00000000" w:rsidDel="00000000" w:rsidP="00000000" w:rsidRDefault="00000000" w:rsidRPr="00000000" w14:paraId="00000014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Imparte asesorías y apoyo en la realización de prácticas del curso ProEdu.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específica</w:t>
      </w:r>
    </w:p>
    <w:p w:rsidR="00000000" w:rsidDel="00000000" w:rsidP="00000000" w:rsidRDefault="00000000" w:rsidRPr="00000000" w14:paraId="00000016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principales y constantes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Apoyo a los estudiantes en la solución de prácticas.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Brindan asesorías a los estudiantes durante la realización de su curso.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142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Llevar seguimiento mensual de las actividades en su tiempo de asesorías.</w:t>
      </w:r>
    </w:p>
    <w:p w:rsidR="00000000" w:rsidDel="00000000" w:rsidP="00000000" w:rsidRDefault="00000000" w:rsidRPr="00000000" w14:paraId="0000001A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8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periódicas y eventuales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Resolver dudas específicas de los alumnos.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Presentarse al seguimiento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1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Análisis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404"/>
        <w:gridCol w:w="2507"/>
        <w:gridCol w:w="5159"/>
        <w:tblGridChange w:id="0">
          <w:tblGrid>
            <w:gridCol w:w="2404"/>
            <w:gridCol w:w="2507"/>
            <w:gridCol w:w="5159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Conocimientos y complejidades de las funciones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Experiencia:</w:t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Indistinto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Formación académica: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Maestría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Específico del uso de plataformas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Específico de su área de conocimiento </w:t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Actividades a realizar: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Sencillas, diferentes, pero relacionadas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entre 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de instrucción: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Requiere órdenes específicas, fijas y claras</w:t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acción: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Requiere observar 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realizar estrategias de educación para los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Alto, basado en empatía y tolerancia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 normal: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Requiere el uso de computadora además de ser tolerante con el alumnado y poder trabajar bajo estrés.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desarrollo del trabajo: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 bajo supervisió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 moderada.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dirección y supervisión: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tiene actividades de dirección y supervisión</w:t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manejo de fondos: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maneja fondos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el manejo de activo fijo: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maneja ningún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externas: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Mantiene relaciones laborales vía virtual.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internas: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Cada dos meses se presenta al seguimiento del docente en las oficinas ProEdu.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confidencial: Oportunidad en la 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Maneja información de mediana importancia como: datos personales de los alumnos que debe conservar privados, así como el progreso e historial del alumno a través del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la seguridad de otros: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Responde a su propia seguridad y de la de terceros</w:t>
            </w:r>
          </w:p>
        </w:tc>
      </w:tr>
      <w:tr>
        <w:trPr>
          <w:trHeight w:val="9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Esfuerzo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Esfuerzo mental: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Medio durante períodos cortos e intermitentes</w:t>
            </w:r>
          </w:p>
        </w:tc>
      </w:tr>
      <w:tr>
        <w:trPr>
          <w:trHeight w:val="9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Probabilidad del error: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proporcionar información errónea.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Esfuerzo físico requerido: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sus labores diarias requiere de movimientos fáciles y simples, manejo de materiales y equipo ligero y muy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esporádicamente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aplica esfuerzo físico considerable cuando realiza actividades de recolección y embarque de materiales.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Condiciones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trabajo: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algunos casos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puede enfrentar problemas de conexión.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" w:firstLine="708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4248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      </w:t>
      <w:tab/>
      <w:t xml:space="preserve">        Administración de proyectos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77025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07488" y="3780000"/>
                        <a:ext cx="66770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6677025" cy="190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70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6770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07488" y="3780000"/>
                        <a:ext cx="66770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6677025" cy="1905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770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)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)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410" w:hanging="360"/>
      </w:pPr>
      <w:rPr/>
    </w:lvl>
    <w:lvl w:ilvl="1">
      <w:start w:val="1"/>
      <w:numFmt w:val="lowerLetter"/>
      <w:lvlText w:val="%2."/>
      <w:lvlJc w:val="left"/>
      <w:pPr>
        <w:ind w:left="1130" w:hanging="360"/>
      </w:pPr>
      <w:rPr/>
    </w:lvl>
    <w:lvl w:ilvl="2">
      <w:start w:val="1"/>
      <w:numFmt w:val="lowerRoman"/>
      <w:lvlText w:val="%3."/>
      <w:lvlJc w:val="right"/>
      <w:pPr>
        <w:ind w:left="1850" w:hanging="180"/>
      </w:pPr>
      <w:rPr/>
    </w:lvl>
    <w:lvl w:ilvl="3">
      <w:start w:val="1"/>
      <w:numFmt w:val="decimal"/>
      <w:lvlText w:val="%4."/>
      <w:lvlJc w:val="left"/>
      <w:pPr>
        <w:ind w:left="2570" w:hanging="360"/>
      </w:pPr>
      <w:rPr/>
    </w:lvl>
    <w:lvl w:ilvl="4">
      <w:start w:val="1"/>
      <w:numFmt w:val="lowerLetter"/>
      <w:lvlText w:val="%5."/>
      <w:lvlJc w:val="left"/>
      <w:pPr>
        <w:ind w:left="3290" w:hanging="360"/>
      </w:pPr>
      <w:rPr/>
    </w:lvl>
    <w:lvl w:ilvl="5">
      <w:start w:val="1"/>
      <w:numFmt w:val="lowerRoman"/>
      <w:lvlText w:val="%6."/>
      <w:lvlJc w:val="right"/>
      <w:pPr>
        <w:ind w:left="4010" w:hanging="180"/>
      </w:pPr>
      <w:rPr/>
    </w:lvl>
    <w:lvl w:ilvl="6">
      <w:start w:val="1"/>
      <w:numFmt w:val="decimal"/>
      <w:lvlText w:val="%7."/>
      <w:lvlJc w:val="left"/>
      <w:pPr>
        <w:ind w:left="4730" w:hanging="360"/>
      </w:pPr>
      <w:rPr/>
    </w:lvl>
    <w:lvl w:ilvl="7">
      <w:start w:val="1"/>
      <w:numFmt w:val="lowerLetter"/>
      <w:lvlText w:val="%8."/>
      <w:lvlJc w:val="left"/>
      <w:pPr>
        <w:ind w:left="5450" w:hanging="360"/>
      </w:pPr>
      <w:rPr/>
    </w:lvl>
    <w:lvl w:ilvl="8">
      <w:start w:val="1"/>
      <w:numFmt w:val="lowerRoman"/>
      <w:lvlText w:val="%9."/>
      <w:lvlJc w:val="right"/>
      <w:pPr>
        <w:ind w:left="61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25FE2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25F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7A6E"/>
  </w:style>
  <w:style w:type="paragraph" w:styleId="Piedepgina">
    <w:name w:val="footer"/>
    <w:basedOn w:val="Normal"/>
    <w:link w:val="PiedepginaCar"/>
    <w:uiPriority w:val="99"/>
    <w:unhideWhenUsed w:val="1"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7A6E"/>
  </w:style>
  <w:style w:type="table" w:styleId="Tablaconcuadrcula6concolores-nfasis6">
    <w:name w:val="Grid Table 6 Colorful Accent 6"/>
    <w:basedOn w:val="Tablanormal"/>
    <w:uiPriority w:val="51"/>
    <w:rsid w:val="00653F21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5oscura-nfasis6">
    <w:name w:val="List Table 5 Dark Accent 6"/>
    <w:basedOn w:val="Tablanormal"/>
    <w:uiPriority w:val="50"/>
    <w:rsid w:val="0065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BA3AF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  <w:style w:type="table" w:styleId="Table2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TgDKbNRFXOgFZh8qfGhLXtItA==">AMUW2mXQVb+wpIoV007/Tc4LmTZAtGuNhFz2iGH7CQOA9+OvRJefYRKXOEMGPNY6cjnL/ZShk/bKVXEEpvZgSXCO26rV3wQ/koNOTccyxd6advi4lev+qYsUw6L1ttzmz9XErlP2h1cW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2017-05-24T15:33:00Z</dcterms:created>
  <dc:creator>JOSEFINA HERNANDEZ</dc:creator>
</cp:coreProperties>
</file>