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2D9" w:rsidRDefault="00F2380D" w:rsidP="00F2380D">
      <w:pPr>
        <w:pStyle w:val="Ttulo1"/>
      </w:pPr>
      <w:r>
        <w:t>Duopolio, monopsonio y competencia monopolística</w:t>
      </w:r>
    </w:p>
    <w:p w:rsidR="00F2380D" w:rsidRDefault="00F2380D" w:rsidP="0040165E">
      <w:pPr>
        <w:jc w:val="both"/>
      </w:pPr>
      <w:r>
        <w:t>Aunque todas las personas forman parte de la economía, muchas no conocen de ella, un ejemplo común son los tipos de mercados según su competencia establecida, en general, la gente responde a los monopolios, pero existen muchos más, como el oligopolio, la competencia perfecta, el duopolio, monopsonio y la competencia monopolística, este últimos serán estudiados aquí.</w:t>
      </w:r>
    </w:p>
    <w:p w:rsidR="00F2380D" w:rsidRDefault="00F2380D" w:rsidP="00F2380D">
      <w:pPr>
        <w:pStyle w:val="Ttulo2"/>
      </w:pPr>
      <w:r>
        <w:t>Duopolio</w:t>
      </w:r>
    </w:p>
    <w:p w:rsidR="00074E7B" w:rsidRPr="00074E7B" w:rsidRDefault="00DC6C48" w:rsidP="00074E7B">
      <w:pPr>
        <w:jc w:val="both"/>
      </w:pPr>
      <w:r>
        <w:t>El</w:t>
      </w:r>
      <w:r>
        <w:rPr>
          <w:b/>
        </w:rPr>
        <w:t xml:space="preserve"> duopolio </w:t>
      </w:r>
      <w:r>
        <w:t xml:space="preserve">consiste en un mercado </w:t>
      </w:r>
      <w:r>
        <w:rPr>
          <w:i/>
        </w:rPr>
        <w:t>oligopólico</w:t>
      </w:r>
      <w:r>
        <w:t xml:space="preserve"> con dos empresas, es decir, varias empresas pertenecen a él</w:t>
      </w:r>
      <w:r w:rsidR="00074E7B">
        <w:t xml:space="preserve"> (en este caso dos)</w:t>
      </w:r>
      <w:r>
        <w:t xml:space="preserve">, donde todas fabrican un producto idéntico y compiten sólo con el precio o fabricar </w:t>
      </w:r>
      <w:r w:rsidRPr="00DC6C48">
        <w:rPr>
          <w:b/>
        </w:rPr>
        <w:t>productos</w:t>
      </w:r>
      <w:r>
        <w:t xml:space="preserve"> </w:t>
      </w:r>
      <w:r w:rsidRPr="00DC6C48">
        <w:rPr>
          <w:b/>
        </w:rPr>
        <w:t>diferenciados</w:t>
      </w:r>
      <w:r>
        <w:t xml:space="preserve"> y </w:t>
      </w:r>
      <w:r w:rsidRPr="00DC6C48">
        <w:rPr>
          <w:b/>
        </w:rPr>
        <w:t>competir</w:t>
      </w:r>
      <w:r>
        <w:t xml:space="preserve"> en precio, calidad y marketing</w:t>
      </w:r>
      <w:r w:rsidR="00074E7B">
        <w:t xml:space="preserve">. Una característica remarcable es que existen </w:t>
      </w:r>
      <w:r w:rsidR="00074E7B">
        <w:rPr>
          <w:b/>
        </w:rPr>
        <w:t xml:space="preserve">barreras naturales </w:t>
      </w:r>
      <w:r w:rsidR="00074E7B">
        <w:t xml:space="preserve">o </w:t>
      </w:r>
      <w:r w:rsidR="00074E7B">
        <w:rPr>
          <w:b/>
        </w:rPr>
        <w:t>legales</w:t>
      </w:r>
      <w:r w:rsidR="00074E7B">
        <w:t xml:space="preserve"> que </w:t>
      </w:r>
      <w:r w:rsidR="00074E7B">
        <w:rPr>
          <w:b/>
        </w:rPr>
        <w:t>impiden</w:t>
      </w:r>
      <w:r w:rsidR="00074E7B">
        <w:t xml:space="preserve"> la entrada a nuevas empresas. Un </w:t>
      </w:r>
      <w:r w:rsidR="00074E7B" w:rsidRPr="008A7435">
        <w:rPr>
          <w:b/>
        </w:rPr>
        <w:t>ejemplo nacional</w:t>
      </w:r>
      <w:r w:rsidR="00074E7B">
        <w:t xml:space="preserve"> es el </w:t>
      </w:r>
      <w:r w:rsidR="008A7435">
        <w:t xml:space="preserve">Televisa y Tv Azteca, y uno </w:t>
      </w:r>
      <w:r w:rsidR="008A7435" w:rsidRPr="008A7435">
        <w:rPr>
          <w:b/>
        </w:rPr>
        <w:t>global</w:t>
      </w:r>
      <w:r w:rsidR="008A7435">
        <w:t xml:space="preserve"> son las calificadoras Moody’s contra Standard &amp; </w:t>
      </w:r>
      <w:proofErr w:type="spellStart"/>
      <w:r w:rsidR="008A7435">
        <w:t>Poor’s</w:t>
      </w:r>
      <w:proofErr w:type="spellEnd"/>
      <w:r w:rsidR="008A7435">
        <w:t xml:space="preserve">. </w:t>
      </w:r>
    </w:p>
    <w:p w:rsidR="00F2380D" w:rsidRDefault="00F2380D" w:rsidP="00F2380D">
      <w:pPr>
        <w:pStyle w:val="Ttulo2"/>
      </w:pPr>
      <w:r>
        <w:t>Monopsonio</w:t>
      </w:r>
    </w:p>
    <w:p w:rsidR="00F2380D" w:rsidRPr="006B77F3" w:rsidRDefault="00BD62AA" w:rsidP="003259E8">
      <w:pPr>
        <w:jc w:val="both"/>
      </w:pPr>
      <w:r>
        <w:t xml:space="preserve">El </w:t>
      </w:r>
      <w:r>
        <w:rPr>
          <w:b/>
        </w:rPr>
        <w:t xml:space="preserve">monopsonio </w:t>
      </w:r>
      <w:r>
        <w:t xml:space="preserve">es </w:t>
      </w:r>
      <w:r w:rsidR="003259E8">
        <w:t>una estructura</w:t>
      </w:r>
      <w:r>
        <w:t xml:space="preserve"> del mercado, donde hay varios </w:t>
      </w:r>
      <w:r>
        <w:rPr>
          <w:b/>
        </w:rPr>
        <w:t xml:space="preserve">oferentes </w:t>
      </w:r>
      <w:r>
        <w:t xml:space="preserve">y </w:t>
      </w:r>
      <w:r>
        <w:rPr>
          <w:b/>
        </w:rPr>
        <w:t xml:space="preserve">un solo </w:t>
      </w:r>
      <w:r w:rsidR="003259E8">
        <w:rPr>
          <w:b/>
        </w:rPr>
        <w:t>comprador</w:t>
      </w:r>
      <w:r w:rsidR="003259E8">
        <w:t xml:space="preserve">, lo que hace que el demandante tenga un control de los precios. </w:t>
      </w:r>
      <w:r w:rsidR="006B77F3">
        <w:t xml:space="preserve">Debido a esto, los oferentes deben de adaptar las exigencias del demandante, como en precio y cantidades. Esto se considera </w:t>
      </w:r>
      <w:r w:rsidR="006B77F3">
        <w:rPr>
          <w:b/>
        </w:rPr>
        <w:t>competencia imperfecta</w:t>
      </w:r>
      <w:r w:rsidR="006B77F3">
        <w:t xml:space="preserve">, ya que no hay equilibrio entre oferta y demanda. Un </w:t>
      </w:r>
      <w:r w:rsidR="006B77F3" w:rsidRPr="006B77F3">
        <w:rPr>
          <w:b/>
        </w:rPr>
        <w:t>ejemplo global</w:t>
      </w:r>
      <w:r w:rsidR="006B77F3">
        <w:rPr>
          <w:b/>
        </w:rPr>
        <w:t xml:space="preserve"> </w:t>
      </w:r>
      <w:r w:rsidR="006B77F3">
        <w:t>es la fabricación de armamento, donde el Estado lo compra, o los vagones de metro</w:t>
      </w:r>
      <w:r w:rsidR="00E50B67">
        <w:t xml:space="preserve"> y uno </w:t>
      </w:r>
      <w:r w:rsidR="00E50B67">
        <w:rPr>
          <w:b/>
        </w:rPr>
        <w:t xml:space="preserve">nacional </w:t>
      </w:r>
      <w:r w:rsidR="00E50B67">
        <w:t>es la industria de la obra pública</w:t>
      </w:r>
      <w:r w:rsidR="006B77F3">
        <w:t>. Entra</w:t>
      </w:r>
      <w:r w:rsidR="00DC6C48">
        <w:t>r</w:t>
      </w:r>
      <w:r w:rsidR="006B77F3">
        <w:t xml:space="preserve"> al monopsonio no es complicado, pero generalmente los productos son bastante especiales o laboriosos</w:t>
      </w:r>
      <w:r w:rsidR="00DC6C48">
        <w:t xml:space="preserve">. </w:t>
      </w:r>
    </w:p>
    <w:p w:rsidR="00F2380D" w:rsidRDefault="00F2380D" w:rsidP="00F2380D">
      <w:pPr>
        <w:pStyle w:val="Ttulo2"/>
      </w:pPr>
      <w:r>
        <w:t>Competencia monopolística</w:t>
      </w:r>
    </w:p>
    <w:p w:rsidR="00F2380D" w:rsidRDefault="00F2380D" w:rsidP="0040165E">
      <w:pPr>
        <w:jc w:val="both"/>
      </w:pPr>
      <w:r>
        <w:t xml:space="preserve">La </w:t>
      </w:r>
      <w:r w:rsidRPr="0040165E">
        <w:rPr>
          <w:b/>
        </w:rPr>
        <w:t>competencia monopolística</w:t>
      </w:r>
      <w:r>
        <w:t xml:space="preserve"> consta de </w:t>
      </w:r>
      <w:r w:rsidRPr="00505DB8">
        <w:rPr>
          <w:b/>
        </w:rPr>
        <w:t>muchas empresas</w:t>
      </w:r>
      <w:r>
        <w:t xml:space="preserve">, </w:t>
      </w:r>
      <w:r w:rsidR="0040165E">
        <w:t>que,</w:t>
      </w:r>
      <w:r>
        <w:t xml:space="preserve"> a diferencia de la competencia perfecta, no tratan de obtener el precio más bajo posible, por el contrario, su objetivo es </w:t>
      </w:r>
      <w:r w:rsidRPr="00505DB8">
        <w:rPr>
          <w:b/>
        </w:rPr>
        <w:t xml:space="preserve">conseguir el </w:t>
      </w:r>
      <w:r w:rsidR="0040165E" w:rsidRPr="00505DB8">
        <w:rPr>
          <w:b/>
        </w:rPr>
        <w:t>más alto</w:t>
      </w:r>
      <w:r w:rsidR="0040165E">
        <w:t xml:space="preserve"> (conocido como </w:t>
      </w:r>
      <w:r w:rsidR="0040165E" w:rsidRPr="00505DB8">
        <w:rPr>
          <w:i/>
        </w:rPr>
        <w:t>colusión</w:t>
      </w:r>
      <w:r w:rsidR="0040165E">
        <w:t xml:space="preserve">), de tal manera que tengan altas utilidades. Sin embargo, el hecho de que existan tantas empresas (afortunadamente) hace imposible coordinarse para realizarlo, de hecho, una característica fundamental es </w:t>
      </w:r>
      <w:r w:rsidR="0040165E" w:rsidRPr="00505DB8">
        <w:rPr>
          <w:b/>
        </w:rPr>
        <w:t>ignorar a las demás empresas</w:t>
      </w:r>
      <w:r w:rsidR="0040165E">
        <w:t xml:space="preserve">, es decir, el precio de un producto (o servicio) es </w:t>
      </w:r>
      <w:r w:rsidR="00505DB8">
        <w:t>in</w:t>
      </w:r>
      <w:r w:rsidR="0040165E">
        <w:t>dependiente de las acciones externas a la empresa.</w:t>
      </w:r>
    </w:p>
    <w:p w:rsidR="00E50B67" w:rsidRDefault="0040165E" w:rsidP="0040165E">
      <w:pPr>
        <w:jc w:val="both"/>
      </w:pPr>
      <w:r>
        <w:t xml:space="preserve">Generalmente, estas empresas practican la </w:t>
      </w:r>
      <w:r w:rsidRPr="00505DB8">
        <w:rPr>
          <w:b/>
        </w:rPr>
        <w:t>diferenciación del producto</w:t>
      </w:r>
      <w:r>
        <w:t xml:space="preserve">, </w:t>
      </w:r>
      <w:r w:rsidR="00505DB8">
        <w:t xml:space="preserve">que es un producto sustituto </w:t>
      </w:r>
      <w:r w:rsidR="00505DB8" w:rsidRPr="00505DB8">
        <w:rPr>
          <w:i/>
        </w:rPr>
        <w:t>cercano, pero no perfecto</w:t>
      </w:r>
      <w:r w:rsidR="00505DB8">
        <w:t xml:space="preserve">, un </w:t>
      </w:r>
      <w:r w:rsidR="00505DB8" w:rsidRPr="00505DB8">
        <w:rPr>
          <w:b/>
        </w:rPr>
        <w:t>ejemplo nacional</w:t>
      </w:r>
      <w:r w:rsidR="00505DB8">
        <w:t xml:space="preserve"> de ello son los lácteos, como la lecha </w:t>
      </w:r>
      <w:r w:rsidR="00505DB8">
        <w:rPr>
          <w:i/>
        </w:rPr>
        <w:t>suprema</w:t>
      </w:r>
      <w:r w:rsidR="00505DB8">
        <w:t xml:space="preserve"> o </w:t>
      </w:r>
      <w:r w:rsidR="00505DB8">
        <w:rPr>
          <w:i/>
        </w:rPr>
        <w:t>selecta</w:t>
      </w:r>
      <w:r w:rsidR="00505DB8">
        <w:t xml:space="preserve"> de Lala y Alpura respectivamente</w:t>
      </w:r>
      <w:r w:rsidR="00A943D6">
        <w:t xml:space="preserve"> y uno </w:t>
      </w:r>
      <w:r w:rsidR="00A943D6" w:rsidRPr="00A943D6">
        <w:rPr>
          <w:b/>
        </w:rPr>
        <w:t>global</w:t>
      </w:r>
      <w:r w:rsidR="00A943D6">
        <w:t xml:space="preserve"> serían las computadoras</w:t>
      </w:r>
      <w:r w:rsidR="00505DB8">
        <w:t>. Gracias a esto, las empresas deben competir en tres áreas: calidad, precio y marketing</w:t>
      </w:r>
      <w:r w:rsidR="00A943D6">
        <w:t xml:space="preserve">. Desafortunadamente (para las empresas) </w:t>
      </w:r>
      <w:r w:rsidR="00A943D6" w:rsidRPr="00A943D6">
        <w:rPr>
          <w:b/>
        </w:rPr>
        <w:t>no hay barreras</w:t>
      </w:r>
      <w:r w:rsidR="00A943D6">
        <w:t xml:space="preserve"> para que una nueva empresa</w:t>
      </w:r>
      <w:r w:rsidR="00505DB8">
        <w:t xml:space="preserve"> </w:t>
      </w:r>
      <w:r w:rsidR="00A943D6" w:rsidRPr="00A943D6">
        <w:rPr>
          <w:b/>
        </w:rPr>
        <w:t>entre o salga</w:t>
      </w:r>
      <w:r w:rsidR="00A943D6">
        <w:t xml:space="preserve"> de la competencia monopolística.</w:t>
      </w:r>
    </w:p>
    <w:p w:rsidR="00E50B67" w:rsidRDefault="00E50B67" w:rsidP="0040165E">
      <w:pPr>
        <w:jc w:val="both"/>
      </w:pPr>
      <w:bookmarkStart w:id="0" w:name="_GoBack"/>
      <w:bookmarkEnd w:id="0"/>
    </w:p>
    <w:p w:rsidR="00E50B67" w:rsidRDefault="00E50B67" w:rsidP="00E50B67">
      <w:pPr>
        <w:spacing w:after="0"/>
        <w:jc w:val="both"/>
      </w:pPr>
      <w:r>
        <w:t>Obtenido de:</w:t>
      </w:r>
    </w:p>
    <w:p w:rsidR="00E50B67" w:rsidRPr="00505DB8" w:rsidRDefault="00E50B67" w:rsidP="00E50B67">
      <w:pPr>
        <w:spacing w:after="0"/>
        <w:jc w:val="both"/>
      </w:pPr>
      <w:r>
        <w:rPr>
          <w:rFonts w:ascii="Arial" w:hAnsi="Arial" w:cs="Arial"/>
          <w:color w:val="000000"/>
          <w:sz w:val="20"/>
          <w:szCs w:val="20"/>
          <w:shd w:val="clear" w:color="auto" w:fill="FFFFFF"/>
        </w:rPr>
        <w:t xml:space="preserve">Parkin, M., </w:t>
      </w:r>
      <w:proofErr w:type="spellStart"/>
      <w:r>
        <w:rPr>
          <w:rFonts w:ascii="Arial" w:hAnsi="Arial" w:cs="Arial"/>
          <w:color w:val="000000"/>
          <w:sz w:val="20"/>
          <w:szCs w:val="20"/>
          <w:shd w:val="clear" w:color="auto" w:fill="FFFFFF"/>
        </w:rPr>
        <w:t>Loría</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Díaz</w:t>
      </w:r>
      <w:proofErr w:type="spellEnd"/>
      <w:r>
        <w:rPr>
          <w:rFonts w:ascii="Arial" w:hAnsi="Arial" w:cs="Arial"/>
          <w:color w:val="000000"/>
          <w:sz w:val="20"/>
          <w:szCs w:val="20"/>
          <w:shd w:val="clear" w:color="auto" w:fill="FFFFFF"/>
        </w:rPr>
        <w:t xml:space="preserve">, E., </w:t>
      </w:r>
      <w:proofErr w:type="spellStart"/>
      <w:r>
        <w:rPr>
          <w:rFonts w:ascii="Arial" w:hAnsi="Arial" w:cs="Arial"/>
          <w:color w:val="000000"/>
          <w:sz w:val="20"/>
          <w:szCs w:val="20"/>
          <w:shd w:val="clear" w:color="auto" w:fill="FFFFFF"/>
        </w:rPr>
        <w:t>Sánchez</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Carrión</w:t>
      </w:r>
      <w:proofErr w:type="spellEnd"/>
      <w:r>
        <w:rPr>
          <w:rFonts w:ascii="Arial" w:hAnsi="Arial" w:cs="Arial"/>
          <w:color w:val="000000"/>
          <w:sz w:val="20"/>
          <w:szCs w:val="20"/>
          <w:shd w:val="clear" w:color="auto" w:fill="FFFFFF"/>
        </w:rPr>
        <w:t xml:space="preserve">, M. </w:t>
      </w:r>
      <w:r>
        <w:rPr>
          <w:rFonts w:ascii="Arial" w:hAnsi="Arial" w:cs="Arial"/>
          <w:color w:val="000000"/>
          <w:sz w:val="20"/>
          <w:szCs w:val="20"/>
          <w:shd w:val="clear" w:color="auto" w:fill="FFFFFF"/>
        </w:rPr>
        <w:t>y</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García</w:t>
      </w:r>
      <w:proofErr w:type="spellEnd"/>
      <w:r>
        <w:rPr>
          <w:rFonts w:ascii="Arial" w:hAnsi="Arial" w:cs="Arial"/>
          <w:color w:val="000000"/>
          <w:sz w:val="20"/>
          <w:szCs w:val="20"/>
          <w:shd w:val="clear" w:color="auto" w:fill="FFFFFF"/>
        </w:rPr>
        <w:t xml:space="preserve"> de la Parra Motta, A. (2010). </w:t>
      </w:r>
      <w:proofErr w:type="spellStart"/>
      <w:r>
        <w:rPr>
          <w:rFonts w:ascii="Arial" w:hAnsi="Arial" w:cs="Arial"/>
          <w:i/>
          <w:iCs/>
          <w:color w:val="000000"/>
          <w:sz w:val="20"/>
          <w:szCs w:val="20"/>
          <w:shd w:val="clear" w:color="auto" w:fill="FFFFFF"/>
        </w:rPr>
        <w:t>Microeconomía</w:t>
      </w:r>
      <w:proofErr w:type="spellEnd"/>
      <w:r>
        <w:rPr>
          <w:rFonts w:ascii="Arial" w:hAnsi="Arial" w:cs="Arial"/>
          <w:color w:val="000000"/>
          <w:sz w:val="20"/>
          <w:szCs w:val="20"/>
          <w:shd w:val="clear" w:color="auto" w:fill="FFFFFF"/>
        </w:rPr>
        <w:t xml:space="preserve">. 9th ed. </w:t>
      </w:r>
      <w:proofErr w:type="spellStart"/>
      <w:r>
        <w:rPr>
          <w:rFonts w:ascii="Arial" w:hAnsi="Arial" w:cs="Arial"/>
          <w:color w:val="000000"/>
          <w:sz w:val="20"/>
          <w:szCs w:val="20"/>
          <w:shd w:val="clear" w:color="auto" w:fill="FFFFFF"/>
        </w:rPr>
        <w:t>México</w:t>
      </w:r>
      <w:proofErr w:type="spellEnd"/>
      <w:r>
        <w:rPr>
          <w:rFonts w:ascii="Arial" w:hAnsi="Arial" w:cs="Arial"/>
          <w:color w:val="000000"/>
          <w:sz w:val="20"/>
          <w:szCs w:val="20"/>
          <w:shd w:val="clear" w:color="auto" w:fill="FFFFFF"/>
        </w:rPr>
        <w:t>: Pearson/</w:t>
      </w:r>
      <w:proofErr w:type="spellStart"/>
      <w:r>
        <w:rPr>
          <w:rFonts w:ascii="Arial" w:hAnsi="Arial" w:cs="Arial"/>
          <w:color w:val="000000"/>
          <w:sz w:val="20"/>
          <w:szCs w:val="20"/>
          <w:shd w:val="clear" w:color="auto" w:fill="FFFFFF"/>
        </w:rPr>
        <w:t>Educación</w:t>
      </w:r>
      <w:proofErr w:type="spellEnd"/>
      <w:r>
        <w:rPr>
          <w:rFonts w:ascii="Arial" w:hAnsi="Arial" w:cs="Arial"/>
          <w:color w:val="000000"/>
          <w:sz w:val="20"/>
          <w:szCs w:val="20"/>
          <w:shd w:val="clear" w:color="auto" w:fill="FFFFFF"/>
        </w:rPr>
        <w:t>, pp.323-325, 342.</w:t>
      </w:r>
    </w:p>
    <w:sectPr w:rsidR="00E50B67" w:rsidRPr="00505DB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BAD" w:rsidRDefault="00437BAD" w:rsidP="00F2380D">
      <w:pPr>
        <w:spacing w:after="0" w:line="240" w:lineRule="auto"/>
      </w:pPr>
      <w:r>
        <w:separator/>
      </w:r>
    </w:p>
  </w:endnote>
  <w:endnote w:type="continuationSeparator" w:id="0">
    <w:p w:rsidR="00437BAD" w:rsidRDefault="00437BAD" w:rsidP="00F23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BAD" w:rsidRDefault="00437BAD" w:rsidP="00F2380D">
      <w:pPr>
        <w:spacing w:after="0" w:line="240" w:lineRule="auto"/>
      </w:pPr>
      <w:r>
        <w:separator/>
      </w:r>
    </w:p>
  </w:footnote>
  <w:footnote w:type="continuationSeparator" w:id="0">
    <w:p w:rsidR="00437BAD" w:rsidRDefault="00437BAD" w:rsidP="00F23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80D" w:rsidRDefault="00F2380D">
    <w:pPr>
      <w:pStyle w:val="Encabezado"/>
    </w:pPr>
    <w:r>
      <w:t>Fundamentos Económicos</w:t>
    </w:r>
    <w:r>
      <w:tab/>
    </w:r>
    <w:r>
      <w:tab/>
      <w:t>2CM1</w:t>
    </w:r>
  </w:p>
  <w:p w:rsidR="00F2380D" w:rsidRDefault="00F2380D">
    <w:pPr>
      <w:pStyle w:val="Encabezado"/>
    </w:pPr>
    <w:r>
      <w:t xml:space="preserve">Martínez </w:t>
    </w:r>
    <w:proofErr w:type="gramStart"/>
    <w:r>
      <w:t>Coronel</w:t>
    </w:r>
    <w:proofErr w:type="gramEnd"/>
    <w:r>
      <w:t xml:space="preserve"> Brayan </w:t>
    </w:r>
    <w:proofErr w:type="spellStart"/>
    <w:r>
      <w:t>Yosafat</w:t>
    </w:r>
    <w:proofErr w:type="spellEnd"/>
    <w:r>
      <w:tab/>
    </w:r>
    <w:r>
      <w:tab/>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0D"/>
    <w:rsid w:val="00074E7B"/>
    <w:rsid w:val="003259E8"/>
    <w:rsid w:val="0040165E"/>
    <w:rsid w:val="00437BAD"/>
    <w:rsid w:val="004D12D9"/>
    <w:rsid w:val="00505DB8"/>
    <w:rsid w:val="006B77F3"/>
    <w:rsid w:val="006C662C"/>
    <w:rsid w:val="008A7435"/>
    <w:rsid w:val="00A943D6"/>
    <w:rsid w:val="00BD62AA"/>
    <w:rsid w:val="00DC6C48"/>
    <w:rsid w:val="00E50B67"/>
    <w:rsid w:val="00F238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F63CF"/>
  <w15:chartTrackingRefBased/>
  <w15:docId w15:val="{1EEB999E-9AFE-4255-9717-E631DE4E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380D"/>
  </w:style>
  <w:style w:type="paragraph" w:styleId="Ttulo1">
    <w:name w:val="heading 1"/>
    <w:basedOn w:val="Normal"/>
    <w:next w:val="Normal"/>
    <w:link w:val="Ttulo1Car"/>
    <w:uiPriority w:val="9"/>
    <w:qFormat/>
    <w:rsid w:val="00F2380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F2380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380D"/>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380D"/>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380D"/>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380D"/>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380D"/>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380D"/>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380D"/>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238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380D"/>
  </w:style>
  <w:style w:type="paragraph" w:styleId="Piedepgina">
    <w:name w:val="footer"/>
    <w:basedOn w:val="Normal"/>
    <w:link w:val="PiedepginaCar"/>
    <w:uiPriority w:val="99"/>
    <w:unhideWhenUsed/>
    <w:rsid w:val="00F238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380D"/>
  </w:style>
  <w:style w:type="character" w:customStyle="1" w:styleId="Ttulo1Car">
    <w:name w:val="Título 1 Car"/>
    <w:basedOn w:val="Fuentedeprrafopredeter"/>
    <w:link w:val="Ttulo1"/>
    <w:uiPriority w:val="9"/>
    <w:rsid w:val="00F2380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F2380D"/>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380D"/>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380D"/>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380D"/>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380D"/>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380D"/>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380D"/>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380D"/>
    <w:rPr>
      <w:b/>
      <w:bCs/>
      <w:i/>
      <w:iCs/>
    </w:rPr>
  </w:style>
  <w:style w:type="paragraph" w:styleId="Descripcin">
    <w:name w:val="caption"/>
    <w:basedOn w:val="Normal"/>
    <w:next w:val="Normal"/>
    <w:uiPriority w:val="35"/>
    <w:semiHidden/>
    <w:unhideWhenUsed/>
    <w:qFormat/>
    <w:rsid w:val="00F2380D"/>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380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F2380D"/>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F2380D"/>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F2380D"/>
    <w:rPr>
      <w:color w:val="44546A" w:themeColor="text2"/>
      <w:sz w:val="28"/>
      <w:szCs w:val="28"/>
    </w:rPr>
  </w:style>
  <w:style w:type="character" w:styleId="Textoennegrita">
    <w:name w:val="Strong"/>
    <w:basedOn w:val="Fuentedeprrafopredeter"/>
    <w:uiPriority w:val="22"/>
    <w:qFormat/>
    <w:rsid w:val="00F2380D"/>
    <w:rPr>
      <w:b/>
      <w:bCs/>
    </w:rPr>
  </w:style>
  <w:style w:type="character" w:styleId="nfasis">
    <w:name w:val="Emphasis"/>
    <w:basedOn w:val="Fuentedeprrafopredeter"/>
    <w:uiPriority w:val="20"/>
    <w:qFormat/>
    <w:rsid w:val="00F2380D"/>
    <w:rPr>
      <w:i/>
      <w:iCs/>
      <w:color w:val="000000" w:themeColor="text1"/>
    </w:rPr>
  </w:style>
  <w:style w:type="paragraph" w:styleId="Sinespaciado">
    <w:name w:val="No Spacing"/>
    <w:uiPriority w:val="1"/>
    <w:qFormat/>
    <w:rsid w:val="00F2380D"/>
    <w:pPr>
      <w:spacing w:after="0" w:line="240" w:lineRule="auto"/>
    </w:pPr>
  </w:style>
  <w:style w:type="paragraph" w:styleId="Cita">
    <w:name w:val="Quote"/>
    <w:basedOn w:val="Normal"/>
    <w:next w:val="Normal"/>
    <w:link w:val="CitaCar"/>
    <w:uiPriority w:val="29"/>
    <w:qFormat/>
    <w:rsid w:val="00F2380D"/>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F2380D"/>
    <w:rPr>
      <w:i/>
      <w:iCs/>
      <w:color w:val="7B7B7B" w:themeColor="accent3" w:themeShade="BF"/>
      <w:sz w:val="24"/>
      <w:szCs w:val="24"/>
    </w:rPr>
  </w:style>
  <w:style w:type="paragraph" w:styleId="Citadestacada">
    <w:name w:val="Intense Quote"/>
    <w:basedOn w:val="Normal"/>
    <w:next w:val="Normal"/>
    <w:link w:val="CitadestacadaCar"/>
    <w:uiPriority w:val="30"/>
    <w:qFormat/>
    <w:rsid w:val="00F2380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F2380D"/>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F2380D"/>
    <w:rPr>
      <w:i/>
      <w:iCs/>
      <w:color w:val="595959" w:themeColor="text1" w:themeTint="A6"/>
    </w:rPr>
  </w:style>
  <w:style w:type="character" w:styleId="nfasisintenso">
    <w:name w:val="Intense Emphasis"/>
    <w:basedOn w:val="Fuentedeprrafopredeter"/>
    <w:uiPriority w:val="21"/>
    <w:qFormat/>
    <w:rsid w:val="00F2380D"/>
    <w:rPr>
      <w:b/>
      <w:bCs/>
      <w:i/>
      <w:iCs/>
      <w:color w:val="auto"/>
    </w:rPr>
  </w:style>
  <w:style w:type="character" w:styleId="Referenciasutil">
    <w:name w:val="Subtle Reference"/>
    <w:basedOn w:val="Fuentedeprrafopredeter"/>
    <w:uiPriority w:val="31"/>
    <w:qFormat/>
    <w:rsid w:val="00F2380D"/>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380D"/>
    <w:rPr>
      <w:b/>
      <w:bCs/>
      <w:caps w:val="0"/>
      <w:smallCaps/>
      <w:color w:val="auto"/>
      <w:spacing w:val="0"/>
      <w:u w:val="single"/>
    </w:rPr>
  </w:style>
  <w:style w:type="character" w:styleId="Ttulodellibro">
    <w:name w:val="Book Title"/>
    <w:basedOn w:val="Fuentedeprrafopredeter"/>
    <w:uiPriority w:val="33"/>
    <w:qFormat/>
    <w:rsid w:val="00F2380D"/>
    <w:rPr>
      <w:b/>
      <w:bCs/>
      <w:caps w:val="0"/>
      <w:smallCaps/>
      <w:spacing w:val="0"/>
    </w:rPr>
  </w:style>
  <w:style w:type="paragraph" w:styleId="TtuloTDC">
    <w:name w:val="TOC Heading"/>
    <w:basedOn w:val="Ttulo1"/>
    <w:next w:val="Normal"/>
    <w:uiPriority w:val="39"/>
    <w:semiHidden/>
    <w:unhideWhenUsed/>
    <w:qFormat/>
    <w:rsid w:val="00F2380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434</Words>
  <Characters>2391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ALEJANDRO AGUILAR BAEZ</dc:creator>
  <cp:keywords/>
  <dc:description/>
  <cp:lastModifiedBy>JAVIER ALEJANDRO AGUILAR BAEZ</cp:lastModifiedBy>
  <cp:revision>1</cp:revision>
  <dcterms:created xsi:type="dcterms:W3CDTF">2019-08-18T13:45:00Z</dcterms:created>
  <dcterms:modified xsi:type="dcterms:W3CDTF">2019-08-18T15:47:00Z</dcterms:modified>
</cp:coreProperties>
</file>