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7AB" w:rsidP="76EBEEFA" w:rsidRDefault="304F18FA" w14:paraId="12FD6E30" w14:textId="5BD2066B">
      <w:pPr>
        <w:jc w:val="both"/>
        <w:rPr>
          <w:rFonts w:ascii="Calibri" w:hAnsi="Calibri" w:eastAsia="Calibri" w:cs="Calibri"/>
          <w:color w:val="000000" w:themeColor="text1"/>
          <w:sz w:val="32"/>
          <w:szCs w:val="32"/>
          <w:lang w:val="es-MX"/>
        </w:rPr>
      </w:pPr>
      <w:r w:rsidRPr="76EBEEFA">
        <w:rPr>
          <w:rFonts w:ascii="Calibri" w:hAnsi="Calibri" w:eastAsia="Calibri" w:cs="Calibri"/>
          <w:color w:val="000000" w:themeColor="text1"/>
          <w:sz w:val="32"/>
          <w:szCs w:val="32"/>
          <w:lang w:val="es-MX"/>
        </w:rPr>
        <w:t>Servín Quintero Damaris Angelina</w:t>
      </w:r>
      <w:r w:rsidR="008814E6">
        <w:tab/>
      </w:r>
      <w:r w:rsidR="008814E6">
        <w:tab/>
      </w:r>
      <w:r w:rsidR="008814E6">
        <w:tab/>
      </w:r>
      <w:r w:rsidRPr="76EBEEFA">
        <w:rPr>
          <w:rFonts w:ascii="Calibri" w:hAnsi="Calibri" w:eastAsia="Calibri" w:cs="Calibri"/>
          <w:color w:val="000000" w:themeColor="text1"/>
          <w:sz w:val="32"/>
          <w:szCs w:val="32"/>
          <w:lang w:val="es-MX"/>
        </w:rPr>
        <w:t>dservinq</w:t>
      </w:r>
    </w:p>
    <w:p w:rsidR="00DB47AB" w:rsidP="76EBEEFA" w:rsidRDefault="304F18FA" w14:paraId="36CA46CF" w14:textId="56A5F8E1">
      <w:pPr>
        <w:jc w:val="both"/>
        <w:rPr>
          <w:rFonts w:ascii="Calibri" w:hAnsi="Calibri" w:eastAsia="Calibri" w:cs="Calibri"/>
          <w:color w:val="000000" w:themeColor="text1"/>
          <w:sz w:val="32"/>
          <w:szCs w:val="32"/>
          <w:lang w:val="es-MX"/>
        </w:rPr>
      </w:pPr>
      <w:r w:rsidRPr="76EBEEFA">
        <w:rPr>
          <w:rFonts w:ascii="Calibri" w:hAnsi="Calibri" w:eastAsia="Calibri" w:cs="Calibri"/>
          <w:color w:val="000000" w:themeColor="text1"/>
          <w:sz w:val="32"/>
          <w:szCs w:val="32"/>
          <w:lang w:val="es-MX"/>
        </w:rPr>
        <w:t>Martínez Coronel Brayan Yosafat</w:t>
      </w:r>
      <w:r w:rsidR="008814E6">
        <w:tab/>
      </w:r>
      <w:r w:rsidR="008814E6">
        <w:tab/>
      </w:r>
      <w:r w:rsidR="008814E6">
        <w:tab/>
      </w:r>
      <w:r w:rsidR="008814E6">
        <w:tab/>
      </w:r>
      <w:r w:rsidRPr="76EBEEFA">
        <w:rPr>
          <w:rFonts w:ascii="Calibri" w:hAnsi="Calibri" w:eastAsia="Calibri" w:cs="Calibri"/>
          <w:color w:val="000000" w:themeColor="text1"/>
          <w:sz w:val="32"/>
          <w:szCs w:val="32"/>
          <w:lang w:val="es-MX"/>
        </w:rPr>
        <w:t>Yosafat Coronel</w:t>
      </w:r>
    </w:p>
    <w:p w:rsidR="00DB47AB" w:rsidP="76EBEEFA" w:rsidRDefault="304F18FA" w14:paraId="205FA2D8" w14:textId="75181BCD">
      <w:pPr>
        <w:jc w:val="both"/>
        <w:rPr>
          <w:rFonts w:ascii="Calibri" w:hAnsi="Calibri" w:eastAsia="Calibri" w:cs="Calibri"/>
          <w:color w:val="000000" w:themeColor="text1"/>
          <w:sz w:val="32"/>
          <w:szCs w:val="32"/>
          <w:lang w:val="es-MX"/>
        </w:rPr>
      </w:pPr>
      <w:r w:rsidRPr="76EBEEFA">
        <w:rPr>
          <w:rFonts w:ascii="Calibri" w:hAnsi="Calibri" w:eastAsia="Calibri" w:cs="Calibri"/>
          <w:color w:val="000000" w:themeColor="text1"/>
          <w:sz w:val="32"/>
          <w:szCs w:val="32"/>
          <w:lang w:val="es-MX"/>
        </w:rPr>
        <w:t>Fuentes Castillo Angel Osvaldo</w:t>
      </w:r>
      <w:r w:rsidRPr="76EBEEFA">
        <w:rPr>
          <w:rFonts w:ascii="Calibri" w:hAnsi="Calibri" w:eastAsia="Calibri" w:cs="Calibri"/>
          <w:color w:val="000000" w:themeColor="text1"/>
          <w:lang w:val="es-MX"/>
        </w:rPr>
        <w:t xml:space="preserve"> </w:t>
      </w:r>
      <w:r w:rsidR="008814E6">
        <w:tab/>
      </w:r>
      <w:r w:rsidR="008814E6">
        <w:tab/>
      </w:r>
      <w:r w:rsidR="008814E6">
        <w:tab/>
      </w:r>
      <w:r w:rsidR="008814E6">
        <w:tab/>
      </w:r>
      <w:r w:rsidRPr="76EBEEFA">
        <w:rPr>
          <w:rFonts w:ascii="Calibri" w:hAnsi="Calibri" w:eastAsia="Calibri" w:cs="Calibri"/>
          <w:color w:val="000000" w:themeColor="text1"/>
          <w:sz w:val="32"/>
          <w:szCs w:val="32"/>
          <w:lang w:val="es-MX"/>
        </w:rPr>
        <w:t>Osvaldo Fuentes</w:t>
      </w:r>
    </w:p>
    <w:p w:rsidR="00DB47AB" w:rsidP="76EBEEFA" w:rsidRDefault="23545AD5" w14:paraId="04847A5E" w14:textId="42F9304D">
      <w:pPr>
        <w:rPr>
          <w:rFonts w:ascii="Calibri" w:hAnsi="Calibri" w:eastAsia="Calibri" w:cs="Calibri"/>
          <w:color w:val="000000" w:themeColor="text1"/>
          <w:lang w:val="es-MX"/>
        </w:rPr>
      </w:pPr>
      <w:r w:rsidRPr="76EBEEFA">
        <w:rPr>
          <w:rFonts w:ascii="Calibri" w:hAnsi="Calibri" w:eastAsia="Calibri" w:cs="Calibri"/>
          <w:b/>
          <w:bCs/>
          <w:color w:val="000000" w:themeColor="text1"/>
          <w:lang w:val="es-MX"/>
        </w:rPr>
        <w:t>Haga una comparación de las diferentes de modalidades de pago en México de una persona a fin de obtener una recomendación para:</w:t>
      </w:r>
    </w:p>
    <w:p w:rsidR="00DB47AB" w:rsidP="76EBEEFA" w:rsidRDefault="23545AD5" w14:paraId="775BBBB0" w14:textId="5191E13F">
      <w:pPr>
        <w:pStyle w:val="ListParagraph"/>
        <w:numPr>
          <w:ilvl w:val="0"/>
          <w:numId w:val="4"/>
        </w:numPr>
        <w:rPr>
          <w:rFonts w:eastAsiaTheme="minorEastAsia"/>
        </w:rPr>
      </w:pPr>
      <w:r w:rsidRPr="76EBEEFA">
        <w:rPr>
          <w:rFonts w:ascii="Calibri" w:hAnsi="Calibri" w:eastAsia="Calibri" w:cs="Calibri"/>
          <w:lang w:val="es-MX"/>
        </w:rPr>
        <w:t>Un recién egresado</w:t>
      </w:r>
    </w:p>
    <w:p w:rsidR="00DB47AB" w:rsidP="76EBEEFA" w:rsidRDefault="23545AD5" w14:paraId="185A3DA9" w14:textId="5B671BC4">
      <w:pPr>
        <w:pStyle w:val="ListParagraph"/>
        <w:numPr>
          <w:ilvl w:val="0"/>
          <w:numId w:val="4"/>
        </w:numPr>
        <w:rPr>
          <w:rFonts w:eastAsiaTheme="minorEastAsia"/>
        </w:rPr>
      </w:pPr>
      <w:r w:rsidRPr="76EBEEFA">
        <w:rPr>
          <w:rFonts w:ascii="Calibri" w:hAnsi="Calibri" w:eastAsia="Calibri" w:cs="Calibri"/>
          <w:lang w:val="es-MX"/>
        </w:rPr>
        <w:t>Una persona con 25 años de experiencia</w:t>
      </w:r>
    </w:p>
    <w:p w:rsidR="00DB47AB" w:rsidP="76EBEEFA" w:rsidRDefault="23545AD5" w14:paraId="5E55F698" w14:textId="292A9B2F">
      <w:pPr>
        <w:pStyle w:val="ListParagraph"/>
        <w:numPr>
          <w:ilvl w:val="0"/>
          <w:numId w:val="4"/>
        </w:numPr>
        <w:rPr>
          <w:rFonts w:eastAsiaTheme="minorEastAsia"/>
        </w:rPr>
      </w:pPr>
      <w:r w:rsidRPr="76EBEEFA">
        <w:rPr>
          <w:rFonts w:ascii="Calibri" w:hAnsi="Calibri" w:eastAsia="Calibri" w:cs="Calibri"/>
          <w:lang w:val="es-MX"/>
        </w:rPr>
        <w:t>Una persona jubilada</w:t>
      </w:r>
    </w:p>
    <w:p w:rsidR="00DB47AB" w:rsidP="76EBEEFA" w:rsidRDefault="23545AD5" w14:paraId="2C078E63" w14:textId="0A875497">
      <w:pPr>
        <w:rPr>
          <w:rFonts w:ascii="Calibri" w:hAnsi="Calibri" w:eastAsia="Calibri" w:cs="Calibri"/>
          <w:b/>
          <w:bCs/>
          <w:lang w:val="es-MX"/>
        </w:rPr>
      </w:pPr>
      <w:r w:rsidRPr="76EBEEFA">
        <w:rPr>
          <w:rFonts w:ascii="Calibri" w:hAnsi="Calibri" w:eastAsia="Calibri" w:cs="Calibri"/>
          <w:b/>
          <w:bCs/>
          <w:lang w:val="es-MX"/>
        </w:rPr>
        <w:t>Se requiere elaborar esta tabla, a fin de disponer de toda la información necesaria y dar respuesta a los 3 incisos anteriores. Llenar con la información necesaria que precise de manera cualitativa y cuantitativa, los siguientes factores en cada uno de los tres escenarios: sueldos o salarios, salarios asimilados y honorarios.</w:t>
      </w:r>
    </w:p>
    <w:tbl>
      <w:tblPr>
        <w:tblStyle w:val="GridTable5Dark-Accent6"/>
        <w:tblW w:w="0" w:type="auto"/>
        <w:tblLayout w:type="fixed"/>
        <w:tblLook w:val="06A0" w:firstRow="1" w:lastRow="0" w:firstColumn="1" w:lastColumn="0" w:noHBand="1" w:noVBand="1"/>
      </w:tblPr>
      <w:tblGrid>
        <w:gridCol w:w="1365"/>
        <w:gridCol w:w="2730"/>
        <w:gridCol w:w="2760"/>
        <w:gridCol w:w="2505"/>
      </w:tblGrid>
      <w:tr w:rsidR="76EBEEFA" w:rsidTr="0853BEC9" w14:paraId="519B7B3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61C55950" w14:textId="3EAB810F">
            <w:pPr>
              <w:jc w:val="center"/>
              <w:rPr>
                <w:rFonts w:ascii="Calibri" w:hAnsi="Calibri" w:eastAsia="Calibri" w:cs="Calibri"/>
                <w:lang w:val="es-MX"/>
              </w:rPr>
            </w:pPr>
            <w:r w:rsidRPr="76EBEEFA">
              <w:rPr>
                <w:rFonts w:ascii="Calibri" w:hAnsi="Calibri" w:eastAsia="Calibri" w:cs="Calibri"/>
                <w:lang w:val="es-MX"/>
              </w:rPr>
              <w:t>Factor</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74936798" w:rsidP="76EBEEFA" w:rsidRDefault="74936798" w14:paraId="494A9CAE" w14:textId="5BDF3119">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s-MX"/>
              </w:rPr>
            </w:pPr>
            <w:r w:rsidRPr="76EBEEFA">
              <w:rPr>
                <w:rFonts w:ascii="Calibri" w:hAnsi="Calibri" w:eastAsia="Calibri" w:cs="Calibri"/>
                <w:lang w:val="es-MX"/>
              </w:rPr>
              <w:t>Sueldos o salarios</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74936798" w:rsidP="76EBEEFA" w:rsidRDefault="74936798" w14:paraId="30E86D98" w14:textId="05441403">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s-MX"/>
              </w:rPr>
            </w:pPr>
            <w:r w:rsidRPr="76EBEEFA">
              <w:rPr>
                <w:rFonts w:ascii="Calibri" w:hAnsi="Calibri" w:eastAsia="Calibri" w:cs="Calibri"/>
                <w:lang w:val="es-MX"/>
              </w:rPr>
              <w:t>Salarios asimilados</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74936798" w:rsidP="76EBEEFA" w:rsidRDefault="74936798" w14:paraId="137489BA" w14:textId="16CB0942">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es-MX"/>
              </w:rPr>
            </w:pPr>
            <w:r w:rsidRPr="76EBEEFA">
              <w:rPr>
                <w:rFonts w:ascii="Calibri" w:hAnsi="Calibri" w:eastAsia="Calibri" w:cs="Calibri"/>
                <w:lang w:val="es-MX"/>
              </w:rPr>
              <w:t>Honorarios</w:t>
            </w:r>
          </w:p>
        </w:tc>
      </w:tr>
      <w:tr w:rsidR="76EBEEFA" w:rsidTr="0853BEC9" w14:paraId="405B5CF9" w14:textId="77777777">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476711CA" w14:textId="52676D3C">
            <w:pPr>
              <w:jc w:val="center"/>
              <w:rPr>
                <w:rFonts w:ascii="Calibri" w:hAnsi="Calibri" w:eastAsia="Calibri" w:cs="Calibri"/>
                <w:lang w:val="es-MX"/>
              </w:rPr>
            </w:pPr>
            <w:r w:rsidRPr="76EBEEFA">
              <w:rPr>
                <w:rFonts w:ascii="Calibri" w:hAnsi="Calibri" w:eastAsia="Calibri" w:cs="Calibri"/>
                <w:lang w:val="es-MX"/>
              </w:rPr>
              <w:t>Sueldo</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Pr="00566D0C" w:rsidR="76EBEEFA" w:rsidP="76EBEEFA" w:rsidRDefault="00C95DD5" w14:paraId="2ABCACFE" w14:textId="5707A37D">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566D0C">
              <w:rPr>
                <w:rFonts w:ascii="Calibri" w:hAnsi="Calibri" w:eastAsia="Calibri" w:cs="Calibri"/>
                <w:sz w:val="20"/>
                <w:szCs w:val="20"/>
                <w:lang w:val="es-MX"/>
              </w:rPr>
              <w:t xml:space="preserve">Paga </w:t>
            </w:r>
            <w:r w:rsidRPr="00566D0C" w:rsidR="004D243A">
              <w:rPr>
                <w:rFonts w:ascii="Calibri" w:hAnsi="Calibri" w:eastAsia="Calibri" w:cs="Calibri"/>
                <w:sz w:val="20"/>
                <w:szCs w:val="20"/>
                <w:lang w:val="es-MX"/>
              </w:rPr>
              <w:t xml:space="preserve">ISR </w:t>
            </w:r>
            <w:r w:rsidRPr="00566D0C" w:rsidR="0093037D">
              <w:rPr>
                <w:rFonts w:ascii="Calibri" w:hAnsi="Calibri" w:eastAsia="Calibri" w:cs="Calibri"/>
                <w:sz w:val="20"/>
                <w:szCs w:val="20"/>
                <w:lang w:val="es-MX"/>
              </w:rPr>
              <w:t>según la tabulación de la Resolución Miscelánea Fiscal del año vigente</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Pr="006C3601" w:rsidR="76EBEEFA" w:rsidP="76EBEEFA" w:rsidRDefault="00B30D8B" w14:paraId="6FCE9004" w14:textId="0EAADF1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Paga ISR</w:t>
            </w:r>
            <w:r w:rsidRPr="006C3601" w:rsidR="0093037D">
              <w:rPr>
                <w:rFonts w:ascii="Calibri" w:hAnsi="Calibri" w:eastAsia="Calibri" w:cs="Calibri"/>
                <w:sz w:val="20"/>
                <w:szCs w:val="20"/>
                <w:lang w:val="es-MX"/>
              </w:rPr>
              <w:t xml:space="preserve"> según la tabulación de la Resolución Miscelánea Fiscal del año vigente</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Pr="006C3601" w:rsidR="002E6571" w:rsidP="002E6571" w:rsidRDefault="002E6571" w14:paraId="1CAC801D"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 xml:space="preserve">Paga ISR 10% (artículo 127 de LISR) </w:t>
            </w:r>
          </w:p>
          <w:p w:rsidRPr="006C3601" w:rsidR="76EBEEFA" w:rsidP="002E6571" w:rsidRDefault="002E6571" w14:paraId="38E6FFFB" w14:textId="20BBA963">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IVA 16% (artículo 1 de LIVA)</w:t>
            </w:r>
          </w:p>
        </w:tc>
      </w:tr>
      <w:tr w:rsidR="76EBEEFA" w:rsidTr="0853BEC9" w14:paraId="73D295C4" w14:textId="77777777">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02BDF8AC" w14:textId="3542712D">
            <w:pPr>
              <w:jc w:val="center"/>
              <w:rPr>
                <w:rFonts w:ascii="Calibri" w:hAnsi="Calibri" w:eastAsia="Calibri" w:cs="Calibri"/>
                <w:lang w:val="es-MX"/>
              </w:rPr>
            </w:pPr>
            <w:r w:rsidRPr="76EBEEFA">
              <w:rPr>
                <w:rFonts w:ascii="Calibri" w:hAnsi="Calibri" w:eastAsia="Calibri" w:cs="Calibri"/>
                <w:lang w:val="es-MX"/>
              </w:rPr>
              <w:t>Vacaciones</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Pr="00566D0C" w:rsidR="76EBEEFA" w:rsidP="76EBEEFA" w:rsidRDefault="00AC6650" w14:paraId="1D2FA74F" w14:textId="6B8E7FA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566D0C">
              <w:rPr>
                <w:rFonts w:ascii="Calibri" w:hAnsi="Calibri" w:eastAsia="Calibri" w:cs="Calibri"/>
                <w:sz w:val="20"/>
                <w:szCs w:val="20"/>
                <w:lang w:val="es-MX"/>
              </w:rPr>
              <w:t xml:space="preserve">Sí, con más de un año de servicio tiene mínimo </w:t>
            </w:r>
            <w:r w:rsidRPr="00566D0C" w:rsidR="00FA5F1C">
              <w:rPr>
                <w:rFonts w:ascii="Calibri" w:hAnsi="Calibri" w:eastAsia="Calibri" w:cs="Calibri"/>
                <w:sz w:val="20"/>
                <w:szCs w:val="20"/>
                <w:lang w:val="es-MX"/>
              </w:rPr>
              <w:t>6 días</w:t>
            </w:r>
            <w:r w:rsidRPr="00566D0C" w:rsidR="00C813D4">
              <w:rPr>
                <w:rFonts w:ascii="Calibri" w:hAnsi="Calibri" w:eastAsia="Calibri" w:cs="Calibri"/>
                <w:sz w:val="20"/>
                <w:szCs w:val="20"/>
                <w:lang w:val="es-MX"/>
              </w:rPr>
              <w:t xml:space="preserve">, aumentando </w:t>
            </w:r>
            <w:r w:rsidRPr="00566D0C" w:rsidR="00414D57">
              <w:rPr>
                <w:rFonts w:ascii="Calibri" w:hAnsi="Calibri" w:eastAsia="Calibri" w:cs="Calibri"/>
                <w:sz w:val="20"/>
                <w:szCs w:val="20"/>
                <w:lang w:val="es-MX"/>
              </w:rPr>
              <w:t>2 días cada año a partir del cuarto año aumenta en 2 días por cada cinco años</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Pr="006C3601" w:rsidR="76EBEEFA" w:rsidP="76EBEEFA" w:rsidRDefault="001C1A18" w14:paraId="746E8FD8" w14:textId="608FA37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 xml:space="preserve">No hay vacaciones, pero </w:t>
            </w:r>
            <w:r w:rsidRPr="006C3601" w:rsidR="00FC5E96">
              <w:rPr>
                <w:rFonts w:ascii="Calibri" w:hAnsi="Calibri" w:eastAsia="Calibri" w:cs="Calibri"/>
                <w:sz w:val="20"/>
                <w:szCs w:val="20"/>
                <w:lang w:val="es-MX"/>
              </w:rPr>
              <w:t xml:space="preserve">goza de los días de descanso obligatorios </w:t>
            </w:r>
            <w:r w:rsidRPr="006C3601" w:rsidR="0056331F">
              <w:rPr>
                <w:rFonts w:ascii="Calibri" w:hAnsi="Calibri" w:eastAsia="Calibri" w:cs="Calibri"/>
                <w:sz w:val="20"/>
                <w:szCs w:val="20"/>
                <w:lang w:val="es-MX"/>
              </w:rPr>
              <w:t xml:space="preserve">marcados por la </w:t>
            </w:r>
            <w:r w:rsidRPr="006C3601" w:rsidR="00FB3574">
              <w:rPr>
                <w:rFonts w:ascii="Calibri" w:hAnsi="Calibri" w:eastAsia="Calibri" w:cs="Calibri"/>
                <w:sz w:val="20"/>
                <w:szCs w:val="20"/>
                <w:lang w:val="es-MX"/>
              </w:rPr>
              <w:t xml:space="preserve">LFT </w:t>
            </w:r>
            <w:r w:rsidRPr="006C3601" w:rsidR="003B4668">
              <w:rPr>
                <w:rFonts w:ascii="Calibri" w:hAnsi="Calibri" w:eastAsia="Calibri" w:cs="Calibri"/>
                <w:sz w:val="20"/>
                <w:szCs w:val="20"/>
                <w:lang w:val="es-MX"/>
              </w:rPr>
              <w:t>en el artículo 74.</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Pr="006C3601" w:rsidR="76EBEEFA" w:rsidP="76EBEEFA" w:rsidRDefault="26185AFF" w14:paraId="711A4630" w14:textId="1D214CCF">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697C0209">
              <w:rPr>
                <w:rFonts w:ascii="Calibri" w:hAnsi="Calibri" w:eastAsia="Calibri" w:cs="Calibri"/>
                <w:sz w:val="20"/>
                <w:szCs w:val="20"/>
                <w:lang w:val="es-MX"/>
              </w:rPr>
              <w:t>No hay vacaciones, ni días de descanso.</w:t>
            </w:r>
          </w:p>
        </w:tc>
      </w:tr>
      <w:tr w:rsidR="76EBEEFA" w:rsidTr="0853BEC9" w14:paraId="39CAC515" w14:textId="77777777">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1F7B3634" w14:textId="71130D36">
            <w:pPr>
              <w:jc w:val="center"/>
              <w:rPr>
                <w:rFonts w:ascii="Calibri" w:hAnsi="Calibri" w:eastAsia="Calibri" w:cs="Calibri"/>
                <w:lang w:val="es-MX"/>
              </w:rPr>
            </w:pPr>
            <w:r w:rsidRPr="76EBEEFA">
              <w:rPr>
                <w:rFonts w:ascii="Calibri" w:hAnsi="Calibri" w:eastAsia="Calibri" w:cs="Calibri"/>
                <w:lang w:val="es-MX"/>
              </w:rPr>
              <w:t>Aguinaldos</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Pr="00566D0C" w:rsidR="76EBEEFA" w:rsidP="76EBEEFA" w:rsidRDefault="0090144B" w14:paraId="5EE9EA61" w14:textId="0D5E34F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566D0C">
              <w:rPr>
                <w:rFonts w:ascii="Calibri" w:hAnsi="Calibri" w:eastAsia="Calibri" w:cs="Calibri"/>
                <w:sz w:val="20"/>
                <w:szCs w:val="20"/>
                <w:lang w:val="es-MX"/>
              </w:rPr>
              <w:t xml:space="preserve">Sí, </w:t>
            </w:r>
            <w:r w:rsidRPr="00566D0C" w:rsidR="006A56F4">
              <w:rPr>
                <w:rFonts w:ascii="Calibri" w:hAnsi="Calibri" w:eastAsia="Calibri" w:cs="Calibri"/>
                <w:sz w:val="20"/>
                <w:szCs w:val="20"/>
                <w:lang w:val="es-MX"/>
              </w:rPr>
              <w:t>mínimo lo equivalente a</w:t>
            </w:r>
            <w:r w:rsidRPr="00566D0C" w:rsidR="002911CB">
              <w:rPr>
                <w:rFonts w:ascii="Calibri" w:hAnsi="Calibri" w:eastAsia="Calibri" w:cs="Calibri"/>
                <w:sz w:val="20"/>
                <w:szCs w:val="20"/>
                <w:lang w:val="es-MX"/>
              </w:rPr>
              <w:t xml:space="preserve"> quince </w:t>
            </w:r>
            <w:r w:rsidRPr="00566D0C" w:rsidR="00E67708">
              <w:rPr>
                <w:rFonts w:ascii="Calibri" w:hAnsi="Calibri" w:eastAsia="Calibri" w:cs="Calibri"/>
                <w:sz w:val="20"/>
                <w:szCs w:val="20"/>
                <w:lang w:val="es-MX"/>
              </w:rPr>
              <w:t>días</w:t>
            </w:r>
            <w:r w:rsidRPr="00566D0C" w:rsidR="0049415C">
              <w:rPr>
                <w:rFonts w:ascii="Calibri" w:hAnsi="Calibri" w:eastAsia="Calibri" w:cs="Calibri"/>
                <w:sz w:val="20"/>
                <w:szCs w:val="20"/>
                <w:lang w:val="es-MX"/>
              </w:rPr>
              <w:t xml:space="preserve"> </w:t>
            </w:r>
            <w:r w:rsidRPr="00566D0C" w:rsidR="006A56F4">
              <w:rPr>
                <w:rFonts w:ascii="Calibri" w:hAnsi="Calibri" w:eastAsia="Calibri" w:cs="Calibri"/>
                <w:sz w:val="20"/>
                <w:szCs w:val="20"/>
                <w:lang w:val="es-MX"/>
              </w:rPr>
              <w:t xml:space="preserve">de salario </w:t>
            </w:r>
            <w:r w:rsidRPr="00566D0C" w:rsidR="00AE39C3">
              <w:rPr>
                <w:rFonts w:ascii="Calibri" w:hAnsi="Calibri" w:eastAsia="Calibri" w:cs="Calibri"/>
                <w:sz w:val="20"/>
                <w:szCs w:val="20"/>
                <w:lang w:val="es-MX"/>
              </w:rPr>
              <w:t>(artículo 87 de la LFT)</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Pr="006C3601" w:rsidR="76EBEEFA" w:rsidP="76EBEEFA" w:rsidRDefault="008C3EF0" w14:paraId="48EE1313" w14:textId="3AD3AE5C">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853BEC9" w:rsidR="496C968D">
              <w:rPr>
                <w:rFonts w:ascii="Calibri" w:hAnsi="Calibri" w:eastAsia="Calibri" w:cs="Calibri"/>
                <w:sz w:val="20"/>
                <w:szCs w:val="20"/>
                <w:lang w:val="es-MX"/>
              </w:rPr>
              <w:t>No cuenta como trabajador, por lo tanto, no tiene derecho.</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Pr="006C3601" w:rsidR="76EBEEFA" w:rsidP="76EBEEFA" w:rsidRDefault="682A890D" w14:paraId="36806A41" w14:textId="10E9AF92">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853BEC9" w:rsidR="72103640">
              <w:rPr>
                <w:rFonts w:ascii="Calibri" w:hAnsi="Calibri" w:eastAsia="Calibri" w:cs="Calibri"/>
                <w:sz w:val="20"/>
                <w:szCs w:val="20"/>
                <w:lang w:val="es-MX"/>
              </w:rPr>
              <w:t>No tiene derecho, a menos de que compruebe que solo trabajó para una sola persona</w:t>
            </w:r>
            <w:r w:rsidRPr="0853BEC9" w:rsidR="1859108D">
              <w:rPr>
                <w:rFonts w:ascii="Calibri" w:hAnsi="Calibri" w:eastAsia="Calibri" w:cs="Calibri"/>
                <w:sz w:val="20"/>
                <w:szCs w:val="20"/>
                <w:lang w:val="es-MX"/>
              </w:rPr>
              <w:t>.</w:t>
            </w:r>
          </w:p>
        </w:tc>
      </w:tr>
      <w:tr w:rsidR="76EBEEFA" w:rsidTr="0853BEC9" w14:paraId="29C676C8" w14:textId="77777777">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1D7746C6" w14:textId="59D56AF4">
            <w:pPr>
              <w:jc w:val="center"/>
              <w:rPr>
                <w:rFonts w:ascii="Calibri" w:hAnsi="Calibri" w:eastAsia="Calibri" w:cs="Calibri"/>
                <w:lang w:val="es-MX"/>
              </w:rPr>
            </w:pPr>
            <w:r w:rsidRPr="76EBEEFA">
              <w:rPr>
                <w:rFonts w:ascii="Calibri" w:hAnsi="Calibri" w:eastAsia="Calibri" w:cs="Calibri"/>
                <w:lang w:val="es-MX"/>
              </w:rPr>
              <w:t>Reparto de Utilidades</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Pr="00566D0C" w:rsidR="76EBEEFA" w:rsidP="76EBEEFA" w:rsidRDefault="009A4B60" w14:paraId="43D0F7D0" w14:textId="0E613C0D">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566D0C">
              <w:rPr>
                <w:rFonts w:ascii="Calibri" w:hAnsi="Calibri" w:eastAsia="Calibri" w:cs="Calibri"/>
                <w:sz w:val="20"/>
                <w:szCs w:val="20"/>
                <w:lang w:val="es-MX"/>
              </w:rPr>
              <w:t>Dependiendo de las utilidades de la empresa (</w:t>
            </w:r>
            <w:r w:rsidRPr="00566D0C" w:rsidR="00927100">
              <w:rPr>
                <w:rFonts w:ascii="Calibri" w:hAnsi="Calibri" w:eastAsia="Calibri" w:cs="Calibri"/>
                <w:sz w:val="20"/>
                <w:szCs w:val="20"/>
                <w:lang w:val="es-MX"/>
              </w:rPr>
              <w:t>capítulo</w:t>
            </w:r>
            <w:r w:rsidRPr="00566D0C" w:rsidR="00BC4067">
              <w:rPr>
                <w:rFonts w:ascii="Calibri" w:hAnsi="Calibri" w:eastAsia="Calibri" w:cs="Calibri"/>
                <w:sz w:val="20"/>
                <w:szCs w:val="20"/>
                <w:lang w:val="es-MX"/>
              </w:rPr>
              <w:t xml:space="preserve"> </w:t>
            </w:r>
            <w:r w:rsidRPr="00566D0C" w:rsidR="00FC6097">
              <w:rPr>
                <w:rFonts w:ascii="Calibri" w:hAnsi="Calibri" w:eastAsia="Calibri" w:cs="Calibri"/>
                <w:sz w:val="20"/>
                <w:szCs w:val="20"/>
                <w:lang w:val="es-MX"/>
              </w:rPr>
              <w:t>VIII de la LFT</w:t>
            </w:r>
            <w:r w:rsidRPr="00566D0C">
              <w:rPr>
                <w:rFonts w:ascii="Calibri" w:hAnsi="Calibri" w:eastAsia="Calibri" w:cs="Calibri"/>
                <w:sz w:val="20"/>
                <w:szCs w:val="20"/>
                <w:lang w:val="es-MX"/>
              </w:rPr>
              <w:t>)</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Pr="006C3601" w:rsidR="76EBEEFA" w:rsidP="76EBEEFA" w:rsidRDefault="008C3EF0" w14:paraId="23AB5BFA" w14:textId="08C5BB7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853BEC9" w:rsidR="571F02C0">
              <w:rPr>
                <w:rFonts w:ascii="Calibri" w:hAnsi="Calibri" w:eastAsia="Calibri" w:cs="Calibri"/>
                <w:sz w:val="20"/>
                <w:szCs w:val="20"/>
                <w:lang w:val="es-MX"/>
              </w:rPr>
              <w:t>No cuenta como trabajador, por lo tanto, no tiene derecho.</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Pr="006C3601" w:rsidR="76EBEEFA" w:rsidP="76EBEEFA" w:rsidRDefault="00DA5894" w14:paraId="3C4CFBB8" w14:textId="40696D9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853BEC9" w:rsidR="03824BC2">
              <w:rPr>
                <w:rFonts w:ascii="Calibri" w:hAnsi="Calibri" w:eastAsia="Calibri" w:cs="Calibri"/>
                <w:sz w:val="20"/>
                <w:szCs w:val="20"/>
                <w:lang w:val="es-MX"/>
              </w:rPr>
              <w:t>No tiene derech</w:t>
            </w:r>
            <w:r w:rsidRPr="0853BEC9" w:rsidR="07139DC2">
              <w:rPr>
                <w:rFonts w:ascii="Calibri" w:hAnsi="Calibri" w:eastAsia="Calibri" w:cs="Calibri"/>
                <w:sz w:val="20"/>
                <w:szCs w:val="20"/>
                <w:lang w:val="es-MX"/>
              </w:rPr>
              <w:t>o si no existe relación subordinada única con una persona.</w:t>
            </w:r>
          </w:p>
        </w:tc>
      </w:tr>
      <w:tr w:rsidR="76EBEEFA" w:rsidTr="0853BEC9" w14:paraId="03525427" w14:textId="77777777">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17F21878" w14:textId="1024289A">
            <w:pPr>
              <w:jc w:val="center"/>
              <w:rPr>
                <w:rFonts w:ascii="Calibri" w:hAnsi="Calibri" w:eastAsia="Calibri" w:cs="Calibri"/>
                <w:lang w:val="es-MX"/>
              </w:rPr>
            </w:pPr>
            <w:r w:rsidRPr="76EBEEFA">
              <w:rPr>
                <w:rFonts w:ascii="Calibri" w:hAnsi="Calibri" w:eastAsia="Calibri" w:cs="Calibri"/>
                <w:lang w:val="es-MX"/>
              </w:rPr>
              <w:t>Seguridad Social</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Pr="00566D0C" w:rsidR="76EBEEFA" w:rsidP="76EBEEFA" w:rsidRDefault="002034CE" w14:paraId="0741FF23" w14:textId="43274DB9">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566D0C">
              <w:rPr>
                <w:rFonts w:ascii="Calibri" w:hAnsi="Calibri" w:eastAsia="Calibri" w:cs="Calibri"/>
                <w:sz w:val="20"/>
                <w:szCs w:val="20"/>
                <w:lang w:val="es-MX"/>
              </w:rPr>
              <w:t xml:space="preserve">Sí, </w:t>
            </w:r>
            <w:r w:rsidRPr="00566D0C" w:rsidR="00217AC7">
              <w:rPr>
                <w:rFonts w:ascii="Calibri" w:hAnsi="Calibri" w:eastAsia="Calibri" w:cs="Calibri"/>
                <w:sz w:val="20"/>
                <w:szCs w:val="20"/>
                <w:lang w:val="es-MX"/>
              </w:rPr>
              <w:t>asegurados</w:t>
            </w:r>
            <w:r w:rsidR="00F42515">
              <w:rPr>
                <w:rFonts w:ascii="Calibri" w:hAnsi="Calibri" w:eastAsia="Calibri" w:cs="Calibri"/>
                <w:sz w:val="20"/>
                <w:szCs w:val="20"/>
                <w:lang w:val="es-MX"/>
              </w:rPr>
              <w:t xml:space="preserve"> </w:t>
            </w:r>
            <w:r w:rsidRPr="00566D0C" w:rsidR="00D616F2">
              <w:rPr>
                <w:rFonts w:ascii="Calibri" w:hAnsi="Calibri" w:eastAsia="Calibri" w:cs="Calibri"/>
                <w:sz w:val="20"/>
                <w:szCs w:val="20"/>
                <w:lang w:val="es-MX"/>
              </w:rPr>
              <w:t>con el régimen obligatorio</w:t>
            </w:r>
            <w:r w:rsidRPr="00566D0C" w:rsidR="00DA5894">
              <w:rPr>
                <w:rFonts w:ascii="Calibri" w:hAnsi="Calibri" w:eastAsia="Calibri" w:cs="Calibri"/>
                <w:sz w:val="20"/>
                <w:szCs w:val="20"/>
                <w:lang w:val="es-MX"/>
              </w:rPr>
              <w:t xml:space="preserve">: </w:t>
            </w:r>
            <w:r w:rsidRPr="00566D0C" w:rsidR="00803516">
              <w:rPr>
                <w:rFonts w:ascii="Calibri" w:hAnsi="Calibri" w:eastAsia="Calibri" w:cs="Calibri"/>
                <w:sz w:val="20"/>
                <w:szCs w:val="20"/>
                <w:lang w:val="es-MX"/>
              </w:rPr>
              <w:t xml:space="preserve">riegos de trabajo, </w:t>
            </w:r>
            <w:r w:rsidRPr="00566D0C" w:rsidR="00566D0C">
              <w:rPr>
                <w:rFonts w:ascii="Calibri" w:hAnsi="Calibri" w:eastAsia="Calibri" w:cs="Calibri"/>
                <w:sz w:val="20"/>
                <w:szCs w:val="20"/>
                <w:lang w:val="es-MX"/>
              </w:rPr>
              <w:t>enfermedades</w:t>
            </w:r>
            <w:r w:rsidRPr="00566D0C" w:rsidR="00803516">
              <w:rPr>
                <w:rFonts w:ascii="Calibri" w:hAnsi="Calibri" w:eastAsia="Calibri" w:cs="Calibri"/>
                <w:sz w:val="20"/>
                <w:szCs w:val="20"/>
                <w:lang w:val="es-MX"/>
              </w:rPr>
              <w:t xml:space="preserve"> y maternidad, invalidez y vida, retiro, </w:t>
            </w:r>
            <w:r w:rsidRPr="00566D0C" w:rsidR="00566D0C">
              <w:rPr>
                <w:rFonts w:ascii="Calibri" w:hAnsi="Calibri" w:eastAsia="Calibri" w:cs="Calibri"/>
                <w:sz w:val="20"/>
                <w:szCs w:val="20"/>
                <w:lang w:val="es-MX"/>
              </w:rPr>
              <w:t xml:space="preserve">guarderías y prestaciones sociales </w:t>
            </w:r>
            <w:r w:rsidRPr="00566D0C" w:rsidR="008F1025">
              <w:rPr>
                <w:rFonts w:ascii="Calibri" w:hAnsi="Calibri" w:eastAsia="Calibri" w:cs="Calibri"/>
                <w:sz w:val="20"/>
                <w:szCs w:val="20"/>
                <w:lang w:val="es-MX"/>
              </w:rPr>
              <w:t>(artículo 12 de la LSS)</w:t>
            </w:r>
            <w:r w:rsidR="00F42515">
              <w:rPr>
                <w:rFonts w:ascii="Calibri" w:hAnsi="Calibri" w:eastAsia="Calibri" w:cs="Calibri"/>
                <w:sz w:val="20"/>
                <w:szCs w:val="20"/>
                <w:lang w:val="es-MX"/>
              </w:rPr>
              <w:t xml:space="preserve">. </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Pr="006C3601" w:rsidR="76EBEEFA" w:rsidP="76EBEEFA" w:rsidRDefault="00AA234A" w14:paraId="6DA4ECFA" w14:textId="67A5189E">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 xml:space="preserve">No, pero puede </w:t>
            </w:r>
            <w:r w:rsidRPr="006C3601" w:rsidR="00B808D6">
              <w:rPr>
                <w:rFonts w:ascii="Calibri" w:hAnsi="Calibri" w:eastAsia="Calibri" w:cs="Calibri"/>
                <w:sz w:val="20"/>
                <w:szCs w:val="20"/>
                <w:lang w:val="es-MX"/>
              </w:rPr>
              <w:t>asegurarse de forma voluntaria al</w:t>
            </w:r>
            <w:r w:rsidRPr="006C3601" w:rsidR="006C3601">
              <w:rPr>
                <w:rFonts w:ascii="Calibri" w:hAnsi="Calibri" w:eastAsia="Calibri" w:cs="Calibri"/>
                <w:sz w:val="20"/>
                <w:szCs w:val="20"/>
                <w:lang w:val="es-MX"/>
              </w:rPr>
              <w:t xml:space="preserve"> régimen obligatorio de</w:t>
            </w:r>
            <w:r w:rsidRPr="006C3601" w:rsidR="00B808D6">
              <w:rPr>
                <w:rFonts w:ascii="Calibri" w:hAnsi="Calibri" w:eastAsia="Calibri" w:cs="Calibri"/>
                <w:sz w:val="20"/>
                <w:szCs w:val="20"/>
                <w:lang w:val="es-MX"/>
              </w:rPr>
              <w:t xml:space="preserve"> IMSS (artículo 13 de LSS)</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Pr="006C3601" w:rsidR="76EBEEFA" w:rsidP="76EBEEFA" w:rsidRDefault="006C3601" w14:paraId="7FAA912A" w14:textId="0E1BCAD6">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No, pero puede asegurarse de forma voluntaria al régimen obligatorio de IMSS (artículo 13 de LSS)</w:t>
            </w:r>
          </w:p>
        </w:tc>
      </w:tr>
      <w:tr w:rsidR="76EBEEFA" w:rsidTr="0853BEC9" w14:paraId="32B5DB30" w14:textId="77777777">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5E9F4099" w14:textId="4E695799">
            <w:pPr>
              <w:jc w:val="center"/>
              <w:rPr>
                <w:rFonts w:ascii="Calibri" w:hAnsi="Calibri" w:eastAsia="Calibri" w:cs="Calibri"/>
                <w:lang w:val="es-MX"/>
              </w:rPr>
            </w:pPr>
            <w:r w:rsidRPr="76EBEEFA">
              <w:rPr>
                <w:rFonts w:ascii="Calibri" w:hAnsi="Calibri" w:eastAsia="Calibri" w:cs="Calibri"/>
                <w:lang w:val="es-MX"/>
              </w:rPr>
              <w:t>Gastos Médicos Mayores</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Pr="00566D0C" w:rsidR="76EBEEFA" w:rsidP="76EBEEFA" w:rsidRDefault="0012776C" w14:paraId="0D83855A" w14:textId="5B8E317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Pr>
                <w:rFonts w:ascii="Calibri" w:hAnsi="Calibri" w:eastAsia="Calibri" w:cs="Calibri"/>
                <w:lang w:val="es-MX"/>
              </w:rPr>
              <w:t>Es su decisión contratar un seguro de gastos médicos mayores</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Pr="006C3601" w:rsidR="76EBEEFA" w:rsidP="76EBEEFA" w:rsidRDefault="00C03A95" w14:paraId="10485F87" w14:textId="6A58C8C5">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Es su decisión contratar un seguro de gastos médicos mayores</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Pr="006C3601" w:rsidR="76EBEEFA" w:rsidP="76EBEEFA" w:rsidRDefault="00A27F43" w14:paraId="6B3087EE" w14:textId="6B1B24B3">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 xml:space="preserve">Es su decisión contratar un seguro </w:t>
            </w:r>
            <w:r w:rsidRPr="006C3601" w:rsidR="00C03A95">
              <w:rPr>
                <w:rFonts w:ascii="Calibri" w:hAnsi="Calibri" w:eastAsia="Calibri" w:cs="Calibri"/>
                <w:sz w:val="20"/>
                <w:szCs w:val="20"/>
                <w:lang w:val="es-MX"/>
              </w:rPr>
              <w:t>de gastos médicos mayores</w:t>
            </w:r>
          </w:p>
        </w:tc>
      </w:tr>
      <w:tr w:rsidR="76EBEEFA" w:rsidTr="0853BEC9" w14:paraId="742C158B" w14:textId="77777777">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536AE650" w14:textId="3856F836">
            <w:pPr>
              <w:jc w:val="center"/>
              <w:rPr>
                <w:rFonts w:ascii="Calibri" w:hAnsi="Calibri" w:eastAsia="Calibri" w:cs="Calibri"/>
                <w:lang w:val="es-MX"/>
              </w:rPr>
            </w:pPr>
            <w:r w:rsidRPr="76EBEEFA">
              <w:rPr>
                <w:rFonts w:ascii="Calibri" w:hAnsi="Calibri" w:eastAsia="Calibri" w:cs="Calibri"/>
                <w:lang w:val="es-MX"/>
              </w:rPr>
              <w:t>Horario</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Pr="00566D0C" w:rsidR="007A12A5" w:rsidP="007A12A5" w:rsidRDefault="007A12A5" w14:paraId="54FDF902" w14:textId="31E2772E">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566D0C">
              <w:rPr>
                <w:rFonts w:ascii="Calibri" w:hAnsi="Calibri" w:eastAsia="Calibri" w:cs="Calibri"/>
                <w:sz w:val="20"/>
                <w:szCs w:val="20"/>
                <w:lang w:val="es-MX"/>
              </w:rPr>
              <w:t xml:space="preserve">Sí, duración máxima de 8 horas en jornada diurna, 7 jornada nocturna y 7 y media en jornada mixta. </w:t>
            </w:r>
          </w:p>
          <w:p w:rsidRPr="00566D0C" w:rsidR="76EBEEFA" w:rsidP="007A12A5" w:rsidRDefault="007A12A5" w14:paraId="3E9F100E" w14:textId="2E4692B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566D0C">
              <w:rPr>
                <w:rFonts w:ascii="Calibri" w:hAnsi="Calibri" w:eastAsia="Calibri" w:cs="Calibri"/>
                <w:sz w:val="20"/>
                <w:szCs w:val="20"/>
                <w:lang w:val="es-MX"/>
              </w:rPr>
              <w:t>Sin obligación a trabajar horas extra. Además de un día de descanso por cada seis.</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Pr="006C3601" w:rsidR="76EBEEFA" w:rsidP="76EBEEFA" w:rsidRDefault="00CF7404" w14:paraId="2E4CC688" w14:textId="7F8E9BA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No está obligado a cumplir con un horario</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Pr="006C3601" w:rsidR="76EBEEFA" w:rsidP="76EBEEFA" w:rsidRDefault="00AA62DD" w14:paraId="4F6757BF" w14:textId="1655F02B">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No está obligado a cumplir con un horario</w:t>
            </w:r>
          </w:p>
        </w:tc>
      </w:tr>
      <w:tr w:rsidR="76EBEEFA" w:rsidTr="0853BEC9" w14:paraId="52D0DB28" w14:textId="77777777">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3BADCBB5" w14:textId="399F0024">
            <w:pPr>
              <w:jc w:val="center"/>
              <w:rPr>
                <w:rFonts w:ascii="Calibri" w:hAnsi="Calibri" w:eastAsia="Calibri" w:cs="Calibri"/>
                <w:lang w:val="es-MX"/>
              </w:rPr>
            </w:pPr>
            <w:r w:rsidRPr="76EBEEFA">
              <w:rPr>
                <w:rFonts w:ascii="Calibri" w:hAnsi="Calibri" w:eastAsia="Calibri" w:cs="Calibri"/>
                <w:lang w:val="es-MX"/>
              </w:rPr>
              <w:t>Otros (Traslados, comidas, viáticos, uniformes, etc.)</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Pr="00566D0C" w:rsidR="76EBEEFA" w:rsidP="76EBEEFA" w:rsidRDefault="4529153D" w14:paraId="6ABD843D" w14:textId="2917BF23">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lang w:val="es-MX"/>
              </w:rPr>
            </w:pPr>
            <w:r w:rsidRPr="09856CFC">
              <w:rPr>
                <w:rFonts w:ascii="Calibri" w:hAnsi="Calibri" w:eastAsia="Calibri" w:cs="Calibri"/>
                <w:color w:val="000000" w:themeColor="text1"/>
                <w:lang w:val="es-MX"/>
              </w:rPr>
              <w:t>Dependiendo de la empresa</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Pr="006C3601" w:rsidR="76EBEEFA" w:rsidP="76EBEEFA" w:rsidRDefault="00E84337" w14:paraId="5BB8B915" w14:textId="15CE552F">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Corren por su cuenta</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Pr="006C3601" w:rsidR="76EBEEFA" w:rsidP="76EBEEFA" w:rsidRDefault="00E84337" w14:paraId="6F5EA1BC" w14:textId="2CA34CC4">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6C3601">
              <w:rPr>
                <w:rFonts w:ascii="Calibri" w:hAnsi="Calibri" w:eastAsia="Calibri" w:cs="Calibri"/>
                <w:sz w:val="20"/>
                <w:szCs w:val="20"/>
                <w:lang w:val="es-MX"/>
              </w:rPr>
              <w:t>Corren por su cuenta</w:t>
            </w:r>
          </w:p>
        </w:tc>
      </w:tr>
      <w:tr w:rsidR="76EBEEFA" w:rsidTr="0853BEC9" w14:paraId="1B37207C" w14:textId="77777777">
        <w:tc>
          <w:tcPr>
            <w:cnfStyle w:val="001000000000" w:firstRow="0" w:lastRow="0" w:firstColumn="1" w:lastColumn="0" w:oddVBand="0" w:evenVBand="0" w:oddHBand="0" w:evenHBand="0" w:firstRowFirstColumn="0" w:firstRowLastColumn="0" w:lastRowFirstColumn="0" w:lastRowLastColumn="0"/>
            <w:tcW w:w="1365" w:type="dxa"/>
            <w:tcMar/>
            <w:vAlign w:val="center"/>
          </w:tcPr>
          <w:p w:rsidR="74936798" w:rsidP="76EBEEFA" w:rsidRDefault="74936798" w14:paraId="6E173CB6" w14:textId="5EE67FE4">
            <w:pPr>
              <w:jc w:val="center"/>
              <w:rPr>
                <w:rFonts w:ascii="Calibri" w:hAnsi="Calibri" w:eastAsia="Calibri" w:cs="Calibri"/>
                <w:lang w:val="es-MX"/>
              </w:rPr>
            </w:pPr>
            <w:r w:rsidRPr="76EBEEFA">
              <w:rPr>
                <w:rFonts w:ascii="Calibri" w:hAnsi="Calibri" w:eastAsia="Calibri" w:cs="Calibri"/>
                <w:lang w:val="es-MX"/>
              </w:rPr>
              <w:t>Cambiar de sede al extranjero</w:t>
            </w:r>
          </w:p>
        </w:tc>
        <w:tc>
          <w:tcPr>
            <w:cnfStyle w:val="000000000000" w:firstRow="0" w:lastRow="0" w:firstColumn="0" w:lastColumn="0" w:oddVBand="0" w:evenVBand="0" w:oddHBand="0" w:evenHBand="0" w:firstRowFirstColumn="0" w:firstRowLastColumn="0" w:lastRowFirstColumn="0" w:lastRowLastColumn="0"/>
            <w:tcW w:w="2730" w:type="dxa"/>
            <w:tcMar/>
            <w:vAlign w:val="center"/>
          </w:tcPr>
          <w:p w:rsidRPr="00566D0C" w:rsidR="00BB52E4" w:rsidP="00BB52E4" w:rsidRDefault="00BB52E4" w14:paraId="5EE341E0" w14:textId="3F55F937">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566D0C">
              <w:rPr>
                <w:rFonts w:ascii="Calibri" w:hAnsi="Calibri" w:eastAsia="Calibri" w:cs="Calibri"/>
                <w:sz w:val="20"/>
                <w:szCs w:val="20"/>
                <w:lang w:val="es-MX"/>
              </w:rPr>
              <w:t>Sí, las condiciones se constatan por escrito y el contrato de trabajo debe ser aprobado por la Junta Federal de Conciliación y Arbitraje.</w:t>
            </w:r>
          </w:p>
          <w:p w:rsidRPr="00566D0C" w:rsidR="76EBEEFA" w:rsidP="00BB52E4" w:rsidRDefault="00BB52E4" w14:paraId="68078DD2" w14:textId="4F63215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lang w:val="es-MX"/>
              </w:rPr>
            </w:pPr>
            <w:r w:rsidRPr="00566D0C">
              <w:rPr>
                <w:rFonts w:ascii="Calibri" w:hAnsi="Calibri" w:eastAsia="Calibri" w:cs="Calibri"/>
                <w:sz w:val="20"/>
                <w:szCs w:val="20"/>
                <w:lang w:val="es-MX"/>
              </w:rPr>
              <w:t>Además, los gastos de repatriación quedan a cargo del patrón</w:t>
            </w:r>
          </w:p>
        </w:tc>
        <w:tc>
          <w:tcPr>
            <w:cnfStyle w:val="000000000000" w:firstRow="0" w:lastRow="0" w:firstColumn="0" w:lastColumn="0" w:oddVBand="0" w:evenVBand="0" w:oddHBand="0" w:evenHBand="0" w:firstRowFirstColumn="0" w:firstRowLastColumn="0" w:lastRowFirstColumn="0" w:lastRowLastColumn="0"/>
            <w:tcW w:w="2760" w:type="dxa"/>
            <w:tcMar/>
            <w:vAlign w:val="center"/>
          </w:tcPr>
          <w:p w:rsidRPr="00C95DD5" w:rsidR="76EBEEFA" w:rsidP="76EBEEFA" w:rsidRDefault="00A44837" w14:paraId="4D52B096" w14:textId="7AF19E53">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s-MX"/>
              </w:rPr>
            </w:pPr>
            <w:r>
              <w:rPr>
                <w:rFonts w:ascii="Calibri" w:hAnsi="Calibri" w:eastAsia="Calibri" w:cs="Calibri"/>
                <w:lang w:val="es-MX"/>
              </w:rPr>
              <w:t xml:space="preserve">Es su decisión </w:t>
            </w:r>
          </w:p>
        </w:tc>
        <w:tc>
          <w:tcPr>
            <w:cnfStyle w:val="000000000000" w:firstRow="0" w:lastRow="0" w:firstColumn="0" w:lastColumn="0" w:oddVBand="0" w:evenVBand="0" w:oddHBand="0" w:evenHBand="0" w:firstRowFirstColumn="0" w:firstRowLastColumn="0" w:lastRowFirstColumn="0" w:lastRowLastColumn="0"/>
            <w:tcW w:w="2505" w:type="dxa"/>
            <w:tcMar/>
            <w:vAlign w:val="center"/>
          </w:tcPr>
          <w:p w:rsidRPr="00C95DD5" w:rsidR="76EBEEFA" w:rsidP="76EBEEFA" w:rsidRDefault="00A44837" w14:paraId="2A2E541F" w14:textId="6BEA5B2E">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lang w:val="es-MX"/>
              </w:rPr>
            </w:pPr>
            <w:r>
              <w:rPr>
                <w:rFonts w:ascii="Calibri" w:hAnsi="Calibri" w:eastAsia="Calibri" w:cs="Calibri"/>
                <w:lang w:val="es-MX"/>
              </w:rPr>
              <w:t>Es su decisión</w:t>
            </w:r>
          </w:p>
        </w:tc>
      </w:tr>
    </w:tbl>
    <w:p w:rsidR="76EBEEFA" w:rsidP="76EBEEFA" w:rsidRDefault="76EBEEFA" w14:paraId="24043976" w14:textId="6D519D4A">
      <w:pPr>
        <w:rPr>
          <w:rFonts w:ascii="Calibri" w:hAnsi="Calibri" w:eastAsia="Calibri" w:cs="Calibri"/>
          <w:b/>
          <w:bCs/>
          <w:lang w:val="es-MX"/>
        </w:rPr>
      </w:pPr>
    </w:p>
    <w:p w:rsidR="00657E62" w:rsidP="76EBEEFA" w:rsidRDefault="00657E62" w14:paraId="7EA5064E" w14:textId="483B3638">
      <w:pPr>
        <w:rPr>
          <w:rFonts w:ascii="Calibri" w:hAnsi="Calibri" w:eastAsia="Calibri" w:cs="Calibri"/>
          <w:b/>
          <w:bCs/>
          <w:lang w:val="es-MX"/>
        </w:rPr>
      </w:pPr>
      <w:r>
        <w:rPr>
          <w:rFonts w:ascii="Calibri" w:hAnsi="Calibri" w:eastAsia="Calibri" w:cs="Calibri"/>
          <w:b/>
          <w:bCs/>
          <w:lang w:val="es-MX"/>
        </w:rPr>
        <w:t>Recomendaciones:</w:t>
      </w:r>
    </w:p>
    <w:p w:rsidRPr="00F800BC" w:rsidR="00657E62" w:rsidP="00657E62" w:rsidRDefault="00657E62" w14:paraId="752D19CE" w14:textId="044077D5">
      <w:pPr>
        <w:pStyle w:val="ListParagraph"/>
        <w:numPr>
          <w:ilvl w:val="0"/>
          <w:numId w:val="7"/>
        </w:numPr>
        <w:rPr>
          <w:rFonts w:eastAsiaTheme="minorEastAsia"/>
          <w:b/>
          <w:lang w:val="es-MX"/>
        </w:rPr>
      </w:pPr>
      <w:r w:rsidRPr="1F358793">
        <w:rPr>
          <w:rFonts w:ascii="Calibri" w:hAnsi="Calibri" w:eastAsia="Calibri" w:cs="Calibri"/>
          <w:b/>
          <w:lang w:val="es-MX"/>
        </w:rPr>
        <w:t>Un recién egresado</w:t>
      </w:r>
    </w:p>
    <w:p w:rsidR="00716396" w:rsidP="00F800BC" w:rsidRDefault="0045658A" w14:paraId="546197EF" w14:textId="1C201782">
      <w:pPr>
        <w:pStyle w:val="ListParagraph"/>
        <w:rPr>
          <w:rFonts w:eastAsiaTheme="minorEastAsia"/>
          <w:lang w:val="es-MX"/>
        </w:rPr>
      </w:pPr>
      <w:r>
        <w:rPr>
          <w:rFonts w:eastAsiaTheme="minorEastAsia"/>
          <w:lang w:val="es-MX"/>
        </w:rPr>
        <w:t xml:space="preserve">Posiblemente le conviene el </w:t>
      </w:r>
      <w:r w:rsidR="00182E07">
        <w:rPr>
          <w:rFonts w:eastAsiaTheme="minorEastAsia"/>
          <w:lang w:val="es-MX"/>
        </w:rPr>
        <w:t xml:space="preserve">pago por salarios asimilados </w:t>
      </w:r>
      <w:r w:rsidR="00E02AC7">
        <w:rPr>
          <w:rFonts w:eastAsiaTheme="minorEastAsia"/>
          <w:lang w:val="es-MX"/>
        </w:rPr>
        <w:t>porque le permite tener mayor libertad al no estar sujeto a un horario</w:t>
      </w:r>
      <w:r w:rsidR="00716396">
        <w:rPr>
          <w:rFonts w:eastAsiaTheme="minorEastAsia"/>
          <w:lang w:val="es-MX"/>
        </w:rPr>
        <w:t xml:space="preserve"> y así poder realizar otras actividades,</w:t>
      </w:r>
      <w:r w:rsidR="00E02AC7">
        <w:rPr>
          <w:rFonts w:eastAsiaTheme="minorEastAsia"/>
          <w:lang w:val="es-MX"/>
        </w:rPr>
        <w:t xml:space="preserve"> además de que sólo paga ISR. </w:t>
      </w:r>
      <w:r w:rsidR="00716396">
        <w:rPr>
          <w:rFonts w:eastAsiaTheme="minorEastAsia"/>
          <w:lang w:val="es-MX"/>
        </w:rPr>
        <w:t xml:space="preserve">También </w:t>
      </w:r>
      <w:r w:rsidR="006D0477">
        <w:rPr>
          <w:rFonts w:eastAsiaTheme="minorEastAsia"/>
          <w:lang w:val="es-MX"/>
        </w:rPr>
        <w:t xml:space="preserve">por el </w:t>
      </w:r>
      <w:r w:rsidR="00635DBD">
        <w:rPr>
          <w:rFonts w:eastAsiaTheme="minorEastAsia"/>
          <w:lang w:val="es-MX"/>
        </w:rPr>
        <w:t xml:space="preserve">hecho de que no </w:t>
      </w:r>
      <w:r w:rsidR="00756493">
        <w:rPr>
          <w:rFonts w:eastAsiaTheme="minorEastAsia"/>
          <w:lang w:val="es-MX"/>
        </w:rPr>
        <w:t xml:space="preserve">se le retiene parte del salario para su seguridad social, puede ser una ventaja, pues siendo joven las probabilidades de </w:t>
      </w:r>
      <w:r w:rsidR="00332F47">
        <w:rPr>
          <w:rFonts w:eastAsiaTheme="minorEastAsia"/>
          <w:lang w:val="es-MX"/>
        </w:rPr>
        <w:t>requerir del seguro médico son bajas. Por otra parte</w:t>
      </w:r>
      <w:r w:rsidR="00E17C96">
        <w:rPr>
          <w:rFonts w:eastAsiaTheme="minorEastAsia"/>
          <w:lang w:val="es-MX"/>
        </w:rPr>
        <w:t>,</w:t>
      </w:r>
      <w:r w:rsidR="00332F47">
        <w:rPr>
          <w:rFonts w:eastAsiaTheme="minorEastAsia"/>
          <w:lang w:val="es-MX"/>
        </w:rPr>
        <w:t xml:space="preserve"> a largo plazo no será conveniente, pues requiere </w:t>
      </w:r>
      <w:r w:rsidR="005D0E6D">
        <w:rPr>
          <w:rFonts w:eastAsiaTheme="minorEastAsia"/>
          <w:lang w:val="es-MX"/>
        </w:rPr>
        <w:t>estar afiliado al IMSS para su retiro.</w:t>
      </w:r>
    </w:p>
    <w:p w:rsidRPr="00657E62" w:rsidR="00657E62" w:rsidP="00657E62" w:rsidRDefault="00657E62" w14:paraId="3D3D5E00" w14:textId="3EB3F4FC">
      <w:pPr>
        <w:pStyle w:val="ListParagraph"/>
        <w:numPr>
          <w:ilvl w:val="0"/>
          <w:numId w:val="7"/>
        </w:numPr>
        <w:rPr>
          <w:rFonts w:eastAsiaTheme="minorEastAsia"/>
          <w:b/>
        </w:rPr>
      </w:pPr>
      <w:r w:rsidRPr="0796E9B4">
        <w:rPr>
          <w:rFonts w:ascii="Calibri" w:hAnsi="Calibri" w:eastAsia="Calibri" w:cs="Calibri"/>
          <w:b/>
          <w:lang w:val="es-MX"/>
        </w:rPr>
        <w:t>Una persona con 25 años de experiencia</w:t>
      </w:r>
    </w:p>
    <w:p w:rsidR="00657E62" w:rsidP="0796E9B4" w:rsidRDefault="5378F372" w14:paraId="4895FDFB" w14:textId="048A010E">
      <w:pPr>
        <w:pStyle w:val="ListParagraph"/>
        <w:jc w:val="both"/>
        <w:rPr>
          <w:rFonts w:eastAsiaTheme="minorEastAsia"/>
          <w:lang w:val="es-MX"/>
        </w:rPr>
      </w:pPr>
      <w:r w:rsidRPr="26AB462F">
        <w:rPr>
          <w:rFonts w:eastAsiaTheme="minorEastAsia"/>
          <w:lang w:val="es-MX"/>
        </w:rPr>
        <w:t>Podría convenirle el pago por honorarios, porque ya tiene mucha experiencia, el problema está más en el ramo al que pertenezca. Por ejemplo, definitivamente un doctor con esa experiencia puede cobrar bastante bien con honorarios, pero, si el ram</w:t>
      </w:r>
      <w:r w:rsidRPr="26AB462F" w:rsidR="2EDE7C49">
        <w:rPr>
          <w:rFonts w:eastAsiaTheme="minorEastAsia"/>
          <w:lang w:val="es-MX"/>
        </w:rPr>
        <w:t>o al que pertenece requiere de maquinaria muy especial, ahí ya no conviene tanto.</w:t>
      </w:r>
    </w:p>
    <w:p w:rsidRPr="006D0477" w:rsidR="006D0477" w:rsidP="006D0477" w:rsidRDefault="00657E62" w14:paraId="6BA3473E" w14:textId="77777777">
      <w:pPr>
        <w:pStyle w:val="ListParagraph"/>
        <w:numPr>
          <w:ilvl w:val="0"/>
          <w:numId w:val="7"/>
        </w:numPr>
        <w:rPr>
          <w:rFonts w:ascii="Calibri" w:hAnsi="Calibri" w:eastAsia="Calibri" w:cs="Calibri"/>
          <w:b/>
          <w:lang w:val="es-MX"/>
        </w:rPr>
      </w:pPr>
      <w:r w:rsidRPr="2710ACEC">
        <w:rPr>
          <w:rFonts w:ascii="Calibri" w:hAnsi="Calibri" w:eastAsia="Calibri" w:cs="Calibri"/>
          <w:b/>
          <w:lang w:val="es-MX"/>
        </w:rPr>
        <w:t>Una persona jubilada</w:t>
      </w:r>
    </w:p>
    <w:p w:rsidR="5A9DF166" w:rsidP="0796E9B4" w:rsidRDefault="7C1FB1A6" w14:paraId="758F912C" w14:textId="78E9ED9B">
      <w:pPr>
        <w:ind w:left="720"/>
        <w:jc w:val="both"/>
        <w:rPr>
          <w:rFonts w:ascii="Calibri" w:hAnsi="Calibri" w:eastAsia="Calibri" w:cs="Calibri"/>
          <w:lang w:val="es-MX"/>
        </w:rPr>
      </w:pPr>
      <w:r w:rsidRPr="0853BEC9" w:rsidR="6E5CD13C">
        <w:rPr>
          <w:rFonts w:ascii="Calibri" w:hAnsi="Calibri" w:eastAsia="Calibri" w:cs="Calibri"/>
          <w:lang w:val="es-MX"/>
        </w:rPr>
        <w:t>Definitivamente le conviene el pago con sueldo, porque a su edad, es mucho más probable que le suceda algún acontecimiento que ponga en riesgo su salud</w:t>
      </w:r>
      <w:r w:rsidRPr="0853BEC9" w:rsidR="70AE5010">
        <w:rPr>
          <w:rFonts w:ascii="Calibri" w:hAnsi="Calibri" w:eastAsia="Calibri" w:cs="Calibri"/>
          <w:lang w:val="es-MX"/>
        </w:rPr>
        <w:t>, por lo que tener las prestaciones serían sumamente útiles</w:t>
      </w:r>
      <w:r w:rsidRPr="0853BEC9" w:rsidR="6E5CD13C">
        <w:rPr>
          <w:rFonts w:ascii="Calibri" w:hAnsi="Calibri" w:eastAsia="Calibri" w:cs="Calibri"/>
          <w:lang w:val="es-MX"/>
        </w:rPr>
        <w:t>. Sin embargo, no debemos olvidar, que es poco probable que las personas a esta edad sean</w:t>
      </w:r>
      <w:r w:rsidRPr="0853BEC9" w:rsidR="172224AF">
        <w:rPr>
          <w:rFonts w:ascii="Calibri" w:hAnsi="Calibri" w:eastAsia="Calibri" w:cs="Calibri"/>
          <w:lang w:val="es-MX"/>
        </w:rPr>
        <w:t xml:space="preserve"> contratadas.</w:t>
      </w:r>
    </w:p>
    <w:p w:rsidR="00657E62" w:rsidP="00657E62" w:rsidRDefault="00657E62" w14:paraId="7B8E1206" w14:textId="5A52A072">
      <w:pPr>
        <w:pStyle w:val="ListParagraph"/>
        <w:rPr>
          <w:rFonts w:eastAsiaTheme="minorEastAsia"/>
        </w:rPr>
      </w:pPr>
    </w:p>
    <w:p w:rsidR="00657E62" w:rsidP="76EBEEFA" w:rsidRDefault="00657E62" w14:paraId="4FD68EB2" w14:textId="77777777">
      <w:pPr>
        <w:rPr>
          <w:rFonts w:ascii="Calibri" w:hAnsi="Calibri" w:eastAsia="Calibri" w:cs="Calibri"/>
          <w:b/>
          <w:bCs/>
          <w:lang w:val="es-MX"/>
        </w:rPr>
      </w:pPr>
    </w:p>
    <w:sectPr w:rsidR="00657E6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12C9"/>
    <w:multiLevelType w:val="hybridMultilevel"/>
    <w:tmpl w:val="FFFFFFFF"/>
    <w:lvl w:ilvl="0" w:tplc="ADC4AB24">
      <w:start w:val="1"/>
      <w:numFmt w:val="bullet"/>
      <w:lvlText w:val=""/>
      <w:lvlJc w:val="left"/>
      <w:pPr>
        <w:ind w:left="720" w:hanging="360"/>
      </w:pPr>
      <w:rPr>
        <w:rFonts w:hint="default" w:ascii="Symbol" w:hAnsi="Symbol"/>
      </w:rPr>
    </w:lvl>
    <w:lvl w:ilvl="1" w:tplc="0EA2A716">
      <w:start w:val="1"/>
      <w:numFmt w:val="bullet"/>
      <w:lvlText w:val="o"/>
      <w:lvlJc w:val="left"/>
      <w:pPr>
        <w:ind w:left="1440" w:hanging="360"/>
      </w:pPr>
      <w:rPr>
        <w:rFonts w:hint="default" w:ascii="Courier New" w:hAnsi="Courier New"/>
      </w:rPr>
    </w:lvl>
    <w:lvl w:ilvl="2" w:tplc="855A6C52">
      <w:start w:val="1"/>
      <w:numFmt w:val="bullet"/>
      <w:lvlText w:val=""/>
      <w:lvlJc w:val="left"/>
      <w:pPr>
        <w:ind w:left="2160" w:hanging="360"/>
      </w:pPr>
      <w:rPr>
        <w:rFonts w:hint="default" w:ascii="Wingdings" w:hAnsi="Wingdings"/>
      </w:rPr>
    </w:lvl>
    <w:lvl w:ilvl="3" w:tplc="DDD49B08">
      <w:start w:val="1"/>
      <w:numFmt w:val="bullet"/>
      <w:lvlText w:val=""/>
      <w:lvlJc w:val="left"/>
      <w:pPr>
        <w:ind w:left="2880" w:hanging="360"/>
      </w:pPr>
      <w:rPr>
        <w:rFonts w:hint="default" w:ascii="Symbol" w:hAnsi="Symbol"/>
      </w:rPr>
    </w:lvl>
    <w:lvl w:ilvl="4" w:tplc="2604C8F6">
      <w:start w:val="1"/>
      <w:numFmt w:val="bullet"/>
      <w:lvlText w:val="o"/>
      <w:lvlJc w:val="left"/>
      <w:pPr>
        <w:ind w:left="3600" w:hanging="360"/>
      </w:pPr>
      <w:rPr>
        <w:rFonts w:hint="default" w:ascii="Courier New" w:hAnsi="Courier New"/>
      </w:rPr>
    </w:lvl>
    <w:lvl w:ilvl="5" w:tplc="003C3892">
      <w:start w:val="1"/>
      <w:numFmt w:val="bullet"/>
      <w:lvlText w:val=""/>
      <w:lvlJc w:val="left"/>
      <w:pPr>
        <w:ind w:left="4320" w:hanging="360"/>
      </w:pPr>
      <w:rPr>
        <w:rFonts w:hint="default" w:ascii="Wingdings" w:hAnsi="Wingdings"/>
      </w:rPr>
    </w:lvl>
    <w:lvl w:ilvl="6" w:tplc="BF744AB6">
      <w:start w:val="1"/>
      <w:numFmt w:val="bullet"/>
      <w:lvlText w:val=""/>
      <w:lvlJc w:val="left"/>
      <w:pPr>
        <w:ind w:left="5040" w:hanging="360"/>
      </w:pPr>
      <w:rPr>
        <w:rFonts w:hint="default" w:ascii="Symbol" w:hAnsi="Symbol"/>
      </w:rPr>
    </w:lvl>
    <w:lvl w:ilvl="7" w:tplc="B666E47C">
      <w:start w:val="1"/>
      <w:numFmt w:val="bullet"/>
      <w:lvlText w:val="o"/>
      <w:lvlJc w:val="left"/>
      <w:pPr>
        <w:ind w:left="5760" w:hanging="360"/>
      </w:pPr>
      <w:rPr>
        <w:rFonts w:hint="default" w:ascii="Courier New" w:hAnsi="Courier New"/>
      </w:rPr>
    </w:lvl>
    <w:lvl w:ilvl="8" w:tplc="E7F425CC">
      <w:start w:val="1"/>
      <w:numFmt w:val="bullet"/>
      <w:lvlText w:val=""/>
      <w:lvlJc w:val="left"/>
      <w:pPr>
        <w:ind w:left="6480" w:hanging="360"/>
      </w:pPr>
      <w:rPr>
        <w:rFonts w:hint="default" w:ascii="Wingdings" w:hAnsi="Wingdings"/>
      </w:rPr>
    </w:lvl>
  </w:abstractNum>
  <w:abstractNum w:abstractNumId="1" w15:restartNumberingAfterBreak="0">
    <w:nsid w:val="14704F29"/>
    <w:multiLevelType w:val="hybridMultilevel"/>
    <w:tmpl w:val="183C1126"/>
    <w:lvl w:ilvl="0" w:tplc="550AECFE">
      <w:start w:val="1"/>
      <w:numFmt w:val="upperLetter"/>
      <w:lvlText w:val="%1."/>
      <w:lvlJc w:val="left"/>
      <w:pPr>
        <w:ind w:left="720" w:hanging="360"/>
      </w:pPr>
    </w:lvl>
    <w:lvl w:ilvl="1" w:tplc="56E64B54">
      <w:start w:val="1"/>
      <w:numFmt w:val="lowerLetter"/>
      <w:lvlText w:val="%2."/>
      <w:lvlJc w:val="left"/>
      <w:pPr>
        <w:ind w:left="1440" w:hanging="360"/>
      </w:pPr>
    </w:lvl>
    <w:lvl w:ilvl="2" w:tplc="4866DD60">
      <w:start w:val="1"/>
      <w:numFmt w:val="lowerRoman"/>
      <w:lvlText w:val="%3."/>
      <w:lvlJc w:val="right"/>
      <w:pPr>
        <w:ind w:left="2160" w:hanging="180"/>
      </w:pPr>
    </w:lvl>
    <w:lvl w:ilvl="3" w:tplc="6A1C2EC6">
      <w:start w:val="1"/>
      <w:numFmt w:val="decimal"/>
      <w:lvlText w:val="%4."/>
      <w:lvlJc w:val="left"/>
      <w:pPr>
        <w:ind w:left="2880" w:hanging="360"/>
      </w:pPr>
    </w:lvl>
    <w:lvl w:ilvl="4" w:tplc="E3188AA8">
      <w:start w:val="1"/>
      <w:numFmt w:val="lowerLetter"/>
      <w:lvlText w:val="%5."/>
      <w:lvlJc w:val="left"/>
      <w:pPr>
        <w:ind w:left="3600" w:hanging="360"/>
      </w:pPr>
    </w:lvl>
    <w:lvl w:ilvl="5" w:tplc="C484B3E4">
      <w:start w:val="1"/>
      <w:numFmt w:val="lowerRoman"/>
      <w:lvlText w:val="%6."/>
      <w:lvlJc w:val="right"/>
      <w:pPr>
        <w:ind w:left="4320" w:hanging="180"/>
      </w:pPr>
    </w:lvl>
    <w:lvl w:ilvl="6" w:tplc="D68E9672">
      <w:start w:val="1"/>
      <w:numFmt w:val="decimal"/>
      <w:lvlText w:val="%7."/>
      <w:lvlJc w:val="left"/>
      <w:pPr>
        <w:ind w:left="5040" w:hanging="360"/>
      </w:pPr>
    </w:lvl>
    <w:lvl w:ilvl="7" w:tplc="148201E6">
      <w:start w:val="1"/>
      <w:numFmt w:val="lowerLetter"/>
      <w:lvlText w:val="%8."/>
      <w:lvlJc w:val="left"/>
      <w:pPr>
        <w:ind w:left="5760" w:hanging="360"/>
      </w:pPr>
    </w:lvl>
    <w:lvl w:ilvl="8" w:tplc="3118AEBE">
      <w:start w:val="1"/>
      <w:numFmt w:val="lowerRoman"/>
      <w:lvlText w:val="%9."/>
      <w:lvlJc w:val="right"/>
      <w:pPr>
        <w:ind w:left="6480" w:hanging="180"/>
      </w:pPr>
    </w:lvl>
  </w:abstractNum>
  <w:abstractNum w:abstractNumId="2" w15:restartNumberingAfterBreak="0">
    <w:nsid w:val="189B32A1"/>
    <w:multiLevelType w:val="hybridMultilevel"/>
    <w:tmpl w:val="FFFFFFFF"/>
    <w:lvl w:ilvl="0" w:tplc="019883C2">
      <w:start w:val="1"/>
      <w:numFmt w:val="upperLetter"/>
      <w:lvlText w:val="%1."/>
      <w:lvlJc w:val="left"/>
      <w:pPr>
        <w:ind w:left="720" w:hanging="360"/>
      </w:pPr>
    </w:lvl>
    <w:lvl w:ilvl="1" w:tplc="14289578">
      <w:start w:val="1"/>
      <w:numFmt w:val="lowerLetter"/>
      <w:lvlText w:val="%2."/>
      <w:lvlJc w:val="left"/>
      <w:pPr>
        <w:ind w:left="1440" w:hanging="360"/>
      </w:pPr>
    </w:lvl>
    <w:lvl w:ilvl="2" w:tplc="90DE0950">
      <w:start w:val="1"/>
      <w:numFmt w:val="lowerRoman"/>
      <w:lvlText w:val="%3."/>
      <w:lvlJc w:val="right"/>
      <w:pPr>
        <w:ind w:left="2160" w:hanging="180"/>
      </w:pPr>
    </w:lvl>
    <w:lvl w:ilvl="3" w:tplc="A6F0B7E6">
      <w:start w:val="1"/>
      <w:numFmt w:val="decimal"/>
      <w:lvlText w:val="%4."/>
      <w:lvlJc w:val="left"/>
      <w:pPr>
        <w:ind w:left="2880" w:hanging="360"/>
      </w:pPr>
    </w:lvl>
    <w:lvl w:ilvl="4" w:tplc="8F7CF9D4">
      <w:start w:val="1"/>
      <w:numFmt w:val="lowerLetter"/>
      <w:lvlText w:val="%5."/>
      <w:lvlJc w:val="left"/>
      <w:pPr>
        <w:ind w:left="3600" w:hanging="360"/>
      </w:pPr>
    </w:lvl>
    <w:lvl w:ilvl="5" w:tplc="C41C0378">
      <w:start w:val="1"/>
      <w:numFmt w:val="lowerRoman"/>
      <w:lvlText w:val="%6."/>
      <w:lvlJc w:val="right"/>
      <w:pPr>
        <w:ind w:left="4320" w:hanging="180"/>
      </w:pPr>
    </w:lvl>
    <w:lvl w:ilvl="6" w:tplc="5B3684EE">
      <w:start w:val="1"/>
      <w:numFmt w:val="decimal"/>
      <w:lvlText w:val="%7."/>
      <w:lvlJc w:val="left"/>
      <w:pPr>
        <w:ind w:left="5040" w:hanging="360"/>
      </w:pPr>
    </w:lvl>
    <w:lvl w:ilvl="7" w:tplc="0C22D12A">
      <w:start w:val="1"/>
      <w:numFmt w:val="lowerLetter"/>
      <w:lvlText w:val="%8."/>
      <w:lvlJc w:val="left"/>
      <w:pPr>
        <w:ind w:left="5760" w:hanging="360"/>
      </w:pPr>
    </w:lvl>
    <w:lvl w:ilvl="8" w:tplc="F3A00B86">
      <w:start w:val="1"/>
      <w:numFmt w:val="lowerRoman"/>
      <w:lvlText w:val="%9."/>
      <w:lvlJc w:val="right"/>
      <w:pPr>
        <w:ind w:left="6480" w:hanging="180"/>
      </w:pPr>
    </w:lvl>
  </w:abstractNum>
  <w:abstractNum w:abstractNumId="3" w15:restartNumberingAfterBreak="0">
    <w:nsid w:val="1A765D8E"/>
    <w:multiLevelType w:val="hybridMultilevel"/>
    <w:tmpl w:val="D1B46474"/>
    <w:lvl w:ilvl="0" w:tplc="1FC0737E">
      <w:start w:val="1"/>
      <w:numFmt w:val="decimal"/>
      <w:lvlText w:val="%1."/>
      <w:lvlJc w:val="left"/>
      <w:pPr>
        <w:ind w:left="720" w:hanging="360"/>
      </w:pPr>
    </w:lvl>
    <w:lvl w:ilvl="1" w:tplc="4D7603D8">
      <w:start w:val="1"/>
      <w:numFmt w:val="lowerLetter"/>
      <w:lvlText w:val="%2."/>
      <w:lvlJc w:val="left"/>
      <w:pPr>
        <w:ind w:left="1440" w:hanging="360"/>
      </w:pPr>
    </w:lvl>
    <w:lvl w:ilvl="2" w:tplc="D58A8BB0">
      <w:start w:val="1"/>
      <w:numFmt w:val="lowerRoman"/>
      <w:lvlText w:val="%3."/>
      <w:lvlJc w:val="right"/>
      <w:pPr>
        <w:ind w:left="2160" w:hanging="180"/>
      </w:pPr>
    </w:lvl>
    <w:lvl w:ilvl="3" w:tplc="604EF528">
      <w:start w:val="1"/>
      <w:numFmt w:val="decimal"/>
      <w:lvlText w:val="%4."/>
      <w:lvlJc w:val="left"/>
      <w:pPr>
        <w:ind w:left="2880" w:hanging="360"/>
      </w:pPr>
    </w:lvl>
    <w:lvl w:ilvl="4" w:tplc="AE4C3516">
      <w:start w:val="1"/>
      <w:numFmt w:val="lowerLetter"/>
      <w:lvlText w:val="%5."/>
      <w:lvlJc w:val="left"/>
      <w:pPr>
        <w:ind w:left="3600" w:hanging="360"/>
      </w:pPr>
    </w:lvl>
    <w:lvl w:ilvl="5" w:tplc="DCCAB5B2">
      <w:start w:val="1"/>
      <w:numFmt w:val="lowerRoman"/>
      <w:lvlText w:val="%6."/>
      <w:lvlJc w:val="right"/>
      <w:pPr>
        <w:ind w:left="4320" w:hanging="180"/>
      </w:pPr>
    </w:lvl>
    <w:lvl w:ilvl="6" w:tplc="FE443DA6">
      <w:start w:val="1"/>
      <w:numFmt w:val="decimal"/>
      <w:lvlText w:val="%7."/>
      <w:lvlJc w:val="left"/>
      <w:pPr>
        <w:ind w:left="5040" w:hanging="360"/>
      </w:pPr>
    </w:lvl>
    <w:lvl w:ilvl="7" w:tplc="99862D10">
      <w:start w:val="1"/>
      <w:numFmt w:val="lowerLetter"/>
      <w:lvlText w:val="%8."/>
      <w:lvlJc w:val="left"/>
      <w:pPr>
        <w:ind w:left="5760" w:hanging="360"/>
      </w:pPr>
    </w:lvl>
    <w:lvl w:ilvl="8" w:tplc="430A2E14">
      <w:start w:val="1"/>
      <w:numFmt w:val="lowerRoman"/>
      <w:lvlText w:val="%9."/>
      <w:lvlJc w:val="right"/>
      <w:pPr>
        <w:ind w:left="6480" w:hanging="180"/>
      </w:pPr>
    </w:lvl>
  </w:abstractNum>
  <w:abstractNum w:abstractNumId="4" w15:restartNumberingAfterBreak="0">
    <w:nsid w:val="22293DF4"/>
    <w:multiLevelType w:val="hybridMultilevel"/>
    <w:tmpl w:val="E786B1AE"/>
    <w:lvl w:ilvl="0" w:tplc="E3B427EC">
      <w:start w:val="1"/>
      <w:numFmt w:val="bullet"/>
      <w:lvlText w:val=""/>
      <w:lvlJc w:val="left"/>
      <w:pPr>
        <w:ind w:left="720" w:hanging="360"/>
      </w:pPr>
      <w:rPr>
        <w:rFonts w:hint="default" w:ascii="Symbol" w:hAnsi="Symbol"/>
      </w:rPr>
    </w:lvl>
    <w:lvl w:ilvl="1" w:tplc="E48C6AA8">
      <w:start w:val="1"/>
      <w:numFmt w:val="bullet"/>
      <w:lvlText w:val="o"/>
      <w:lvlJc w:val="left"/>
      <w:pPr>
        <w:ind w:left="1440" w:hanging="360"/>
      </w:pPr>
      <w:rPr>
        <w:rFonts w:hint="default" w:ascii="Courier New" w:hAnsi="Courier New"/>
      </w:rPr>
    </w:lvl>
    <w:lvl w:ilvl="2" w:tplc="2DB007FE">
      <w:start w:val="1"/>
      <w:numFmt w:val="bullet"/>
      <w:lvlText w:val=""/>
      <w:lvlJc w:val="left"/>
      <w:pPr>
        <w:ind w:left="2160" w:hanging="360"/>
      </w:pPr>
      <w:rPr>
        <w:rFonts w:hint="default" w:ascii="Wingdings" w:hAnsi="Wingdings"/>
      </w:rPr>
    </w:lvl>
    <w:lvl w:ilvl="3" w:tplc="E33E6B38">
      <w:start w:val="1"/>
      <w:numFmt w:val="bullet"/>
      <w:lvlText w:val=""/>
      <w:lvlJc w:val="left"/>
      <w:pPr>
        <w:ind w:left="2880" w:hanging="360"/>
      </w:pPr>
      <w:rPr>
        <w:rFonts w:hint="default" w:ascii="Symbol" w:hAnsi="Symbol"/>
      </w:rPr>
    </w:lvl>
    <w:lvl w:ilvl="4" w:tplc="BF581C98">
      <w:start w:val="1"/>
      <w:numFmt w:val="bullet"/>
      <w:lvlText w:val="o"/>
      <w:lvlJc w:val="left"/>
      <w:pPr>
        <w:ind w:left="3600" w:hanging="360"/>
      </w:pPr>
      <w:rPr>
        <w:rFonts w:hint="default" w:ascii="Courier New" w:hAnsi="Courier New"/>
      </w:rPr>
    </w:lvl>
    <w:lvl w:ilvl="5" w:tplc="3CCAA24E">
      <w:start w:val="1"/>
      <w:numFmt w:val="bullet"/>
      <w:lvlText w:val=""/>
      <w:lvlJc w:val="left"/>
      <w:pPr>
        <w:ind w:left="4320" w:hanging="360"/>
      </w:pPr>
      <w:rPr>
        <w:rFonts w:hint="default" w:ascii="Wingdings" w:hAnsi="Wingdings"/>
      </w:rPr>
    </w:lvl>
    <w:lvl w:ilvl="6" w:tplc="17DA554C">
      <w:start w:val="1"/>
      <w:numFmt w:val="bullet"/>
      <w:lvlText w:val=""/>
      <w:lvlJc w:val="left"/>
      <w:pPr>
        <w:ind w:left="5040" w:hanging="360"/>
      </w:pPr>
      <w:rPr>
        <w:rFonts w:hint="default" w:ascii="Symbol" w:hAnsi="Symbol"/>
      </w:rPr>
    </w:lvl>
    <w:lvl w:ilvl="7" w:tplc="988A5FE2">
      <w:start w:val="1"/>
      <w:numFmt w:val="bullet"/>
      <w:lvlText w:val="o"/>
      <w:lvlJc w:val="left"/>
      <w:pPr>
        <w:ind w:left="5760" w:hanging="360"/>
      </w:pPr>
      <w:rPr>
        <w:rFonts w:hint="default" w:ascii="Courier New" w:hAnsi="Courier New"/>
      </w:rPr>
    </w:lvl>
    <w:lvl w:ilvl="8" w:tplc="BCDCD9B4">
      <w:start w:val="1"/>
      <w:numFmt w:val="bullet"/>
      <w:lvlText w:val=""/>
      <w:lvlJc w:val="left"/>
      <w:pPr>
        <w:ind w:left="6480" w:hanging="360"/>
      </w:pPr>
      <w:rPr>
        <w:rFonts w:hint="default" w:ascii="Wingdings" w:hAnsi="Wingdings"/>
      </w:rPr>
    </w:lvl>
  </w:abstractNum>
  <w:abstractNum w:abstractNumId="5" w15:restartNumberingAfterBreak="0">
    <w:nsid w:val="4B320EBC"/>
    <w:multiLevelType w:val="hybridMultilevel"/>
    <w:tmpl w:val="FFFFFFFF"/>
    <w:lvl w:ilvl="0" w:tplc="E4E0EDBC">
      <w:start w:val="1"/>
      <w:numFmt w:val="decimal"/>
      <w:lvlText w:val="%1."/>
      <w:lvlJc w:val="left"/>
      <w:pPr>
        <w:ind w:left="720" w:hanging="360"/>
      </w:pPr>
    </w:lvl>
    <w:lvl w:ilvl="1" w:tplc="E402AD80">
      <w:start w:val="1"/>
      <w:numFmt w:val="lowerLetter"/>
      <w:lvlText w:val="%2."/>
      <w:lvlJc w:val="left"/>
      <w:pPr>
        <w:ind w:left="1440" w:hanging="360"/>
      </w:pPr>
    </w:lvl>
    <w:lvl w:ilvl="2" w:tplc="B746895C">
      <w:start w:val="1"/>
      <w:numFmt w:val="lowerRoman"/>
      <w:lvlText w:val="%3."/>
      <w:lvlJc w:val="right"/>
      <w:pPr>
        <w:ind w:left="2160" w:hanging="180"/>
      </w:pPr>
    </w:lvl>
    <w:lvl w:ilvl="3" w:tplc="0AFEFA18">
      <w:start w:val="1"/>
      <w:numFmt w:val="decimal"/>
      <w:lvlText w:val="%4."/>
      <w:lvlJc w:val="left"/>
      <w:pPr>
        <w:ind w:left="2880" w:hanging="360"/>
      </w:pPr>
    </w:lvl>
    <w:lvl w:ilvl="4" w:tplc="12DAADAC">
      <w:start w:val="1"/>
      <w:numFmt w:val="lowerLetter"/>
      <w:lvlText w:val="%5."/>
      <w:lvlJc w:val="left"/>
      <w:pPr>
        <w:ind w:left="3600" w:hanging="360"/>
      </w:pPr>
    </w:lvl>
    <w:lvl w:ilvl="5" w:tplc="21B6B9F8">
      <w:start w:val="1"/>
      <w:numFmt w:val="lowerRoman"/>
      <w:lvlText w:val="%6."/>
      <w:lvlJc w:val="right"/>
      <w:pPr>
        <w:ind w:left="4320" w:hanging="180"/>
      </w:pPr>
    </w:lvl>
    <w:lvl w:ilvl="6" w:tplc="164CB71E">
      <w:start w:val="1"/>
      <w:numFmt w:val="decimal"/>
      <w:lvlText w:val="%7."/>
      <w:lvlJc w:val="left"/>
      <w:pPr>
        <w:ind w:left="5040" w:hanging="360"/>
      </w:pPr>
    </w:lvl>
    <w:lvl w:ilvl="7" w:tplc="8CB81A00">
      <w:start w:val="1"/>
      <w:numFmt w:val="lowerLetter"/>
      <w:lvlText w:val="%8."/>
      <w:lvlJc w:val="left"/>
      <w:pPr>
        <w:ind w:left="5760" w:hanging="360"/>
      </w:pPr>
    </w:lvl>
    <w:lvl w:ilvl="8" w:tplc="F436699C">
      <w:start w:val="1"/>
      <w:numFmt w:val="lowerRoman"/>
      <w:lvlText w:val="%9."/>
      <w:lvlJc w:val="right"/>
      <w:pPr>
        <w:ind w:left="6480" w:hanging="180"/>
      </w:pPr>
    </w:lvl>
  </w:abstractNum>
  <w:abstractNum w:abstractNumId="6" w15:restartNumberingAfterBreak="0">
    <w:nsid w:val="71F87A4E"/>
    <w:multiLevelType w:val="hybridMultilevel"/>
    <w:tmpl w:val="FFFFFFFF"/>
    <w:lvl w:ilvl="0" w:tplc="019883C2">
      <w:start w:val="1"/>
      <w:numFmt w:val="upperLetter"/>
      <w:lvlText w:val="%1."/>
      <w:lvlJc w:val="left"/>
      <w:pPr>
        <w:ind w:left="720" w:hanging="360"/>
      </w:pPr>
    </w:lvl>
    <w:lvl w:ilvl="1" w:tplc="14289578">
      <w:start w:val="1"/>
      <w:numFmt w:val="lowerLetter"/>
      <w:lvlText w:val="%2."/>
      <w:lvlJc w:val="left"/>
      <w:pPr>
        <w:ind w:left="1440" w:hanging="360"/>
      </w:pPr>
    </w:lvl>
    <w:lvl w:ilvl="2" w:tplc="90DE0950">
      <w:start w:val="1"/>
      <w:numFmt w:val="lowerRoman"/>
      <w:lvlText w:val="%3."/>
      <w:lvlJc w:val="right"/>
      <w:pPr>
        <w:ind w:left="2160" w:hanging="180"/>
      </w:pPr>
    </w:lvl>
    <w:lvl w:ilvl="3" w:tplc="A6F0B7E6">
      <w:start w:val="1"/>
      <w:numFmt w:val="decimal"/>
      <w:lvlText w:val="%4."/>
      <w:lvlJc w:val="left"/>
      <w:pPr>
        <w:ind w:left="2880" w:hanging="360"/>
      </w:pPr>
    </w:lvl>
    <w:lvl w:ilvl="4" w:tplc="8F7CF9D4">
      <w:start w:val="1"/>
      <w:numFmt w:val="lowerLetter"/>
      <w:lvlText w:val="%5."/>
      <w:lvlJc w:val="left"/>
      <w:pPr>
        <w:ind w:left="3600" w:hanging="360"/>
      </w:pPr>
    </w:lvl>
    <w:lvl w:ilvl="5" w:tplc="C41C0378">
      <w:start w:val="1"/>
      <w:numFmt w:val="lowerRoman"/>
      <w:lvlText w:val="%6."/>
      <w:lvlJc w:val="right"/>
      <w:pPr>
        <w:ind w:left="4320" w:hanging="180"/>
      </w:pPr>
    </w:lvl>
    <w:lvl w:ilvl="6" w:tplc="5B3684EE">
      <w:start w:val="1"/>
      <w:numFmt w:val="decimal"/>
      <w:lvlText w:val="%7."/>
      <w:lvlJc w:val="left"/>
      <w:pPr>
        <w:ind w:left="5040" w:hanging="360"/>
      </w:pPr>
    </w:lvl>
    <w:lvl w:ilvl="7" w:tplc="0C22D12A">
      <w:start w:val="1"/>
      <w:numFmt w:val="lowerLetter"/>
      <w:lvlText w:val="%8."/>
      <w:lvlJc w:val="left"/>
      <w:pPr>
        <w:ind w:left="5760" w:hanging="360"/>
      </w:pPr>
    </w:lvl>
    <w:lvl w:ilvl="8" w:tplc="F3A00B86">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5954BC"/>
    <w:rsid w:val="00006119"/>
    <w:rsid w:val="000078DC"/>
    <w:rsid w:val="00067C58"/>
    <w:rsid w:val="00095554"/>
    <w:rsid w:val="000B59D1"/>
    <w:rsid w:val="000F4040"/>
    <w:rsid w:val="0012776C"/>
    <w:rsid w:val="00156D52"/>
    <w:rsid w:val="00182E07"/>
    <w:rsid w:val="001B33D9"/>
    <w:rsid w:val="001C1A18"/>
    <w:rsid w:val="001D77F0"/>
    <w:rsid w:val="001E34F6"/>
    <w:rsid w:val="001E43E9"/>
    <w:rsid w:val="001F0CC4"/>
    <w:rsid w:val="001F60E1"/>
    <w:rsid w:val="002034CE"/>
    <w:rsid w:val="00217AC7"/>
    <w:rsid w:val="002911CB"/>
    <w:rsid w:val="002D4BF2"/>
    <w:rsid w:val="002E6571"/>
    <w:rsid w:val="00320E9B"/>
    <w:rsid w:val="00332F47"/>
    <w:rsid w:val="00365BDF"/>
    <w:rsid w:val="003B4668"/>
    <w:rsid w:val="003B63F7"/>
    <w:rsid w:val="004006EB"/>
    <w:rsid w:val="00414D57"/>
    <w:rsid w:val="0045658A"/>
    <w:rsid w:val="004834A9"/>
    <w:rsid w:val="0049415C"/>
    <w:rsid w:val="004B634F"/>
    <w:rsid w:val="004D243A"/>
    <w:rsid w:val="004E40D1"/>
    <w:rsid w:val="00542DE0"/>
    <w:rsid w:val="00552507"/>
    <w:rsid w:val="0056331F"/>
    <w:rsid w:val="00566D0C"/>
    <w:rsid w:val="00586CC3"/>
    <w:rsid w:val="00596F6F"/>
    <w:rsid w:val="005B6A08"/>
    <w:rsid w:val="005D0E6D"/>
    <w:rsid w:val="00635DBD"/>
    <w:rsid w:val="006429BC"/>
    <w:rsid w:val="00651D77"/>
    <w:rsid w:val="00657E62"/>
    <w:rsid w:val="006970B6"/>
    <w:rsid w:val="006A56F4"/>
    <w:rsid w:val="006B3030"/>
    <w:rsid w:val="006C3601"/>
    <w:rsid w:val="006D0477"/>
    <w:rsid w:val="00716396"/>
    <w:rsid w:val="00756493"/>
    <w:rsid w:val="0078352D"/>
    <w:rsid w:val="007A12A5"/>
    <w:rsid w:val="007C2606"/>
    <w:rsid w:val="00803516"/>
    <w:rsid w:val="00804478"/>
    <w:rsid w:val="008814E6"/>
    <w:rsid w:val="008C3EF0"/>
    <w:rsid w:val="008D049A"/>
    <w:rsid w:val="008F1025"/>
    <w:rsid w:val="0090144B"/>
    <w:rsid w:val="00927100"/>
    <w:rsid w:val="0093037D"/>
    <w:rsid w:val="009333CB"/>
    <w:rsid w:val="009957E9"/>
    <w:rsid w:val="009A4B60"/>
    <w:rsid w:val="009A5002"/>
    <w:rsid w:val="009B505D"/>
    <w:rsid w:val="00A041FC"/>
    <w:rsid w:val="00A27F43"/>
    <w:rsid w:val="00A430CB"/>
    <w:rsid w:val="00A44837"/>
    <w:rsid w:val="00A5309E"/>
    <w:rsid w:val="00AA1BCD"/>
    <w:rsid w:val="00AA234A"/>
    <w:rsid w:val="00AA62DD"/>
    <w:rsid w:val="00AC6650"/>
    <w:rsid w:val="00AE39C3"/>
    <w:rsid w:val="00B252CD"/>
    <w:rsid w:val="00B30D8B"/>
    <w:rsid w:val="00B808D6"/>
    <w:rsid w:val="00BB52E4"/>
    <w:rsid w:val="00BC4067"/>
    <w:rsid w:val="00BD4FC1"/>
    <w:rsid w:val="00BF4697"/>
    <w:rsid w:val="00C03A95"/>
    <w:rsid w:val="00C773D8"/>
    <w:rsid w:val="00C813D4"/>
    <w:rsid w:val="00C95DD5"/>
    <w:rsid w:val="00CB19EF"/>
    <w:rsid w:val="00CF7404"/>
    <w:rsid w:val="00D24136"/>
    <w:rsid w:val="00D24A95"/>
    <w:rsid w:val="00D43FF4"/>
    <w:rsid w:val="00D616F2"/>
    <w:rsid w:val="00D87BB2"/>
    <w:rsid w:val="00DA5894"/>
    <w:rsid w:val="00DB47AB"/>
    <w:rsid w:val="00E02AC7"/>
    <w:rsid w:val="00E17C96"/>
    <w:rsid w:val="00E67708"/>
    <w:rsid w:val="00E70CB2"/>
    <w:rsid w:val="00E84337"/>
    <w:rsid w:val="00E96B60"/>
    <w:rsid w:val="00EF13F6"/>
    <w:rsid w:val="00F12FA8"/>
    <w:rsid w:val="00F251C3"/>
    <w:rsid w:val="00F42515"/>
    <w:rsid w:val="00F800BC"/>
    <w:rsid w:val="00F95093"/>
    <w:rsid w:val="00FA5F1C"/>
    <w:rsid w:val="00FB3574"/>
    <w:rsid w:val="00FB4C4C"/>
    <w:rsid w:val="00FC5E96"/>
    <w:rsid w:val="00FC6097"/>
    <w:rsid w:val="00FD53D4"/>
    <w:rsid w:val="00FE24D7"/>
    <w:rsid w:val="01C79642"/>
    <w:rsid w:val="020F5322"/>
    <w:rsid w:val="03824BC2"/>
    <w:rsid w:val="03C6E2C4"/>
    <w:rsid w:val="04CD0F7E"/>
    <w:rsid w:val="0530F046"/>
    <w:rsid w:val="054B5130"/>
    <w:rsid w:val="07139DC2"/>
    <w:rsid w:val="07268C44"/>
    <w:rsid w:val="0796E9B4"/>
    <w:rsid w:val="0853BEC9"/>
    <w:rsid w:val="08D6894F"/>
    <w:rsid w:val="08E084B5"/>
    <w:rsid w:val="09856CFC"/>
    <w:rsid w:val="0A5C315E"/>
    <w:rsid w:val="0B5954BC"/>
    <w:rsid w:val="0D663D26"/>
    <w:rsid w:val="1408D520"/>
    <w:rsid w:val="16E61637"/>
    <w:rsid w:val="172224AF"/>
    <w:rsid w:val="1859108D"/>
    <w:rsid w:val="18E0D631"/>
    <w:rsid w:val="1F358793"/>
    <w:rsid w:val="1F9BC540"/>
    <w:rsid w:val="226508F9"/>
    <w:rsid w:val="23545AD5"/>
    <w:rsid w:val="23C23B5F"/>
    <w:rsid w:val="24BFE416"/>
    <w:rsid w:val="26185AFF"/>
    <w:rsid w:val="26AB462F"/>
    <w:rsid w:val="2710ACEC"/>
    <w:rsid w:val="2880DB3E"/>
    <w:rsid w:val="28E25E26"/>
    <w:rsid w:val="28E8861A"/>
    <w:rsid w:val="2A12930A"/>
    <w:rsid w:val="2C50AF5D"/>
    <w:rsid w:val="2D0EF1AE"/>
    <w:rsid w:val="2DD3E5C8"/>
    <w:rsid w:val="2EDE7C49"/>
    <w:rsid w:val="3046918D"/>
    <w:rsid w:val="304F18FA"/>
    <w:rsid w:val="3334469C"/>
    <w:rsid w:val="34F2C6AA"/>
    <w:rsid w:val="3687A69F"/>
    <w:rsid w:val="36A6F51F"/>
    <w:rsid w:val="37EE8F62"/>
    <w:rsid w:val="38DA64CF"/>
    <w:rsid w:val="3FF90665"/>
    <w:rsid w:val="426C3147"/>
    <w:rsid w:val="4414F5AB"/>
    <w:rsid w:val="4529153D"/>
    <w:rsid w:val="46DE9D10"/>
    <w:rsid w:val="47C57B4A"/>
    <w:rsid w:val="496C968D"/>
    <w:rsid w:val="4AB78DA5"/>
    <w:rsid w:val="4C916489"/>
    <w:rsid w:val="4CB0B309"/>
    <w:rsid w:val="4DB2BEE5"/>
    <w:rsid w:val="4E534200"/>
    <w:rsid w:val="50B4B72A"/>
    <w:rsid w:val="50D35FEA"/>
    <w:rsid w:val="522DB058"/>
    <w:rsid w:val="52309250"/>
    <w:rsid w:val="52B89200"/>
    <w:rsid w:val="52EA2093"/>
    <w:rsid w:val="52F137AA"/>
    <w:rsid w:val="5333FC83"/>
    <w:rsid w:val="5378F372"/>
    <w:rsid w:val="55BDD0CA"/>
    <w:rsid w:val="571F02C0"/>
    <w:rsid w:val="57E7EC55"/>
    <w:rsid w:val="59D9BCA6"/>
    <w:rsid w:val="5A1EB395"/>
    <w:rsid w:val="5A9DF166"/>
    <w:rsid w:val="5B97147D"/>
    <w:rsid w:val="5C86D812"/>
    <w:rsid w:val="61444B70"/>
    <w:rsid w:val="636E66FB"/>
    <w:rsid w:val="65126365"/>
    <w:rsid w:val="670A1B56"/>
    <w:rsid w:val="6736E607"/>
    <w:rsid w:val="682A890D"/>
    <w:rsid w:val="68674DBC"/>
    <w:rsid w:val="68E38C98"/>
    <w:rsid w:val="68E3F23A"/>
    <w:rsid w:val="69093507"/>
    <w:rsid w:val="697C0209"/>
    <w:rsid w:val="6C9477D9"/>
    <w:rsid w:val="6D91E2C3"/>
    <w:rsid w:val="6E5CD13C"/>
    <w:rsid w:val="6F699C03"/>
    <w:rsid w:val="70AE5010"/>
    <w:rsid w:val="71336396"/>
    <w:rsid w:val="713F0EC7"/>
    <w:rsid w:val="71CB7617"/>
    <w:rsid w:val="7206A81E"/>
    <w:rsid w:val="720F91C3"/>
    <w:rsid w:val="72103640"/>
    <w:rsid w:val="729095FC"/>
    <w:rsid w:val="72BD937E"/>
    <w:rsid w:val="72F4DB6B"/>
    <w:rsid w:val="74936798"/>
    <w:rsid w:val="76EBEEFA"/>
    <w:rsid w:val="797824E5"/>
    <w:rsid w:val="7A4E9196"/>
    <w:rsid w:val="7C1FB1A6"/>
    <w:rsid w:val="7CCEE251"/>
    <w:rsid w:val="7EEFC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54BC"/>
  <w15:chartTrackingRefBased/>
  <w15:docId w15:val="{4623CF0A-3343-4066-AB4B-E0BDF1D5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5Dark-Accent6">
    <w:name w:val="Grid Table 5 Dark Accent 6"/>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Brayan Yosafat Martinez Coronel</dc:creator>
  <keywords/>
  <dc:description/>
  <lastModifiedBy>Brayan Yosafat Martinez Coronel</lastModifiedBy>
  <revision>122</revision>
  <dcterms:created xsi:type="dcterms:W3CDTF">2021-04-29T02:41:00.0000000Z</dcterms:created>
  <dcterms:modified xsi:type="dcterms:W3CDTF">2021-04-30T06:13:10.4700617Z</dcterms:modified>
</coreProperties>
</file>