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BC2A6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3CE719D8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08D74E83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57A97963" w14:textId="77777777">
        <w:tc>
          <w:tcPr>
            <w:tcW w:w="4508" w:type="dxa"/>
          </w:tcPr>
          <w:p w14:paraId="46EB9F4D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584B3127" w14:textId="2AA8D4C2" w:rsidR="00E370AF" w:rsidRDefault="00424B7C">
            <w:r w:rsidRPr="00424B7C">
              <w:t>01 October 2026</w:t>
            </w:r>
          </w:p>
        </w:tc>
      </w:tr>
      <w:tr w:rsidR="00E370AF" w14:paraId="4700C76E" w14:textId="77777777">
        <w:tc>
          <w:tcPr>
            <w:tcW w:w="4508" w:type="dxa"/>
          </w:tcPr>
          <w:p w14:paraId="1BA2AB1A" w14:textId="77777777" w:rsidR="00E370AF" w:rsidRDefault="00000000">
            <w:r>
              <w:t>Team ID</w:t>
            </w:r>
          </w:p>
        </w:tc>
        <w:tc>
          <w:tcPr>
            <w:tcW w:w="4508" w:type="dxa"/>
            <w:vAlign w:val="center"/>
          </w:tcPr>
          <w:p w14:paraId="4A8AB9A5" w14:textId="08EFFF26" w:rsidR="00B47462" w:rsidRDefault="006E3201">
            <w:r w:rsidRPr="006E3201">
              <w:t>SWTID-2026-3686</w:t>
            </w:r>
          </w:p>
        </w:tc>
      </w:tr>
      <w:tr w:rsidR="00E370AF" w14:paraId="7787C3DB" w14:textId="77777777">
        <w:tc>
          <w:tcPr>
            <w:tcW w:w="4508" w:type="dxa"/>
          </w:tcPr>
          <w:p w14:paraId="03EFB4A9" w14:textId="77777777" w:rsidR="00E370AF" w:rsidRDefault="00000000">
            <w:r>
              <w:t>Project Name</w:t>
            </w:r>
          </w:p>
        </w:tc>
        <w:tc>
          <w:tcPr>
            <w:tcW w:w="4508" w:type="dxa"/>
            <w:vAlign w:val="center"/>
          </w:tcPr>
          <w:p w14:paraId="1DF267E0" w14:textId="77777777" w:rsidR="00B47462" w:rsidRDefault="00000000">
            <w:r>
              <w:rPr>
                <w:sz w:val="21"/>
              </w:rPr>
              <w:t>Import Data using Transform Maps (Spreadsheet)</w:t>
            </w:r>
          </w:p>
        </w:tc>
      </w:tr>
      <w:tr w:rsidR="00E370AF" w14:paraId="467E80DE" w14:textId="77777777">
        <w:tc>
          <w:tcPr>
            <w:tcW w:w="4508" w:type="dxa"/>
          </w:tcPr>
          <w:p w14:paraId="2E718D57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554801EB" w14:textId="77777777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7E229F15" w14:textId="77777777" w:rsidR="00E370AF" w:rsidRDefault="00E370AF">
      <w:pPr>
        <w:rPr>
          <w:b/>
        </w:rPr>
      </w:pPr>
    </w:p>
    <w:p w14:paraId="113DF20D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107B954C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701B3D67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600F8C7B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4F8D3275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76D5A24B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CC017BF" w14:textId="77777777" w:rsidR="00E370AF" w:rsidRDefault="00E370AF">
      <w:pPr>
        <w:rPr>
          <w:b/>
        </w:rPr>
      </w:pPr>
    </w:p>
    <w:p w14:paraId="705BE801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10E064AE" w14:textId="77777777" w:rsidR="00E370AF" w:rsidRDefault="00E370AF">
      <w:pPr>
        <w:rPr>
          <w:b/>
        </w:rPr>
      </w:pPr>
    </w:p>
    <w:p w14:paraId="0B83137F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8FB006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2960BB8F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7F082D92" w14:textId="77777777" w:rsidR="00E370AF" w:rsidRDefault="00E370AF">
      <w:pPr>
        <w:rPr>
          <w:b/>
        </w:rPr>
      </w:pPr>
    </w:p>
    <w:p w14:paraId="77C924F5" w14:textId="77777777" w:rsidR="00E370AF" w:rsidRDefault="00E370AF">
      <w:pPr>
        <w:rPr>
          <w:b/>
        </w:rPr>
      </w:pPr>
    </w:p>
    <w:p w14:paraId="7A9BD2FF" w14:textId="77777777" w:rsidR="00B47462" w:rsidRDefault="00000000">
      <w:pPr>
        <w:pStyle w:val="Heading1"/>
      </w:pPr>
      <w:r>
        <w:lastRenderedPageBreak/>
        <w:t>Project-Specific Solution Architecture</w:t>
      </w:r>
    </w:p>
    <w:p w14:paraId="46FA748D" w14:textId="77777777" w:rsidR="00B47462" w:rsidRDefault="00000000">
      <w:r>
        <w:t>The architecture is based on the documented ServiceNow employee spreadsheet import workflow. It uses an Import Set as the staging layer, a Transform Map as the mapping/transformation layer, the Employee Test table as the target data store, and Reports/Dashboard as the visualization layer.</w:t>
      </w:r>
    </w:p>
    <w:p w14:paraId="11561F11" w14:textId="77777777" w:rsidR="00B47462" w:rsidRDefault="00000000">
      <w:pPr>
        <w:pStyle w:val="Heading2"/>
      </w:pPr>
      <w:r>
        <w:t>Architecture and Data Flow</w:t>
      </w:r>
    </w:p>
    <w:p w14:paraId="2FF27A7C" w14:textId="77777777" w:rsidR="00B47462" w:rsidRDefault="00000000">
      <w:r>
        <w:t>1. External Excel / Google Spreadsheet – employee source data is prepared and downloaded as Sample Spreadsheet.xlsx.</w:t>
      </w:r>
    </w:p>
    <w:p w14:paraId="0451C071" w14:textId="77777777" w:rsidR="00B47462" w:rsidRDefault="00000000">
      <w:r>
        <w:t>2. Import Set / Employee Import – spreadsheet data is loaded into the staging table u_employee_import.</w:t>
      </w:r>
    </w:p>
    <w:p w14:paraId="4F5056E9" w14:textId="77777777" w:rsidR="00B47462" w:rsidRDefault="00000000">
      <w:r>
        <w:t>3. Transform Map / Sample Spreadsheet Import – source fields are mapped to the Employee Test target fields using Auto Map Matching Fields and Mapping Assist.</w:t>
      </w:r>
    </w:p>
    <w:p w14:paraId="58231AC2" w14:textId="77777777" w:rsidR="00B47462" w:rsidRDefault="00000000">
      <w:r>
        <w:t>4. Coalesce – a selected field such as Employee ID is used to identify existing employee records and prevent duplicate insertion during repeated imports.</w:t>
      </w:r>
    </w:p>
    <w:p w14:paraId="55C676D1" w14:textId="77777777" w:rsidR="00B47462" w:rsidRDefault="00000000">
      <w:r>
        <w:t>5. Transformation – ServiceNow inserts new records and updates matching existing records; unchanged repeated records can be ignored.</w:t>
      </w:r>
    </w:p>
    <w:p w14:paraId="39C910CF" w14:textId="77777777" w:rsidR="00B47462" w:rsidRDefault="00000000">
      <w:r>
        <w:t>6. Employee Test / u_employee_test – the transformed employee records are stored with Employee ID, Employee Name, Email, Department, and Location.</w:t>
      </w:r>
    </w:p>
    <w:p w14:paraId="7196A9B7" w14:textId="77777777" w:rsidR="00B47462" w:rsidRDefault="00000000">
      <w:r>
        <w:t>7. Validation / Transform History – import status is reviewed to confirm inserted, updated, and ignored rows.</w:t>
      </w:r>
    </w:p>
    <w:p w14:paraId="3BF9CD7D" w14:textId="77777777" w:rsidR="00B47462" w:rsidRDefault="00000000">
      <w:r>
        <w:t>8. Reports – Employees by Department, Employees by Location, and Employee List Report provide data views.</w:t>
      </w:r>
    </w:p>
    <w:p w14:paraId="794CFF8F" w14:textId="77777777" w:rsidR="00B47462" w:rsidRDefault="00000000">
      <w:r>
        <w:t>9. Employee Analytics Dashboards – the reports are consolidated into a centralized dashboard for employee-data visibility.</w:t>
      </w:r>
    </w:p>
    <w:p w14:paraId="19F51846" w14:textId="77777777" w:rsidR="00B47462" w:rsidRDefault="00000000">
      <w:pPr>
        <w:pStyle w:val="Heading2"/>
      </w:pPr>
      <w:r>
        <w:t>Key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7"/>
        <w:gridCol w:w="4509"/>
      </w:tblGrid>
      <w:tr w:rsidR="00B47462" w14:paraId="5A60A068" w14:textId="77777777">
        <w:tc>
          <w:tcPr>
            <w:tcW w:w="4513" w:type="dxa"/>
            <w:vAlign w:val="center"/>
          </w:tcPr>
          <w:p w14:paraId="6AB0EAB4" w14:textId="77777777" w:rsidR="00B47462" w:rsidRDefault="00000000">
            <w:r>
              <w:rPr>
                <w:sz w:val="21"/>
              </w:rPr>
              <w:t>Component</w:t>
            </w:r>
          </w:p>
        </w:tc>
        <w:tc>
          <w:tcPr>
            <w:tcW w:w="4513" w:type="dxa"/>
            <w:vAlign w:val="center"/>
          </w:tcPr>
          <w:p w14:paraId="2028DADA" w14:textId="77777777" w:rsidR="00B47462" w:rsidRDefault="00000000">
            <w:r>
              <w:rPr>
                <w:sz w:val="21"/>
              </w:rPr>
              <w:t>Implementation</w:t>
            </w:r>
          </w:p>
        </w:tc>
      </w:tr>
      <w:tr w:rsidR="00B47462" w14:paraId="0D74398B" w14:textId="77777777">
        <w:tc>
          <w:tcPr>
            <w:tcW w:w="4513" w:type="dxa"/>
            <w:vAlign w:val="center"/>
          </w:tcPr>
          <w:p w14:paraId="47F68CFF" w14:textId="77777777" w:rsidR="00B47462" w:rsidRDefault="00000000">
            <w:r>
              <w:rPr>
                <w:sz w:val="21"/>
              </w:rPr>
              <w:t>Source</w:t>
            </w:r>
          </w:p>
        </w:tc>
        <w:tc>
          <w:tcPr>
            <w:tcW w:w="4513" w:type="dxa"/>
            <w:vAlign w:val="center"/>
          </w:tcPr>
          <w:p w14:paraId="588BFCF5" w14:textId="77777777" w:rsidR="00B47462" w:rsidRDefault="00000000">
            <w:r>
              <w:rPr>
                <w:sz w:val="21"/>
              </w:rPr>
              <w:t>Excel spreadsheet containing structured employee data.</w:t>
            </w:r>
          </w:p>
        </w:tc>
      </w:tr>
      <w:tr w:rsidR="00B47462" w14:paraId="252E897B" w14:textId="77777777">
        <w:tc>
          <w:tcPr>
            <w:tcW w:w="4513" w:type="dxa"/>
            <w:vAlign w:val="center"/>
          </w:tcPr>
          <w:p w14:paraId="3ED04A9C" w14:textId="77777777" w:rsidR="00B47462" w:rsidRDefault="00000000">
            <w:r>
              <w:rPr>
                <w:sz w:val="21"/>
              </w:rPr>
              <w:t>Staging</w:t>
            </w:r>
          </w:p>
        </w:tc>
        <w:tc>
          <w:tcPr>
            <w:tcW w:w="4513" w:type="dxa"/>
            <w:vAlign w:val="center"/>
          </w:tcPr>
          <w:p w14:paraId="57CB1697" w14:textId="77777777" w:rsidR="00B47462" w:rsidRDefault="00000000">
            <w:r>
              <w:rPr>
                <w:sz w:val="21"/>
              </w:rPr>
              <w:t>Employee Import Import Set table (u_employee_import).</w:t>
            </w:r>
          </w:p>
        </w:tc>
      </w:tr>
      <w:tr w:rsidR="00B47462" w14:paraId="13DCD480" w14:textId="77777777">
        <w:tc>
          <w:tcPr>
            <w:tcW w:w="4513" w:type="dxa"/>
            <w:vAlign w:val="center"/>
          </w:tcPr>
          <w:p w14:paraId="055CF95F" w14:textId="77777777" w:rsidR="00B47462" w:rsidRDefault="00000000">
            <w:r>
              <w:rPr>
                <w:sz w:val="21"/>
              </w:rPr>
              <w:t>Target</w:t>
            </w:r>
          </w:p>
        </w:tc>
        <w:tc>
          <w:tcPr>
            <w:tcW w:w="4513" w:type="dxa"/>
            <w:vAlign w:val="center"/>
          </w:tcPr>
          <w:p w14:paraId="5AD76224" w14:textId="77777777" w:rsidR="00B47462" w:rsidRDefault="00000000">
            <w:r>
              <w:rPr>
                <w:sz w:val="21"/>
              </w:rPr>
              <w:t>Employee Test table (u_employee_test).</w:t>
            </w:r>
          </w:p>
        </w:tc>
      </w:tr>
      <w:tr w:rsidR="00B47462" w14:paraId="4E0F943A" w14:textId="77777777">
        <w:tc>
          <w:tcPr>
            <w:tcW w:w="4513" w:type="dxa"/>
            <w:vAlign w:val="center"/>
          </w:tcPr>
          <w:p w14:paraId="19D0E8AD" w14:textId="77777777" w:rsidR="00B47462" w:rsidRDefault="00000000">
            <w:r>
              <w:rPr>
                <w:sz w:val="21"/>
              </w:rPr>
              <w:t>Transformation</w:t>
            </w:r>
          </w:p>
        </w:tc>
        <w:tc>
          <w:tcPr>
            <w:tcW w:w="4513" w:type="dxa"/>
            <w:vAlign w:val="center"/>
          </w:tcPr>
          <w:p w14:paraId="7E7AF4D5" w14:textId="77777777" w:rsidR="00B47462" w:rsidRDefault="00000000">
            <w:r>
              <w:rPr>
                <w:sz w:val="21"/>
              </w:rPr>
              <w:t>Sample Spreadsheet Import Transform Map.</w:t>
            </w:r>
          </w:p>
        </w:tc>
      </w:tr>
      <w:tr w:rsidR="00B47462" w14:paraId="133847FA" w14:textId="77777777">
        <w:tc>
          <w:tcPr>
            <w:tcW w:w="4513" w:type="dxa"/>
            <w:vAlign w:val="center"/>
          </w:tcPr>
          <w:p w14:paraId="46B650DB" w14:textId="77777777" w:rsidR="00B47462" w:rsidRDefault="00000000">
            <w:r>
              <w:rPr>
                <w:sz w:val="21"/>
              </w:rPr>
              <w:t>Duplicate Handling</w:t>
            </w:r>
          </w:p>
        </w:tc>
        <w:tc>
          <w:tcPr>
            <w:tcW w:w="4513" w:type="dxa"/>
            <w:vAlign w:val="center"/>
          </w:tcPr>
          <w:p w14:paraId="5B48CEF4" w14:textId="77777777" w:rsidR="00B47462" w:rsidRDefault="00000000">
            <w:r>
              <w:rPr>
                <w:sz w:val="21"/>
              </w:rPr>
              <w:t>Coalesce on a selected field such as Employee ID.</w:t>
            </w:r>
          </w:p>
        </w:tc>
      </w:tr>
      <w:tr w:rsidR="00B47462" w14:paraId="5BD6EA5A" w14:textId="77777777">
        <w:tc>
          <w:tcPr>
            <w:tcW w:w="4513" w:type="dxa"/>
            <w:vAlign w:val="center"/>
          </w:tcPr>
          <w:p w14:paraId="712DF36C" w14:textId="77777777" w:rsidR="00B47462" w:rsidRDefault="00000000">
            <w:r>
              <w:rPr>
                <w:sz w:val="21"/>
              </w:rPr>
              <w:t>Reporting</w:t>
            </w:r>
          </w:p>
        </w:tc>
        <w:tc>
          <w:tcPr>
            <w:tcW w:w="4513" w:type="dxa"/>
            <w:vAlign w:val="center"/>
          </w:tcPr>
          <w:p w14:paraId="0AE05985" w14:textId="77777777" w:rsidR="00B47462" w:rsidRDefault="00000000">
            <w:r>
              <w:rPr>
                <w:sz w:val="21"/>
              </w:rPr>
              <w:t>Employees by Department, Employees by Location, and Employee List Report.</w:t>
            </w:r>
          </w:p>
        </w:tc>
      </w:tr>
      <w:tr w:rsidR="00B47462" w14:paraId="5C03A3E8" w14:textId="77777777">
        <w:tc>
          <w:tcPr>
            <w:tcW w:w="4513" w:type="dxa"/>
            <w:vAlign w:val="center"/>
          </w:tcPr>
          <w:p w14:paraId="5EE970E2" w14:textId="77777777" w:rsidR="00B47462" w:rsidRDefault="00000000">
            <w:r>
              <w:rPr>
                <w:sz w:val="21"/>
              </w:rPr>
              <w:t>Dashboard</w:t>
            </w:r>
          </w:p>
        </w:tc>
        <w:tc>
          <w:tcPr>
            <w:tcW w:w="4513" w:type="dxa"/>
            <w:vAlign w:val="center"/>
          </w:tcPr>
          <w:p w14:paraId="3C9C8769" w14:textId="77777777" w:rsidR="00B47462" w:rsidRDefault="00000000">
            <w:r>
              <w:rPr>
                <w:sz w:val="21"/>
              </w:rPr>
              <w:t>Employee Analytics Dashboards.</w:t>
            </w:r>
          </w:p>
        </w:tc>
      </w:tr>
    </w:tbl>
    <w:p w14:paraId="12B3D02E" w14:textId="77777777" w:rsidR="00B47462" w:rsidRDefault="00000000">
      <w:pPr>
        <w:pStyle w:val="Heading2"/>
      </w:pPr>
      <w:r>
        <w:t>Validation Flow</w:t>
      </w:r>
    </w:p>
    <w:p w14:paraId="17462079" w14:textId="77777777" w:rsidR="00B47462" w:rsidRDefault="00000000">
      <w:r>
        <w:t xml:space="preserve">The documented test demonstrates four uploaded rows: two new Employee IDs are inserted and two existing Employee IDs with changed Name/Email values are updated. When the same </w:t>
      </w:r>
      <w:r>
        <w:lastRenderedPageBreak/>
        <w:t>unchanged spreadsheet is imported again, zero rows are inserted, zero are updated, and four are ignored.</w:t>
      </w:r>
    </w:p>
    <w:sectPr w:rsidR="00B4746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66B67CB-B69F-4725-AAE1-645FED0982C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22D649B-5F20-4D6F-A9EC-9E610B090B97}"/>
    <w:embedBold r:id="rId3" w:fontKey="{CE2EFB55-DA79-4B3C-9F5B-D0A9C0A0CB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FD5587F-4FCF-41A6-956D-AFD8B9316C90}"/>
    <w:embedItalic r:id="rId5" w:fontKey="{33E3672E-0248-4830-9CB3-F90B81E8F60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49EA33F9-7B8E-4C1F-89D5-28C242EB5B44}"/>
    <w:embedItalic r:id="rId7" w:fontKey="{AEE6462B-5741-4A0E-B60D-A94037B76D0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C7B71EE9-152E-4DAE-9D7F-362C3FD361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424B7C"/>
    <w:rsid w:val="004F7EC9"/>
    <w:rsid w:val="006E3201"/>
    <w:rsid w:val="00862077"/>
    <w:rsid w:val="00B47462"/>
    <w:rsid w:val="00C12473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586B2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Yoshethaa Arumugam</cp:lastModifiedBy>
  <cp:revision>4</cp:revision>
  <dcterms:created xsi:type="dcterms:W3CDTF">2022-10-03T08:27:00Z</dcterms:created>
  <dcterms:modified xsi:type="dcterms:W3CDTF">2026-10-01T05:35:00Z</dcterms:modified>
</cp:coreProperties>
</file>