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6270C" w14:textId="4962D4BA" w:rsidR="005A6C4D" w:rsidRDefault="005A6C4D" w:rsidP="005A6C4D">
      <w:r>
        <w:t xml:space="preserve">This document </w:t>
      </w:r>
      <w:r w:rsidR="00F001DF" w:rsidRPr="00F001DF">
        <w:t>provides detailed step-by-step instructions for conducting data preparation, Principal Component Analysis (PCA) in SPSS, and Geographically Weighted Regression (GWR) in ArcGIS Pro.</w:t>
      </w:r>
    </w:p>
    <w:p w14:paraId="1334D4CC" w14:textId="77777777" w:rsidR="005A6C4D" w:rsidRDefault="005A6C4D" w:rsidP="005A6C4D"/>
    <w:p w14:paraId="68FD3367" w14:textId="5B54353C" w:rsidR="005A6C4D" w:rsidRDefault="005A6C4D" w:rsidP="005A6C4D">
      <w:r w:rsidRPr="00842A44">
        <w:rPr>
          <w:b/>
          <w:bCs/>
        </w:rPr>
        <w:t>Data source:</w:t>
      </w:r>
      <w:r>
        <w:t xml:space="preserve"> </w:t>
      </w:r>
      <w:r w:rsidR="007D05A3" w:rsidRPr="000D1D64">
        <w:rPr>
          <w:rFonts w:ascii="Times New Roman" w:hAnsi="Times New Roman"/>
          <w:sz w:val="22"/>
          <w:szCs w:val="22"/>
        </w:rPr>
        <w:t>We obtained LCM</w:t>
      </w:r>
      <w:r w:rsidR="007D05A3">
        <w:rPr>
          <w:rFonts w:ascii="Times New Roman" w:hAnsi="Times New Roman"/>
          <w:sz w:val="22"/>
          <w:szCs w:val="22"/>
        </w:rPr>
        <w:t xml:space="preserve"> </w:t>
      </w:r>
      <w:r w:rsidR="007D05A3" w:rsidRPr="000D1D64">
        <w:rPr>
          <w:rFonts w:ascii="Times New Roman" w:hAnsi="Times New Roman"/>
          <w:sz w:val="22"/>
          <w:szCs w:val="22"/>
        </w:rPr>
        <w:t>cases from CDC WONDER Wide-ranging Online Data</w:t>
      </w:r>
      <w:hyperlink r:id="rId7" w:history="1">
        <w:r w:rsidR="007D05A3" w:rsidRPr="00492B52">
          <w:rPr>
            <w:rStyle w:val="Hyperlink"/>
            <w:rFonts w:ascii="Times New Roman" w:hAnsi="Times New Roman"/>
            <w:sz w:val="22"/>
            <w:szCs w:val="22"/>
          </w:rPr>
          <w:t>https://wonder.cdc.gov/controller/datarequest/D77</w:t>
        </w:r>
      </w:hyperlink>
      <w:r w:rsidR="007D05A3">
        <w:rPr>
          <w:rStyle w:val="Hyperlink"/>
          <w:rFonts w:ascii="Times New Roman" w:hAnsi="Times New Roman"/>
          <w:color w:val="auto"/>
          <w:sz w:val="22"/>
          <w:szCs w:val="22"/>
          <w:u w:val="none"/>
        </w:rPr>
        <w:t xml:space="preserve">, </w:t>
      </w:r>
      <w:r w:rsidR="007D05A3" w:rsidRPr="000D1D64">
        <w:rPr>
          <w:rFonts w:ascii="Times New Roman" w:hAnsi="Times New Roman"/>
          <w:sz w:val="22"/>
          <w:szCs w:val="22"/>
        </w:rPr>
        <w:t>Environmental factors, including PM2.5, Temperature, Wind, NO2, Ozone, SO2, CO were from U.S. Environmental Protection Agency, Smoking rate derived from U.S. Centers for Disease Control and Prevention. The rank of GDP was from</w:t>
      </w:r>
      <w:r w:rsidR="007D05A3">
        <w:rPr>
          <w:rFonts w:ascii="Times New Roman" w:hAnsi="Times New Roman"/>
          <w:sz w:val="22"/>
          <w:szCs w:val="22"/>
        </w:rPr>
        <w:t xml:space="preserve"> </w:t>
      </w:r>
      <w:hyperlink r:id="rId8" w:history="1">
        <w:r w:rsidR="007D05A3" w:rsidRPr="00492B52">
          <w:rPr>
            <w:rStyle w:val="Hyperlink"/>
            <w:rFonts w:ascii="Times New Roman" w:hAnsi="Times New Roman"/>
            <w:sz w:val="22"/>
            <w:szCs w:val="22"/>
          </w:rPr>
          <w:t>https://www.bea.gov/data/gdp</w:t>
        </w:r>
      </w:hyperlink>
      <w:r w:rsidR="007D05A3">
        <w:rPr>
          <w:rStyle w:val="Hyperlink"/>
          <w:rFonts w:ascii="Times New Roman" w:hAnsi="Times New Roman"/>
          <w:color w:val="auto"/>
          <w:sz w:val="22"/>
          <w:szCs w:val="22"/>
          <w:u w:val="none"/>
        </w:rPr>
        <w:t xml:space="preserve">. </w:t>
      </w:r>
      <w:r w:rsidR="007D05A3" w:rsidRPr="000D1D64">
        <w:rPr>
          <w:rFonts w:ascii="Times New Roman" w:hAnsi="Times New Roman"/>
          <w:sz w:val="22"/>
          <w:szCs w:val="22"/>
        </w:rPr>
        <w:t>Health conditions, such as public health, public health access, and Health care quality, were collected by</w:t>
      </w:r>
      <w:r w:rsidR="007D05A3">
        <w:rPr>
          <w:rFonts w:ascii="Times New Roman" w:hAnsi="Times New Roman"/>
          <w:sz w:val="22"/>
          <w:szCs w:val="22"/>
        </w:rPr>
        <w:t xml:space="preserve"> </w:t>
      </w:r>
      <w:hyperlink r:id="rId9" w:history="1">
        <w:r w:rsidR="007D05A3" w:rsidRPr="00492B52">
          <w:rPr>
            <w:rStyle w:val="Hyperlink"/>
            <w:rFonts w:ascii="Times New Roman" w:hAnsi="Times New Roman"/>
            <w:sz w:val="22"/>
            <w:szCs w:val="22"/>
          </w:rPr>
          <w:t>https://www.usnews.com/</w:t>
        </w:r>
      </w:hyperlink>
      <w:r>
        <w:t xml:space="preserve"> </w:t>
      </w:r>
      <w:r w:rsidR="007D05A3">
        <w:t xml:space="preserve">. </w:t>
      </w:r>
    </w:p>
    <w:p w14:paraId="14000A9F" w14:textId="77777777" w:rsidR="005A6C4D" w:rsidRDefault="005A6C4D" w:rsidP="005A6C4D"/>
    <w:p w14:paraId="2D9EA4B4" w14:textId="77777777" w:rsidR="002221B7" w:rsidRDefault="002221B7" w:rsidP="002221B7">
      <w:pPr>
        <w:rPr>
          <w:b/>
          <w:bCs/>
        </w:rPr>
      </w:pPr>
      <w:r>
        <w:rPr>
          <w:b/>
          <w:bCs/>
        </w:rPr>
        <w:t xml:space="preserve">Data </w:t>
      </w:r>
      <w:r w:rsidR="005A6C4D" w:rsidRPr="00842A44">
        <w:rPr>
          <w:b/>
          <w:bCs/>
        </w:rPr>
        <w:t>procedure</w:t>
      </w:r>
      <w:r w:rsidR="005A6C4D">
        <w:rPr>
          <w:b/>
          <w:bCs/>
        </w:rPr>
        <w:t xml:space="preserve">: </w:t>
      </w:r>
      <w:r>
        <w:rPr>
          <w:b/>
          <w:bCs/>
        </w:rPr>
        <w:t xml:space="preserve"> </w:t>
      </w:r>
    </w:p>
    <w:p w14:paraId="5DDAD98D" w14:textId="0520F152" w:rsidR="005A6C4D" w:rsidRDefault="002221B7" w:rsidP="002221B7">
      <w:pPr>
        <w:pStyle w:val="ListParagraph"/>
        <w:numPr>
          <w:ilvl w:val="0"/>
          <w:numId w:val="1"/>
        </w:numPr>
      </w:pPr>
      <w:r>
        <w:rPr>
          <w:b/>
          <w:bCs/>
        </w:rPr>
        <w:t xml:space="preserve">Go google drive to open google </w:t>
      </w:r>
      <w:proofErr w:type="spellStart"/>
      <w:r>
        <w:rPr>
          <w:b/>
          <w:bCs/>
        </w:rPr>
        <w:t>colab</w:t>
      </w:r>
      <w:proofErr w:type="spellEnd"/>
      <w:r>
        <w:rPr>
          <w:b/>
          <w:bCs/>
        </w:rPr>
        <w:t xml:space="preserve"> and upload raw data. </w:t>
      </w:r>
      <w:r w:rsidR="005A6C4D" w:rsidRPr="002221B7">
        <w:rPr>
          <w:b/>
          <w:bCs/>
        </w:rPr>
        <w:t xml:space="preserve"> </w:t>
      </w:r>
      <w:r>
        <w:t>All raw data on county level should be save one excel spreadsheet</w:t>
      </w:r>
    </w:p>
    <w:p w14:paraId="5A04F634" w14:textId="1184CBAA" w:rsidR="002221B7" w:rsidRDefault="002221B7" w:rsidP="002221B7">
      <w:pPr>
        <w:pStyle w:val="ListParagraph"/>
        <w:numPr>
          <w:ilvl w:val="0"/>
          <w:numId w:val="1"/>
        </w:numPr>
      </w:pPr>
      <w:r>
        <w:t>Identify the zone numbers, run the code, and save the results.</w:t>
      </w:r>
    </w:p>
    <w:p w14:paraId="63F53DC2" w14:textId="70DE9134" w:rsidR="002221B7" w:rsidRDefault="002221B7" w:rsidP="002221B7">
      <w:pPr>
        <w:pStyle w:val="ListParagraph"/>
        <w:numPr>
          <w:ilvl w:val="0"/>
          <w:numId w:val="1"/>
        </w:numPr>
      </w:pPr>
      <w:r>
        <w:t>partition all variable on your selected zone numbers and make sure each variables were split on your selected zone numbers.</w:t>
      </w:r>
    </w:p>
    <w:p w14:paraId="251FF2D1" w14:textId="439B8032" w:rsidR="002221B7" w:rsidRDefault="00356EE3" w:rsidP="002221B7">
      <w:pPr>
        <w:pStyle w:val="ListParagraph"/>
        <w:numPr>
          <w:ilvl w:val="0"/>
          <w:numId w:val="1"/>
        </w:numPr>
      </w:pPr>
      <w:r>
        <w:t>Standardization</w:t>
      </w:r>
      <w:r w:rsidR="002221B7">
        <w:t xml:space="preserve"> all data on the 455, 905, 1306 (county) levels.</w:t>
      </w:r>
    </w:p>
    <w:p w14:paraId="58940473" w14:textId="3D863FFD" w:rsidR="002221B7" w:rsidRDefault="00356EE3" w:rsidP="002221B7">
      <w:pPr>
        <w:pStyle w:val="ListParagraph"/>
        <w:numPr>
          <w:ilvl w:val="0"/>
          <w:numId w:val="1"/>
        </w:numPr>
      </w:pPr>
      <w:r>
        <w:t xml:space="preserve">Run </w:t>
      </w:r>
      <w:r w:rsidR="002221B7">
        <w:t xml:space="preserve">Principal Component Analysis </w:t>
      </w:r>
      <w:r>
        <w:t>in SPSS</w:t>
      </w:r>
      <w:r w:rsidR="002221B7">
        <w:t xml:space="preserve"> to avoid </w:t>
      </w:r>
      <w:proofErr w:type="spellStart"/>
      <w:r w:rsidR="002221B7">
        <w:t>mulicolinearity</w:t>
      </w:r>
      <w:proofErr w:type="spellEnd"/>
      <w:r w:rsidR="002221B7">
        <w:t>.</w:t>
      </w:r>
    </w:p>
    <w:p w14:paraId="09559A1D" w14:textId="77777777" w:rsidR="00356EE3" w:rsidRPr="00356EE3" w:rsidRDefault="00356EE3" w:rsidP="00356EE3">
      <w:pPr>
        <w:pStyle w:val="ListParagraph"/>
        <w:rPr>
          <w:b/>
          <w:bCs/>
        </w:rPr>
      </w:pPr>
      <w:r w:rsidRPr="00356EE3">
        <w:rPr>
          <w:b/>
          <w:bCs/>
        </w:rPr>
        <w:t>Step 1: Prepare Your Data</w:t>
      </w:r>
    </w:p>
    <w:p w14:paraId="34060534" w14:textId="63D4F5AF" w:rsidR="00356EE3" w:rsidRPr="00356EE3" w:rsidRDefault="00356EE3" w:rsidP="00356EE3">
      <w:pPr>
        <w:pStyle w:val="ListParagraph"/>
        <w:numPr>
          <w:ilvl w:val="0"/>
          <w:numId w:val="9"/>
        </w:numPr>
      </w:pPr>
      <w:r w:rsidRPr="00356EE3">
        <w:rPr>
          <w:b/>
          <w:bCs/>
        </w:rPr>
        <w:t>Input Data</w:t>
      </w:r>
      <w:r w:rsidRPr="00356EE3">
        <w:t>:</w:t>
      </w:r>
    </w:p>
    <w:p w14:paraId="66027E58" w14:textId="77777777" w:rsidR="00356EE3" w:rsidRPr="00356EE3" w:rsidRDefault="00356EE3" w:rsidP="00356EE3">
      <w:pPr>
        <w:pStyle w:val="ListParagraph"/>
        <w:numPr>
          <w:ilvl w:val="1"/>
          <w:numId w:val="9"/>
        </w:numPr>
      </w:pPr>
      <w:r w:rsidRPr="00356EE3">
        <w:t>Ensure your dataset is loaded into SPSS.</w:t>
      </w:r>
    </w:p>
    <w:p w14:paraId="08B5E9BD" w14:textId="77777777" w:rsidR="00356EE3" w:rsidRPr="00356EE3" w:rsidRDefault="00356EE3" w:rsidP="00356EE3">
      <w:pPr>
        <w:pStyle w:val="ListParagraph"/>
        <w:numPr>
          <w:ilvl w:val="1"/>
          <w:numId w:val="9"/>
        </w:numPr>
      </w:pPr>
      <w:r w:rsidRPr="00356EE3">
        <w:t>Variables should be numeric and measured on comparable scales. If necessary, standardize variables (e.g., z-scores) before analysis.</w:t>
      </w:r>
    </w:p>
    <w:p w14:paraId="45D49D20" w14:textId="77777777" w:rsidR="00356EE3" w:rsidRPr="00356EE3" w:rsidRDefault="00356EE3" w:rsidP="00356EE3">
      <w:pPr>
        <w:pStyle w:val="ListParagraph"/>
        <w:numPr>
          <w:ilvl w:val="0"/>
          <w:numId w:val="9"/>
        </w:numPr>
      </w:pPr>
      <w:r w:rsidRPr="00356EE3">
        <w:rPr>
          <w:b/>
          <w:bCs/>
        </w:rPr>
        <w:t>Check for Missing Values</w:t>
      </w:r>
      <w:r w:rsidRPr="00356EE3">
        <w:t>:</w:t>
      </w:r>
    </w:p>
    <w:p w14:paraId="089CA793" w14:textId="77777777" w:rsidR="00356EE3" w:rsidRPr="00356EE3" w:rsidRDefault="00356EE3" w:rsidP="00356EE3">
      <w:pPr>
        <w:pStyle w:val="ListParagraph"/>
        <w:numPr>
          <w:ilvl w:val="1"/>
          <w:numId w:val="9"/>
        </w:numPr>
      </w:pPr>
      <w:r w:rsidRPr="00356EE3">
        <w:t>Handle missing data by imputation or listwise/pairwise deletion to ensure consistency in analysis.</w:t>
      </w:r>
    </w:p>
    <w:p w14:paraId="7CD568CC" w14:textId="77777777" w:rsidR="00356EE3" w:rsidRPr="00356EE3" w:rsidRDefault="00356EE3" w:rsidP="00356EE3">
      <w:pPr>
        <w:pStyle w:val="ListParagraph"/>
        <w:numPr>
          <w:ilvl w:val="0"/>
          <w:numId w:val="9"/>
        </w:numPr>
      </w:pPr>
      <w:r w:rsidRPr="00356EE3">
        <w:rPr>
          <w:b/>
          <w:bCs/>
        </w:rPr>
        <w:t>Suitability for PCA</w:t>
      </w:r>
      <w:r w:rsidRPr="00356EE3">
        <w:t>:</w:t>
      </w:r>
    </w:p>
    <w:p w14:paraId="2222555E" w14:textId="77777777" w:rsidR="00356EE3" w:rsidRPr="00356EE3" w:rsidRDefault="00356EE3" w:rsidP="00356EE3">
      <w:pPr>
        <w:pStyle w:val="ListParagraph"/>
        <w:numPr>
          <w:ilvl w:val="1"/>
          <w:numId w:val="9"/>
        </w:numPr>
      </w:pPr>
      <w:r w:rsidRPr="00356EE3">
        <w:t>Conduct preliminary checks to confirm that PCA is appropriate:</w:t>
      </w:r>
    </w:p>
    <w:p w14:paraId="1A31C959" w14:textId="77777777" w:rsidR="00356EE3" w:rsidRPr="00356EE3" w:rsidRDefault="00356EE3" w:rsidP="00356EE3">
      <w:pPr>
        <w:pStyle w:val="ListParagraph"/>
        <w:numPr>
          <w:ilvl w:val="2"/>
          <w:numId w:val="9"/>
        </w:numPr>
      </w:pPr>
      <w:r w:rsidRPr="00356EE3">
        <w:rPr>
          <w:b/>
          <w:bCs/>
        </w:rPr>
        <w:t>Kaiser-Meyer-Olkin (KMO) Test</w:t>
      </w:r>
      <w:r w:rsidRPr="00356EE3">
        <w:t>: Measures sampling adequacy (value &gt; 0.6 is recommended).</w:t>
      </w:r>
    </w:p>
    <w:p w14:paraId="030618C7" w14:textId="77777777" w:rsidR="00356EE3" w:rsidRPr="00356EE3" w:rsidRDefault="00356EE3" w:rsidP="00356EE3">
      <w:pPr>
        <w:pStyle w:val="ListParagraph"/>
        <w:numPr>
          <w:ilvl w:val="2"/>
          <w:numId w:val="9"/>
        </w:numPr>
      </w:pPr>
      <w:r w:rsidRPr="00356EE3">
        <w:rPr>
          <w:b/>
          <w:bCs/>
        </w:rPr>
        <w:t>Bartlett’s Test of Sphericity</w:t>
      </w:r>
      <w:r w:rsidRPr="00356EE3">
        <w:t>: Tests whether the correlation matrix is suitable for PCA (significance &lt; 0.05 indicates suitability).</w:t>
      </w:r>
    </w:p>
    <w:p w14:paraId="1BF13BAC" w14:textId="77777777" w:rsidR="00356EE3" w:rsidRPr="00356EE3" w:rsidRDefault="00000000" w:rsidP="00356EE3">
      <w:pPr>
        <w:pStyle w:val="ListParagraph"/>
      </w:pPr>
      <w:r>
        <w:pict w14:anchorId="6664FA28">
          <v:rect id="_x0000_i1025" style="width:0;height:1.5pt" o:hralign="center" o:hrstd="t" o:hr="t" fillcolor="#a0a0a0" stroked="f"/>
        </w:pict>
      </w:r>
    </w:p>
    <w:p w14:paraId="108B03DD" w14:textId="77777777" w:rsidR="00356EE3" w:rsidRPr="00356EE3" w:rsidRDefault="00356EE3" w:rsidP="00356EE3">
      <w:pPr>
        <w:pStyle w:val="ListParagraph"/>
        <w:rPr>
          <w:b/>
          <w:bCs/>
        </w:rPr>
      </w:pPr>
      <w:r w:rsidRPr="00356EE3">
        <w:rPr>
          <w:b/>
          <w:bCs/>
        </w:rPr>
        <w:t>Step 2: Access the PCA Procedure</w:t>
      </w:r>
    </w:p>
    <w:p w14:paraId="401FFF9D" w14:textId="60B4A7AE" w:rsidR="00356EE3" w:rsidRPr="00356EE3" w:rsidRDefault="00356EE3" w:rsidP="00356EE3">
      <w:pPr>
        <w:pStyle w:val="ListParagraph"/>
        <w:numPr>
          <w:ilvl w:val="0"/>
          <w:numId w:val="10"/>
        </w:numPr>
      </w:pPr>
      <w:r w:rsidRPr="00356EE3">
        <w:t xml:space="preserve">Go to the </w:t>
      </w:r>
      <w:r w:rsidRPr="00356EE3">
        <w:rPr>
          <w:b/>
          <w:bCs/>
        </w:rPr>
        <w:t>Analyze</w:t>
      </w:r>
      <w:r w:rsidRPr="00356EE3">
        <w:t xml:space="preserve"> menu in SPSS.</w:t>
      </w:r>
    </w:p>
    <w:p w14:paraId="269E0B12" w14:textId="77777777" w:rsidR="00356EE3" w:rsidRPr="00356EE3" w:rsidRDefault="00356EE3" w:rsidP="00356EE3">
      <w:pPr>
        <w:pStyle w:val="ListParagraph"/>
        <w:numPr>
          <w:ilvl w:val="0"/>
          <w:numId w:val="10"/>
        </w:numPr>
      </w:pPr>
      <w:r w:rsidRPr="00356EE3">
        <w:lastRenderedPageBreak/>
        <w:t xml:space="preserve">Select </w:t>
      </w:r>
      <w:r w:rsidRPr="00356EE3">
        <w:rPr>
          <w:b/>
          <w:bCs/>
        </w:rPr>
        <w:t>Dimension Reduction</w:t>
      </w:r>
      <w:r w:rsidRPr="00356EE3">
        <w:t xml:space="preserve">, then click </w:t>
      </w:r>
      <w:r w:rsidRPr="00356EE3">
        <w:rPr>
          <w:b/>
          <w:bCs/>
        </w:rPr>
        <w:t>Factor</w:t>
      </w:r>
      <w:r w:rsidRPr="00356EE3">
        <w:t>.</w:t>
      </w:r>
    </w:p>
    <w:p w14:paraId="181B6DA2" w14:textId="77777777" w:rsidR="00356EE3" w:rsidRPr="00356EE3" w:rsidRDefault="00000000" w:rsidP="00356EE3">
      <w:pPr>
        <w:pStyle w:val="ListParagraph"/>
      </w:pPr>
      <w:r>
        <w:pict w14:anchorId="4ADDB143">
          <v:rect id="_x0000_i1026" style="width:0;height:1.5pt" o:hralign="center" o:hrstd="t" o:hr="t" fillcolor="#a0a0a0" stroked="f"/>
        </w:pict>
      </w:r>
    </w:p>
    <w:p w14:paraId="6F49AD40" w14:textId="77777777" w:rsidR="00356EE3" w:rsidRPr="00356EE3" w:rsidRDefault="00356EE3" w:rsidP="00356EE3">
      <w:pPr>
        <w:pStyle w:val="ListParagraph"/>
        <w:rPr>
          <w:b/>
          <w:bCs/>
        </w:rPr>
      </w:pPr>
      <w:r w:rsidRPr="00356EE3">
        <w:rPr>
          <w:b/>
          <w:bCs/>
        </w:rPr>
        <w:t>Step 3: Configure PCA Settings</w:t>
      </w:r>
    </w:p>
    <w:p w14:paraId="78886270" w14:textId="1F2E1BEB" w:rsidR="00356EE3" w:rsidRPr="00356EE3" w:rsidRDefault="00356EE3" w:rsidP="00356EE3">
      <w:pPr>
        <w:pStyle w:val="ListParagraph"/>
        <w:numPr>
          <w:ilvl w:val="0"/>
          <w:numId w:val="11"/>
        </w:numPr>
      </w:pPr>
      <w:r w:rsidRPr="00356EE3">
        <w:rPr>
          <w:b/>
          <w:bCs/>
        </w:rPr>
        <w:t>Input Variables</w:t>
      </w:r>
      <w:r w:rsidRPr="00356EE3">
        <w:t>:</w:t>
      </w:r>
    </w:p>
    <w:p w14:paraId="23355C00" w14:textId="77777777" w:rsidR="00356EE3" w:rsidRPr="00356EE3" w:rsidRDefault="00356EE3" w:rsidP="00356EE3">
      <w:pPr>
        <w:pStyle w:val="ListParagraph"/>
        <w:numPr>
          <w:ilvl w:val="1"/>
          <w:numId w:val="11"/>
        </w:numPr>
      </w:pPr>
      <w:r w:rsidRPr="00356EE3">
        <w:t xml:space="preserve">In the dialog box, move all the variables you want to include in the PCA into the </w:t>
      </w:r>
      <w:r w:rsidRPr="00356EE3">
        <w:rPr>
          <w:b/>
          <w:bCs/>
        </w:rPr>
        <w:t>Variables</w:t>
      </w:r>
      <w:r w:rsidRPr="00356EE3">
        <w:t xml:space="preserve"> box.</w:t>
      </w:r>
    </w:p>
    <w:p w14:paraId="51172279" w14:textId="77777777" w:rsidR="00356EE3" w:rsidRPr="00356EE3" w:rsidRDefault="00356EE3" w:rsidP="00356EE3">
      <w:pPr>
        <w:pStyle w:val="ListParagraph"/>
        <w:numPr>
          <w:ilvl w:val="0"/>
          <w:numId w:val="11"/>
        </w:numPr>
      </w:pPr>
      <w:r w:rsidRPr="00356EE3">
        <w:rPr>
          <w:b/>
          <w:bCs/>
        </w:rPr>
        <w:t>Extraction Method</w:t>
      </w:r>
      <w:r w:rsidRPr="00356EE3">
        <w:t>:</w:t>
      </w:r>
    </w:p>
    <w:p w14:paraId="7F9257D1" w14:textId="77777777" w:rsidR="00356EE3" w:rsidRPr="00356EE3" w:rsidRDefault="00356EE3" w:rsidP="00356EE3">
      <w:pPr>
        <w:pStyle w:val="ListParagraph"/>
        <w:numPr>
          <w:ilvl w:val="1"/>
          <w:numId w:val="11"/>
        </w:numPr>
      </w:pPr>
      <w:r w:rsidRPr="00356EE3">
        <w:t xml:space="preserve">Click the </w:t>
      </w:r>
      <w:r w:rsidRPr="00356EE3">
        <w:rPr>
          <w:b/>
          <w:bCs/>
        </w:rPr>
        <w:t>Extraction</w:t>
      </w:r>
      <w:r w:rsidRPr="00356EE3">
        <w:t xml:space="preserve"> tab.</w:t>
      </w:r>
    </w:p>
    <w:p w14:paraId="2C3FE14A" w14:textId="77777777" w:rsidR="00356EE3" w:rsidRPr="00356EE3" w:rsidRDefault="00356EE3" w:rsidP="00356EE3">
      <w:pPr>
        <w:pStyle w:val="ListParagraph"/>
        <w:numPr>
          <w:ilvl w:val="1"/>
          <w:numId w:val="11"/>
        </w:numPr>
      </w:pPr>
      <w:r w:rsidRPr="00356EE3">
        <w:t xml:space="preserve">Under </w:t>
      </w:r>
      <w:r w:rsidRPr="00356EE3">
        <w:rPr>
          <w:b/>
          <w:bCs/>
        </w:rPr>
        <w:t>Method</w:t>
      </w:r>
      <w:r w:rsidRPr="00356EE3">
        <w:t xml:space="preserve">, select </w:t>
      </w:r>
      <w:r w:rsidRPr="00356EE3">
        <w:rPr>
          <w:b/>
          <w:bCs/>
        </w:rPr>
        <w:t>Principal Components</w:t>
      </w:r>
      <w:r w:rsidRPr="00356EE3">
        <w:t>.</w:t>
      </w:r>
    </w:p>
    <w:p w14:paraId="29B2B12C" w14:textId="77777777" w:rsidR="00356EE3" w:rsidRPr="00356EE3" w:rsidRDefault="00356EE3" w:rsidP="00356EE3">
      <w:pPr>
        <w:pStyle w:val="ListParagraph"/>
        <w:numPr>
          <w:ilvl w:val="1"/>
          <w:numId w:val="11"/>
        </w:numPr>
      </w:pPr>
      <w:r w:rsidRPr="00356EE3">
        <w:t>Choose either:</w:t>
      </w:r>
    </w:p>
    <w:p w14:paraId="47439DEE" w14:textId="77777777" w:rsidR="00356EE3" w:rsidRPr="00356EE3" w:rsidRDefault="00356EE3" w:rsidP="00356EE3">
      <w:pPr>
        <w:pStyle w:val="ListParagraph"/>
        <w:numPr>
          <w:ilvl w:val="2"/>
          <w:numId w:val="11"/>
        </w:numPr>
      </w:pPr>
      <w:r w:rsidRPr="00356EE3">
        <w:rPr>
          <w:b/>
          <w:bCs/>
        </w:rPr>
        <w:t>Correlation Matrix</w:t>
      </w:r>
      <w:r w:rsidRPr="00356EE3">
        <w:t xml:space="preserve"> (default): For variables with different units/scales.</w:t>
      </w:r>
    </w:p>
    <w:p w14:paraId="080E8F1A" w14:textId="77777777" w:rsidR="00356EE3" w:rsidRPr="00356EE3" w:rsidRDefault="00356EE3" w:rsidP="00356EE3">
      <w:pPr>
        <w:pStyle w:val="ListParagraph"/>
        <w:numPr>
          <w:ilvl w:val="2"/>
          <w:numId w:val="11"/>
        </w:numPr>
      </w:pPr>
      <w:r w:rsidRPr="00356EE3">
        <w:rPr>
          <w:b/>
          <w:bCs/>
        </w:rPr>
        <w:t>Covariance Matrix</w:t>
      </w:r>
      <w:r w:rsidRPr="00356EE3">
        <w:t>: For variables measured on the same scale.</w:t>
      </w:r>
    </w:p>
    <w:p w14:paraId="3194918B" w14:textId="77777777" w:rsidR="00356EE3" w:rsidRPr="00356EE3" w:rsidRDefault="00356EE3" w:rsidP="00356EE3">
      <w:pPr>
        <w:pStyle w:val="ListParagraph"/>
        <w:numPr>
          <w:ilvl w:val="1"/>
          <w:numId w:val="11"/>
        </w:numPr>
      </w:pPr>
      <w:r w:rsidRPr="00356EE3">
        <w:t>Specify the number of components to extract, or let SPSS determine them automatically using:</w:t>
      </w:r>
    </w:p>
    <w:p w14:paraId="2BA044B5" w14:textId="77777777" w:rsidR="00356EE3" w:rsidRPr="00356EE3" w:rsidRDefault="00356EE3" w:rsidP="00356EE3">
      <w:pPr>
        <w:pStyle w:val="ListParagraph"/>
        <w:numPr>
          <w:ilvl w:val="2"/>
          <w:numId w:val="11"/>
        </w:numPr>
      </w:pPr>
      <w:r w:rsidRPr="00356EE3">
        <w:rPr>
          <w:b/>
          <w:bCs/>
        </w:rPr>
        <w:t>Eigenvalues &gt; 1</w:t>
      </w:r>
      <w:r w:rsidRPr="00356EE3">
        <w:t xml:space="preserve"> (default).</w:t>
      </w:r>
    </w:p>
    <w:p w14:paraId="3E78AAF9" w14:textId="77777777" w:rsidR="00356EE3" w:rsidRPr="00356EE3" w:rsidRDefault="00356EE3" w:rsidP="00356EE3">
      <w:pPr>
        <w:pStyle w:val="ListParagraph"/>
        <w:numPr>
          <w:ilvl w:val="2"/>
          <w:numId w:val="11"/>
        </w:numPr>
      </w:pPr>
      <w:r w:rsidRPr="00356EE3">
        <w:t>A fixed number of components (if theory dictates).</w:t>
      </w:r>
    </w:p>
    <w:p w14:paraId="3643D66B" w14:textId="77777777" w:rsidR="00356EE3" w:rsidRPr="00356EE3" w:rsidRDefault="00356EE3" w:rsidP="00356EE3">
      <w:pPr>
        <w:pStyle w:val="ListParagraph"/>
        <w:numPr>
          <w:ilvl w:val="0"/>
          <w:numId w:val="11"/>
        </w:numPr>
      </w:pPr>
      <w:r w:rsidRPr="00356EE3">
        <w:rPr>
          <w:b/>
          <w:bCs/>
        </w:rPr>
        <w:t>Rotation</w:t>
      </w:r>
      <w:r w:rsidRPr="00356EE3">
        <w:t xml:space="preserve"> (Optional):</w:t>
      </w:r>
    </w:p>
    <w:p w14:paraId="6385970B" w14:textId="77777777" w:rsidR="00356EE3" w:rsidRPr="00356EE3" w:rsidRDefault="00356EE3" w:rsidP="00356EE3">
      <w:pPr>
        <w:pStyle w:val="ListParagraph"/>
        <w:numPr>
          <w:ilvl w:val="1"/>
          <w:numId w:val="11"/>
        </w:numPr>
      </w:pPr>
      <w:r w:rsidRPr="00356EE3">
        <w:t xml:space="preserve">Click the </w:t>
      </w:r>
      <w:r w:rsidRPr="00356EE3">
        <w:rPr>
          <w:b/>
          <w:bCs/>
        </w:rPr>
        <w:t>Rotation</w:t>
      </w:r>
      <w:r w:rsidRPr="00356EE3">
        <w:t xml:space="preserve"> tab.</w:t>
      </w:r>
    </w:p>
    <w:p w14:paraId="1700687A" w14:textId="77777777" w:rsidR="00356EE3" w:rsidRPr="00356EE3" w:rsidRDefault="00356EE3" w:rsidP="00356EE3">
      <w:pPr>
        <w:pStyle w:val="ListParagraph"/>
        <w:numPr>
          <w:ilvl w:val="1"/>
          <w:numId w:val="11"/>
        </w:numPr>
      </w:pPr>
      <w:r w:rsidRPr="00356EE3">
        <w:t xml:space="preserve">Apply a rotation method (e.g., </w:t>
      </w:r>
      <w:r w:rsidRPr="00356EE3">
        <w:rPr>
          <w:b/>
          <w:bCs/>
        </w:rPr>
        <w:t>Varimax</w:t>
      </w:r>
      <w:r w:rsidRPr="00356EE3">
        <w:t xml:space="preserve"> for orthogonal rotation or </w:t>
      </w:r>
      <w:r w:rsidRPr="00356EE3">
        <w:rPr>
          <w:b/>
          <w:bCs/>
        </w:rPr>
        <w:t>Promax</w:t>
      </w:r>
      <w:r w:rsidRPr="00356EE3">
        <w:t xml:space="preserve"> for oblique rotation) to simplify interpretation.</w:t>
      </w:r>
    </w:p>
    <w:p w14:paraId="05B4BDE1" w14:textId="77777777" w:rsidR="00356EE3" w:rsidRPr="00356EE3" w:rsidRDefault="00356EE3" w:rsidP="00356EE3">
      <w:pPr>
        <w:pStyle w:val="ListParagraph"/>
        <w:numPr>
          <w:ilvl w:val="0"/>
          <w:numId w:val="11"/>
        </w:numPr>
      </w:pPr>
      <w:r w:rsidRPr="00356EE3">
        <w:rPr>
          <w:b/>
          <w:bCs/>
        </w:rPr>
        <w:t>Scores</w:t>
      </w:r>
      <w:r w:rsidRPr="00356EE3">
        <w:t>:</w:t>
      </w:r>
    </w:p>
    <w:p w14:paraId="01E52501" w14:textId="77777777" w:rsidR="00356EE3" w:rsidRPr="00356EE3" w:rsidRDefault="00356EE3" w:rsidP="00356EE3">
      <w:pPr>
        <w:pStyle w:val="ListParagraph"/>
        <w:numPr>
          <w:ilvl w:val="1"/>
          <w:numId w:val="11"/>
        </w:numPr>
      </w:pPr>
      <w:r w:rsidRPr="00356EE3">
        <w:t xml:space="preserve">To save component scores, click the </w:t>
      </w:r>
      <w:r w:rsidRPr="00356EE3">
        <w:rPr>
          <w:b/>
          <w:bCs/>
        </w:rPr>
        <w:t>Scores</w:t>
      </w:r>
      <w:r w:rsidRPr="00356EE3">
        <w:t xml:space="preserve"> tab and select </w:t>
      </w:r>
      <w:r w:rsidRPr="00356EE3">
        <w:rPr>
          <w:b/>
          <w:bCs/>
        </w:rPr>
        <w:t>Save as Variables</w:t>
      </w:r>
      <w:r w:rsidRPr="00356EE3">
        <w:t>.</w:t>
      </w:r>
    </w:p>
    <w:p w14:paraId="4EC936AF" w14:textId="77777777" w:rsidR="00356EE3" w:rsidRPr="00356EE3" w:rsidRDefault="00356EE3" w:rsidP="00356EE3">
      <w:pPr>
        <w:pStyle w:val="ListParagraph"/>
        <w:numPr>
          <w:ilvl w:val="0"/>
          <w:numId w:val="11"/>
        </w:numPr>
      </w:pPr>
      <w:r w:rsidRPr="00356EE3">
        <w:rPr>
          <w:b/>
          <w:bCs/>
        </w:rPr>
        <w:t>Statistics</w:t>
      </w:r>
      <w:r w:rsidRPr="00356EE3">
        <w:t>:</w:t>
      </w:r>
    </w:p>
    <w:p w14:paraId="1843AE92" w14:textId="77777777" w:rsidR="00356EE3" w:rsidRPr="00356EE3" w:rsidRDefault="00356EE3" w:rsidP="00356EE3">
      <w:pPr>
        <w:pStyle w:val="ListParagraph"/>
        <w:numPr>
          <w:ilvl w:val="1"/>
          <w:numId w:val="11"/>
        </w:numPr>
      </w:pPr>
      <w:r w:rsidRPr="00356EE3">
        <w:t xml:space="preserve">Click the </w:t>
      </w:r>
      <w:r w:rsidRPr="00356EE3">
        <w:rPr>
          <w:b/>
          <w:bCs/>
        </w:rPr>
        <w:t>Statistics</w:t>
      </w:r>
      <w:r w:rsidRPr="00356EE3">
        <w:t xml:space="preserve"> tab.</w:t>
      </w:r>
    </w:p>
    <w:p w14:paraId="778CDD18" w14:textId="77777777" w:rsidR="00356EE3" w:rsidRPr="00356EE3" w:rsidRDefault="00356EE3" w:rsidP="00356EE3">
      <w:pPr>
        <w:pStyle w:val="ListParagraph"/>
        <w:numPr>
          <w:ilvl w:val="1"/>
          <w:numId w:val="11"/>
        </w:numPr>
      </w:pPr>
      <w:r w:rsidRPr="00356EE3">
        <w:t xml:space="preserve">Check </w:t>
      </w:r>
      <w:r w:rsidRPr="00356EE3">
        <w:rPr>
          <w:b/>
          <w:bCs/>
        </w:rPr>
        <w:t>KMO and Bartlett’s test</w:t>
      </w:r>
      <w:r w:rsidRPr="00356EE3">
        <w:t xml:space="preserve"> and </w:t>
      </w:r>
      <w:r w:rsidRPr="00356EE3">
        <w:rPr>
          <w:b/>
          <w:bCs/>
        </w:rPr>
        <w:t>Anti-image</w:t>
      </w:r>
      <w:r w:rsidRPr="00356EE3">
        <w:t xml:space="preserve"> to evaluate sampling adequacy and correlation structure.</w:t>
      </w:r>
    </w:p>
    <w:p w14:paraId="720ADB8D" w14:textId="77777777" w:rsidR="00356EE3" w:rsidRPr="00356EE3" w:rsidRDefault="00356EE3" w:rsidP="00356EE3">
      <w:pPr>
        <w:pStyle w:val="ListParagraph"/>
        <w:numPr>
          <w:ilvl w:val="1"/>
          <w:numId w:val="11"/>
        </w:numPr>
      </w:pPr>
      <w:r w:rsidRPr="00356EE3">
        <w:t xml:space="preserve">Select </w:t>
      </w:r>
      <w:r w:rsidRPr="00356EE3">
        <w:rPr>
          <w:b/>
          <w:bCs/>
        </w:rPr>
        <w:t>Reproduced Correlations</w:t>
      </w:r>
      <w:r w:rsidRPr="00356EE3">
        <w:t xml:space="preserve"> if needed.</w:t>
      </w:r>
    </w:p>
    <w:p w14:paraId="2595978D" w14:textId="77777777" w:rsidR="00356EE3" w:rsidRPr="00356EE3" w:rsidRDefault="00356EE3" w:rsidP="00356EE3">
      <w:pPr>
        <w:pStyle w:val="ListParagraph"/>
        <w:numPr>
          <w:ilvl w:val="0"/>
          <w:numId w:val="11"/>
        </w:numPr>
      </w:pPr>
      <w:r w:rsidRPr="00356EE3">
        <w:rPr>
          <w:b/>
          <w:bCs/>
        </w:rPr>
        <w:t>Plots</w:t>
      </w:r>
      <w:r w:rsidRPr="00356EE3">
        <w:t xml:space="preserve"> (Optional):</w:t>
      </w:r>
    </w:p>
    <w:p w14:paraId="76E3C247" w14:textId="77777777" w:rsidR="00356EE3" w:rsidRPr="00356EE3" w:rsidRDefault="00356EE3" w:rsidP="00356EE3">
      <w:pPr>
        <w:pStyle w:val="ListParagraph"/>
        <w:numPr>
          <w:ilvl w:val="1"/>
          <w:numId w:val="11"/>
        </w:numPr>
      </w:pPr>
      <w:r w:rsidRPr="00356EE3">
        <w:t xml:space="preserve">Click the </w:t>
      </w:r>
      <w:r w:rsidRPr="00356EE3">
        <w:rPr>
          <w:b/>
          <w:bCs/>
        </w:rPr>
        <w:t>Plots</w:t>
      </w:r>
      <w:r w:rsidRPr="00356EE3">
        <w:t xml:space="preserve"> tab and select </w:t>
      </w:r>
      <w:r w:rsidRPr="00356EE3">
        <w:rPr>
          <w:b/>
          <w:bCs/>
        </w:rPr>
        <w:t>Scree Plot</w:t>
      </w:r>
      <w:r w:rsidRPr="00356EE3">
        <w:t xml:space="preserve"> to visualize eigenvalues and determine the number of components.</w:t>
      </w:r>
    </w:p>
    <w:p w14:paraId="1AA117A1" w14:textId="77777777" w:rsidR="00356EE3" w:rsidRPr="00356EE3" w:rsidRDefault="00000000" w:rsidP="00356EE3">
      <w:pPr>
        <w:pStyle w:val="ListParagraph"/>
      </w:pPr>
      <w:r>
        <w:pict w14:anchorId="35E64449">
          <v:rect id="_x0000_i1027" style="width:0;height:1.5pt" o:hralign="center" o:hrstd="t" o:hr="t" fillcolor="#a0a0a0" stroked="f"/>
        </w:pict>
      </w:r>
    </w:p>
    <w:p w14:paraId="31143C74" w14:textId="77777777" w:rsidR="00356EE3" w:rsidRPr="00356EE3" w:rsidRDefault="00356EE3" w:rsidP="00356EE3">
      <w:pPr>
        <w:pStyle w:val="ListParagraph"/>
        <w:rPr>
          <w:b/>
          <w:bCs/>
        </w:rPr>
      </w:pPr>
      <w:r w:rsidRPr="00356EE3">
        <w:rPr>
          <w:b/>
          <w:bCs/>
        </w:rPr>
        <w:t>Step 4: Run PCA</w:t>
      </w:r>
    </w:p>
    <w:p w14:paraId="705FF41F" w14:textId="77777777" w:rsidR="00356EE3" w:rsidRPr="00356EE3" w:rsidRDefault="00356EE3" w:rsidP="00356EE3">
      <w:pPr>
        <w:pStyle w:val="ListParagraph"/>
        <w:numPr>
          <w:ilvl w:val="0"/>
          <w:numId w:val="12"/>
        </w:numPr>
      </w:pPr>
      <w:r w:rsidRPr="00356EE3">
        <w:t xml:space="preserve">Click </w:t>
      </w:r>
      <w:r w:rsidRPr="00356EE3">
        <w:rPr>
          <w:b/>
          <w:bCs/>
        </w:rPr>
        <w:t>OK</w:t>
      </w:r>
      <w:r w:rsidRPr="00356EE3">
        <w:t xml:space="preserve"> to run the PCA.</w:t>
      </w:r>
    </w:p>
    <w:p w14:paraId="2C253C21" w14:textId="77777777" w:rsidR="00356EE3" w:rsidRPr="00356EE3" w:rsidRDefault="00000000" w:rsidP="00356EE3">
      <w:pPr>
        <w:pStyle w:val="ListParagraph"/>
      </w:pPr>
      <w:r>
        <w:pict w14:anchorId="5DD68267">
          <v:rect id="_x0000_i1028" style="width:0;height:1.5pt" o:hralign="center" o:hrstd="t" o:hr="t" fillcolor="#a0a0a0" stroked="f"/>
        </w:pict>
      </w:r>
    </w:p>
    <w:p w14:paraId="2B808300" w14:textId="77777777" w:rsidR="00356EE3" w:rsidRPr="00356EE3" w:rsidRDefault="00356EE3" w:rsidP="00356EE3">
      <w:pPr>
        <w:pStyle w:val="ListParagraph"/>
        <w:rPr>
          <w:b/>
          <w:bCs/>
        </w:rPr>
      </w:pPr>
      <w:r w:rsidRPr="00356EE3">
        <w:rPr>
          <w:b/>
          <w:bCs/>
        </w:rPr>
        <w:t>Step 5: Interpret the Results</w:t>
      </w:r>
    </w:p>
    <w:p w14:paraId="7C2E55A3" w14:textId="4F4CDD90" w:rsidR="00356EE3" w:rsidRPr="00356EE3" w:rsidRDefault="00356EE3" w:rsidP="00356EE3">
      <w:pPr>
        <w:pStyle w:val="ListParagraph"/>
        <w:numPr>
          <w:ilvl w:val="0"/>
          <w:numId w:val="13"/>
        </w:numPr>
      </w:pPr>
      <w:r w:rsidRPr="00356EE3">
        <w:rPr>
          <w:b/>
          <w:bCs/>
        </w:rPr>
        <w:t>Output Window</w:t>
      </w:r>
      <w:r w:rsidRPr="00356EE3">
        <w:t>:</w:t>
      </w:r>
    </w:p>
    <w:p w14:paraId="189848BA" w14:textId="77777777" w:rsidR="00356EE3" w:rsidRPr="00356EE3" w:rsidRDefault="00356EE3" w:rsidP="00356EE3">
      <w:pPr>
        <w:pStyle w:val="ListParagraph"/>
        <w:numPr>
          <w:ilvl w:val="1"/>
          <w:numId w:val="13"/>
        </w:numPr>
      </w:pPr>
      <w:r w:rsidRPr="00356EE3">
        <w:rPr>
          <w:b/>
          <w:bCs/>
        </w:rPr>
        <w:t>KMO and Bartlett’s Test</w:t>
      </w:r>
      <w:r w:rsidRPr="00356EE3">
        <w:t>: Confirm data suitability for PCA.</w:t>
      </w:r>
    </w:p>
    <w:p w14:paraId="252ABA73" w14:textId="77777777" w:rsidR="00356EE3" w:rsidRPr="00356EE3" w:rsidRDefault="00356EE3" w:rsidP="00356EE3">
      <w:pPr>
        <w:pStyle w:val="ListParagraph"/>
        <w:numPr>
          <w:ilvl w:val="1"/>
          <w:numId w:val="13"/>
        </w:numPr>
      </w:pPr>
      <w:r w:rsidRPr="00356EE3">
        <w:rPr>
          <w:b/>
          <w:bCs/>
        </w:rPr>
        <w:lastRenderedPageBreak/>
        <w:t>Total Variance Explained</w:t>
      </w:r>
      <w:r w:rsidRPr="00356EE3">
        <w:t>:</w:t>
      </w:r>
    </w:p>
    <w:p w14:paraId="733F8E10" w14:textId="77777777" w:rsidR="00356EE3" w:rsidRPr="00356EE3" w:rsidRDefault="00356EE3" w:rsidP="00356EE3">
      <w:pPr>
        <w:pStyle w:val="ListParagraph"/>
        <w:numPr>
          <w:ilvl w:val="2"/>
          <w:numId w:val="13"/>
        </w:numPr>
      </w:pPr>
      <w:r w:rsidRPr="00356EE3">
        <w:t>Check eigenvalues to identify significant components.</w:t>
      </w:r>
    </w:p>
    <w:p w14:paraId="6839F62B" w14:textId="77777777" w:rsidR="00356EE3" w:rsidRPr="00356EE3" w:rsidRDefault="00356EE3" w:rsidP="00356EE3">
      <w:pPr>
        <w:pStyle w:val="ListParagraph"/>
        <w:numPr>
          <w:ilvl w:val="2"/>
          <w:numId w:val="13"/>
        </w:numPr>
      </w:pPr>
      <w:r w:rsidRPr="00356EE3">
        <w:t>Look at the cumulative percentage of variance explained to decide how many components to retain.</w:t>
      </w:r>
    </w:p>
    <w:p w14:paraId="12A5C14A" w14:textId="77777777" w:rsidR="00356EE3" w:rsidRPr="00356EE3" w:rsidRDefault="00356EE3" w:rsidP="00356EE3">
      <w:pPr>
        <w:pStyle w:val="ListParagraph"/>
        <w:numPr>
          <w:ilvl w:val="1"/>
          <w:numId w:val="13"/>
        </w:numPr>
      </w:pPr>
      <w:r w:rsidRPr="00356EE3">
        <w:rPr>
          <w:b/>
          <w:bCs/>
        </w:rPr>
        <w:t>Scree Plot</w:t>
      </w:r>
      <w:r w:rsidRPr="00356EE3">
        <w:t>: Identify the "elbow" point to determine the number of components visually.</w:t>
      </w:r>
    </w:p>
    <w:p w14:paraId="7BF4FC69" w14:textId="77777777" w:rsidR="00356EE3" w:rsidRPr="00356EE3" w:rsidRDefault="00356EE3" w:rsidP="00356EE3">
      <w:pPr>
        <w:pStyle w:val="ListParagraph"/>
        <w:numPr>
          <w:ilvl w:val="1"/>
          <w:numId w:val="13"/>
        </w:numPr>
      </w:pPr>
      <w:r w:rsidRPr="00356EE3">
        <w:rPr>
          <w:b/>
          <w:bCs/>
        </w:rPr>
        <w:t>Component Matrix</w:t>
      </w:r>
      <w:r w:rsidRPr="00356EE3">
        <w:t>: Examine the loadings of variables on components to interpret their relationships.</w:t>
      </w:r>
    </w:p>
    <w:p w14:paraId="008441C2" w14:textId="77777777" w:rsidR="00356EE3" w:rsidRPr="00356EE3" w:rsidRDefault="00356EE3" w:rsidP="00356EE3">
      <w:pPr>
        <w:pStyle w:val="ListParagraph"/>
        <w:numPr>
          <w:ilvl w:val="1"/>
          <w:numId w:val="13"/>
        </w:numPr>
      </w:pPr>
      <w:r w:rsidRPr="00356EE3">
        <w:rPr>
          <w:b/>
          <w:bCs/>
        </w:rPr>
        <w:t>Rotated Component Matrix</w:t>
      </w:r>
      <w:r w:rsidRPr="00356EE3">
        <w:t>: Interpret simpler, more meaningful patterns if rotation was applied.</w:t>
      </w:r>
    </w:p>
    <w:p w14:paraId="6CDB5B75" w14:textId="77777777" w:rsidR="00356EE3" w:rsidRPr="00356EE3" w:rsidRDefault="00356EE3" w:rsidP="00356EE3">
      <w:pPr>
        <w:pStyle w:val="ListParagraph"/>
        <w:numPr>
          <w:ilvl w:val="0"/>
          <w:numId w:val="13"/>
        </w:numPr>
      </w:pPr>
      <w:r w:rsidRPr="00356EE3">
        <w:rPr>
          <w:b/>
          <w:bCs/>
        </w:rPr>
        <w:t>Saved Scores</w:t>
      </w:r>
      <w:r w:rsidRPr="00356EE3">
        <w:t>:</w:t>
      </w:r>
    </w:p>
    <w:p w14:paraId="3650893F" w14:textId="77777777" w:rsidR="00356EE3" w:rsidRPr="00356EE3" w:rsidRDefault="00356EE3" w:rsidP="00356EE3">
      <w:pPr>
        <w:pStyle w:val="ListParagraph"/>
        <w:numPr>
          <w:ilvl w:val="1"/>
          <w:numId w:val="13"/>
        </w:numPr>
      </w:pPr>
      <w:r w:rsidRPr="00356EE3">
        <w:t>PCA scores (if saved) will appear as new variables in the dataset, representing the principal components.</w:t>
      </w:r>
    </w:p>
    <w:p w14:paraId="013E3D8A" w14:textId="0E3B140A" w:rsidR="00356EE3" w:rsidRPr="00356EE3" w:rsidRDefault="00356EE3" w:rsidP="00356EE3">
      <w:pPr>
        <w:pStyle w:val="ListParagraph"/>
        <w:numPr>
          <w:ilvl w:val="0"/>
          <w:numId w:val="1"/>
        </w:numPr>
        <w:rPr>
          <w:b/>
          <w:bCs/>
        </w:rPr>
      </w:pPr>
      <w:r>
        <w:rPr>
          <w:b/>
          <w:bCs/>
        </w:rPr>
        <w:t xml:space="preserve">Run Geographical Weighted Regression </w:t>
      </w:r>
      <w:r>
        <w:t>into ArcGIS pro</w:t>
      </w:r>
    </w:p>
    <w:p w14:paraId="4BCB8B6F" w14:textId="167CE33E" w:rsidR="00356EE3" w:rsidRPr="00356EE3" w:rsidRDefault="00356EE3" w:rsidP="00356EE3">
      <w:pPr>
        <w:pStyle w:val="ListParagraph"/>
        <w:numPr>
          <w:ilvl w:val="0"/>
          <w:numId w:val="2"/>
        </w:numPr>
      </w:pPr>
      <w:r w:rsidRPr="00356EE3">
        <w:rPr>
          <w:b/>
          <w:bCs/>
        </w:rPr>
        <w:t>Input Data</w:t>
      </w:r>
      <w:r w:rsidRPr="00356EE3">
        <w:t>:</w:t>
      </w:r>
    </w:p>
    <w:p w14:paraId="5AB0F2EC" w14:textId="77777777" w:rsidR="00356EE3" w:rsidRPr="00356EE3" w:rsidRDefault="00356EE3" w:rsidP="00356EE3">
      <w:pPr>
        <w:pStyle w:val="ListParagraph"/>
        <w:numPr>
          <w:ilvl w:val="1"/>
          <w:numId w:val="2"/>
        </w:numPr>
      </w:pPr>
      <w:r w:rsidRPr="00356EE3">
        <w:t>Ensure your dataset contains both dependent (response) and independent (explanatory) variables in a spatial format (e.g., shapefile, geodatabase feature class).</w:t>
      </w:r>
    </w:p>
    <w:p w14:paraId="5164259E" w14:textId="77777777" w:rsidR="00356EE3" w:rsidRPr="00356EE3" w:rsidRDefault="00356EE3" w:rsidP="00356EE3">
      <w:pPr>
        <w:pStyle w:val="ListParagraph"/>
        <w:numPr>
          <w:ilvl w:val="1"/>
          <w:numId w:val="2"/>
        </w:numPr>
      </w:pPr>
      <w:r w:rsidRPr="00356EE3">
        <w:t>Include geographic coordinates for spatial locations.</w:t>
      </w:r>
    </w:p>
    <w:p w14:paraId="0A040F18" w14:textId="77777777" w:rsidR="00356EE3" w:rsidRPr="00356EE3" w:rsidRDefault="00356EE3" w:rsidP="00356EE3">
      <w:pPr>
        <w:pStyle w:val="ListParagraph"/>
        <w:numPr>
          <w:ilvl w:val="0"/>
          <w:numId w:val="2"/>
        </w:numPr>
      </w:pPr>
      <w:r w:rsidRPr="00356EE3">
        <w:rPr>
          <w:b/>
          <w:bCs/>
        </w:rPr>
        <w:t>Projection</w:t>
      </w:r>
      <w:r w:rsidRPr="00356EE3">
        <w:t>:</w:t>
      </w:r>
    </w:p>
    <w:p w14:paraId="58C3C663" w14:textId="77777777" w:rsidR="00356EE3" w:rsidRPr="00356EE3" w:rsidRDefault="00356EE3" w:rsidP="00356EE3">
      <w:pPr>
        <w:pStyle w:val="ListParagraph"/>
        <w:numPr>
          <w:ilvl w:val="1"/>
          <w:numId w:val="2"/>
        </w:numPr>
      </w:pPr>
      <w:r w:rsidRPr="00356EE3">
        <w:t>Project your data into a coordinate system that uses linear units (e.g., meters), as GWR calculations depend on distances.</w:t>
      </w:r>
    </w:p>
    <w:p w14:paraId="699EA66B" w14:textId="77777777" w:rsidR="00356EE3" w:rsidRPr="00356EE3" w:rsidRDefault="00356EE3" w:rsidP="00356EE3">
      <w:pPr>
        <w:pStyle w:val="ListParagraph"/>
        <w:numPr>
          <w:ilvl w:val="0"/>
          <w:numId w:val="2"/>
        </w:numPr>
      </w:pPr>
      <w:r w:rsidRPr="00356EE3">
        <w:rPr>
          <w:b/>
          <w:bCs/>
        </w:rPr>
        <w:t>Check Data Requirements</w:t>
      </w:r>
      <w:r w:rsidRPr="00356EE3">
        <w:t>:</w:t>
      </w:r>
    </w:p>
    <w:p w14:paraId="06634AA4" w14:textId="77777777" w:rsidR="00356EE3" w:rsidRPr="00356EE3" w:rsidRDefault="00356EE3" w:rsidP="00356EE3">
      <w:pPr>
        <w:pStyle w:val="ListParagraph"/>
        <w:numPr>
          <w:ilvl w:val="1"/>
          <w:numId w:val="2"/>
        </w:numPr>
      </w:pPr>
      <w:r w:rsidRPr="00356EE3">
        <w:t>No missing values in the dependent or explanatory variables.</w:t>
      </w:r>
    </w:p>
    <w:p w14:paraId="2A331B0B" w14:textId="77777777" w:rsidR="00356EE3" w:rsidRPr="00356EE3" w:rsidRDefault="00356EE3" w:rsidP="00356EE3">
      <w:pPr>
        <w:pStyle w:val="ListParagraph"/>
        <w:numPr>
          <w:ilvl w:val="1"/>
          <w:numId w:val="2"/>
        </w:numPr>
      </w:pPr>
      <w:r w:rsidRPr="00356EE3">
        <w:t>A numeric field to represent your dependent variable.</w:t>
      </w:r>
    </w:p>
    <w:p w14:paraId="05A147F2" w14:textId="77777777" w:rsidR="00356EE3" w:rsidRPr="00356EE3" w:rsidRDefault="00000000" w:rsidP="00356EE3">
      <w:pPr>
        <w:pStyle w:val="ListParagraph"/>
      </w:pPr>
      <w:r>
        <w:pict w14:anchorId="59C71A02">
          <v:rect id="_x0000_i1029" style="width:0;height:1.5pt" o:hralign="center" o:hrstd="t" o:hr="t" fillcolor="#a0a0a0" stroked="f"/>
        </w:pict>
      </w:r>
    </w:p>
    <w:p w14:paraId="1751C551" w14:textId="0F37CDFB" w:rsidR="00356EE3" w:rsidRPr="00356EE3" w:rsidRDefault="00356EE3" w:rsidP="00356EE3">
      <w:pPr>
        <w:pStyle w:val="ListParagraph"/>
        <w:numPr>
          <w:ilvl w:val="0"/>
          <w:numId w:val="1"/>
        </w:numPr>
        <w:rPr>
          <w:b/>
          <w:bCs/>
        </w:rPr>
      </w:pPr>
      <w:r w:rsidRPr="00356EE3">
        <w:rPr>
          <w:b/>
          <w:bCs/>
        </w:rPr>
        <w:t xml:space="preserve"> Access the Geoprocessing Tool</w:t>
      </w:r>
    </w:p>
    <w:p w14:paraId="370B62F5" w14:textId="585D3E25" w:rsidR="00356EE3" w:rsidRPr="00356EE3" w:rsidRDefault="00356EE3" w:rsidP="00356EE3">
      <w:pPr>
        <w:pStyle w:val="ListParagraph"/>
        <w:numPr>
          <w:ilvl w:val="0"/>
          <w:numId w:val="3"/>
        </w:numPr>
      </w:pPr>
      <w:r w:rsidRPr="00356EE3">
        <w:t xml:space="preserve">Open </w:t>
      </w:r>
      <w:r w:rsidRPr="00356EE3">
        <w:rPr>
          <w:b/>
          <w:bCs/>
        </w:rPr>
        <w:t>ArcGIS Pro</w:t>
      </w:r>
      <w:r w:rsidRPr="00356EE3">
        <w:t xml:space="preserve"> and load your data.</w:t>
      </w:r>
    </w:p>
    <w:p w14:paraId="4AE02320" w14:textId="77777777" w:rsidR="00356EE3" w:rsidRPr="00356EE3" w:rsidRDefault="00356EE3" w:rsidP="00356EE3">
      <w:pPr>
        <w:pStyle w:val="ListParagraph"/>
        <w:numPr>
          <w:ilvl w:val="0"/>
          <w:numId w:val="3"/>
        </w:numPr>
      </w:pPr>
      <w:r w:rsidRPr="00356EE3">
        <w:t xml:space="preserve">Navigate to the </w:t>
      </w:r>
      <w:r w:rsidRPr="00356EE3">
        <w:rPr>
          <w:b/>
          <w:bCs/>
        </w:rPr>
        <w:t>Analysis</w:t>
      </w:r>
      <w:r w:rsidRPr="00356EE3">
        <w:t xml:space="preserve"> tab and click </w:t>
      </w:r>
      <w:r w:rsidRPr="00356EE3">
        <w:rPr>
          <w:b/>
          <w:bCs/>
        </w:rPr>
        <w:t>Tools</w:t>
      </w:r>
      <w:r w:rsidRPr="00356EE3">
        <w:t xml:space="preserve"> to open the Geoprocessing pane.</w:t>
      </w:r>
    </w:p>
    <w:p w14:paraId="13B05F77" w14:textId="77777777" w:rsidR="00356EE3" w:rsidRPr="00356EE3" w:rsidRDefault="00356EE3" w:rsidP="00356EE3">
      <w:pPr>
        <w:pStyle w:val="ListParagraph"/>
        <w:numPr>
          <w:ilvl w:val="0"/>
          <w:numId w:val="3"/>
        </w:numPr>
      </w:pPr>
      <w:r w:rsidRPr="00356EE3">
        <w:t xml:space="preserve">Search for the </w:t>
      </w:r>
      <w:r w:rsidRPr="00356EE3">
        <w:rPr>
          <w:b/>
          <w:bCs/>
        </w:rPr>
        <w:t>Geographically Weighted Regression (GWR)</w:t>
      </w:r>
      <w:r w:rsidRPr="00356EE3">
        <w:t xml:space="preserve"> tool.</w:t>
      </w:r>
    </w:p>
    <w:p w14:paraId="704B0DBA" w14:textId="77777777" w:rsidR="00356EE3" w:rsidRPr="00356EE3" w:rsidRDefault="00000000" w:rsidP="00356EE3">
      <w:pPr>
        <w:pStyle w:val="ListParagraph"/>
      </w:pPr>
      <w:r>
        <w:pict w14:anchorId="463DB20B">
          <v:rect id="_x0000_i1030" style="width:0;height:1.5pt" o:hralign="center" o:hrstd="t" o:hr="t" fillcolor="#a0a0a0" stroked="f"/>
        </w:pict>
      </w:r>
    </w:p>
    <w:p w14:paraId="0A5A8CF0" w14:textId="47D6514C" w:rsidR="00356EE3" w:rsidRPr="00356EE3" w:rsidRDefault="00356EE3" w:rsidP="00356EE3">
      <w:pPr>
        <w:pStyle w:val="ListParagraph"/>
        <w:numPr>
          <w:ilvl w:val="0"/>
          <w:numId w:val="1"/>
        </w:numPr>
        <w:rPr>
          <w:b/>
          <w:bCs/>
        </w:rPr>
      </w:pPr>
      <w:r w:rsidRPr="00356EE3">
        <w:rPr>
          <w:b/>
          <w:bCs/>
        </w:rPr>
        <w:t>Configure the GWR Tool</w:t>
      </w:r>
    </w:p>
    <w:p w14:paraId="4EDD8A1C" w14:textId="76C20428" w:rsidR="00356EE3" w:rsidRPr="00356EE3" w:rsidRDefault="00356EE3" w:rsidP="00356EE3">
      <w:pPr>
        <w:pStyle w:val="ListParagraph"/>
        <w:numPr>
          <w:ilvl w:val="0"/>
          <w:numId w:val="4"/>
        </w:numPr>
      </w:pPr>
      <w:r w:rsidRPr="00356EE3">
        <w:rPr>
          <w:b/>
          <w:bCs/>
        </w:rPr>
        <w:t>Input Feature Class</w:t>
      </w:r>
      <w:r w:rsidRPr="00356EE3">
        <w:t>:</w:t>
      </w:r>
    </w:p>
    <w:p w14:paraId="2408337C" w14:textId="77777777" w:rsidR="00356EE3" w:rsidRPr="00356EE3" w:rsidRDefault="00356EE3" w:rsidP="00356EE3">
      <w:pPr>
        <w:pStyle w:val="ListParagraph"/>
        <w:numPr>
          <w:ilvl w:val="1"/>
          <w:numId w:val="4"/>
        </w:numPr>
      </w:pPr>
      <w:r w:rsidRPr="00356EE3">
        <w:t>Select the feature layer containing your data.</w:t>
      </w:r>
    </w:p>
    <w:p w14:paraId="69ABD152" w14:textId="77777777" w:rsidR="00356EE3" w:rsidRPr="00356EE3" w:rsidRDefault="00356EE3" w:rsidP="00356EE3">
      <w:pPr>
        <w:pStyle w:val="ListParagraph"/>
        <w:numPr>
          <w:ilvl w:val="0"/>
          <w:numId w:val="4"/>
        </w:numPr>
      </w:pPr>
      <w:r w:rsidRPr="00356EE3">
        <w:rPr>
          <w:b/>
          <w:bCs/>
        </w:rPr>
        <w:t>Dependent Variable</w:t>
      </w:r>
      <w:r w:rsidRPr="00356EE3">
        <w:t>:</w:t>
      </w:r>
    </w:p>
    <w:p w14:paraId="7F8A163F" w14:textId="77777777" w:rsidR="00356EE3" w:rsidRPr="00356EE3" w:rsidRDefault="00356EE3" w:rsidP="00356EE3">
      <w:pPr>
        <w:pStyle w:val="ListParagraph"/>
        <w:numPr>
          <w:ilvl w:val="1"/>
          <w:numId w:val="4"/>
        </w:numPr>
      </w:pPr>
      <w:r w:rsidRPr="00356EE3">
        <w:t>Choose the variable you are trying to predict (response variable).</w:t>
      </w:r>
    </w:p>
    <w:p w14:paraId="6F845875" w14:textId="77777777" w:rsidR="00356EE3" w:rsidRPr="00356EE3" w:rsidRDefault="00356EE3" w:rsidP="00356EE3">
      <w:pPr>
        <w:pStyle w:val="ListParagraph"/>
        <w:numPr>
          <w:ilvl w:val="0"/>
          <w:numId w:val="4"/>
        </w:numPr>
      </w:pPr>
      <w:r w:rsidRPr="00356EE3">
        <w:rPr>
          <w:b/>
          <w:bCs/>
        </w:rPr>
        <w:t>Explanatory Variables</w:t>
      </w:r>
      <w:r w:rsidRPr="00356EE3">
        <w:t>:</w:t>
      </w:r>
    </w:p>
    <w:p w14:paraId="43427E29" w14:textId="77777777" w:rsidR="00356EE3" w:rsidRPr="00356EE3" w:rsidRDefault="00356EE3" w:rsidP="00356EE3">
      <w:pPr>
        <w:pStyle w:val="ListParagraph"/>
        <w:numPr>
          <w:ilvl w:val="1"/>
          <w:numId w:val="4"/>
        </w:numPr>
      </w:pPr>
      <w:r w:rsidRPr="00356EE3">
        <w:t>Select one or more variables that might influence the dependent variable.</w:t>
      </w:r>
    </w:p>
    <w:p w14:paraId="68EEB5E5" w14:textId="77777777" w:rsidR="00356EE3" w:rsidRPr="00356EE3" w:rsidRDefault="00356EE3" w:rsidP="00356EE3">
      <w:pPr>
        <w:pStyle w:val="ListParagraph"/>
        <w:numPr>
          <w:ilvl w:val="0"/>
          <w:numId w:val="4"/>
        </w:numPr>
      </w:pPr>
      <w:r w:rsidRPr="00356EE3">
        <w:rPr>
          <w:b/>
          <w:bCs/>
        </w:rPr>
        <w:lastRenderedPageBreak/>
        <w:t>Kernel Type</w:t>
      </w:r>
      <w:r w:rsidRPr="00356EE3">
        <w:t>:</w:t>
      </w:r>
    </w:p>
    <w:p w14:paraId="28C50B94" w14:textId="77777777" w:rsidR="00356EE3" w:rsidRPr="00356EE3" w:rsidRDefault="00356EE3" w:rsidP="00356EE3">
      <w:pPr>
        <w:pStyle w:val="ListParagraph"/>
        <w:numPr>
          <w:ilvl w:val="1"/>
          <w:numId w:val="4"/>
        </w:numPr>
      </w:pPr>
      <w:r w:rsidRPr="00356EE3">
        <w:t>Select a kernel type:</w:t>
      </w:r>
    </w:p>
    <w:p w14:paraId="2A59EA22" w14:textId="77777777" w:rsidR="00356EE3" w:rsidRPr="00356EE3" w:rsidRDefault="00356EE3" w:rsidP="00356EE3">
      <w:pPr>
        <w:pStyle w:val="ListParagraph"/>
        <w:numPr>
          <w:ilvl w:val="2"/>
          <w:numId w:val="4"/>
        </w:numPr>
      </w:pPr>
      <w:r w:rsidRPr="00356EE3">
        <w:rPr>
          <w:b/>
          <w:bCs/>
        </w:rPr>
        <w:t>Fixed</w:t>
      </w:r>
      <w:r w:rsidRPr="00356EE3">
        <w:t>: Uses a constant bandwidth distance.</w:t>
      </w:r>
    </w:p>
    <w:p w14:paraId="5677EB20" w14:textId="77777777" w:rsidR="00356EE3" w:rsidRPr="00356EE3" w:rsidRDefault="00356EE3" w:rsidP="00356EE3">
      <w:pPr>
        <w:pStyle w:val="ListParagraph"/>
        <w:numPr>
          <w:ilvl w:val="2"/>
          <w:numId w:val="4"/>
        </w:numPr>
      </w:pPr>
      <w:r w:rsidRPr="00356EE3">
        <w:rPr>
          <w:b/>
          <w:bCs/>
        </w:rPr>
        <w:t>Adaptive</w:t>
      </w:r>
      <w:r w:rsidRPr="00356EE3">
        <w:t>: Adjusts the bandwidth based on local feature density.</w:t>
      </w:r>
    </w:p>
    <w:p w14:paraId="5183FD1F" w14:textId="77777777" w:rsidR="00356EE3" w:rsidRPr="00356EE3" w:rsidRDefault="00356EE3" w:rsidP="00356EE3">
      <w:pPr>
        <w:pStyle w:val="ListParagraph"/>
        <w:numPr>
          <w:ilvl w:val="0"/>
          <w:numId w:val="4"/>
        </w:numPr>
      </w:pPr>
      <w:r w:rsidRPr="00356EE3">
        <w:rPr>
          <w:b/>
          <w:bCs/>
        </w:rPr>
        <w:t>Bandwidth Method</w:t>
      </w:r>
      <w:r w:rsidRPr="00356EE3">
        <w:t>:</w:t>
      </w:r>
    </w:p>
    <w:p w14:paraId="4F926793" w14:textId="77777777" w:rsidR="00356EE3" w:rsidRPr="00356EE3" w:rsidRDefault="00356EE3" w:rsidP="00356EE3">
      <w:pPr>
        <w:pStyle w:val="ListParagraph"/>
        <w:numPr>
          <w:ilvl w:val="1"/>
          <w:numId w:val="4"/>
        </w:numPr>
      </w:pPr>
      <w:r w:rsidRPr="00356EE3">
        <w:t>Choose a method for bandwidth selection:</w:t>
      </w:r>
    </w:p>
    <w:p w14:paraId="3E9C6006" w14:textId="77777777" w:rsidR="00356EE3" w:rsidRPr="00356EE3" w:rsidRDefault="00356EE3" w:rsidP="00356EE3">
      <w:pPr>
        <w:pStyle w:val="ListParagraph"/>
        <w:numPr>
          <w:ilvl w:val="2"/>
          <w:numId w:val="4"/>
        </w:numPr>
      </w:pPr>
      <w:proofErr w:type="spellStart"/>
      <w:r w:rsidRPr="00356EE3">
        <w:rPr>
          <w:b/>
          <w:bCs/>
        </w:rPr>
        <w:t>AICc</w:t>
      </w:r>
      <w:proofErr w:type="spellEnd"/>
      <w:r w:rsidRPr="00356EE3">
        <w:t xml:space="preserve"> (default): Optimizes model performance.</w:t>
      </w:r>
    </w:p>
    <w:p w14:paraId="101C960E" w14:textId="77777777" w:rsidR="00356EE3" w:rsidRPr="00356EE3" w:rsidRDefault="00356EE3" w:rsidP="00356EE3">
      <w:pPr>
        <w:pStyle w:val="ListParagraph"/>
        <w:numPr>
          <w:ilvl w:val="2"/>
          <w:numId w:val="4"/>
        </w:numPr>
      </w:pPr>
      <w:r w:rsidRPr="00356EE3">
        <w:rPr>
          <w:b/>
          <w:bCs/>
        </w:rPr>
        <w:t>User-defined</w:t>
      </w:r>
      <w:r w:rsidRPr="00356EE3">
        <w:t>: Specify your own bandwidth.</w:t>
      </w:r>
    </w:p>
    <w:p w14:paraId="33B562B1" w14:textId="77777777" w:rsidR="00356EE3" w:rsidRPr="00356EE3" w:rsidRDefault="00356EE3" w:rsidP="00356EE3">
      <w:pPr>
        <w:pStyle w:val="ListParagraph"/>
        <w:numPr>
          <w:ilvl w:val="0"/>
          <w:numId w:val="4"/>
        </w:numPr>
      </w:pPr>
      <w:r w:rsidRPr="00356EE3">
        <w:rPr>
          <w:b/>
          <w:bCs/>
        </w:rPr>
        <w:t>Output Fields and Residuals</w:t>
      </w:r>
      <w:r w:rsidRPr="00356EE3">
        <w:t>:</w:t>
      </w:r>
    </w:p>
    <w:p w14:paraId="5097DE57" w14:textId="77777777" w:rsidR="00356EE3" w:rsidRPr="00356EE3" w:rsidRDefault="00356EE3" w:rsidP="00356EE3">
      <w:pPr>
        <w:pStyle w:val="ListParagraph"/>
        <w:numPr>
          <w:ilvl w:val="1"/>
          <w:numId w:val="4"/>
        </w:numPr>
      </w:pPr>
      <w:r w:rsidRPr="00356EE3">
        <w:t>Choose to output fields like coefficients, standard errors, and residuals.</w:t>
      </w:r>
    </w:p>
    <w:p w14:paraId="6D3998BA" w14:textId="77777777" w:rsidR="00356EE3" w:rsidRPr="00356EE3" w:rsidRDefault="00356EE3" w:rsidP="00356EE3">
      <w:pPr>
        <w:pStyle w:val="ListParagraph"/>
        <w:numPr>
          <w:ilvl w:val="0"/>
          <w:numId w:val="4"/>
        </w:numPr>
      </w:pPr>
      <w:r w:rsidRPr="00356EE3">
        <w:rPr>
          <w:b/>
          <w:bCs/>
        </w:rPr>
        <w:t>Output Feature Class</w:t>
      </w:r>
      <w:r w:rsidRPr="00356EE3">
        <w:t>:</w:t>
      </w:r>
    </w:p>
    <w:p w14:paraId="55A511B4" w14:textId="77777777" w:rsidR="00356EE3" w:rsidRPr="00356EE3" w:rsidRDefault="00356EE3" w:rsidP="00356EE3">
      <w:pPr>
        <w:pStyle w:val="ListParagraph"/>
        <w:numPr>
          <w:ilvl w:val="1"/>
          <w:numId w:val="4"/>
        </w:numPr>
      </w:pPr>
      <w:r w:rsidRPr="00356EE3">
        <w:t>Specify the location to save the output feature class with GWR results.</w:t>
      </w:r>
    </w:p>
    <w:p w14:paraId="38A5033A" w14:textId="77777777" w:rsidR="00356EE3" w:rsidRPr="00356EE3" w:rsidRDefault="00356EE3" w:rsidP="00356EE3">
      <w:pPr>
        <w:pStyle w:val="ListParagraph"/>
        <w:numPr>
          <w:ilvl w:val="0"/>
          <w:numId w:val="4"/>
        </w:numPr>
      </w:pPr>
      <w:r w:rsidRPr="00356EE3">
        <w:t xml:space="preserve">(Optional) </w:t>
      </w:r>
      <w:r w:rsidRPr="00356EE3">
        <w:rPr>
          <w:b/>
          <w:bCs/>
        </w:rPr>
        <w:t>Diagnostic Information</w:t>
      </w:r>
      <w:r w:rsidRPr="00356EE3">
        <w:t>:</w:t>
      </w:r>
    </w:p>
    <w:p w14:paraId="2D79A3EF" w14:textId="77777777" w:rsidR="00356EE3" w:rsidRPr="00356EE3" w:rsidRDefault="00356EE3" w:rsidP="00356EE3">
      <w:pPr>
        <w:pStyle w:val="ListParagraph"/>
        <w:numPr>
          <w:ilvl w:val="1"/>
          <w:numId w:val="4"/>
        </w:numPr>
      </w:pPr>
      <w:r w:rsidRPr="00356EE3">
        <w:t xml:space="preserve">Select the checkbox for diagnostics like R², </w:t>
      </w:r>
      <w:proofErr w:type="spellStart"/>
      <w:r w:rsidRPr="00356EE3">
        <w:t>AICc</w:t>
      </w:r>
      <w:proofErr w:type="spellEnd"/>
      <w:r w:rsidRPr="00356EE3">
        <w:t>, and residual sum of squares.</w:t>
      </w:r>
    </w:p>
    <w:p w14:paraId="2E92D5D3" w14:textId="77777777" w:rsidR="00356EE3" w:rsidRPr="00356EE3" w:rsidRDefault="00000000" w:rsidP="00356EE3">
      <w:pPr>
        <w:pStyle w:val="ListParagraph"/>
      </w:pPr>
      <w:r>
        <w:pict w14:anchorId="47E41860">
          <v:rect id="_x0000_i1031" style="width:0;height:1.5pt" o:hralign="center" o:hrstd="t" o:hr="t" fillcolor="#a0a0a0" stroked="f"/>
        </w:pict>
      </w:r>
    </w:p>
    <w:p w14:paraId="5221DCDD" w14:textId="0AB159BC" w:rsidR="00356EE3" w:rsidRPr="00356EE3" w:rsidRDefault="00356EE3" w:rsidP="00356EE3">
      <w:pPr>
        <w:pStyle w:val="ListParagraph"/>
        <w:numPr>
          <w:ilvl w:val="0"/>
          <w:numId w:val="1"/>
        </w:numPr>
        <w:rPr>
          <w:b/>
          <w:bCs/>
        </w:rPr>
      </w:pPr>
      <w:r w:rsidRPr="00356EE3">
        <w:rPr>
          <w:b/>
          <w:bCs/>
        </w:rPr>
        <w:t>Run the Tool</w:t>
      </w:r>
    </w:p>
    <w:p w14:paraId="7822E29F" w14:textId="79CFCDBA" w:rsidR="00356EE3" w:rsidRPr="00356EE3" w:rsidRDefault="00356EE3" w:rsidP="00356EE3">
      <w:pPr>
        <w:pStyle w:val="ListParagraph"/>
        <w:numPr>
          <w:ilvl w:val="0"/>
          <w:numId w:val="5"/>
        </w:numPr>
      </w:pPr>
      <w:r w:rsidRPr="00356EE3">
        <w:t xml:space="preserve">Click </w:t>
      </w:r>
      <w:r w:rsidRPr="00356EE3">
        <w:rPr>
          <w:b/>
          <w:bCs/>
        </w:rPr>
        <w:t>Run</w:t>
      </w:r>
      <w:r w:rsidRPr="00356EE3">
        <w:t xml:space="preserve"> to execute the GWR analysis.</w:t>
      </w:r>
    </w:p>
    <w:p w14:paraId="6D5CF3E2" w14:textId="77777777" w:rsidR="00356EE3" w:rsidRPr="00356EE3" w:rsidRDefault="00356EE3" w:rsidP="00356EE3">
      <w:pPr>
        <w:pStyle w:val="ListParagraph"/>
        <w:numPr>
          <w:ilvl w:val="0"/>
          <w:numId w:val="5"/>
        </w:numPr>
      </w:pPr>
      <w:r w:rsidRPr="00356EE3">
        <w:t>The tool will output:</w:t>
      </w:r>
    </w:p>
    <w:p w14:paraId="22050456" w14:textId="77777777" w:rsidR="00356EE3" w:rsidRPr="00356EE3" w:rsidRDefault="00356EE3" w:rsidP="00356EE3">
      <w:pPr>
        <w:pStyle w:val="ListParagraph"/>
        <w:numPr>
          <w:ilvl w:val="1"/>
          <w:numId w:val="5"/>
        </w:numPr>
      </w:pPr>
      <w:r w:rsidRPr="00356EE3">
        <w:t>A feature layer with GWR coefficients and diagnostics for each feature.</w:t>
      </w:r>
    </w:p>
    <w:p w14:paraId="35842BFD" w14:textId="77777777" w:rsidR="00356EE3" w:rsidRPr="00356EE3" w:rsidRDefault="00356EE3" w:rsidP="00356EE3">
      <w:pPr>
        <w:pStyle w:val="ListParagraph"/>
        <w:numPr>
          <w:ilvl w:val="1"/>
          <w:numId w:val="5"/>
        </w:numPr>
      </w:pPr>
      <w:r w:rsidRPr="00356EE3">
        <w:t>Optional diagnostic messages in the Geoprocessing pane.</w:t>
      </w:r>
    </w:p>
    <w:p w14:paraId="2A984D19" w14:textId="77777777" w:rsidR="00356EE3" w:rsidRPr="00356EE3" w:rsidRDefault="00000000" w:rsidP="00356EE3">
      <w:pPr>
        <w:pStyle w:val="ListParagraph"/>
      </w:pPr>
      <w:r>
        <w:pict w14:anchorId="1488068D">
          <v:rect id="_x0000_i1032" style="width:0;height:1.5pt" o:hralign="center" o:hrstd="t" o:hr="t" fillcolor="#a0a0a0" stroked="f"/>
        </w:pict>
      </w:r>
    </w:p>
    <w:p w14:paraId="2FD276CC" w14:textId="06F4576E" w:rsidR="00356EE3" w:rsidRPr="00356EE3" w:rsidRDefault="00356EE3" w:rsidP="00356EE3">
      <w:pPr>
        <w:pStyle w:val="ListParagraph"/>
        <w:numPr>
          <w:ilvl w:val="0"/>
          <w:numId w:val="1"/>
        </w:numPr>
        <w:rPr>
          <w:b/>
          <w:bCs/>
        </w:rPr>
      </w:pPr>
      <w:r w:rsidRPr="00356EE3">
        <w:rPr>
          <w:b/>
          <w:bCs/>
        </w:rPr>
        <w:t>Interpret the Results</w:t>
      </w:r>
    </w:p>
    <w:p w14:paraId="38244B39" w14:textId="35A8567C" w:rsidR="00356EE3" w:rsidRPr="00356EE3" w:rsidRDefault="00356EE3" w:rsidP="00356EE3">
      <w:pPr>
        <w:pStyle w:val="ListParagraph"/>
        <w:numPr>
          <w:ilvl w:val="0"/>
          <w:numId w:val="8"/>
        </w:numPr>
      </w:pPr>
      <w:r w:rsidRPr="00356EE3">
        <w:t>Open the output feature class attribute table.</w:t>
      </w:r>
    </w:p>
    <w:p w14:paraId="63669EC0" w14:textId="7F42579A" w:rsidR="00356EE3" w:rsidRPr="00356EE3" w:rsidRDefault="00356EE3" w:rsidP="00356EE3">
      <w:pPr>
        <w:pStyle w:val="ListParagraph"/>
        <w:numPr>
          <w:ilvl w:val="0"/>
          <w:numId w:val="8"/>
        </w:numPr>
      </w:pPr>
      <w:r w:rsidRPr="00356EE3">
        <w:t>Examine the coefficients for each explanatory variable and the diagnostic statistics.</w:t>
      </w:r>
    </w:p>
    <w:p w14:paraId="72E50BCE" w14:textId="77777777" w:rsidR="00356EE3" w:rsidRPr="00356EE3" w:rsidRDefault="00356EE3" w:rsidP="00356EE3">
      <w:pPr>
        <w:pStyle w:val="ListParagraph"/>
        <w:numPr>
          <w:ilvl w:val="1"/>
          <w:numId w:val="8"/>
        </w:numPr>
      </w:pPr>
      <w:r w:rsidRPr="00356EE3">
        <w:rPr>
          <w:b/>
          <w:bCs/>
        </w:rPr>
        <w:t>Local coefficients</w:t>
      </w:r>
      <w:r w:rsidRPr="00356EE3">
        <w:t>: Represent the strength and direction of relationships in different spatial areas.</w:t>
      </w:r>
    </w:p>
    <w:p w14:paraId="5802D8CB" w14:textId="77777777" w:rsidR="00356EE3" w:rsidRPr="00356EE3" w:rsidRDefault="00356EE3" w:rsidP="00356EE3">
      <w:pPr>
        <w:pStyle w:val="ListParagraph"/>
        <w:numPr>
          <w:ilvl w:val="1"/>
          <w:numId w:val="8"/>
        </w:numPr>
      </w:pPr>
      <w:r w:rsidRPr="00356EE3">
        <w:rPr>
          <w:b/>
          <w:bCs/>
        </w:rPr>
        <w:t>Residuals</w:t>
      </w:r>
      <w:r w:rsidRPr="00356EE3">
        <w:t>: Evaluate model fit.</w:t>
      </w:r>
    </w:p>
    <w:p w14:paraId="0043C070" w14:textId="77777777" w:rsidR="00356EE3" w:rsidRPr="00356EE3" w:rsidRDefault="00356EE3" w:rsidP="00356EE3">
      <w:pPr>
        <w:pStyle w:val="ListParagraph"/>
        <w:numPr>
          <w:ilvl w:val="1"/>
          <w:numId w:val="8"/>
        </w:numPr>
      </w:pPr>
      <w:proofErr w:type="spellStart"/>
      <w:r w:rsidRPr="00356EE3">
        <w:rPr>
          <w:b/>
          <w:bCs/>
        </w:rPr>
        <w:t>AICc</w:t>
      </w:r>
      <w:proofErr w:type="spellEnd"/>
      <w:r w:rsidRPr="00356EE3">
        <w:rPr>
          <w:b/>
          <w:bCs/>
        </w:rPr>
        <w:t>/R²</w:t>
      </w:r>
      <w:r w:rsidRPr="00356EE3">
        <w:t>: Compare with other models or zone configurations to assess performance.</w:t>
      </w:r>
    </w:p>
    <w:p w14:paraId="423A3040" w14:textId="77777777" w:rsidR="00356EE3" w:rsidRPr="00356EE3" w:rsidRDefault="00000000" w:rsidP="00356EE3">
      <w:pPr>
        <w:pStyle w:val="ListParagraph"/>
      </w:pPr>
      <w:r>
        <w:pict w14:anchorId="4170035F">
          <v:rect id="_x0000_i1033" style="width:0;height:1.5pt" o:hralign="center" o:hrstd="t" o:hr="t" fillcolor="#a0a0a0" stroked="f"/>
        </w:pict>
      </w:r>
    </w:p>
    <w:p w14:paraId="4D59DD7E" w14:textId="71137205" w:rsidR="00356EE3" w:rsidRPr="00356EE3" w:rsidRDefault="00356EE3" w:rsidP="00356EE3">
      <w:pPr>
        <w:pStyle w:val="ListParagraph"/>
        <w:numPr>
          <w:ilvl w:val="0"/>
          <w:numId w:val="1"/>
        </w:numPr>
        <w:rPr>
          <w:b/>
          <w:bCs/>
        </w:rPr>
      </w:pPr>
      <w:r>
        <w:rPr>
          <w:b/>
          <w:bCs/>
        </w:rPr>
        <w:t xml:space="preserve"> </w:t>
      </w:r>
      <w:r w:rsidRPr="00356EE3">
        <w:rPr>
          <w:b/>
          <w:bCs/>
        </w:rPr>
        <w:t>Visualize Results</w:t>
      </w:r>
    </w:p>
    <w:p w14:paraId="0B9315A0" w14:textId="4F776704" w:rsidR="00356EE3" w:rsidRPr="00356EE3" w:rsidRDefault="00356EE3" w:rsidP="00356EE3">
      <w:pPr>
        <w:pStyle w:val="ListParagraph"/>
        <w:numPr>
          <w:ilvl w:val="0"/>
          <w:numId w:val="7"/>
        </w:numPr>
      </w:pPr>
      <w:r w:rsidRPr="00356EE3">
        <w:t>Create thematic maps of the local coefficients to visualize spatial patterns.</w:t>
      </w:r>
    </w:p>
    <w:p w14:paraId="24B14F5A" w14:textId="77777777" w:rsidR="00356EE3" w:rsidRPr="00356EE3" w:rsidRDefault="00356EE3" w:rsidP="00356EE3">
      <w:pPr>
        <w:pStyle w:val="ListParagraph"/>
        <w:numPr>
          <w:ilvl w:val="0"/>
          <w:numId w:val="7"/>
        </w:numPr>
      </w:pPr>
      <w:r w:rsidRPr="00356EE3">
        <w:t xml:space="preserve">Use the </w:t>
      </w:r>
      <w:r w:rsidRPr="00356EE3">
        <w:rPr>
          <w:b/>
          <w:bCs/>
        </w:rPr>
        <w:t>Symbology</w:t>
      </w:r>
      <w:r w:rsidRPr="00356EE3">
        <w:t xml:space="preserve"> pane to display residuals and identify areas where the model fits poorly.</w:t>
      </w:r>
    </w:p>
    <w:p w14:paraId="2FD8DEF9" w14:textId="35303EB5" w:rsidR="005A6C4D" w:rsidRDefault="00330BB0" w:rsidP="005A6C4D">
      <w:r w:rsidRPr="00330BB0">
        <w:t>Please follow the instructions provided above to replicate the analysis and achieve results consistent with mine. Thank you.</w:t>
      </w:r>
    </w:p>
    <w:sectPr w:rsidR="005A6C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84E0B" w14:textId="77777777" w:rsidR="009E643A" w:rsidRDefault="009E643A" w:rsidP="00324663">
      <w:pPr>
        <w:spacing w:after="0" w:line="240" w:lineRule="auto"/>
      </w:pPr>
      <w:r>
        <w:separator/>
      </w:r>
    </w:p>
  </w:endnote>
  <w:endnote w:type="continuationSeparator" w:id="0">
    <w:p w14:paraId="7F77CE5A" w14:textId="77777777" w:rsidR="009E643A" w:rsidRDefault="009E643A" w:rsidP="00324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581FF7" w14:textId="77777777" w:rsidR="009E643A" w:rsidRDefault="009E643A" w:rsidP="00324663">
      <w:pPr>
        <w:spacing w:after="0" w:line="240" w:lineRule="auto"/>
      </w:pPr>
      <w:r>
        <w:separator/>
      </w:r>
    </w:p>
  </w:footnote>
  <w:footnote w:type="continuationSeparator" w:id="0">
    <w:p w14:paraId="271B92F9" w14:textId="77777777" w:rsidR="009E643A" w:rsidRDefault="009E643A" w:rsidP="003246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E19D0"/>
    <w:multiLevelType w:val="hybridMultilevel"/>
    <w:tmpl w:val="4FE0A698"/>
    <w:lvl w:ilvl="0" w:tplc="08A60B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21664"/>
    <w:multiLevelType w:val="multilevel"/>
    <w:tmpl w:val="DCBCB82A"/>
    <w:lvl w:ilvl="0">
      <w:start w:val="1"/>
      <w:numFmt w:val="decimal"/>
      <w:lvlText w:val="(%1)"/>
      <w:lvlJc w:val="left"/>
      <w:pPr>
        <w:tabs>
          <w:tab w:val="num" w:pos="720"/>
        </w:tabs>
        <w:ind w:left="720" w:hanging="360"/>
      </w:pPr>
      <w:rPr>
        <w:rFonts w:ascii="Aptos" w:eastAsia="DengXian" w:hAnsi="Aptos"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0F5E46"/>
    <w:multiLevelType w:val="multilevel"/>
    <w:tmpl w:val="8EA82EAA"/>
    <w:lvl w:ilvl="0">
      <w:start w:val="1"/>
      <w:numFmt w:val="decimal"/>
      <w:lvlText w:val="(%1)"/>
      <w:lvlJc w:val="left"/>
      <w:pPr>
        <w:tabs>
          <w:tab w:val="num" w:pos="720"/>
        </w:tabs>
        <w:ind w:left="720" w:hanging="360"/>
      </w:pPr>
      <w:rPr>
        <w:rFonts w:ascii="Aptos" w:eastAsia="DengXian" w:hAnsi="Apto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8705E2"/>
    <w:multiLevelType w:val="multilevel"/>
    <w:tmpl w:val="2736C87E"/>
    <w:lvl w:ilvl="0">
      <w:start w:val="1"/>
      <w:numFmt w:val="decimal"/>
      <w:lvlText w:val="(%1)"/>
      <w:lvlJc w:val="left"/>
      <w:pPr>
        <w:tabs>
          <w:tab w:val="num" w:pos="720"/>
        </w:tabs>
        <w:ind w:left="720" w:hanging="360"/>
      </w:pPr>
      <w:rPr>
        <w:rFonts w:ascii="Aptos" w:eastAsia="DengXian" w:hAnsi="Apto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093F2A"/>
    <w:multiLevelType w:val="multilevel"/>
    <w:tmpl w:val="22F8E316"/>
    <w:lvl w:ilvl="0">
      <w:start w:val="1"/>
      <w:numFmt w:val="decimal"/>
      <w:lvlText w:val="(%1)"/>
      <w:lvlJc w:val="left"/>
      <w:pPr>
        <w:tabs>
          <w:tab w:val="num" w:pos="720"/>
        </w:tabs>
        <w:ind w:left="720" w:hanging="360"/>
      </w:pPr>
      <w:rPr>
        <w:rFonts w:ascii="Aptos" w:eastAsia="DengXian" w:hAnsi="Apto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CA3340"/>
    <w:multiLevelType w:val="multilevel"/>
    <w:tmpl w:val="25020CFA"/>
    <w:lvl w:ilvl="0">
      <w:start w:val="1"/>
      <w:numFmt w:val="decimal"/>
      <w:lvlText w:val="(%1)"/>
      <w:lvlJc w:val="left"/>
      <w:pPr>
        <w:tabs>
          <w:tab w:val="num" w:pos="720"/>
        </w:tabs>
        <w:ind w:left="720" w:hanging="360"/>
      </w:pPr>
      <w:rPr>
        <w:rFonts w:ascii="Aptos" w:eastAsia="DengXian" w:hAnsi="Aptos"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start w:val="1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F8162F"/>
    <w:multiLevelType w:val="hybridMultilevel"/>
    <w:tmpl w:val="1E46BE1C"/>
    <w:lvl w:ilvl="0" w:tplc="6332DE78">
      <w:start w:val="1"/>
      <w:numFmt w:val="decimal"/>
      <w:lvlText w:val="(%1)"/>
      <w:lvlJc w:val="left"/>
      <w:pPr>
        <w:ind w:left="744" w:hanging="360"/>
      </w:pPr>
      <w:rPr>
        <w:rFonts w:hint="default"/>
      </w:rPr>
    </w:lvl>
    <w:lvl w:ilvl="1" w:tplc="04090019">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7" w15:restartNumberingAfterBreak="0">
    <w:nsid w:val="60793CD7"/>
    <w:multiLevelType w:val="multilevel"/>
    <w:tmpl w:val="DA20AF5C"/>
    <w:lvl w:ilvl="0">
      <w:start w:val="1"/>
      <w:numFmt w:val="decimal"/>
      <w:lvlText w:val="(%1)"/>
      <w:lvlJc w:val="left"/>
      <w:pPr>
        <w:tabs>
          <w:tab w:val="num" w:pos="720"/>
        </w:tabs>
        <w:ind w:left="720" w:hanging="360"/>
      </w:pPr>
      <w:rPr>
        <w:rFonts w:ascii="Aptos" w:eastAsia="DengXian" w:hAnsi="Aptos"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3908EF"/>
    <w:multiLevelType w:val="multilevel"/>
    <w:tmpl w:val="2C260B50"/>
    <w:lvl w:ilvl="0">
      <w:start w:val="1"/>
      <w:numFmt w:val="decimal"/>
      <w:lvlText w:val="(%1)"/>
      <w:lvlJc w:val="left"/>
      <w:pPr>
        <w:tabs>
          <w:tab w:val="num" w:pos="720"/>
        </w:tabs>
        <w:ind w:left="720" w:hanging="360"/>
      </w:pPr>
      <w:rPr>
        <w:rFonts w:ascii="Aptos" w:eastAsia="DengXian" w:hAnsi="Aptos"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A961B7"/>
    <w:multiLevelType w:val="multilevel"/>
    <w:tmpl w:val="CEDE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D03996"/>
    <w:multiLevelType w:val="multilevel"/>
    <w:tmpl w:val="D936644E"/>
    <w:lvl w:ilvl="0">
      <w:start w:val="1"/>
      <w:numFmt w:val="decimal"/>
      <w:lvlText w:val="(%1)"/>
      <w:lvlJc w:val="left"/>
      <w:pPr>
        <w:tabs>
          <w:tab w:val="num" w:pos="720"/>
        </w:tabs>
        <w:ind w:left="720" w:hanging="360"/>
      </w:pPr>
      <w:rPr>
        <w:rFonts w:ascii="Aptos" w:eastAsia="DengXian" w:hAnsi="Apto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3F1670"/>
    <w:multiLevelType w:val="multilevel"/>
    <w:tmpl w:val="710AEDC8"/>
    <w:lvl w:ilvl="0">
      <w:start w:val="1"/>
      <w:numFmt w:val="decimal"/>
      <w:lvlText w:val="(%1)"/>
      <w:lvlJc w:val="left"/>
      <w:pPr>
        <w:tabs>
          <w:tab w:val="num" w:pos="720"/>
        </w:tabs>
        <w:ind w:left="720" w:hanging="360"/>
      </w:pPr>
      <w:rPr>
        <w:rFonts w:ascii="Aptos" w:eastAsia="DengXian" w:hAnsi="Apto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C40787"/>
    <w:multiLevelType w:val="multilevel"/>
    <w:tmpl w:val="1196F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8233634">
    <w:abstractNumId w:val="0"/>
  </w:num>
  <w:num w:numId="2" w16cid:durableId="2019575704">
    <w:abstractNumId w:val="2"/>
  </w:num>
  <w:num w:numId="3" w16cid:durableId="1893228152">
    <w:abstractNumId w:val="8"/>
  </w:num>
  <w:num w:numId="4" w16cid:durableId="1520126165">
    <w:abstractNumId w:val="10"/>
  </w:num>
  <w:num w:numId="5" w16cid:durableId="1472863233">
    <w:abstractNumId w:val="5"/>
  </w:num>
  <w:num w:numId="6" w16cid:durableId="1284383053">
    <w:abstractNumId w:val="12"/>
  </w:num>
  <w:num w:numId="7" w16cid:durableId="1925069270">
    <w:abstractNumId w:val="1"/>
  </w:num>
  <w:num w:numId="8" w16cid:durableId="1527597902">
    <w:abstractNumId w:val="6"/>
  </w:num>
  <w:num w:numId="9" w16cid:durableId="806047354">
    <w:abstractNumId w:val="11"/>
  </w:num>
  <w:num w:numId="10" w16cid:durableId="151337635">
    <w:abstractNumId w:val="7"/>
  </w:num>
  <w:num w:numId="11" w16cid:durableId="502625854">
    <w:abstractNumId w:val="3"/>
  </w:num>
  <w:num w:numId="12" w16cid:durableId="1730420025">
    <w:abstractNumId w:val="9"/>
  </w:num>
  <w:num w:numId="13" w16cid:durableId="5606030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C4D"/>
    <w:rsid w:val="00007CEF"/>
    <w:rsid w:val="000851D2"/>
    <w:rsid w:val="0009149E"/>
    <w:rsid w:val="001228EA"/>
    <w:rsid w:val="0019270F"/>
    <w:rsid w:val="001D66ED"/>
    <w:rsid w:val="002221B7"/>
    <w:rsid w:val="00324663"/>
    <w:rsid w:val="00330BB0"/>
    <w:rsid w:val="00336A9C"/>
    <w:rsid w:val="00356EE3"/>
    <w:rsid w:val="00575DDD"/>
    <w:rsid w:val="005A6C4D"/>
    <w:rsid w:val="007D05A3"/>
    <w:rsid w:val="009E643A"/>
    <w:rsid w:val="00CA1326"/>
    <w:rsid w:val="00D10077"/>
    <w:rsid w:val="00DD6318"/>
    <w:rsid w:val="00E61F4D"/>
    <w:rsid w:val="00EA3786"/>
    <w:rsid w:val="00F001DF"/>
    <w:rsid w:val="00FB523F"/>
    <w:rsid w:val="00FF1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1C4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C4D"/>
    <w:rPr>
      <w:rFonts w:ascii="Aptos" w:eastAsia="DengXian" w:hAnsi="Aptos" w:cs="Times New Roman"/>
      <w14:ligatures w14:val="none"/>
    </w:rPr>
  </w:style>
  <w:style w:type="paragraph" w:styleId="Heading1">
    <w:name w:val="heading 1"/>
    <w:basedOn w:val="Normal"/>
    <w:next w:val="Normal"/>
    <w:link w:val="Heading1Char"/>
    <w:uiPriority w:val="9"/>
    <w:qFormat/>
    <w:rsid w:val="005A6C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6C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6C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C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C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C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C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C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C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C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6C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6C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C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C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C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C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C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C4D"/>
    <w:rPr>
      <w:rFonts w:eastAsiaTheme="majorEastAsia" w:cstheme="majorBidi"/>
      <w:color w:val="272727" w:themeColor="text1" w:themeTint="D8"/>
    </w:rPr>
  </w:style>
  <w:style w:type="paragraph" w:styleId="Title">
    <w:name w:val="Title"/>
    <w:basedOn w:val="Normal"/>
    <w:next w:val="Normal"/>
    <w:link w:val="TitleChar"/>
    <w:uiPriority w:val="10"/>
    <w:qFormat/>
    <w:rsid w:val="005A6C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C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C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C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C4D"/>
    <w:pPr>
      <w:spacing w:before="160"/>
      <w:jc w:val="center"/>
    </w:pPr>
    <w:rPr>
      <w:i/>
      <w:iCs/>
      <w:color w:val="404040" w:themeColor="text1" w:themeTint="BF"/>
    </w:rPr>
  </w:style>
  <w:style w:type="character" w:customStyle="1" w:styleId="QuoteChar">
    <w:name w:val="Quote Char"/>
    <w:basedOn w:val="DefaultParagraphFont"/>
    <w:link w:val="Quote"/>
    <w:uiPriority w:val="29"/>
    <w:rsid w:val="005A6C4D"/>
    <w:rPr>
      <w:i/>
      <w:iCs/>
      <w:color w:val="404040" w:themeColor="text1" w:themeTint="BF"/>
    </w:rPr>
  </w:style>
  <w:style w:type="paragraph" w:styleId="ListParagraph">
    <w:name w:val="List Paragraph"/>
    <w:basedOn w:val="Normal"/>
    <w:uiPriority w:val="34"/>
    <w:qFormat/>
    <w:rsid w:val="005A6C4D"/>
    <w:pPr>
      <w:ind w:left="720"/>
      <w:contextualSpacing/>
    </w:pPr>
  </w:style>
  <w:style w:type="character" w:styleId="IntenseEmphasis">
    <w:name w:val="Intense Emphasis"/>
    <w:basedOn w:val="DefaultParagraphFont"/>
    <w:uiPriority w:val="21"/>
    <w:qFormat/>
    <w:rsid w:val="005A6C4D"/>
    <w:rPr>
      <w:i/>
      <w:iCs/>
      <w:color w:val="0F4761" w:themeColor="accent1" w:themeShade="BF"/>
    </w:rPr>
  </w:style>
  <w:style w:type="paragraph" w:styleId="IntenseQuote">
    <w:name w:val="Intense Quote"/>
    <w:basedOn w:val="Normal"/>
    <w:next w:val="Normal"/>
    <w:link w:val="IntenseQuoteChar"/>
    <w:uiPriority w:val="30"/>
    <w:qFormat/>
    <w:rsid w:val="005A6C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C4D"/>
    <w:rPr>
      <w:i/>
      <w:iCs/>
      <w:color w:val="0F4761" w:themeColor="accent1" w:themeShade="BF"/>
    </w:rPr>
  </w:style>
  <w:style w:type="character" w:styleId="IntenseReference">
    <w:name w:val="Intense Reference"/>
    <w:basedOn w:val="DefaultParagraphFont"/>
    <w:uiPriority w:val="32"/>
    <w:qFormat/>
    <w:rsid w:val="005A6C4D"/>
    <w:rPr>
      <w:b/>
      <w:bCs/>
      <w:smallCaps/>
      <w:color w:val="0F4761" w:themeColor="accent1" w:themeShade="BF"/>
      <w:spacing w:val="5"/>
    </w:rPr>
  </w:style>
  <w:style w:type="character" w:styleId="Hyperlink">
    <w:name w:val="Hyperlink"/>
    <w:uiPriority w:val="99"/>
    <w:unhideWhenUsed/>
    <w:rsid w:val="005A6C4D"/>
    <w:rPr>
      <w:color w:val="467886"/>
      <w:u w:val="single"/>
    </w:rPr>
  </w:style>
  <w:style w:type="character" w:styleId="UnresolvedMention">
    <w:name w:val="Unresolved Mention"/>
    <w:basedOn w:val="DefaultParagraphFont"/>
    <w:uiPriority w:val="99"/>
    <w:semiHidden/>
    <w:unhideWhenUsed/>
    <w:rsid w:val="007D05A3"/>
    <w:rPr>
      <w:color w:val="605E5C"/>
      <w:shd w:val="clear" w:color="auto" w:fill="E1DFDD"/>
    </w:rPr>
  </w:style>
  <w:style w:type="paragraph" w:styleId="Header">
    <w:name w:val="header"/>
    <w:basedOn w:val="Normal"/>
    <w:link w:val="HeaderChar"/>
    <w:uiPriority w:val="99"/>
    <w:unhideWhenUsed/>
    <w:rsid w:val="00324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663"/>
    <w:rPr>
      <w:rFonts w:ascii="Aptos" w:eastAsia="DengXian" w:hAnsi="Aptos" w:cs="Times New Roman"/>
      <w14:ligatures w14:val="none"/>
    </w:rPr>
  </w:style>
  <w:style w:type="paragraph" w:styleId="Footer">
    <w:name w:val="footer"/>
    <w:basedOn w:val="Normal"/>
    <w:link w:val="FooterChar"/>
    <w:uiPriority w:val="99"/>
    <w:unhideWhenUsed/>
    <w:rsid w:val="00324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663"/>
    <w:rPr>
      <w:rFonts w:ascii="Aptos" w:eastAsia="DengXian" w:hAnsi="Aptos"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1300">
      <w:bodyDiv w:val="1"/>
      <w:marLeft w:val="0"/>
      <w:marRight w:val="0"/>
      <w:marTop w:val="0"/>
      <w:marBottom w:val="0"/>
      <w:divBdr>
        <w:top w:val="none" w:sz="0" w:space="0" w:color="auto"/>
        <w:left w:val="none" w:sz="0" w:space="0" w:color="auto"/>
        <w:bottom w:val="none" w:sz="0" w:space="0" w:color="auto"/>
        <w:right w:val="none" w:sz="0" w:space="0" w:color="auto"/>
      </w:divBdr>
    </w:div>
    <w:div w:id="131217371">
      <w:bodyDiv w:val="1"/>
      <w:marLeft w:val="0"/>
      <w:marRight w:val="0"/>
      <w:marTop w:val="0"/>
      <w:marBottom w:val="0"/>
      <w:divBdr>
        <w:top w:val="none" w:sz="0" w:space="0" w:color="auto"/>
        <w:left w:val="none" w:sz="0" w:space="0" w:color="auto"/>
        <w:bottom w:val="none" w:sz="0" w:space="0" w:color="auto"/>
        <w:right w:val="none" w:sz="0" w:space="0" w:color="auto"/>
      </w:divBdr>
      <w:divsChild>
        <w:div w:id="442267193">
          <w:marLeft w:val="0"/>
          <w:marRight w:val="0"/>
          <w:marTop w:val="0"/>
          <w:marBottom w:val="0"/>
          <w:divBdr>
            <w:top w:val="none" w:sz="0" w:space="0" w:color="auto"/>
            <w:left w:val="none" w:sz="0" w:space="0" w:color="auto"/>
            <w:bottom w:val="none" w:sz="0" w:space="0" w:color="auto"/>
            <w:right w:val="none" w:sz="0" w:space="0" w:color="auto"/>
          </w:divBdr>
          <w:divsChild>
            <w:div w:id="1449812135">
              <w:marLeft w:val="0"/>
              <w:marRight w:val="0"/>
              <w:marTop w:val="0"/>
              <w:marBottom w:val="0"/>
              <w:divBdr>
                <w:top w:val="none" w:sz="0" w:space="0" w:color="auto"/>
                <w:left w:val="none" w:sz="0" w:space="0" w:color="auto"/>
                <w:bottom w:val="none" w:sz="0" w:space="0" w:color="auto"/>
                <w:right w:val="none" w:sz="0" w:space="0" w:color="auto"/>
              </w:divBdr>
              <w:divsChild>
                <w:div w:id="2142920970">
                  <w:marLeft w:val="0"/>
                  <w:marRight w:val="0"/>
                  <w:marTop w:val="0"/>
                  <w:marBottom w:val="0"/>
                  <w:divBdr>
                    <w:top w:val="none" w:sz="0" w:space="0" w:color="auto"/>
                    <w:left w:val="none" w:sz="0" w:space="0" w:color="auto"/>
                    <w:bottom w:val="none" w:sz="0" w:space="0" w:color="auto"/>
                    <w:right w:val="none" w:sz="0" w:space="0" w:color="auto"/>
                  </w:divBdr>
                  <w:divsChild>
                    <w:div w:id="726223597">
                      <w:marLeft w:val="0"/>
                      <w:marRight w:val="0"/>
                      <w:marTop w:val="0"/>
                      <w:marBottom w:val="0"/>
                      <w:divBdr>
                        <w:top w:val="none" w:sz="0" w:space="0" w:color="auto"/>
                        <w:left w:val="none" w:sz="0" w:space="0" w:color="auto"/>
                        <w:bottom w:val="none" w:sz="0" w:space="0" w:color="auto"/>
                        <w:right w:val="none" w:sz="0" w:space="0" w:color="auto"/>
                      </w:divBdr>
                      <w:divsChild>
                        <w:div w:id="657422766">
                          <w:marLeft w:val="0"/>
                          <w:marRight w:val="0"/>
                          <w:marTop w:val="0"/>
                          <w:marBottom w:val="0"/>
                          <w:divBdr>
                            <w:top w:val="none" w:sz="0" w:space="0" w:color="auto"/>
                            <w:left w:val="none" w:sz="0" w:space="0" w:color="auto"/>
                            <w:bottom w:val="none" w:sz="0" w:space="0" w:color="auto"/>
                            <w:right w:val="none" w:sz="0" w:space="0" w:color="auto"/>
                          </w:divBdr>
                          <w:divsChild>
                            <w:div w:id="5706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288854">
      <w:bodyDiv w:val="1"/>
      <w:marLeft w:val="0"/>
      <w:marRight w:val="0"/>
      <w:marTop w:val="0"/>
      <w:marBottom w:val="0"/>
      <w:divBdr>
        <w:top w:val="none" w:sz="0" w:space="0" w:color="auto"/>
        <w:left w:val="none" w:sz="0" w:space="0" w:color="auto"/>
        <w:bottom w:val="none" w:sz="0" w:space="0" w:color="auto"/>
        <w:right w:val="none" w:sz="0" w:space="0" w:color="auto"/>
      </w:divBdr>
      <w:divsChild>
        <w:div w:id="1013999302">
          <w:marLeft w:val="0"/>
          <w:marRight w:val="0"/>
          <w:marTop w:val="0"/>
          <w:marBottom w:val="0"/>
          <w:divBdr>
            <w:top w:val="none" w:sz="0" w:space="0" w:color="auto"/>
            <w:left w:val="none" w:sz="0" w:space="0" w:color="auto"/>
            <w:bottom w:val="none" w:sz="0" w:space="0" w:color="auto"/>
            <w:right w:val="none" w:sz="0" w:space="0" w:color="auto"/>
          </w:divBdr>
          <w:divsChild>
            <w:div w:id="515460933">
              <w:marLeft w:val="0"/>
              <w:marRight w:val="0"/>
              <w:marTop w:val="0"/>
              <w:marBottom w:val="0"/>
              <w:divBdr>
                <w:top w:val="none" w:sz="0" w:space="0" w:color="auto"/>
                <w:left w:val="none" w:sz="0" w:space="0" w:color="auto"/>
                <w:bottom w:val="none" w:sz="0" w:space="0" w:color="auto"/>
                <w:right w:val="none" w:sz="0" w:space="0" w:color="auto"/>
              </w:divBdr>
              <w:divsChild>
                <w:div w:id="1255286908">
                  <w:marLeft w:val="0"/>
                  <w:marRight w:val="0"/>
                  <w:marTop w:val="0"/>
                  <w:marBottom w:val="0"/>
                  <w:divBdr>
                    <w:top w:val="none" w:sz="0" w:space="0" w:color="auto"/>
                    <w:left w:val="none" w:sz="0" w:space="0" w:color="auto"/>
                    <w:bottom w:val="none" w:sz="0" w:space="0" w:color="auto"/>
                    <w:right w:val="none" w:sz="0" w:space="0" w:color="auto"/>
                  </w:divBdr>
                  <w:divsChild>
                    <w:div w:id="1135560818">
                      <w:marLeft w:val="0"/>
                      <w:marRight w:val="0"/>
                      <w:marTop w:val="0"/>
                      <w:marBottom w:val="0"/>
                      <w:divBdr>
                        <w:top w:val="none" w:sz="0" w:space="0" w:color="auto"/>
                        <w:left w:val="none" w:sz="0" w:space="0" w:color="auto"/>
                        <w:bottom w:val="none" w:sz="0" w:space="0" w:color="auto"/>
                        <w:right w:val="none" w:sz="0" w:space="0" w:color="auto"/>
                      </w:divBdr>
                      <w:divsChild>
                        <w:div w:id="1583642804">
                          <w:marLeft w:val="0"/>
                          <w:marRight w:val="0"/>
                          <w:marTop w:val="0"/>
                          <w:marBottom w:val="0"/>
                          <w:divBdr>
                            <w:top w:val="none" w:sz="0" w:space="0" w:color="auto"/>
                            <w:left w:val="none" w:sz="0" w:space="0" w:color="auto"/>
                            <w:bottom w:val="none" w:sz="0" w:space="0" w:color="auto"/>
                            <w:right w:val="none" w:sz="0" w:space="0" w:color="auto"/>
                          </w:divBdr>
                          <w:divsChild>
                            <w:div w:id="134258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067370">
      <w:bodyDiv w:val="1"/>
      <w:marLeft w:val="0"/>
      <w:marRight w:val="0"/>
      <w:marTop w:val="0"/>
      <w:marBottom w:val="0"/>
      <w:divBdr>
        <w:top w:val="none" w:sz="0" w:space="0" w:color="auto"/>
        <w:left w:val="none" w:sz="0" w:space="0" w:color="auto"/>
        <w:bottom w:val="none" w:sz="0" w:space="0" w:color="auto"/>
        <w:right w:val="none" w:sz="0" w:space="0" w:color="auto"/>
      </w:divBdr>
    </w:div>
    <w:div w:id="1975479135">
      <w:bodyDiv w:val="1"/>
      <w:marLeft w:val="0"/>
      <w:marRight w:val="0"/>
      <w:marTop w:val="0"/>
      <w:marBottom w:val="0"/>
      <w:divBdr>
        <w:top w:val="none" w:sz="0" w:space="0" w:color="auto"/>
        <w:left w:val="none" w:sz="0" w:space="0" w:color="auto"/>
        <w:bottom w:val="none" w:sz="0" w:space="0" w:color="auto"/>
        <w:right w:val="none" w:sz="0" w:space="0" w:color="auto"/>
      </w:divBdr>
    </w:div>
    <w:div w:id="208545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a.gov/data/gdp" TargetMode="External"/><Relationship Id="rId3" Type="http://schemas.openxmlformats.org/officeDocument/2006/relationships/settings" Target="settings.xml"/><Relationship Id="rId7" Type="http://schemas.openxmlformats.org/officeDocument/2006/relationships/hyperlink" Target="https://wonder.cdc.gov/controller/datarequest/D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sne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963</Words>
  <Characters>5491</Characters>
  <Application>Microsoft Office Word</Application>
  <DocSecurity>0</DocSecurity>
  <Lines>45</Lines>
  <Paragraphs>12</Paragraphs>
  <ScaleCrop>false</ScaleCrop>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2024-12-20T18:47:00Z</dcterms:created>
  <dcterms:modified xsi:type="dcterms:W3CDTF">2024-12-20T18:48:00Z</dcterms:modified>
</cp:coreProperties>
</file>