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4F6AF0"/>
          <w:sz w:val="64"/>
          <w:szCs w:val="64"/>
        </w:rPr>
        <w:t xml:space="preserve">LucidEngine v1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6213E"/>
          <w:sz w:val="32"/>
          <w:szCs w:val="32"/>
        </w:rPr>
        <w:t xml:space="preserve">明晰夢トレーニングアプリ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課金戦略  ビジネス要件定義書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E8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ドキュメントバージョン</w:t>
            </w:r>
          </w:p>
        </w:tc>
        <w:tc>
          <w:tcPr>
            <w:tcW w:type="dxa" w:w="38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E8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作成日</w:t>
            </w:r>
          </w:p>
        </w:tc>
        <w:tc>
          <w:tcPr>
            <w:tcW w:type="dxa" w:w="38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2026年5月17日</w:t>
            </w:r>
          </w:p>
        </w:tc>
      </w:tr>
      <w:tr>
        <w:tc>
          <w:tcPr>
            <w:tcW w:type="dxa" w:w="22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E8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38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承認済・実装適用</w:t>
            </w:r>
          </w:p>
        </w:tc>
      </w:tr>
      <w:tr>
        <w:tc>
          <w:tcPr>
            <w:tcW w:type="dxa" w:w="22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E8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ターゲット市場</w:t>
            </w:r>
          </w:p>
        </w:tc>
        <w:tc>
          <w:tcPr>
            <w:tcW w:type="dxa" w:w="38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日本語圏・英語圏（詳細調査は別途）</w:t>
            </w:r>
          </w:p>
        </w:tc>
      </w:tr>
      <w:tr>
        <w:tc>
          <w:tcPr>
            <w:tcW w:type="dxa" w:w="22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E8E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アプリ方針</w:t>
            </w:r>
          </w:p>
        </w:tc>
        <w:tc>
          <w:tcPr>
            <w:tcW w:type="dxa" w:w="38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明晰夢トレーニング特化（夢分析は別アプリへ）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6AF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4F6AF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概要と背景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1.1 プロジェクト方針の変更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LucidEngine v1 は当初、夢日記・REM周期制御・明晰夢トレーニング・夢分析を包括するアプリとして設計されていた。検討の結果、明晰夢トレーニングに機能を特化し、夢分析機能は別アプリとして独立させる方針に変更した。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この方針変更により、ユーザー体験を「寝る・刺激を受ける・記録する」という明晰夢の核心サイクルに集中させ、初回リリースの品質と速度を優先する。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1.2 課金モデル選定の背景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過去に開発した視力回復ステレオグラムアプリにおいて、月額サブスクリプションモデルを採用したが継続率・収益ともに期待を下回った。その反省を踏まえ、今回は以下の原則で課金モデルを設計する。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効果が継続使用で積み上がる体験（ストリーク・Recall Score）を軸にする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月額課金への心理的抵抗を排除するため、買い切り型を主軸にする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無料ユーザーへの収益機会として、ユーザーが自発的に選ぶリワード広告を組み合わせる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Night Modeへの干渉は厳禁とし、睡眠体験を最優先に保護する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1.3 アプリの機能スコープ（課金設計の前提）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以下の4機能が v1 のコアとなる。Analytics は引き続き存在するが、Pro専用からおまけ的な位置づけに格下げする。夢分析の深い機能は将来の独立アプリへ移管する。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機能</w:t>
            </w:r>
          </w:p>
        </w:tc>
        <w:tc>
          <w:tcPr>
            <w:tcW w:type="dxa" w:w="476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説明</w:t>
            </w:r>
          </w:p>
        </w:tc>
        <w:tc>
          <w:tcPr>
            <w:tcW w:type="dxa" w:w="24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課金区分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Dream Journal（夢日記）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音声・テキストで夢を記録。Recall Score・感情タグを自動付与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無料（基本）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Night Mode（夜間モード）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REM周期を推定し第3周期に40Hz音響刺激を配信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無料（回数制限）/ Pro無制限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Reality Check（現実確認）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日中のランダム通知で現実・夢を回答し習慣を形成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無料（上限あり）/ Pro無制限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Analytics（分析）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記録データのサマリー表示（7日間）。詳細は別アプリ誘導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無料（7日）/ Pro（30日）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6AF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課金モデル定義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モデル選定：買い切り型 ✕ リワード広告（ハイブリッド）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採用する課金モデルは「Lucid Pro 買い切り」を主軸とし、無料ユーザー向けにリワード広告を組み合わせるハイブリッド型である。サブスクリプションは採用しない。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施策</w:t>
            </w:r>
          </w:p>
        </w:tc>
        <w:tc>
          <w:tcPr>
            <w:tcW w:type="dxa" w:w="696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説明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Lucid Pro（買い切り）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Night Mode無制限・Reality Check無制限・30日分析・広告非表示をセットで提供する永続ライセンス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Dream Pass（週次枠）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無料ユーザーに週3回のNight Mode利用権を付与。不足時に待機・広告視聴・Pro購入の3択を提示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リワード広告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ユーザーが自発的に視聴することでDream Passを1回追加（1日1回上限）。強制表示は禁止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インライン広告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夢日記一覧・設定画面の自然な区切りに控えめに表示。コア操作中は表示禁止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※ インタースティシャル広告は初期リリースでは見送り、Phase 2でA/Bテストにより判断する。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価格設定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Lucid Pro の価格は以下の通りとする。App Store の価格帯は最終的にターゲット調査の結果を踏まえて調整する。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2480"/>
        <w:gridCol w:w="2000"/>
      </w:tblGrid>
      <w:tr>
        <w:trPr>
          <w:tblHeader/>
        </w:trPr>
        <w:tc>
          <w:tcPr>
            <w:tcW w:type="dxa" w:w="24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区分</w:t>
            </w:r>
          </w:p>
        </w:tc>
        <w:tc>
          <w:tcPr>
            <w:tcW w:type="dxa" w:w="248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日本語圏</w:t>
            </w:r>
          </w:p>
        </w:tc>
        <w:tc>
          <w:tcPr>
            <w:tcW w:type="dxa" w:w="248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英語圏（米国）</w:t>
            </w:r>
          </w:p>
        </w:tc>
        <w:tc>
          <w:tcPr>
            <w:tcW w:type="dxa" w:w="20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Lucid Pro（買い切り）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¥1,500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$7.99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App Store Tier 基準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シーズナルセール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¥980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$4.99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年2回（春・秋）実施予定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※ 英語圏は将来的に$9.99への引き上げを検討する。ターゲット層調査（タスク#1）の結果によって見直す。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2.3 Dream Pass 仕様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Dream Pass は無料ユーザーの Night Mode 利用を週単位で制御する仕組みである。就寝前の焦燥感を高めないよう、設計上の配慮を徹底する。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パラメータ</w:t>
            </w:r>
          </w:p>
        </w:tc>
        <w:tc>
          <w:tcPr>
            <w:tcW w:type="dxa" w:w="676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値・説明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初期付与（新規ユーザー）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7日間トライアル期間中はPass消費なし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無料プランの週次付与数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3回 / 週（月曜00:00にリセット）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リワード広告による追加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+1回 / 日（上限1回）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Proユーザー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Pass消費なし・Night Mode無制限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Pass不足時の選択肢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① 次回リセットを待つ  ② 広告を見て+1  ③ Proで無制限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Pass消費タイミング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Night Mode開始ボタン押下直後・セッション作成前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Pass残数の表示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Dashboard の DreamPassIndicatorView に常時表示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6AF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無料 / Pro 機能境界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 購入の価値が明確に伝わるよう、機能境界は「制限の解除」ではなく「体験の深まり」として設計する。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機能</w:t>
            </w:r>
          </w:p>
        </w:tc>
        <w:tc>
          <w:tcPr>
            <w:tcW w:type="dxa" w:w="24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無料プラン</w:t>
            </w:r>
          </w:p>
        </w:tc>
        <w:tc>
          <w:tcPr>
            <w:tcW w:type="dxa" w:w="336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Lucid Pro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Night Mode（夜間モード）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週3回（Dream Pass）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無制限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REM周期カスタマイズ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なし（第3周期固定）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全6周期から選択可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Reality Check 通知回数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1日3回まで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無制限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Analytics 表示期間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7日間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30日間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Dream Journal 記録数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上限なし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上限なし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広告表示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あり（インライン・リワード選択式）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完全非表示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将来の新機能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一部開放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すべて開放（追加課金なし）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※ 夢分析の深い機能（感情パターン分析・夢タイプ分類など）は別アプリに分離し、LucidEngine v1 には含めない。別アプリへの誘導リンクはおまけ的に設ける。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6AF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広告ポリシー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基本方針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広告は「無料ユーザーへの一時救済」として設計する。Pro訴求を補完するものであり、広告収益そのものを主目的にしない。睡眠体験を阻害する広告は一切禁止とする。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初期リリースで導入する広告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F6AF0"/>
          <w:sz w:val="24"/>
          <w:szCs w:val="24"/>
        </w:rPr>
        <w:t xml:space="preserve">リワード広告（優先度 A）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ユーザーが明示的に選択した場合のみ表示する。以下の2用途のみに限定する。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Dream Pass 不足時の Gate 画面で「広告を見てPassを+1」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Analytics 画面で「広告を見て今日だけ30日分析を見る」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F6AF0"/>
          <w:sz w:val="24"/>
          <w:szCs w:val="24"/>
        </w:rPr>
        <w:t xml:space="preserve">インライン広告（優先度 B）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夢日記一覧の日付グループ間（3グループ以上ある場合のみ）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Settings 画面の最下部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※ 検索中・Pro加入中・Night Mode中は非表示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4.3 広告表示禁止条件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以下の状態においては、いかなる広告も表示してはならない。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禁止条件</w:t>
            </w:r>
          </w:p>
        </w:tc>
        <w:tc>
          <w:tcPr>
            <w:tcW w:type="dxa" w:w="468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理由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Pro加入中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Proの特典として広告非表示を明約している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Night Mode 中（睡眠中・刺激待機中）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睡眠体験への干渉は信頼を損なう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夢記録入力中・音声録音中・保存処理中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集中を妨げると記録完了率が下がる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アプリ起動直後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朝の夢記録導線を阻害する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初回オンボーディング中・初回起動当日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ファーストインプレッションを守る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直近10分以内に広告表示済み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過剰表示によるユーザー離脱を防ぐ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4.4 頻度制御ルール（初期値）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リワード広告：報酬種別ごとに1日1回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インライン広告：1画面1枠まで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インタースティシャル広告：初期リリースでは導入なし（Phase 2でA/Bテスト）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6AF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主要ユーザーフローと課金タッチポイント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Night Mode 開始フロー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Night Mode の開始は本アプリの核心であり、ここに不快な課金体験を挿入しないことを絶対条件とする。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ユーザー状態</w:t>
            </w:r>
          </w:p>
        </w:tc>
        <w:tc>
          <w:tcPr>
            <w:tcW w:type="dxa" w:w="624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フロー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Pro加入中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Night Mode Setup → 開始確認 → Night Mode Active（Pass消費なし）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無料・Pass残数あり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Night Mode Setup → Pass 1消費 → 開始確認 → Night Mode 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無料・Pass残数なし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Night Mode Setup → DreamPassGateView → ① 待つ / ② 広告でPass+1 / ③ Pro購入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※ Pass消費はセッション作成・音源開始より前に完了させる。セッション作成後にPass不足が判明するフローは禁止。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PaywallView の設計方針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就寝前の焦燥感を煽る文言を使用しない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「今だけ」「期間限定」などの煽り系コピーは使わない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Pro機能の価値を端的に3点に絞って訴求する（Night Mode無制限 / 広告なし / 全新機能対応）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キャンセル・購入失敗時は DreamPassGateView に静かに戻す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6AF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将来ロードマップとの整合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別アプリ（夢分析専用）との関係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LucidEngine v1 の Analytics 機能は「7日/30日のサマリー表示」に留める。深い夢分析（感情パターン・夢タイプ分類・AIによる解釈など）は別アプリに分離する。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LucidEngine v1 から別アプリへの誘導は、Analytics 画面の「もっと詳しく分析する」リンクとして設け、クロスセル導線として機能させる。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Phase 2 での価格・機能拡張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HealthKit連携（睡眠データとの統合）が実装された段階でPro価値を再評価し、$9.99への引き上げを検討する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インタースティシャル広告のA/Bテストを実施し、UX指標を確認した上で判断する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アドオン課金（例：高度なREM周期設定など）を機能単位で追加する可能性を残す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6.3 サブスクリプションへの移行判断基準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以下の条件が揃った場合に限り、将来的なサブスク移行を検討する。現時点では採用しない。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月間のアップデート頻度が高く、継続課金の対価が明確に説明できる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Phase 2 以降の大型機能（HealthKit連携・AI分析）がユーザーに積み上げ価値を提供できる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既存ユーザーへの買い切り権利保護を設計できる（Grandfathering）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6AF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KPI と成功指標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7.1 収益KPI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80"/>
        <w:gridCol w:w="2880"/>
      </w:tblGrid>
      <w:tr>
        <w:trPr>
          <w:tblHeader/>
        </w:trPr>
        <w:tc>
          <w:tcPr>
            <w:tcW w:type="dxa" w:w="30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指標</w:t>
            </w:r>
          </w:p>
        </w:tc>
        <w:tc>
          <w:tcPr>
            <w:tcW w:type="dxa" w:w="348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定義</w:t>
            </w:r>
          </w:p>
        </w:tc>
        <w:tc>
          <w:tcPr>
            <w:tcW w:type="dxa" w:w="288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初期目標（目安）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Pro転換率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全インストールのうちPro購入に至った割合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リリース90日で2〜4%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 ARPDAU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1日あたりの広告収益 / DAU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ベンチマーク確定後に設定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Rewarded Ad完了率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リワード広告表示に対する視聴完了率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60%以上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Dream Pass → Pro転換率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GateView表示後にPro購入した割合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10%以上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7.2 UX保護KPI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広告・課金体験がコア体験を毀損していないことを確認するための指標。以下が悪化した場合は広告ポリシーを即座に見直す。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rPr>
          <w:tblHeader/>
        </w:trPr>
        <w:tc>
          <w:tcPr>
            <w:tcW w:type="dxa" w:w="36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指標</w:t>
            </w:r>
          </w:p>
        </w:tc>
        <w:tc>
          <w:tcPr>
            <w:tcW w:type="dxa" w:w="336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定義</w:t>
            </w:r>
          </w:p>
        </w:tc>
        <w:tc>
          <w:tcPr>
            <w:tcW w:type="dxa" w:w="24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警戒ライン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Night Mode開始率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DAUのうちNight Modeを開始した割合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前週比 -10%以上の下落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DreamEntry保存完了率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記録を開始してから保存までの完了率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前週比 -5%以上の下落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翌日継続率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初回記録から翌日もアプリを使った割合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30%を下回る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広告言及の低評価レビュー数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レビュー内で広告への不満が書かれた件数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月5件以上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ストアレビュー平均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App Storeでの平均評価点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4.0を下回る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6AF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実装上の注意事項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8.1 StoreKit 2 / 買い切り実装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商品IDは com.lucidengine.pro.lifetime として定義する（既存の .monthly / .yearly は削除またはオフにする）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SubscriptionManager を LifetimePurchaseManager に改名、または買い切り対応にリファクタリングする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購入復元（Restore Purchases）ボタンを PaywallView に必ず設置する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8.2 Dream Pass 実装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DreamPassLedger に付与・消費・補正ログを残す（デバッグ・CS対応に必要）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リワード広告完了前に Pass を付与しない（付与はコールバック確認後）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週次リセットは月曜00:00（ユーザーのローカルタイム）に実行する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8.3 広告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Google Mobile Ads SDK を Swift Package Manager で追加する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Info.plist に AdMob App ID を追加する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ATT（App Tracking Transparency）の同意取得フローを初回起動時に設計する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開発中はテスト広告ユニットを使用し、本番ユニットIDは環境別に管理する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8.4 A/Bテスト予定項目（Phase 2）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PaywallView のコピー（価値訴求3点の文言）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DreamPassGateView の選択肢の順序・文言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夢記録保存後インタースティシャル広告の有無（UX指標を優先して判断）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4F6AF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未決事項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2400"/>
        <w:gridCol w:w="1600"/>
      </w:tblGrid>
      <w:tr>
        <w:trPr>
          <w:tblHeader/>
        </w:trPr>
        <w:tc>
          <w:tcPr>
            <w:tcW w:type="dxa" w:w="5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86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オーナー</w:t>
            </w:r>
          </w:p>
        </w:tc>
        <w:tc>
          <w:tcPr>
            <w:tcW w:type="dxa" w:w="16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期限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ターゲット層詳細調査（日本語圏・英語圏の年齢・課金傾向・競合分析）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yoshihiko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別途依頼済（タスク#1）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Pro価格の最終確定（調査結果を踏まえて ¥1,500 / $7.99 を確認）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yoshihiko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ターゲット調査完了後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Dream Passの週次付与数の最終値（3回/週が適切かUXテストで確認）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yoshihiko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ベータ後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インタースティシャル広告のA/Bテスト実施判断（Phase 2）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yoshihiko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リリース後3ヶ月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別アプリ（夢分析専用）のスコープ・課金設計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yoshihiko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別途検討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4F6AF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変更履歴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バージョン</w:t>
            </w:r>
          </w:p>
        </w:tc>
        <w:tc>
          <w:tcPr>
            <w:tcW w:type="dxa" w:w="200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日付</w:t>
            </w:r>
          </w:p>
        </w:tc>
        <w:tc>
          <w:tcPr>
            <w:tcW w:type="dxa" w:w="5960"/>
            <w:tcBorders>
              <w:top w:val="single" w:color="4F6AF0" w:sz="1"/>
              <w:left w:val="single" w:color="4F6AF0" w:sz="1"/>
              <w:bottom w:val="single" w:color="4F6AF0" w:sz="1"/>
              <w:right w:val="single" w:color="4F6AF0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変更内容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2026-05-17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初版作成。明晰夢特化型への方針変更・買い切りPro＋リワード広告ハイブリッドモデルを確定</w:t>
            </w:r>
          </w:p>
        </w:tc>
      </w:tr>
    </w:tbl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6AF0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-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-  Confidential / Internal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6AF0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LucidEngine v1  |  課金戦略ビジネス要件定義書</w:t>
    </w:r>
    <w:r>
      <w:rPr>
        <w:rFonts w:ascii="Arial" w:cs="Arial" w:eastAsia="Arial" w:hAnsi="Arial"/>
        <w:color w:val="666666"/>
        <w:sz w:val="18"/>
        <w:szCs w:val="18"/>
      </w:rPr>
      <w:t xml:space="preserve">	v1.0  /  2026-05-17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F6AF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2026-05-17T03:27:31.816Z</dcterms:created>
  <dcterms:modified xsi:type="dcterms:W3CDTF">2026-05-17T03:27:31.816Z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