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82C35" w14:textId="77777777" w:rsidR="00364876" w:rsidRDefault="00364876" w:rsidP="00364876">
      <w:pPr>
        <w:rPr>
          <w:rFonts w:hint="eastAsia"/>
        </w:rPr>
      </w:pPr>
      <w:r>
        <w:rPr>
          <w:rFonts w:hint="eastAsia"/>
        </w:rPr>
        <w:t>各位领导：</w:t>
      </w:r>
    </w:p>
    <w:p w14:paraId="21E4B257" w14:textId="77777777" w:rsidR="00364876" w:rsidRDefault="00364876" w:rsidP="00364876">
      <w:pPr>
        <w:rPr>
          <w:rFonts w:hint="eastAsia"/>
        </w:rPr>
      </w:pPr>
    </w:p>
    <w:p w14:paraId="5D9A7936" w14:textId="77777777" w:rsidR="00364876" w:rsidRDefault="00364876" w:rsidP="00364876">
      <w:pPr>
        <w:rPr>
          <w:rFonts w:hint="eastAsia"/>
        </w:rPr>
      </w:pPr>
      <w:r>
        <w:rPr>
          <w:rFonts w:hint="eastAsia"/>
        </w:rPr>
        <w:t>下面，我就“嘉剧荟”智能体侦测模型建设情况作一个简要汇报。</w:t>
      </w:r>
    </w:p>
    <w:p w14:paraId="0A290302" w14:textId="77777777" w:rsidR="00364876" w:rsidRDefault="00364876" w:rsidP="00364876">
      <w:pPr>
        <w:rPr>
          <w:rFonts w:hint="eastAsia"/>
        </w:rPr>
      </w:pPr>
    </w:p>
    <w:p w14:paraId="0A302AF0" w14:textId="5B2C7814" w:rsidR="00BE307E" w:rsidRDefault="00364876" w:rsidP="00364876">
      <w:pPr>
        <w:rPr>
          <w:rFonts w:hint="eastAsia"/>
        </w:rPr>
      </w:pPr>
      <w:r>
        <w:rPr>
          <w:rFonts w:hint="eastAsia"/>
        </w:rPr>
        <w:t>这套模型，</w:t>
      </w:r>
      <w:r w:rsidR="00BE307E">
        <w:rPr>
          <w:rFonts w:hint="eastAsia"/>
        </w:rPr>
        <w:t>主要</w:t>
      </w:r>
      <w:r w:rsidR="001C6856">
        <w:rPr>
          <w:rFonts w:hint="eastAsia"/>
        </w:rPr>
        <w:t>是</w:t>
      </w:r>
      <w:r w:rsidR="00BE307E">
        <w:rPr>
          <w:rFonts w:hint="eastAsia"/>
        </w:rPr>
        <w:t>围绕影视短剧知识产权保护中的现实难题来建设的，核心目标就是通过智能化、自动化手段，提升侵权发现效率、提高线索研判精度、强化证据固定能力，逐步形成“监测、识别、预警、取证、反馈”一体化工作闭环。</w:t>
      </w:r>
    </w:p>
    <w:p w14:paraId="74EBFD25" w14:textId="77777777" w:rsidR="00BE307E" w:rsidRDefault="00BE307E" w:rsidP="00BE307E">
      <w:pPr>
        <w:rPr>
          <w:rFonts w:hint="eastAsia"/>
        </w:rPr>
      </w:pPr>
    </w:p>
    <w:p w14:paraId="7A23E071" w14:textId="7EA77DE6" w:rsidR="00BE307E" w:rsidRDefault="00BE307E" w:rsidP="007A2204">
      <w:pPr>
        <w:pStyle w:val="2"/>
        <w:rPr>
          <w:rFonts w:hint="eastAsia"/>
        </w:rPr>
      </w:pPr>
      <w:r>
        <w:rPr>
          <w:rFonts w:hint="eastAsia"/>
        </w:rPr>
        <w:t>一、项目建设背景</w:t>
      </w:r>
    </w:p>
    <w:p w14:paraId="4D665745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当前，影视短剧产业发展迅速，传播速度快、受众覆盖广，已经成为文化产业的重要增长点。但与此同时，侵权盗版问题也越来越突出，特别是在短视频平台、社交平台等网络空间，盗版传播更加碎片化、隐蔽化、快速化，给版权保护和执法工作带来了新的挑战。</w:t>
      </w:r>
    </w:p>
    <w:p w14:paraId="6A2ED498" w14:textId="77777777" w:rsidR="00BE307E" w:rsidRDefault="00BE307E" w:rsidP="00BE307E">
      <w:pPr>
        <w:rPr>
          <w:rFonts w:hint="eastAsia"/>
        </w:rPr>
      </w:pPr>
    </w:p>
    <w:p w14:paraId="219EC5F4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从现实情况看，主要有以下几个突出问题：</w:t>
      </w:r>
    </w:p>
    <w:p w14:paraId="631CE958" w14:textId="77777777" w:rsidR="00BE307E" w:rsidRDefault="00BE307E" w:rsidP="00BE307E">
      <w:pPr>
        <w:rPr>
          <w:rFonts w:hint="eastAsia"/>
        </w:rPr>
      </w:pPr>
    </w:p>
    <w:p w14:paraId="6730CEA6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一是侵权发现难。现在网络平台多、传播链条长、更新速度快，单靠人工巡查，很难及时发现海量内容中的侵权线索。</w:t>
      </w:r>
    </w:p>
    <w:p w14:paraId="5674B5E8" w14:textId="77777777" w:rsidR="00BE307E" w:rsidRDefault="00BE307E" w:rsidP="00BE307E">
      <w:pPr>
        <w:rPr>
          <w:rFonts w:hint="eastAsia"/>
        </w:rPr>
      </w:pPr>
    </w:p>
    <w:p w14:paraId="56736BEF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二是侵权形式复杂。过去更多是简单搬运和盗录，现在已经发展出剪辑拼接、洗稿翻拍、改标题换封面、去字幕重配音，甚至借助人工智能进行内容改造等新型手段，识别难度明显加大。</w:t>
      </w:r>
    </w:p>
    <w:p w14:paraId="250083D2" w14:textId="77777777" w:rsidR="00BE307E" w:rsidRDefault="00BE307E" w:rsidP="00BE307E">
      <w:pPr>
        <w:rPr>
          <w:rFonts w:hint="eastAsia"/>
        </w:rPr>
      </w:pPr>
    </w:p>
    <w:p w14:paraId="1FCDDA85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三是取证固定难。很多侵权内容上线快、删除也快，窗口期很短，一旦错过，后续固定证据、还原传播链条、支撑案件办理都会受到影响。</w:t>
      </w:r>
    </w:p>
    <w:p w14:paraId="3744E1E1" w14:textId="77777777" w:rsidR="00BE307E" w:rsidRDefault="00BE307E" w:rsidP="00BE307E">
      <w:pPr>
        <w:rPr>
          <w:rFonts w:hint="eastAsia"/>
        </w:rPr>
      </w:pPr>
    </w:p>
    <w:p w14:paraId="689A4C1A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四是协同支撑不够。正版作品信息、平台线索、历史案件经验、授权合同材料等数据分散在不同环节，缺少统一的平台进行整合分析和闭环管理。</w:t>
      </w:r>
    </w:p>
    <w:p w14:paraId="026679B6" w14:textId="77777777" w:rsidR="00BE307E" w:rsidRDefault="00BE307E" w:rsidP="00BE307E">
      <w:pPr>
        <w:rPr>
          <w:rFonts w:hint="eastAsia"/>
        </w:rPr>
      </w:pPr>
    </w:p>
    <w:p w14:paraId="3057DCB0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基于以上问题，我们建设“嘉剧荟”智能体侦测模型，目的就是让系统先替我们“看”、替我们“筛”、替我们“报”，把大量重复性、基础性的工作交给机器完成，再由人工进行重点核查和最终研判，真正提高工作效率和实战能力。</w:t>
      </w:r>
    </w:p>
    <w:p w14:paraId="35BA0DCE" w14:textId="77777777" w:rsidR="00BE307E" w:rsidRDefault="00BE307E" w:rsidP="00BE307E">
      <w:pPr>
        <w:rPr>
          <w:rFonts w:hint="eastAsia"/>
        </w:rPr>
      </w:pPr>
    </w:p>
    <w:p w14:paraId="30C73C68" w14:textId="7A95D25E" w:rsidR="00BE307E" w:rsidRDefault="00BE307E" w:rsidP="007A2204">
      <w:pPr>
        <w:pStyle w:val="2"/>
        <w:rPr>
          <w:rFonts w:hint="eastAsia"/>
        </w:rPr>
      </w:pPr>
      <w:r>
        <w:rPr>
          <w:rFonts w:hint="eastAsia"/>
        </w:rPr>
        <w:t>二、模型总体定位</w:t>
      </w:r>
    </w:p>
    <w:p w14:paraId="66652C08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简单来说，这个模型可以理解为一个面向短剧版权保护的“智能巡查员”和“线索分析员”。</w:t>
      </w:r>
    </w:p>
    <w:p w14:paraId="52572F55" w14:textId="77777777" w:rsidR="00BE307E" w:rsidRDefault="00BE307E" w:rsidP="00BE307E">
      <w:pPr>
        <w:rPr>
          <w:rFonts w:hint="eastAsia"/>
        </w:rPr>
      </w:pPr>
    </w:p>
    <w:p w14:paraId="75BFB674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它一方面能够围绕重点平台持续开展自动化巡查，抓取公开可获取的视频信息、页面信息和相关传播数据，及时发现疑似问题内容。</w:t>
      </w:r>
    </w:p>
    <w:p w14:paraId="56C77387" w14:textId="77777777" w:rsidR="00BE307E" w:rsidRDefault="00BE307E" w:rsidP="00BE307E">
      <w:pPr>
        <w:rPr>
          <w:rFonts w:hint="eastAsia"/>
        </w:rPr>
      </w:pPr>
    </w:p>
    <w:p w14:paraId="3CA7F7C1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另一方面，它能够把采集到的待检视频，与正版作品库进行多维度比对，形成疑似侵权评分和预警结果，并同步生成截图、链接、比对说明等辅助材料，为后续人工核查、固定证据、案件办理提供支撑。</w:t>
      </w:r>
    </w:p>
    <w:p w14:paraId="12D88EAB" w14:textId="77777777" w:rsidR="00BE307E" w:rsidRDefault="00BE307E" w:rsidP="00BE307E">
      <w:pPr>
        <w:rPr>
          <w:rFonts w:hint="eastAsia"/>
        </w:rPr>
      </w:pPr>
    </w:p>
    <w:p w14:paraId="18E5EAA6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所以，这个模型不是要完全替代人工，而是把过去“人工海量翻找”的工作方式，升级为“系统先筛查、人工再研判”的方式，提升效率、减少遗漏、强化支撑。</w:t>
      </w:r>
    </w:p>
    <w:p w14:paraId="4767A271" w14:textId="77777777" w:rsidR="00BE307E" w:rsidRDefault="00BE307E" w:rsidP="00BE307E">
      <w:pPr>
        <w:rPr>
          <w:rFonts w:hint="eastAsia"/>
        </w:rPr>
      </w:pPr>
    </w:p>
    <w:p w14:paraId="5471B66D" w14:textId="2EAF6F67" w:rsidR="00BE307E" w:rsidRDefault="00BE307E" w:rsidP="007A2204">
      <w:pPr>
        <w:pStyle w:val="2"/>
        <w:rPr>
          <w:rFonts w:hint="eastAsia"/>
        </w:rPr>
      </w:pPr>
      <w:r>
        <w:rPr>
          <w:rFonts w:hint="eastAsia"/>
        </w:rPr>
        <w:t>三、工作思路</w:t>
      </w:r>
    </w:p>
    <w:p w14:paraId="29705AED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从整体设计上看，我们采取的是“正版建库、平台采集、多维比对、分级预警、人工复核、持续优化”的工作思路。</w:t>
      </w:r>
    </w:p>
    <w:p w14:paraId="565CFC14" w14:textId="77777777" w:rsidR="00BE307E" w:rsidRDefault="00BE307E" w:rsidP="00BE307E">
      <w:pPr>
        <w:rPr>
          <w:rFonts w:hint="eastAsia"/>
        </w:rPr>
      </w:pPr>
    </w:p>
    <w:p w14:paraId="483F7E21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第一步，建立正版作品库。</w:t>
      </w:r>
    </w:p>
    <w:p w14:paraId="46D6A349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把辖区内影视企业的正版短剧资源、版权登记信息以及相关授权材料进行规范整理，形成标准化的正版基础库。库中不仅包括作品名称、权利人、登记信息等基础字段，也会逐步沉淀关键画面、字幕文本、时长结构、作品清单等可用于比对分析的特征信息。这个库本质上就是系统开展识别判断的“参照底座”。</w:t>
      </w:r>
    </w:p>
    <w:p w14:paraId="3343058E" w14:textId="77777777" w:rsidR="00BE307E" w:rsidRDefault="00BE307E" w:rsidP="00BE307E">
      <w:pPr>
        <w:rPr>
          <w:rFonts w:hint="eastAsia"/>
        </w:rPr>
      </w:pPr>
    </w:p>
    <w:p w14:paraId="2D38F0DA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第二步，开展平台采集。</w:t>
      </w:r>
    </w:p>
    <w:p w14:paraId="7C7CB3FB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围绕抖音、快手、B站等重点平台，按照作品名称、关键词、剧名线索等方式，对公开内容进行持续采集。采集的内容不仅包括视频标题、链接、发布时间、时长、点赞评论等结构化字段，也包括页面截图、关键片段等辅助信息，为后续研判提供基础素材。</w:t>
      </w:r>
    </w:p>
    <w:p w14:paraId="5711ADC0" w14:textId="77777777" w:rsidR="00BE307E" w:rsidRDefault="00BE307E" w:rsidP="00BE307E">
      <w:pPr>
        <w:rPr>
          <w:rFonts w:hint="eastAsia"/>
        </w:rPr>
      </w:pPr>
    </w:p>
    <w:p w14:paraId="5C438B78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第三步，进行多维度比对分析。</w:t>
      </w:r>
    </w:p>
    <w:p w14:paraId="264A69F0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系统不是只看一个标题像不像，也不是只比对单一画面，而是尽量从多个维度进行综合判断。比如标题和字幕文本的相似情况，关键画面和人物特征的接近程度，视频时长和播放结构是否吻合，账号是否存在重复搬运、异常传播等风险特征。通过多维分析，尽量提高筛查的准确率。</w:t>
      </w:r>
    </w:p>
    <w:p w14:paraId="0FCEF2E2" w14:textId="77777777" w:rsidR="00BE307E" w:rsidRDefault="00BE307E" w:rsidP="00BE307E">
      <w:pPr>
        <w:rPr>
          <w:rFonts w:hint="eastAsia"/>
        </w:rPr>
      </w:pPr>
    </w:p>
    <w:p w14:paraId="114881A6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第四步，形成分级预警。</w:t>
      </w:r>
    </w:p>
    <w:p w14:paraId="25A283F7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对比对结果进行综合赋分，形成红、黄、蓝等不同等级预警。对高风险线索及时推送，提醒重点关注；对中风险线索进入人工复核；对低风险线索则沉淀入库，为后续分析和模型优化提供样本。</w:t>
      </w:r>
    </w:p>
    <w:p w14:paraId="66AD5938" w14:textId="77777777" w:rsidR="00BE307E" w:rsidRDefault="00BE307E" w:rsidP="00BE307E">
      <w:pPr>
        <w:rPr>
          <w:rFonts w:hint="eastAsia"/>
        </w:rPr>
      </w:pPr>
    </w:p>
    <w:p w14:paraId="2344A5EB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第五步，建立反馈优化机制。</w:t>
      </w:r>
    </w:p>
    <w:p w14:paraId="1B9DE36B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人工核查后的结果不会停留在线索处置层面，而是继续回流到样本库和规则库中。通过不断积累已确认侵权样本、误报样本和典型案例，持续优化模型参数、规则阈值和识别逻辑，推动系统“越用越准”。</w:t>
      </w:r>
    </w:p>
    <w:p w14:paraId="132A3872" w14:textId="77777777" w:rsidR="00BE307E" w:rsidRDefault="00BE307E" w:rsidP="00BE307E">
      <w:pPr>
        <w:rPr>
          <w:rFonts w:hint="eastAsia"/>
        </w:rPr>
      </w:pPr>
    </w:p>
    <w:p w14:paraId="60FAB351" w14:textId="449B0A4D" w:rsidR="00BE307E" w:rsidRDefault="00BE307E" w:rsidP="007A2204">
      <w:pPr>
        <w:pStyle w:val="2"/>
        <w:rPr>
          <w:rFonts w:hint="eastAsia"/>
        </w:rPr>
      </w:pPr>
      <w:r>
        <w:rPr>
          <w:rFonts w:hint="eastAsia"/>
        </w:rPr>
        <w:t>四、技术实现</w:t>
      </w:r>
    </w:p>
    <w:p w14:paraId="0CBE1221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考虑到这套系统要面向实战应用、持续运行和后续扩展，我们在技术上坚持“成熟可用、便于维护、服务业务”的原则，不追求概念化表达，重点强调落地能力。</w:t>
      </w:r>
    </w:p>
    <w:p w14:paraId="72CA3E72" w14:textId="77777777" w:rsidR="00BE307E" w:rsidRDefault="00BE307E" w:rsidP="00BE307E">
      <w:pPr>
        <w:rPr>
          <w:rFonts w:hint="eastAsia"/>
        </w:rPr>
      </w:pPr>
    </w:p>
    <w:p w14:paraId="53CAA009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第一，开发底座以 Python 为主。</w:t>
      </w:r>
    </w:p>
    <w:p w14:paraId="1F6A6698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整个系统的主要开发语言是 Python。Python 的优势在于数据处理能力强、自动化能力强、</w:t>
      </w:r>
      <w:r>
        <w:rPr>
          <w:rFonts w:hint="eastAsia"/>
        </w:rPr>
        <w:lastRenderedPageBreak/>
        <w:t>模型集成方便，适合我们这种既要做采集、又要做分析、还要做报告和数据落库的综合型场景。可以说，Python 是这套系统的主干框架。</w:t>
      </w:r>
    </w:p>
    <w:p w14:paraId="4FEE8938" w14:textId="77777777" w:rsidR="00BE307E" w:rsidRDefault="00BE307E" w:rsidP="00BE307E">
      <w:pPr>
        <w:rPr>
          <w:rFonts w:hint="eastAsia"/>
        </w:rPr>
      </w:pPr>
    </w:p>
    <w:p w14:paraId="0D13056F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第二，在采集侧结合 Playwright 和 Edge 浏览器自动化能力。</w:t>
      </w:r>
    </w:p>
    <w:p w14:paraId="2DC42FDE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针对短视频平台页面动态加载多、交互复杂、弹窗干扰强等特点，我们结合 Playwright 和 Edge 浏览器自动化技术，模拟正常浏览流程开展页面巡查和信息获取。这样做的好处是，不仅能抓取普通网页数据，还能更稳定地处理动态页面、搜索结果页、详情页和播放器页面，提高采集效果和取证支撑能力。</w:t>
      </w:r>
    </w:p>
    <w:p w14:paraId="5A6D287F" w14:textId="77777777" w:rsidR="00BE307E" w:rsidRDefault="00BE307E" w:rsidP="00BE307E">
      <w:pPr>
        <w:rPr>
          <w:rFonts w:hint="eastAsia"/>
        </w:rPr>
      </w:pPr>
    </w:p>
    <w:p w14:paraId="28B7699A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第三，在视觉分析侧结合 InsightFace 等能力开展辅助比对。</w:t>
      </w:r>
    </w:p>
    <w:p w14:paraId="1F5B0E24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在图像和人物特征分析方面，我们结合 InsightFace 等视觉识别能力，对视频关键帧、头像、人脸和部分画面特征进行辅助分析，为识别翻拍、换壳、搬运类侵权线索提供技术支持。这里需要说明的是，这类视觉能力主要用于“辅助识别、辅助研判”，不是单独作为法律结论依据，而是作为提高线索发现效率的重要工具。</w:t>
      </w:r>
    </w:p>
    <w:p w14:paraId="033A42B7" w14:textId="77777777" w:rsidR="00BE307E" w:rsidRDefault="00BE307E" w:rsidP="00BE307E">
      <w:pPr>
        <w:rPr>
          <w:rFonts w:hint="eastAsia"/>
        </w:rPr>
      </w:pPr>
    </w:p>
    <w:p w14:paraId="6D1E0C77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第四，在授权核验和材料整理方面使用 OCR 结构化技术。</w:t>
      </w:r>
    </w:p>
    <w:p w14:paraId="34D134F5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项目中不仅关注平台内容本身，也关注授权边界和权利基础。对于合同、授权作品清单等纸质或扫描材料，可以通过 OCR 技术转成结构化数据，进一步核验作品授权范围、授权期限、授权对象等信息。这样，系统就不仅能发现“像不像”，还能辅助判断“有没有权”。</w:t>
      </w:r>
    </w:p>
    <w:p w14:paraId="58E971FF" w14:textId="77777777" w:rsidR="00BE307E" w:rsidRDefault="00BE307E" w:rsidP="00BE307E">
      <w:pPr>
        <w:rPr>
          <w:rFonts w:hint="eastAsia"/>
        </w:rPr>
      </w:pPr>
    </w:p>
    <w:p w14:paraId="0EC7190F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第五，在数据存储和管理方面采用 MySQL。</w:t>
      </w:r>
    </w:p>
    <w:p w14:paraId="07190AA0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对于正版作品信息、平台采集结果、预警记录、历史线索、授权信息等结构化数据，统一使用 MySQL 进行管理。这样做的好处是便于查询、统计、追踪、复盘，也方便后续形成稳定的数据资产和业务台账。</w:t>
      </w:r>
    </w:p>
    <w:p w14:paraId="66B95C1D" w14:textId="77777777" w:rsidR="00BE307E" w:rsidRDefault="00BE307E" w:rsidP="00BE307E">
      <w:pPr>
        <w:rPr>
          <w:rFonts w:hint="eastAsia"/>
        </w:rPr>
      </w:pPr>
    </w:p>
    <w:p w14:paraId="700FA304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第六，在结果展示和材料输出方面支持 JSON、截图和可视化报告。</w:t>
      </w:r>
    </w:p>
    <w:p w14:paraId="22EDD288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系统在运行过程中，不只是输出一个结论，而是可以同步生成标准化 JSON 数据、页面截图、比对明细以及可视化 HTML 报告，便于后续查看、汇报、会商和证据留存。这样既提高了可解释性，也方便实际应用。</w:t>
      </w:r>
    </w:p>
    <w:p w14:paraId="18B26B79" w14:textId="77777777" w:rsidR="00BE307E" w:rsidRDefault="00BE307E" w:rsidP="00BE307E">
      <w:pPr>
        <w:rPr>
          <w:rFonts w:hint="eastAsia"/>
        </w:rPr>
      </w:pPr>
    </w:p>
    <w:p w14:paraId="0FD1C00D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第七，预留大语言模型辅助分析空间。</w:t>
      </w:r>
    </w:p>
    <w:p w14:paraId="7CC163F2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在后续扩展中，还可以引入大语言模型能力，用于内容摘要、线索说明、研判意见辅助生成、汇报材料整理等场景。我们的定位是“辅助分析、辅助表达、辅助研判”，让系统更智能，但不脱离业务实际。</w:t>
      </w:r>
    </w:p>
    <w:p w14:paraId="22244815" w14:textId="77777777" w:rsidR="00BE307E" w:rsidRDefault="00BE307E" w:rsidP="00BE307E">
      <w:pPr>
        <w:rPr>
          <w:rFonts w:hint="eastAsia"/>
        </w:rPr>
      </w:pPr>
    </w:p>
    <w:p w14:paraId="64EE0932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总的看，这套模型不是依赖某一项单独技术，而是把 Python、Playwright、Edge 浏览器自动化、InsightFace、OCR、MySQL 以及可视化报告等多项成熟能力有机结合起来，最终形成面向知识产权保护的综合性技术支撑体系。</w:t>
      </w:r>
    </w:p>
    <w:p w14:paraId="1AE3AC84" w14:textId="77777777" w:rsidR="00BE307E" w:rsidRDefault="00BE307E" w:rsidP="00BE307E">
      <w:pPr>
        <w:rPr>
          <w:rFonts w:hint="eastAsia"/>
        </w:rPr>
      </w:pPr>
    </w:p>
    <w:p w14:paraId="51232F07" w14:textId="5CA1BFB0" w:rsidR="00BE307E" w:rsidRDefault="00BE307E" w:rsidP="007A2204">
      <w:pPr>
        <w:pStyle w:val="2"/>
        <w:rPr>
          <w:rFonts w:hint="eastAsia"/>
        </w:rPr>
      </w:pPr>
      <w:r>
        <w:rPr>
          <w:rFonts w:hint="eastAsia"/>
        </w:rPr>
        <w:t>五、能够解决什么问题</w:t>
      </w:r>
    </w:p>
    <w:p w14:paraId="4DCFEE98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从目前建设方向看，这套模型至少可以在四个方面发挥作用。</w:t>
      </w:r>
    </w:p>
    <w:p w14:paraId="3D0108E6" w14:textId="77777777" w:rsidR="00BE307E" w:rsidRDefault="00BE307E" w:rsidP="00BE307E">
      <w:pPr>
        <w:rPr>
          <w:rFonts w:hint="eastAsia"/>
        </w:rPr>
      </w:pPr>
    </w:p>
    <w:p w14:paraId="6BBF2490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一是提升侵权线索发现效率。</w:t>
      </w:r>
    </w:p>
    <w:p w14:paraId="1EEA8D51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lastRenderedPageBreak/>
        <w:t>过去主要靠人工翻找、人工筛查，效率有限、覆盖面有限。现在通过系统化采集和自动筛选，能够在更大范围内、更短时间内发现疑似侵权内容。</w:t>
      </w:r>
    </w:p>
    <w:p w14:paraId="273C3092" w14:textId="77777777" w:rsidR="00BE307E" w:rsidRDefault="00BE307E" w:rsidP="00BE307E">
      <w:pPr>
        <w:rPr>
          <w:rFonts w:hint="eastAsia"/>
        </w:rPr>
      </w:pPr>
    </w:p>
    <w:p w14:paraId="4B202A34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二是提升线索研判的精准度。</w:t>
      </w:r>
    </w:p>
    <w:p w14:paraId="2BFFEC93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通过文本、图像、时序、账号行为等多个维度综合判断，避免只靠关键词命中造成大量误报，让真正高风险的线索优先浮现出来。</w:t>
      </w:r>
    </w:p>
    <w:p w14:paraId="14239B85" w14:textId="77777777" w:rsidR="00BE307E" w:rsidRDefault="00BE307E" w:rsidP="00BE307E">
      <w:pPr>
        <w:rPr>
          <w:rFonts w:hint="eastAsia"/>
        </w:rPr>
      </w:pPr>
    </w:p>
    <w:p w14:paraId="3512082C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三是提升证据固定和材料留存能力。</w:t>
      </w:r>
    </w:p>
    <w:p w14:paraId="0FD04512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系统不仅可以记录链接和字段信息，还可以同步保存页面截图、视频画面、比对结果和结构化记录，为后续核查、研判和案件办理提供基础支撑。</w:t>
      </w:r>
    </w:p>
    <w:p w14:paraId="43F68926" w14:textId="77777777" w:rsidR="00BE307E" w:rsidRDefault="00BE307E" w:rsidP="00BE307E">
      <w:pPr>
        <w:rPr>
          <w:rFonts w:hint="eastAsia"/>
        </w:rPr>
      </w:pPr>
    </w:p>
    <w:p w14:paraId="63F846D4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四是提升闭环治理能力。</w:t>
      </w:r>
    </w:p>
    <w:p w14:paraId="46C20C8E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通过把正版库、平台采集、预警结果、授权信息和人工反馈打通，逐步形成“发现一批、核查一批、沉淀一批、优化一批”的闭环机制，为版权保护提供持续支撑。</w:t>
      </w:r>
    </w:p>
    <w:p w14:paraId="1D687FC0" w14:textId="77777777" w:rsidR="00BE307E" w:rsidRDefault="00BE307E" w:rsidP="00BE307E">
      <w:pPr>
        <w:rPr>
          <w:rFonts w:hint="eastAsia"/>
        </w:rPr>
      </w:pPr>
    </w:p>
    <w:p w14:paraId="21525312" w14:textId="24500E55" w:rsidR="00BE307E" w:rsidRDefault="00BE307E" w:rsidP="007A2204">
      <w:pPr>
        <w:pStyle w:val="2"/>
        <w:rPr>
          <w:rFonts w:hint="eastAsia"/>
        </w:rPr>
      </w:pPr>
      <w:r>
        <w:rPr>
          <w:rFonts w:hint="eastAsia"/>
        </w:rPr>
        <w:t>六、下一步工作方向</w:t>
      </w:r>
    </w:p>
    <w:p w14:paraId="6E498D03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下一步，我们准备重点从以下几个方面持续推进。</w:t>
      </w:r>
    </w:p>
    <w:p w14:paraId="16B3A421" w14:textId="77777777" w:rsidR="00BE307E" w:rsidRDefault="00BE307E" w:rsidP="00BE307E">
      <w:pPr>
        <w:rPr>
          <w:rFonts w:hint="eastAsia"/>
        </w:rPr>
      </w:pPr>
    </w:p>
    <w:p w14:paraId="04AC392B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第一，继续扩充正版作品库和授权信息库。</w:t>
      </w:r>
    </w:p>
    <w:p w14:paraId="5E19DC6B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正版数据越全、授权信息越准，模型的比对基础就越扎实。后续将进一步加强与版权登记系统、辖区影视企业的协同对接。</w:t>
      </w:r>
    </w:p>
    <w:p w14:paraId="2129DEBF" w14:textId="77777777" w:rsidR="00BE307E" w:rsidRDefault="00BE307E" w:rsidP="00BE307E">
      <w:pPr>
        <w:rPr>
          <w:rFonts w:hint="eastAsia"/>
        </w:rPr>
      </w:pPr>
    </w:p>
    <w:p w14:paraId="5E53121D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第二，继续拓展重点平台和重点对象覆盖面。</w:t>
      </w:r>
    </w:p>
    <w:p w14:paraId="33EABC60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当前以主流短视频平台为重点，后续可根据实际需要，逐步向更多传播渠道和风险场景延伸。</w:t>
      </w:r>
    </w:p>
    <w:p w14:paraId="4F49808C" w14:textId="77777777" w:rsidR="00BE307E" w:rsidRDefault="00BE307E" w:rsidP="00BE307E">
      <w:pPr>
        <w:rPr>
          <w:rFonts w:hint="eastAsia"/>
        </w:rPr>
      </w:pPr>
    </w:p>
    <w:p w14:paraId="51D55440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第三，继续优化识别规则和模型能力。</w:t>
      </w:r>
    </w:p>
    <w:p w14:paraId="000DE97B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针对洗稿、翻拍、改速、重配音、AI改编等新型侵权方式，持续增强多维度识别能力，进一步降低漏报和误报。</w:t>
      </w:r>
    </w:p>
    <w:p w14:paraId="30C2B913" w14:textId="77777777" w:rsidR="00BE307E" w:rsidRDefault="00BE307E" w:rsidP="00BE307E">
      <w:pPr>
        <w:rPr>
          <w:rFonts w:hint="eastAsia"/>
        </w:rPr>
      </w:pPr>
    </w:p>
    <w:p w14:paraId="3942D9E2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第四，继续完善实战应用闭环。</w:t>
      </w:r>
    </w:p>
    <w:p w14:paraId="54AD7B42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推动预警推送、人工核查、证据固定、结果反馈、模型优化各环节更加顺畅衔接，真正让模型从“能运行”走向“能实战、能见效”。</w:t>
      </w:r>
    </w:p>
    <w:p w14:paraId="1E5E69BF" w14:textId="77777777" w:rsidR="00BE307E" w:rsidRDefault="00BE307E" w:rsidP="00BE307E">
      <w:pPr>
        <w:rPr>
          <w:rFonts w:hint="eastAsia"/>
        </w:rPr>
      </w:pPr>
    </w:p>
    <w:p w14:paraId="270B84E7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第五，继续加强规范化和可复制能力建设。</w:t>
      </w:r>
    </w:p>
    <w:p w14:paraId="7FF65473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把数据标准、取证流程、报告模板、反馈机制逐步固化下来，形成可推广、可复制的建设模式。</w:t>
      </w:r>
    </w:p>
    <w:p w14:paraId="2812CB5F" w14:textId="77777777" w:rsidR="00BE307E" w:rsidRDefault="00BE307E" w:rsidP="00BE307E">
      <w:pPr>
        <w:rPr>
          <w:rFonts w:hint="eastAsia"/>
        </w:rPr>
      </w:pPr>
    </w:p>
    <w:p w14:paraId="41605733" w14:textId="61EFEEEA" w:rsidR="00BE307E" w:rsidRDefault="00BE307E" w:rsidP="007A2204">
      <w:pPr>
        <w:pStyle w:val="2"/>
        <w:rPr>
          <w:rFonts w:hint="eastAsia"/>
        </w:rPr>
      </w:pPr>
      <w:r>
        <w:rPr>
          <w:rFonts w:hint="eastAsia"/>
        </w:rPr>
        <w:t>七、总结</w:t>
      </w:r>
    </w:p>
    <w:p w14:paraId="27FE1C5E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总的来说，“嘉剧荟”智能体侦测模型，探索的不是一个单纯的技术展示项目，而是一套面向短剧知识产权保护实战需求的智能化工作机制。</w:t>
      </w:r>
    </w:p>
    <w:p w14:paraId="5A92F7A5" w14:textId="77777777" w:rsidR="00BE307E" w:rsidRDefault="00BE307E" w:rsidP="00BE307E">
      <w:pPr>
        <w:rPr>
          <w:rFonts w:hint="eastAsia"/>
        </w:rPr>
      </w:pPr>
    </w:p>
    <w:p w14:paraId="5333694E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lastRenderedPageBreak/>
        <w:t>它的核心价值，可以概括为三句话：</w:t>
      </w:r>
    </w:p>
    <w:p w14:paraId="765BB28B" w14:textId="77777777" w:rsidR="00BE307E" w:rsidRDefault="00BE307E" w:rsidP="00BE307E">
      <w:pPr>
        <w:rPr>
          <w:rFonts w:hint="eastAsia"/>
        </w:rPr>
      </w:pPr>
    </w:p>
    <w:p w14:paraId="36DD7D33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第一，让侵权发现更快；</w:t>
      </w:r>
    </w:p>
    <w:p w14:paraId="6A18ED5C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第二，让线索研判更准；</w:t>
      </w:r>
    </w:p>
    <w:p w14:paraId="5956C879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第三，让取证支撑更强。</w:t>
      </w:r>
    </w:p>
    <w:p w14:paraId="7155B2EE" w14:textId="77777777" w:rsidR="00BE307E" w:rsidRDefault="00BE307E" w:rsidP="00BE307E">
      <w:pPr>
        <w:rPr>
          <w:rFonts w:hint="eastAsia"/>
        </w:rPr>
      </w:pPr>
    </w:p>
    <w:p w14:paraId="7FBE40A7" w14:textId="77777777" w:rsidR="00BE307E" w:rsidRDefault="00BE307E" w:rsidP="00BE307E">
      <w:pPr>
        <w:rPr>
          <w:rFonts w:hint="eastAsia"/>
        </w:rPr>
      </w:pPr>
      <w:r>
        <w:rPr>
          <w:rFonts w:hint="eastAsia"/>
        </w:rPr>
        <w:t>下一步，我们将继续坚持问题导向、实战导向、应用导向，不断完善这套模型，努力把它建设成服务知识产权保护、支撑执法研判、助力企业维权的有效工具，为辖区文化产业健康发展提供更有力的技术保障。</w:t>
      </w:r>
    </w:p>
    <w:p w14:paraId="45283F14" w14:textId="11CBC611" w:rsidR="004110B1" w:rsidRDefault="004110B1" w:rsidP="00BE307E">
      <w:pPr>
        <w:rPr>
          <w:rFonts w:hint="eastAsia"/>
        </w:rPr>
      </w:pPr>
    </w:p>
    <w:sectPr w:rsidR="004110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1C5BA" w14:textId="77777777" w:rsidR="0036648F" w:rsidRDefault="0036648F" w:rsidP="00BE307E">
      <w:pPr>
        <w:rPr>
          <w:rFonts w:hint="eastAsia"/>
        </w:rPr>
      </w:pPr>
      <w:r>
        <w:separator/>
      </w:r>
    </w:p>
  </w:endnote>
  <w:endnote w:type="continuationSeparator" w:id="0">
    <w:p w14:paraId="110CF68B" w14:textId="77777777" w:rsidR="0036648F" w:rsidRDefault="0036648F" w:rsidP="00BE307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4589E" w14:textId="77777777" w:rsidR="0036648F" w:rsidRDefault="0036648F" w:rsidP="00BE307E">
      <w:pPr>
        <w:rPr>
          <w:rFonts w:hint="eastAsia"/>
        </w:rPr>
      </w:pPr>
      <w:r>
        <w:separator/>
      </w:r>
    </w:p>
  </w:footnote>
  <w:footnote w:type="continuationSeparator" w:id="0">
    <w:p w14:paraId="22A3A6B0" w14:textId="77777777" w:rsidR="0036648F" w:rsidRDefault="0036648F" w:rsidP="00BE307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C24"/>
    <w:rsid w:val="00084C24"/>
    <w:rsid w:val="000C1AE3"/>
    <w:rsid w:val="001B47F7"/>
    <w:rsid w:val="001C6856"/>
    <w:rsid w:val="00215054"/>
    <w:rsid w:val="0033076B"/>
    <w:rsid w:val="00364876"/>
    <w:rsid w:val="00365039"/>
    <w:rsid w:val="0036648F"/>
    <w:rsid w:val="004110B1"/>
    <w:rsid w:val="00481837"/>
    <w:rsid w:val="00610C00"/>
    <w:rsid w:val="007A2204"/>
    <w:rsid w:val="008B3D85"/>
    <w:rsid w:val="00B853D2"/>
    <w:rsid w:val="00BE307E"/>
    <w:rsid w:val="00C83A2C"/>
    <w:rsid w:val="00D22A0E"/>
    <w:rsid w:val="00D86833"/>
    <w:rsid w:val="00DA7E32"/>
    <w:rsid w:val="00F16CCF"/>
    <w:rsid w:val="00FE0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12221D"/>
  <w15:chartTrackingRefBased/>
  <w15:docId w15:val="{13E3952C-E8EB-4BF1-8109-D7368E250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84C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84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4C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4C2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4C2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4C2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4C2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4C2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4C2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4C2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84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4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4C2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4C2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84C2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4C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4C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4C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4C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4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4C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4C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4C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4C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4C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4C2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4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4C2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84C2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E307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E307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E30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E307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1876</Words>
  <Characters>1933</Characters>
  <Application>Microsoft Office Word</Application>
  <DocSecurity>0</DocSecurity>
  <Lines>96</Lines>
  <Paragraphs>76</Paragraphs>
  <ScaleCrop>false</ScaleCrop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laughing lu</dc:creator>
  <cp:keywords/>
  <dc:description/>
  <cp:lastModifiedBy>laughing lu</cp:lastModifiedBy>
  <cp:revision>15</cp:revision>
  <dcterms:created xsi:type="dcterms:W3CDTF">2026-04-14T05:52:00Z</dcterms:created>
  <dcterms:modified xsi:type="dcterms:W3CDTF">2026-04-14T07:40:00Z</dcterms:modified>
</cp:coreProperties>
</file>