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</w:pPr>
      <w:r>
        <w:rPr>
          <w:rFonts w:ascii="仿宋" w:hAnsi="仿宋" w:eastAsia="仿宋"/>
          <w:b w:val="0"/>
          <w:sz w:val="32"/>
        </w:rPr>
        <w:t>各位领导：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下面，我就“嘉剧荟”短剧侵权识别平台建设与应用情况作一简要汇报。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该平台立足影视短剧知识产权保护实战需要，聚焦微信视频号等重点传播场景，通过智能化、自动化手段，提升侵权发现效率、提高线索研判精度、强化证据固定能力，逐步形成“工单发起、链路采集、证据固化、ASR比对、分级研判、多端复核、推送闭环”的一体化工作机制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一、项目建设背景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当前，影视短剧产业发展迅速，传播速度快、受众覆盖广，已经成为文化产业的重要增长点。但与此同时，侵权盗版问题也越来越突出，特别是在短视频、社交平台等网络空间，盗版传播更加碎片化、隐蔽化、快速化，给版权保护和执法工作带来了新的挑战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从现实情况看，主要有以下几个突出问题：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一是侵权发现难。网络平台多、传播链条长、更新速度快，单靠人工巡查，很难及时发现海量内容中的侵权线索。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二是侵权形式复杂。过去更多是简单搬运和盗录，现在已发展出剪辑拼接、改标题换封面、引流导流、去声重配，甚至借助人工智能进行内容改造等新型手段，识别难度明显加大。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三是取证固定难。很多侵权内容上线快、删除也快，窗口期很短；视频号场景还需进入播放页完成录屏、截图、账号信息固定，操作链条长，一旦中断，后续证据留存和案件支撑都会受到影响。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四是协同支撑不够。正版台词与授权材料、平台侵权线索、取证过程材料、企业复核意见、公安研判信息等分散在不同环节，缺少统一平台进行整合分析和闭环管理。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基于以上问题，我们建设“嘉剧荟”平台，目的就是让系统先替我们“采”、替我们“筛”、替我们“比”、替我们“报”，把大量重复性、基础性的工作交给机器完成，再由企业专人复核、公安端重点研判，真正提高工作效率和实战能力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二、平台总体定位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简单来说，该平台可以理解为面向短剧版权保护的“智能取证员”和“线索协同台”。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它一方面能够围绕微信视频号等重点场景，按剧名开展检索采链、逐条打开链接完成录屏与截图取证，并识别“免费剧集”等引流标记，追踪引流目标账号与企业信息，尽量把传播链条上的关键节点固定下来。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另一方面，它能够把录屏音频转写成文本，与正版台词库进行多维度比对，形成疑似侵权评分和比对明细，同步生成截图、录屏、JSON与HTML证据包，为后续企业核查、固定证据、案件办理提供可解释、可复查的材料支撑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同时，平台按“公司—取证—公安”多角色协同设计：公司发起工单并上传台词、取证端完成采集与推送、公司核查池复核、符合条件的线索再推送公安端查看。系统不是要完全替代人工，而是把过去“人工海量翻找、分散留痕”的方式，升级为“系统先采集比对、人工再复核研判”的方式，提升效率、减少遗漏、强化支撑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三、工作思路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从整体设计上看，我们采取的是“正版建库、工单牵引、二阶段采集、智能比对、分级研判、多端复核、持续优化”的工作思路。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一步，建立正版台词与工单基础。把辖区影视企业提供的正版短剧台词、剧名清单等材料规范入库。公司端以工单包方式上传剧名列表与台词文稿，系统在取证认领后对台词进行清洗整理，形成可检索、可比对的正版台词库。这个库本质上就是系统开展识别判断的“参照底座”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二步，开展链路采集。围绕微信视频号，既可以按剧名自动搜索收集疑似侵权分享链接，也可以由企业通过“帮我取证”直接提交已掌握的侵权链接。采集结果统一进入链接池管理，形成可追踪、可续采的任务台账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第三步，开展完整取证。对每条链接自动完成打开、进入播放页、录屏停留、页面截图、博主信息与引流信息提取等工作，并在中断后支持断点续采，清理半截未入库文件，避免“采了一半、材料不全”。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四步，进行语音转写与台词比对。对录屏音频开展语音识别，再与正版台词进行拼音与字符等维度综合匹配，形成覆盖率、相似度和侵权疑似等级；对已有转写文本的，支持一键补比对；对尚未转写的，支持一键补转写后再比对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五步，形成分级研判与闭环推送。系统给出侵权疑似评分，并可结合黑名单线索命中情况辅助研判。取证完成后推送公司核查池，由公司专人标注侵权或未侵权；对确认侵权的，再推送公安端形成线索台账，推动“发现一批、核查一批、沉淀一批、优化一批”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四、技术实现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考虑到这套系统要面向实战应用、持续运行和后续扩展，我们在技术上坚持“成熟可用、便于维护、服务业务”的原则，不追求概念化表达，重点强调落地能力。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第一，业务中台以 Web 平台承载。后端采用 Python FastAPI 异步服务，前端采用 Vue 可视化界面，实现工单管理、任务监控、证据浏览、核查复核、公安驾驶舱等功能，支持实时日志推送，方便现场操作和汇报演示。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第二，采集侧以手机自动化取证为主。针对视频号内容需在移动端打开、播放、录屏的特点，系统结合 ADB、手机自动化脚本和录屏工具，模拟真实操作流程完成链接打开、页面进入、录屏截图和信息提取。相较于纯网页抓取，这种方式更贴近视频号实际传播形态，也更有利于形成可用于核查的过程证据。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第三，在语音与文本分析侧开展台词比对。采集过程中可同步进行语音转写，再与正版台词库比对；也支持事后批量补转写、补比对，保证台词入库进度与采集进度能够解耦，不耽误现场取证。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第四，在页面理解与信息提取方面结合 OCR 与视觉模型。对播放页、资料卡、引流弹窗等截图进行结构化字段提取，辅助获取博主名称、视频号标识、企业认证信息等内容，提高材料完整度。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第五，在数据存储和管理方面采用 MySQL，并结合本地证据文件库统一管理截图、录屏、转写文本和证据报告。这样做的好处是便于查询、统计、追踪、复盘，也方便后续形成稳定的数据资产和业务台账。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第六，在结果展示和材料输出方面支持 JSON、截图、录屏和可视化 HTML 报告。系统不只输出一个结论，而是同步留存比对明细和过程材料，便于查看、会商、汇报和证据留存。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七，预留大语言模型辅助空间。当前已用于台词清洗整理，后续还可扩展到线索说明、研判意见辅助生成、汇报材料整理等场景。定位是“辅助分析、辅助表达、辅助研判”，让系统更智能，但不脱离业务实际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总的看，这套平台不是依赖某一项单独技术，而是把 Web 业务平台、手机自动化取证、语音转写、台词比对、OCR与视觉辅助、数据库管理以及可视化报告等多项成熟能力有机结合起来，最终形成面向短剧知识产权保护的综合性技术支撑体系。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五、能够解决什么问题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从目前建设与应用方向看，这套平台至少可以在四个方面发挥作用。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一是提升侵权线索发现与采集效率。过去主要靠人工翻找、人工录屏，效率有限、覆盖面有限。现在通过工单牵引、自动搜链和逐条取证，能够在更大范围内、更短时间内发现疑似侵权内容，并同步形成可核查的证据材料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二是提升线索研判的精准度。通过语音转写、台词比对、引流信息识别和黑名单线索匹配等综合判断，避免只靠标题关键词命中造成大量误报，让真正高风险的线索优先浮现出来。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三是提升证据固定和材料留存能力。系统不仅可以记录链接和字段信息，还可以同步保存页面截图、录屏视频、转写文本、比对结果和结构化记录，并支持中断后续采，为后续核查、研判和案件办理提供基础支撑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四是提升闭环治理能力。通过把正版台词库、工单任务、采集结果、企业复核和公安推送打通，逐步形成“公司发起—取证固化—企业复核—公安研判”的闭环机制，为版权保护提供持续支撑。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六、下一步工作方向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下一步，我们准备重点从以下几个方面持续推进。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第一，继续扩充正版台词库和授权信息库。正版数据越全、授权信息越准，模型的比对基础就越扎实。后续将进一步加强与版权登记信息、辖区影视企业的协同对接。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第二，继续拓展重点平台和重点对象覆盖面。当前以微信视频号为重点，后续可根据实际需要，逐步向更多传播渠道和风险场景延伸。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第三，继续优化关键操作与识别能力。针对弹窗点击、引流标记定位、洗稿翻拍、重配音、AI改编等难点，持续增强自动化稳定性和多维度识别能力，进一步降低漏报和误报。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第四，继续完善实战应用闭环。推动工单发起、采集取证、预警研判、企业复核、公安推送、结果反馈各环节更加顺畅衔接，真正让平台从“能运行”走向“能实战、能见效”。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第五，继续加强规范化和可复制能力建设。把数据标准、取证流程、报告模板、反馈机制逐步固化下来，并视情完善登录鉴权、权限管理等配套机制，形成可推广、可复制的建设模式。</w:t>
      </w:r>
    </w:p>
    <w:p>
      <w:pPr>
        <w:spacing w:line="360" w:lineRule="auto" w:before="240" w:after="120"/>
        <w:ind w:firstLine="0"/>
      </w:pPr>
      <w:r>
        <w:rPr>
          <w:rFonts w:ascii="黑体" w:hAnsi="黑体" w:eastAsia="黑体"/>
          <w:b/>
          <w:sz w:val="32"/>
        </w:rPr>
        <w:t>七、总结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总的来说，“嘉剧荟”短剧侵权识别平台，探索的不是一个单纯的技术展示项目，而是一套面向短剧知识产权保护实战需求的智能化工作机制。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它的核心价值，可以概括为三句话：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第一，让侵权发现与取证更快；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第二，让线索研判更准；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第三，让证据支撑与协同闭环更强。</w:t>
      </w:r>
    </w:p>
    <w:p>
      <w:pPr>
        <w:spacing w:line="360" w:lineRule="auto" w:after="0" w:before="0"/>
        <w:ind w:firstLine="420"/>
      </w:pPr>
      <w:r>
        <w:rPr>
          <w:rFonts w:ascii="仿宋" w:hAnsi="仿宋" w:eastAsia="仿宋"/>
          <w:b w:val="0"/>
          <w:sz w:val="32"/>
        </w:rPr>
        <w:t>下一步，我们将继续坚持问题导向、实战导向、应用导向，不断完善这套平台，努力把它建设成服务知识产权保护、支撑执法研判、助力企业维权的有效工具，为辖区文化产业健康发展提供更有力的技术保障。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