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5343D" w14:textId="49579EAD" w:rsidR="00CE3519" w:rsidRPr="00F537E2" w:rsidRDefault="008229E2" w:rsidP="00CE3519">
      <w:pPr>
        <w:pStyle w:val="paragraph"/>
        <w:jc w:val="both"/>
        <w:textAlignment w:val="baseline"/>
        <w:rPr>
          <w:rStyle w:val="spellingerror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F359A" wp14:editId="4603E88B">
                <wp:simplePos x="0" y="0"/>
                <wp:positionH relativeFrom="column">
                  <wp:posOffset>3284316</wp:posOffset>
                </wp:positionH>
                <wp:positionV relativeFrom="paragraph">
                  <wp:posOffset>106812</wp:posOffset>
                </wp:positionV>
                <wp:extent cx="2173857" cy="629728"/>
                <wp:effectExtent l="0" t="0" r="17145" b="113665"/>
                <wp:wrapNone/>
                <wp:docPr id="5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857" cy="629728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BE32B" w14:textId="2B0DF729" w:rsidR="008229E2" w:rsidRDefault="008229E2" w:rsidP="008229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OSS</w:t>
                            </w:r>
                            <w:r>
                              <w:rPr>
                                <w:rFonts w:hint="eastAsia"/>
                              </w:rPr>
                              <w:t>ガイドライン活用編</w:t>
                            </w:r>
                          </w:p>
                          <w:p w14:paraId="51CFA893" w14:textId="03BFF0B5" w:rsidR="008229E2" w:rsidRPr="008229E2" w:rsidRDefault="008229E2" w:rsidP="008229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54-56</w:t>
                            </w:r>
                            <w:r>
                              <w:rPr>
                                <w:rFonts w:hint="eastAsia"/>
                              </w:rPr>
                              <w:t>から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F359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5" o:spid="_x0000_s1026" type="#_x0000_t61" style="position:absolute;left:0;text-align:left;margin-left:258.6pt;margin-top:8.4pt;width:171.15pt;height:4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" adj="6300,24300" fillcolor="#5b9bd5 [3204]" strokecolor="#1f4d78 [1604]" strokeweight="1pt">
                <v:textbox>
                  <w:txbxContent>
                    <w:p w14:paraId="15CBE32B" w14:textId="2B0DF729" w:rsidR="008229E2" w:rsidRDefault="008229E2" w:rsidP="008229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OSS</w:t>
                      </w:r>
                      <w:r>
                        <w:rPr>
                          <w:rFonts w:hint="eastAsia"/>
                        </w:rPr>
                        <w:t>ガイドライン活用編</w:t>
                      </w:r>
                    </w:p>
                    <w:p w14:paraId="51CFA893" w14:textId="03BFF0B5" w:rsidR="008229E2" w:rsidRPr="008229E2" w:rsidRDefault="008229E2" w:rsidP="008229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54-56</w:t>
                      </w:r>
                      <w:r>
                        <w:rPr>
                          <w:rFonts w:hint="eastAsia"/>
                        </w:rPr>
                        <w:t>から</w:t>
                      </w:r>
                    </w:p>
                  </w:txbxContent>
                </v:textbox>
              </v:shape>
            </w:pict>
          </mc:Fallback>
        </mc:AlternateContent>
      </w:r>
      <w:r w:rsidR="00CE3519">
        <w:rPr>
          <w:rStyle w:val="spellingerror"/>
          <w:sz w:val="32"/>
          <w:szCs w:val="32"/>
        </w:rPr>
        <w:t>3</w:t>
      </w:r>
      <w:r w:rsidR="00CE3519" w:rsidRPr="00A74E30">
        <w:rPr>
          <w:rStyle w:val="spellingerror"/>
          <w:sz w:val="32"/>
          <w:szCs w:val="32"/>
        </w:rPr>
        <w:t xml:space="preserve">.  </w:t>
      </w:r>
      <w:r w:rsidR="00CE3519" w:rsidRPr="00CE3519">
        <w:rPr>
          <w:rStyle w:val="spellingerror"/>
          <w:sz w:val="32"/>
          <w:szCs w:val="32"/>
        </w:rPr>
        <w:t>SI案件におけるガイドライン</w:t>
      </w:r>
    </w:p>
    <w:p w14:paraId="385CC178" w14:textId="77777777" w:rsidR="00CE3519" w:rsidRPr="00CE3519" w:rsidRDefault="00CE3519" w:rsidP="00CE3519">
      <w:pPr>
        <w:widowControl/>
        <w:textAlignment w:val="baseline"/>
        <w:rPr>
          <w:rFonts w:ascii="Meiryo UI" w:eastAsia="Meiryo UI" w:hAnsi="Meiryo UI" w:cs="ＭＳ Ｐゴシック"/>
          <w:kern w:val="0"/>
          <w:sz w:val="18"/>
          <w:szCs w:val="18"/>
        </w:rPr>
      </w:pPr>
      <w:r w:rsidRPr="00CE3519">
        <w:rPr>
          <w:rFonts w:ascii="ＭＳ Ｐゴシック" w:eastAsia="ＭＳ Ｐゴシック" w:hAnsi="ＭＳ Ｐゴシック" w:cs="ＭＳ Ｐゴシック" w:hint="eastAsia"/>
          <w:color w:val="FF0000"/>
          <w:kern w:val="0"/>
          <w:szCs w:val="21"/>
        </w:rPr>
        <w:t>SI案件におけるガイドライン</w:t>
      </w:r>
      <w:r w:rsidRPr="00CE3519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 </w:t>
      </w:r>
    </w:p>
    <w:p w14:paraId="5976FC66" w14:textId="77777777" w:rsidR="00CE3519" w:rsidRPr="00CE3519" w:rsidRDefault="00CE3519" w:rsidP="00CE3519">
      <w:pPr>
        <w:widowControl/>
        <w:ind w:firstLine="840"/>
        <w:textAlignment w:val="baseline"/>
        <w:rPr>
          <w:rFonts w:ascii="Meiryo UI" w:eastAsia="Meiryo UI" w:hAnsi="Meiryo UI" w:cs="ＭＳ Ｐゴシック"/>
          <w:kern w:val="0"/>
          <w:sz w:val="18"/>
          <w:szCs w:val="18"/>
        </w:rPr>
      </w:pPr>
      <w:r w:rsidRPr="00CE3519">
        <w:rPr>
          <w:rFonts w:ascii="ＭＳ Ｐゴシック" w:eastAsia="ＭＳ Ｐゴシック" w:hAnsi="ＭＳ Ｐゴシック" w:cs="ＭＳ Ｐゴシック" w:hint="eastAsia"/>
          <w:color w:val="FF0000"/>
          <w:kern w:val="0"/>
          <w:szCs w:val="21"/>
        </w:rPr>
        <w:t>3-1. 概要</w:t>
      </w:r>
      <w:r w:rsidRPr="00CE3519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 </w:t>
      </w:r>
    </w:p>
    <w:p w14:paraId="44BDACCC" w14:textId="3079E8CA" w:rsidR="00CE3519" w:rsidRDefault="00CE3519" w:rsidP="00CE3519">
      <w:pPr>
        <w:widowControl/>
        <w:ind w:firstLine="840"/>
        <w:textAlignment w:val="baseline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CE3519">
        <w:rPr>
          <w:rFonts w:ascii="ＭＳ Ｐゴシック" w:eastAsia="ＭＳ Ｐゴシック" w:hAnsi="ＭＳ Ｐゴシック" w:cs="ＭＳ Ｐゴシック" w:hint="eastAsia"/>
          <w:color w:val="FF0000"/>
          <w:kern w:val="0"/>
          <w:szCs w:val="21"/>
        </w:rPr>
        <w:t>3-2. </w:t>
      </w:r>
      <w:r w:rsidR="00D65C65" w:rsidRPr="00D65C65">
        <w:rPr>
          <w:rFonts w:ascii="ＭＳ Ｐゴシック" w:eastAsia="ＭＳ Ｐゴシック" w:hAnsi="ＭＳ Ｐゴシック" w:cs="ＭＳ Ｐゴシック" w:hint="eastAsia"/>
          <w:color w:val="FF0000"/>
          <w:kern w:val="0"/>
          <w:szCs w:val="21"/>
        </w:rPr>
        <w:t>代行作業案件における</w:t>
      </w:r>
      <w:r w:rsidR="00D65C65" w:rsidRPr="00D65C65">
        <w:rPr>
          <w:rFonts w:ascii="ＭＳ Ｐゴシック" w:eastAsia="ＭＳ Ｐゴシック" w:hAnsi="ＭＳ Ｐゴシック" w:cs="ＭＳ Ｐゴシック"/>
          <w:color w:val="FF0000"/>
          <w:kern w:val="0"/>
          <w:szCs w:val="21"/>
        </w:rPr>
        <w:t>OSSの配布の考え方</w:t>
      </w:r>
      <w:r w:rsidRPr="00CE3519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 </w:t>
      </w:r>
    </w:p>
    <w:p w14:paraId="3B9ADC7C" w14:textId="77777777" w:rsidR="00CE3519" w:rsidRPr="00CE3519" w:rsidRDefault="00CE3519" w:rsidP="00CE3519">
      <w:pPr>
        <w:widowControl/>
        <w:ind w:firstLine="840"/>
        <w:textAlignment w:val="baseline"/>
        <w:rPr>
          <w:rFonts w:ascii="Meiryo UI" w:eastAsia="Meiryo UI" w:hAnsi="Meiryo UI" w:cs="ＭＳ Ｐゴシック"/>
          <w:kern w:val="0"/>
          <w:sz w:val="18"/>
          <w:szCs w:val="18"/>
        </w:rPr>
      </w:pPr>
      <w:r w:rsidRPr="00CE3519">
        <w:rPr>
          <w:rFonts w:ascii="ＭＳ Ｐゴシック" w:eastAsia="ＭＳ Ｐゴシック" w:hAnsi="ＭＳ Ｐゴシック" w:cs="ＭＳ Ｐゴシック" w:hint="eastAsia"/>
          <w:color w:val="FF0000"/>
          <w:kern w:val="0"/>
          <w:szCs w:val="21"/>
        </w:rPr>
        <w:t>3-3. 留意点</w:t>
      </w:r>
      <w:r w:rsidRPr="00CE3519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 </w:t>
      </w:r>
    </w:p>
    <w:p w14:paraId="3BD34E52" w14:textId="501C4A2A" w:rsidR="00CE3519" w:rsidRDefault="00CE3519" w:rsidP="00CE3519">
      <w:pPr>
        <w:pStyle w:val="paragraph"/>
        <w:jc w:val="both"/>
        <w:textAlignment w:val="baseline"/>
        <w:rPr>
          <w:rStyle w:val="spellingerror"/>
          <w:b/>
        </w:rPr>
      </w:pPr>
    </w:p>
    <w:p w14:paraId="59CD616A" w14:textId="4F70F75E" w:rsidR="00CE3519" w:rsidRPr="00A74E30" w:rsidRDefault="00CE3519" w:rsidP="00CE3519">
      <w:pPr>
        <w:pStyle w:val="paragraph"/>
        <w:jc w:val="both"/>
        <w:textAlignment w:val="baseline"/>
        <w:rPr>
          <w:rStyle w:val="spellingerror"/>
          <w:b/>
        </w:rPr>
      </w:pPr>
      <w:r>
        <w:rPr>
          <w:rStyle w:val="spellingerror"/>
          <w:rFonts w:hint="eastAsia"/>
          <w:b/>
        </w:rPr>
        <w:t>3</w:t>
      </w:r>
      <w:r>
        <w:rPr>
          <w:rStyle w:val="spellingerror"/>
          <w:b/>
        </w:rPr>
        <w:t>-1</w:t>
      </w:r>
      <w:r w:rsidRPr="00A74E30">
        <w:rPr>
          <w:rStyle w:val="spellingerror"/>
          <w:b/>
        </w:rPr>
        <w:t>.</w:t>
      </w:r>
      <w:r>
        <w:rPr>
          <w:rStyle w:val="spellingerror"/>
          <w:rFonts w:hint="eastAsia"/>
          <w:b/>
        </w:rPr>
        <w:t xml:space="preserve"> 概要</w:t>
      </w:r>
    </w:p>
    <w:p w14:paraId="3746D3E7" w14:textId="1529E300" w:rsidR="00B4051C" w:rsidRPr="00B4051C" w:rsidRDefault="00351287" w:rsidP="00351287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>ライセンス義務の発生する配布行為は</w:t>
      </w:r>
      <w:r w:rsidR="008229E2" w:rsidRPr="008229E2">
        <w:rPr>
          <w:sz w:val="21"/>
          <w:szCs w:val="21"/>
        </w:rPr>
        <w:t>OSSを別法人(例えば顧客)に頒布 (渡した)したタイミングである</w:t>
      </w:r>
      <w:r w:rsidR="008229E2">
        <w:rPr>
          <w:rFonts w:hint="eastAsia"/>
          <w:sz w:val="21"/>
          <w:szCs w:val="21"/>
        </w:rPr>
        <w:t>が、SI案件において</w:t>
      </w:r>
      <w:r>
        <w:rPr>
          <w:rStyle w:val="spellingerror"/>
          <w:rFonts w:hint="eastAsia"/>
          <w:sz w:val="21"/>
          <w:szCs w:val="21"/>
        </w:rPr>
        <w:t>お客様との契約形態で</w:t>
      </w:r>
      <w:r w:rsidR="00B4051C">
        <w:rPr>
          <w:rStyle w:val="spellingerror"/>
          <w:rFonts w:hint="eastAsia"/>
          <w:sz w:val="21"/>
          <w:szCs w:val="21"/>
        </w:rPr>
        <w:t>代行作業</w:t>
      </w:r>
      <w:r>
        <w:rPr>
          <w:rStyle w:val="spellingerror"/>
          <w:rFonts w:hint="eastAsia"/>
          <w:sz w:val="21"/>
          <w:szCs w:val="21"/>
        </w:rPr>
        <w:t>となる</w:t>
      </w:r>
      <w:r w:rsidR="00B4051C">
        <w:rPr>
          <w:rStyle w:val="spellingerror"/>
          <w:rFonts w:hint="eastAsia"/>
          <w:sz w:val="21"/>
          <w:szCs w:val="21"/>
        </w:rPr>
        <w:t>案件に</w:t>
      </w:r>
      <w:r w:rsidR="008229E2">
        <w:rPr>
          <w:rStyle w:val="spellingerror"/>
          <w:rFonts w:hint="eastAsia"/>
          <w:sz w:val="21"/>
          <w:szCs w:val="21"/>
        </w:rPr>
        <w:t>ついては</w:t>
      </w:r>
      <w:r>
        <w:rPr>
          <w:rStyle w:val="spellingerror"/>
          <w:rFonts w:hint="eastAsia"/>
          <w:sz w:val="21"/>
          <w:szCs w:val="21"/>
        </w:rPr>
        <w:t>配布における考え方が変わるため個別に記載する。</w:t>
      </w:r>
    </w:p>
    <w:p w14:paraId="375E2C4A" w14:textId="2D3051B8" w:rsidR="008229E2" w:rsidRDefault="008229E2" w:rsidP="008229E2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>なお、</w:t>
      </w:r>
      <w:r>
        <w:rPr>
          <w:rStyle w:val="spellingerror"/>
          <w:rFonts w:hint="eastAsia"/>
          <w:sz w:val="21"/>
          <w:szCs w:val="21"/>
        </w:rPr>
        <w:t>SI案件におけるOSSの活用時の基本的な</w:t>
      </w:r>
      <w:r>
        <w:rPr>
          <w:rStyle w:val="spellingerror"/>
          <w:rFonts w:hint="eastAsia"/>
          <w:sz w:val="21"/>
          <w:szCs w:val="21"/>
        </w:rPr>
        <w:t>取り扱い</w:t>
      </w:r>
      <w:r>
        <w:rPr>
          <w:rStyle w:val="spellingerror"/>
          <w:rFonts w:hint="eastAsia"/>
          <w:sz w:val="21"/>
          <w:szCs w:val="21"/>
        </w:rPr>
        <w:t xml:space="preserve">は、「2-4 </w:t>
      </w:r>
      <w:r w:rsidRPr="00825E7E">
        <w:rPr>
          <w:rStyle w:val="spellingerror"/>
          <w:sz w:val="21"/>
          <w:szCs w:val="21"/>
        </w:rPr>
        <w:t>OSSを含む製品/サービスの品質保証</w:t>
      </w:r>
      <w:r>
        <w:rPr>
          <w:rStyle w:val="spellingerror"/>
          <w:rFonts w:hint="eastAsia"/>
          <w:sz w:val="21"/>
          <w:szCs w:val="21"/>
        </w:rPr>
        <w:t>」</w:t>
      </w:r>
      <w:r>
        <w:rPr>
          <w:rStyle w:val="spellingerror"/>
          <w:rFonts w:hint="eastAsia"/>
          <w:sz w:val="21"/>
          <w:szCs w:val="21"/>
        </w:rPr>
        <w:t>の記載と同じである。</w:t>
      </w:r>
    </w:p>
    <w:p w14:paraId="3D3BFB61" w14:textId="7A53ED76" w:rsidR="00CE3519" w:rsidRPr="00A34DFD" w:rsidRDefault="00CE3519" w:rsidP="00CE3519">
      <w:pPr>
        <w:pStyle w:val="paragraph"/>
        <w:jc w:val="both"/>
        <w:textAlignment w:val="baseline"/>
        <w:rPr>
          <w:rStyle w:val="spellingerror"/>
          <w:sz w:val="21"/>
          <w:szCs w:val="21"/>
        </w:rPr>
      </w:pPr>
    </w:p>
    <w:p w14:paraId="34105180" w14:textId="634B0AF6" w:rsidR="00A34DFD" w:rsidRPr="00A74E30" w:rsidRDefault="00A34DFD" w:rsidP="00A34DFD">
      <w:pPr>
        <w:pStyle w:val="paragraph"/>
        <w:jc w:val="both"/>
        <w:textAlignment w:val="baseline"/>
        <w:rPr>
          <w:rStyle w:val="spellingerror"/>
          <w:b/>
        </w:rPr>
      </w:pPr>
      <w:r>
        <w:rPr>
          <w:rStyle w:val="spellingerror"/>
          <w:rFonts w:hint="eastAsia"/>
          <w:b/>
        </w:rPr>
        <w:t>3</w:t>
      </w:r>
      <w:r>
        <w:rPr>
          <w:rStyle w:val="spellingerror"/>
          <w:b/>
        </w:rPr>
        <w:t>-</w:t>
      </w:r>
      <w:r>
        <w:rPr>
          <w:rStyle w:val="spellingerror"/>
          <w:rFonts w:hint="eastAsia"/>
          <w:b/>
        </w:rPr>
        <w:t>2</w:t>
      </w:r>
      <w:r w:rsidRPr="00A74E30">
        <w:rPr>
          <w:rStyle w:val="spellingerror"/>
          <w:b/>
        </w:rPr>
        <w:t>.</w:t>
      </w:r>
      <w:r>
        <w:rPr>
          <w:rStyle w:val="spellingerror"/>
          <w:rFonts w:hint="eastAsia"/>
          <w:b/>
        </w:rPr>
        <w:t xml:space="preserve"> </w:t>
      </w:r>
      <w:r w:rsidR="00B4051C" w:rsidRPr="00B4051C">
        <w:rPr>
          <w:rStyle w:val="spellingerror"/>
          <w:rFonts w:hint="eastAsia"/>
          <w:b/>
        </w:rPr>
        <w:t>代行作業案件における</w:t>
      </w:r>
      <w:r w:rsidR="003E093D">
        <w:rPr>
          <w:rStyle w:val="spellingerror"/>
          <w:rFonts w:hint="eastAsia"/>
          <w:b/>
        </w:rPr>
        <w:t>OSSの配布の考え方</w:t>
      </w:r>
    </w:p>
    <w:p w14:paraId="76280223" w14:textId="0A437EEA" w:rsidR="00B4051C" w:rsidRDefault="00B4051C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>SI案件にお</w:t>
      </w:r>
      <w:r w:rsidR="00D004D2">
        <w:rPr>
          <w:rStyle w:val="spellingerror"/>
          <w:rFonts w:hint="eastAsia"/>
          <w:sz w:val="21"/>
          <w:szCs w:val="21"/>
        </w:rPr>
        <w:t>ける代表的な</w:t>
      </w:r>
      <w:r w:rsidR="003E093D">
        <w:rPr>
          <w:rStyle w:val="spellingerror"/>
          <w:rFonts w:hint="eastAsia"/>
          <w:sz w:val="21"/>
          <w:szCs w:val="21"/>
        </w:rPr>
        <w:t>提供</w:t>
      </w:r>
      <w:r w:rsidR="00D004D2">
        <w:rPr>
          <w:rStyle w:val="spellingerror"/>
          <w:rFonts w:hint="eastAsia"/>
          <w:sz w:val="21"/>
          <w:szCs w:val="21"/>
        </w:rPr>
        <w:t>パターン</w:t>
      </w:r>
      <w:r w:rsidR="003E093D">
        <w:rPr>
          <w:rStyle w:val="spellingerror"/>
          <w:rFonts w:hint="eastAsia"/>
          <w:sz w:val="21"/>
          <w:szCs w:val="21"/>
        </w:rPr>
        <w:t>から、OSS</w:t>
      </w:r>
      <w:r w:rsidR="00D004D2">
        <w:rPr>
          <w:rStyle w:val="spellingerror"/>
          <w:rFonts w:hint="eastAsia"/>
          <w:sz w:val="21"/>
          <w:szCs w:val="21"/>
        </w:rPr>
        <w:t>配布の考え方を記載する。</w:t>
      </w:r>
    </w:p>
    <w:p w14:paraId="5A6899C5" w14:textId="77777777" w:rsidR="003E093D" w:rsidRPr="003E093D" w:rsidRDefault="003E093D" w:rsidP="00B4051C">
      <w:pPr>
        <w:pStyle w:val="paragraph"/>
        <w:ind w:firstLineChars="100" w:firstLine="210"/>
        <w:jc w:val="both"/>
        <w:textAlignment w:val="baseline"/>
        <w:rPr>
          <w:rStyle w:val="spellingerror"/>
          <w:rFonts w:hint="eastAsia"/>
          <w:sz w:val="21"/>
          <w:szCs w:val="21"/>
        </w:rPr>
      </w:pPr>
    </w:p>
    <w:p w14:paraId="11A137BF" w14:textId="2BB0AEEE" w:rsidR="000D0297" w:rsidRDefault="003E093D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>
        <w:rPr>
          <w:rStyle w:val="spellingerror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779D085" wp14:editId="4AE54A02">
            <wp:simplePos x="0" y="0"/>
            <wp:positionH relativeFrom="column">
              <wp:posOffset>-226121</wp:posOffset>
            </wp:positionH>
            <wp:positionV relativeFrom="paragraph">
              <wp:posOffset>128976</wp:posOffset>
            </wp:positionV>
            <wp:extent cx="3146343" cy="210484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680" cy="211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pellingerror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72FD4B4B" wp14:editId="789D5907">
            <wp:simplePos x="0" y="0"/>
            <wp:positionH relativeFrom="column">
              <wp:posOffset>2946711</wp:posOffset>
            </wp:positionH>
            <wp:positionV relativeFrom="paragraph">
              <wp:posOffset>119164</wp:posOffset>
            </wp:positionV>
            <wp:extent cx="3140015" cy="1516316"/>
            <wp:effectExtent l="0" t="0" r="3810" b="825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15" cy="151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744047" w14:textId="68D2BFE1" w:rsidR="000D0297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</w:p>
    <w:p w14:paraId="7817FDA4" w14:textId="652D48B4" w:rsidR="000D0297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</w:p>
    <w:p w14:paraId="478751FD" w14:textId="2D6124C3" w:rsidR="000D0297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</w:p>
    <w:p w14:paraId="02CC1C1E" w14:textId="6F42B19C" w:rsidR="000D0297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</w:p>
    <w:p w14:paraId="45B70EE9" w14:textId="77777777" w:rsidR="000D0297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rFonts w:hint="eastAsia"/>
          <w:sz w:val="21"/>
          <w:szCs w:val="21"/>
        </w:rPr>
      </w:pPr>
    </w:p>
    <w:p w14:paraId="4DE8E5EC" w14:textId="5633EC60" w:rsidR="000D0297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</w:p>
    <w:p w14:paraId="1C16BD11" w14:textId="2F6001FB" w:rsidR="000D0297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</w:p>
    <w:p w14:paraId="1138B4A1" w14:textId="2207C990" w:rsidR="000D0297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</w:p>
    <w:p w14:paraId="21362366" w14:textId="79DFEE55" w:rsidR="000D0297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</w:p>
    <w:p w14:paraId="1EC735EE" w14:textId="3DCF6BEC" w:rsidR="003E093D" w:rsidRDefault="003E093D" w:rsidP="003E093D">
      <w:pPr>
        <w:pStyle w:val="paragraph"/>
        <w:ind w:firstLineChars="100" w:firstLine="210"/>
        <w:jc w:val="center"/>
        <w:textAlignment w:val="baseline"/>
        <w:rPr>
          <w:rStyle w:val="spellingerror"/>
          <w:rFonts w:hint="eastAsia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>図3</w:t>
      </w:r>
      <w:r>
        <w:rPr>
          <w:rStyle w:val="spellingerror"/>
          <w:sz w:val="21"/>
          <w:szCs w:val="21"/>
        </w:rPr>
        <w:t xml:space="preserve">-2 </w:t>
      </w:r>
      <w:r>
        <w:rPr>
          <w:rStyle w:val="spellingerror"/>
          <w:rFonts w:hint="eastAsia"/>
          <w:sz w:val="21"/>
          <w:szCs w:val="21"/>
        </w:rPr>
        <w:t>SI案件におけるOSSの配布パターン</w:t>
      </w:r>
    </w:p>
    <w:p w14:paraId="26C4F6ED" w14:textId="7E1811DE" w:rsidR="00D004D2" w:rsidRDefault="00D004D2" w:rsidP="00B4051C">
      <w:pPr>
        <w:pStyle w:val="paragraph"/>
        <w:ind w:firstLineChars="100" w:firstLine="210"/>
        <w:jc w:val="both"/>
        <w:textAlignment w:val="baseline"/>
        <w:rPr>
          <w:rStyle w:val="spellingerror"/>
          <w:rFonts w:hint="eastAsia"/>
          <w:sz w:val="21"/>
          <w:szCs w:val="21"/>
        </w:rPr>
      </w:pPr>
    </w:p>
    <w:p w14:paraId="583FC74F" w14:textId="570FEE82" w:rsidR="001B7F0A" w:rsidRPr="00314C9B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 xml:space="preserve">① </w:t>
      </w:r>
      <w:r w:rsidR="00314C9B">
        <w:rPr>
          <w:rStyle w:val="spellingerror"/>
          <w:rFonts w:hint="eastAsia"/>
          <w:sz w:val="21"/>
          <w:szCs w:val="21"/>
        </w:rPr>
        <w:t>OSSを含んだソフトウェアの提供</w:t>
      </w:r>
    </w:p>
    <w:p w14:paraId="7B838869" w14:textId="0DE6D8B2" w:rsidR="00314C9B" w:rsidRDefault="00314C9B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 xml:space="preserve">　日立からお客様へ</w:t>
      </w:r>
      <w:r w:rsidR="00D004D2">
        <w:rPr>
          <w:rStyle w:val="spellingerror"/>
          <w:rFonts w:hint="eastAsia"/>
          <w:sz w:val="21"/>
          <w:szCs w:val="21"/>
        </w:rPr>
        <w:t>のOSSの</w:t>
      </w:r>
      <w:r>
        <w:rPr>
          <w:rStyle w:val="spellingerror"/>
          <w:rFonts w:hint="eastAsia"/>
          <w:sz w:val="21"/>
          <w:szCs w:val="21"/>
        </w:rPr>
        <w:t>提供となるため、通常の配布と同じとな</w:t>
      </w:r>
      <w:r w:rsidR="00D004D2">
        <w:rPr>
          <w:rStyle w:val="spellingerror"/>
          <w:rFonts w:hint="eastAsia"/>
          <w:sz w:val="21"/>
          <w:szCs w:val="21"/>
        </w:rPr>
        <w:t>る。</w:t>
      </w:r>
    </w:p>
    <w:p w14:paraId="5FC4347B" w14:textId="77777777" w:rsidR="000D0297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</w:p>
    <w:p w14:paraId="4B172749" w14:textId="2A95FCCC" w:rsidR="00314C9B" w:rsidRPr="00314C9B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rFonts w:hint="eastAsia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 xml:space="preserve">② </w:t>
      </w:r>
      <w:r w:rsidR="00314C9B">
        <w:rPr>
          <w:rStyle w:val="spellingerror"/>
          <w:rFonts w:hint="eastAsia"/>
          <w:sz w:val="21"/>
          <w:szCs w:val="21"/>
        </w:rPr>
        <w:t>お客様環境内でのOSSの再配布</w:t>
      </w:r>
    </w:p>
    <w:p w14:paraId="168B2956" w14:textId="6220C52B" w:rsidR="00314C9B" w:rsidRDefault="00314C9B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 xml:space="preserve">　日立が提供した</w:t>
      </w:r>
      <w:r w:rsidR="00D004D2">
        <w:rPr>
          <w:rStyle w:val="spellingerror"/>
          <w:rFonts w:hint="eastAsia"/>
          <w:sz w:val="21"/>
          <w:szCs w:val="21"/>
        </w:rPr>
        <w:t>OSSを含むソフトウェアを</w:t>
      </w:r>
      <w:r>
        <w:rPr>
          <w:rStyle w:val="spellingerror"/>
          <w:rFonts w:hint="eastAsia"/>
          <w:sz w:val="21"/>
          <w:szCs w:val="21"/>
        </w:rPr>
        <w:t>お客様の内部利用することは配布には該当し</w:t>
      </w:r>
      <w:r w:rsidR="00D004D2">
        <w:rPr>
          <w:rStyle w:val="spellingerror"/>
          <w:rFonts w:hint="eastAsia"/>
          <w:sz w:val="21"/>
          <w:szCs w:val="21"/>
        </w:rPr>
        <w:t>ない。</w:t>
      </w:r>
    </w:p>
    <w:p w14:paraId="03DAFB1D" w14:textId="4B6FD675" w:rsidR="00D65C65" w:rsidRDefault="00D65C65" w:rsidP="00B4051C">
      <w:pPr>
        <w:pStyle w:val="paragraph"/>
        <w:ind w:firstLineChars="100" w:firstLine="210"/>
        <w:jc w:val="both"/>
        <w:textAlignment w:val="baseline"/>
        <w:rPr>
          <w:rStyle w:val="spellingerror"/>
          <w:rFonts w:hint="eastAsia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 xml:space="preserve">　</w:t>
      </w:r>
    </w:p>
    <w:p w14:paraId="7459403A" w14:textId="70CE04AB" w:rsidR="00314C9B" w:rsidRPr="00314C9B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rFonts w:hint="eastAsia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 xml:space="preserve">③ </w:t>
      </w:r>
      <w:r w:rsidR="00314C9B">
        <w:rPr>
          <w:rStyle w:val="spellingerror"/>
          <w:rFonts w:hint="eastAsia"/>
          <w:sz w:val="21"/>
          <w:szCs w:val="21"/>
        </w:rPr>
        <w:t>日立が準委任契約で業務委託を</w:t>
      </w:r>
      <w:r w:rsidR="00D004D2">
        <w:rPr>
          <w:rStyle w:val="spellingerror"/>
          <w:rFonts w:hint="eastAsia"/>
          <w:sz w:val="21"/>
          <w:szCs w:val="21"/>
        </w:rPr>
        <w:t>受け</w:t>
      </w:r>
      <w:r w:rsidR="00314C9B">
        <w:rPr>
          <w:rStyle w:val="spellingerror"/>
          <w:rFonts w:hint="eastAsia"/>
          <w:sz w:val="21"/>
          <w:szCs w:val="21"/>
        </w:rPr>
        <w:t>、日立の開発環境で検証する場合</w:t>
      </w:r>
    </w:p>
    <w:p w14:paraId="134E1376" w14:textId="4BB5A81F" w:rsidR="00314C9B" w:rsidRDefault="00314C9B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 xml:space="preserve">　日立自身が利用するために</w:t>
      </w:r>
      <w:r w:rsidR="00D004D2">
        <w:rPr>
          <w:rStyle w:val="spellingerror"/>
          <w:rFonts w:hint="eastAsia"/>
          <w:sz w:val="21"/>
          <w:szCs w:val="21"/>
        </w:rPr>
        <w:t>OSSを</w:t>
      </w:r>
      <w:r>
        <w:rPr>
          <w:rStyle w:val="spellingerror"/>
          <w:rFonts w:hint="eastAsia"/>
          <w:sz w:val="21"/>
          <w:szCs w:val="21"/>
        </w:rPr>
        <w:t>入手しているだけなので配布にあたらない。</w:t>
      </w:r>
    </w:p>
    <w:p w14:paraId="339F4C41" w14:textId="3433B3EF" w:rsidR="00314C9B" w:rsidRDefault="00314C9B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</w:p>
    <w:p w14:paraId="3E8A98A3" w14:textId="5171C33E" w:rsidR="003E093D" w:rsidRDefault="003E093D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</w:p>
    <w:p w14:paraId="145BFCA4" w14:textId="77777777" w:rsidR="003E093D" w:rsidRPr="000D0297" w:rsidRDefault="003E093D" w:rsidP="00B4051C">
      <w:pPr>
        <w:pStyle w:val="paragraph"/>
        <w:ind w:firstLineChars="100" w:firstLine="210"/>
        <w:jc w:val="both"/>
        <w:textAlignment w:val="baseline"/>
        <w:rPr>
          <w:rStyle w:val="spellingerror"/>
          <w:rFonts w:hint="eastAsia"/>
          <w:sz w:val="21"/>
          <w:szCs w:val="21"/>
        </w:rPr>
      </w:pPr>
    </w:p>
    <w:p w14:paraId="53EB4FD0" w14:textId="5F76EF7A" w:rsidR="00314C9B" w:rsidRDefault="000D029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lastRenderedPageBreak/>
        <w:t>④</w:t>
      </w:r>
      <w:r w:rsidR="00314C9B">
        <w:rPr>
          <w:rStyle w:val="spellingerror"/>
          <w:rFonts w:hint="eastAsia"/>
          <w:sz w:val="21"/>
          <w:szCs w:val="21"/>
        </w:rPr>
        <w:t xml:space="preserve"> </w:t>
      </w:r>
      <w:r>
        <w:rPr>
          <w:rStyle w:val="spellingerror"/>
          <w:rFonts w:hint="eastAsia"/>
          <w:sz w:val="21"/>
          <w:szCs w:val="21"/>
        </w:rPr>
        <w:t>③</w:t>
      </w:r>
      <w:r w:rsidR="00314C9B">
        <w:rPr>
          <w:rStyle w:val="spellingerror"/>
          <w:rFonts w:hint="eastAsia"/>
          <w:sz w:val="21"/>
          <w:szCs w:val="21"/>
        </w:rPr>
        <w:t>で開発した環境</w:t>
      </w:r>
      <w:r w:rsidR="00D004D2">
        <w:rPr>
          <w:rStyle w:val="spellingerror"/>
          <w:rFonts w:hint="eastAsia"/>
          <w:sz w:val="21"/>
          <w:szCs w:val="21"/>
        </w:rPr>
        <w:t>をお客様環境に代理提供する場合</w:t>
      </w:r>
    </w:p>
    <w:p w14:paraId="01451FFD" w14:textId="12FF9304" w:rsidR="00D004D2" w:rsidRDefault="00D004D2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>
        <w:rPr>
          <w:rStyle w:val="spellingerror"/>
          <w:rFonts w:hint="eastAsia"/>
          <w:sz w:val="21"/>
          <w:szCs w:val="21"/>
        </w:rPr>
        <w:t xml:space="preserve">　日立が役務提供として、OSSを代理でダウンロード、インストールを行う行為は、配布には該当しないとみなされる。</w:t>
      </w:r>
    </w:p>
    <w:p w14:paraId="71B7CD8D" w14:textId="3A19FD3B" w:rsidR="00D004D2" w:rsidRDefault="00D004D2" w:rsidP="00B4051C">
      <w:pPr>
        <w:pStyle w:val="paragraph"/>
        <w:ind w:firstLineChars="100" w:firstLine="210"/>
        <w:jc w:val="both"/>
        <w:textAlignment w:val="baseline"/>
        <w:rPr>
          <w:sz w:val="21"/>
          <w:szCs w:val="21"/>
        </w:rPr>
      </w:pPr>
      <w:r w:rsidRPr="00D004D2">
        <w:rPr>
          <w:rFonts w:hint="eastAsia"/>
          <w:sz w:val="21"/>
          <w:szCs w:val="21"/>
        </w:rPr>
        <w:t>これは【手足論】を根拠とする場合であって、【手足論】が認められない場合</w:t>
      </w:r>
      <w:r w:rsidRPr="00D004D2">
        <w:rPr>
          <w:sz w:val="21"/>
          <w:szCs w:val="21"/>
        </w:rPr>
        <w:t>(自炊代行事件の裁判例)もあるので注意</w:t>
      </w:r>
      <w:r w:rsidR="000D0297">
        <w:rPr>
          <w:rFonts w:hint="eastAsia"/>
          <w:sz w:val="21"/>
          <w:szCs w:val="21"/>
        </w:rPr>
        <w:t>は必要である。</w:t>
      </w:r>
    </w:p>
    <w:p w14:paraId="2C33F131" w14:textId="763B93CF" w:rsidR="003E093D" w:rsidRDefault="003E093D" w:rsidP="003E093D">
      <w:pPr>
        <w:pStyle w:val="paragraph"/>
        <w:ind w:firstLineChars="100" w:firstLine="210"/>
        <w:textAlignment w:val="baseline"/>
        <w:rPr>
          <w:rStyle w:val="spellingerror"/>
          <w:sz w:val="21"/>
          <w:szCs w:val="21"/>
        </w:rPr>
      </w:pPr>
      <w:r w:rsidRPr="003E093D">
        <w:rPr>
          <w:rStyle w:val="spellingerror"/>
          <w:rFonts w:hint="eastAsia"/>
          <w:sz w:val="21"/>
          <w:szCs w:val="21"/>
        </w:rPr>
        <w:t xml:space="preserve">　</w:t>
      </w:r>
    </w:p>
    <w:p w14:paraId="4020E73A" w14:textId="2CA4DB56" w:rsidR="00D004D2" w:rsidRPr="00D004D2" w:rsidRDefault="000D0297" w:rsidP="00D004D2">
      <w:pPr>
        <w:pStyle w:val="paragraph"/>
        <w:ind w:firstLineChars="100" w:firstLine="210"/>
        <w:jc w:val="both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④の</w:t>
      </w:r>
      <w:r w:rsidR="00F2011F">
        <w:rPr>
          <w:rFonts w:hint="eastAsia"/>
          <w:sz w:val="21"/>
          <w:szCs w:val="21"/>
        </w:rPr>
        <w:t>役務</w:t>
      </w:r>
      <w:r>
        <w:rPr>
          <w:rFonts w:hint="eastAsia"/>
          <w:sz w:val="21"/>
          <w:szCs w:val="21"/>
        </w:rPr>
        <w:t>提供を行う場合は、</w:t>
      </w:r>
      <w:r w:rsidR="00D004D2" w:rsidRPr="00D004D2">
        <w:rPr>
          <w:rFonts w:hint="eastAsia"/>
          <w:sz w:val="21"/>
          <w:szCs w:val="21"/>
        </w:rPr>
        <w:t>以下の条件を満たしていることを推奨する。</w:t>
      </w:r>
    </w:p>
    <w:p w14:paraId="49536607" w14:textId="56644A94" w:rsidR="00D004D2" w:rsidRPr="00D004D2" w:rsidRDefault="00D004D2" w:rsidP="00D004D2">
      <w:pPr>
        <w:pStyle w:val="paragraph"/>
        <w:ind w:firstLineChars="100" w:firstLine="210"/>
        <w:jc w:val="both"/>
        <w:textAlignment w:val="baseline"/>
        <w:rPr>
          <w:sz w:val="21"/>
          <w:szCs w:val="21"/>
        </w:rPr>
      </w:pPr>
      <w:r w:rsidRPr="00D004D2">
        <w:rPr>
          <w:sz w:val="21"/>
          <w:szCs w:val="21"/>
        </w:rPr>
        <w:t>(1)</w:t>
      </w:r>
      <w:r w:rsidR="00D65C65" w:rsidRPr="00D65C65">
        <w:rPr>
          <w:rStyle w:val="spellingerror"/>
          <w:rFonts w:hint="eastAsia"/>
          <w:sz w:val="21"/>
          <w:szCs w:val="21"/>
        </w:rPr>
        <w:t xml:space="preserve"> </w:t>
      </w:r>
      <w:r w:rsidR="00D65C65">
        <w:rPr>
          <w:rStyle w:val="spellingerror"/>
          <w:rFonts w:hint="eastAsia"/>
          <w:sz w:val="21"/>
          <w:szCs w:val="21"/>
        </w:rPr>
        <w:t>お客様</w:t>
      </w:r>
      <w:r w:rsidRPr="00D004D2">
        <w:rPr>
          <w:sz w:val="21"/>
          <w:szCs w:val="21"/>
        </w:rPr>
        <w:t>の指示のもと日立が代理でダウンロード、インストールする。</w:t>
      </w:r>
    </w:p>
    <w:p w14:paraId="1F7DEFBD" w14:textId="0F55889F" w:rsidR="00D004D2" w:rsidRPr="00D004D2" w:rsidRDefault="00D004D2" w:rsidP="00D004D2">
      <w:pPr>
        <w:pStyle w:val="paragraph"/>
        <w:ind w:firstLineChars="100" w:firstLine="210"/>
        <w:jc w:val="both"/>
        <w:textAlignment w:val="baseline"/>
        <w:rPr>
          <w:sz w:val="21"/>
          <w:szCs w:val="21"/>
        </w:rPr>
      </w:pPr>
      <w:r w:rsidRPr="00D004D2">
        <w:rPr>
          <w:sz w:val="21"/>
          <w:szCs w:val="21"/>
        </w:rPr>
        <w:t>(2)</w:t>
      </w:r>
      <w:r w:rsidR="00D65C65" w:rsidRPr="00D65C65">
        <w:rPr>
          <w:rStyle w:val="spellingerror"/>
          <w:rFonts w:hint="eastAsia"/>
          <w:sz w:val="21"/>
          <w:szCs w:val="21"/>
        </w:rPr>
        <w:t xml:space="preserve"> </w:t>
      </w:r>
      <w:r w:rsidR="00D65C65">
        <w:rPr>
          <w:rStyle w:val="spellingerror"/>
          <w:rFonts w:hint="eastAsia"/>
          <w:sz w:val="21"/>
          <w:szCs w:val="21"/>
        </w:rPr>
        <w:t>お客様</w:t>
      </w:r>
      <w:r w:rsidRPr="00D004D2">
        <w:rPr>
          <w:sz w:val="21"/>
          <w:szCs w:val="21"/>
        </w:rPr>
        <w:t>のシステム環境にダウンロード、インストールする。</w:t>
      </w:r>
    </w:p>
    <w:p w14:paraId="3D62ED4B" w14:textId="61F3CE8F" w:rsidR="00D004D2" w:rsidRPr="00D004D2" w:rsidRDefault="00D004D2" w:rsidP="00D004D2">
      <w:pPr>
        <w:pStyle w:val="paragraph"/>
        <w:ind w:firstLineChars="100" w:firstLine="210"/>
        <w:jc w:val="both"/>
        <w:textAlignment w:val="baseline"/>
        <w:rPr>
          <w:sz w:val="21"/>
          <w:szCs w:val="21"/>
        </w:rPr>
      </w:pPr>
      <w:r w:rsidRPr="00D004D2">
        <w:rPr>
          <w:sz w:val="21"/>
          <w:szCs w:val="21"/>
        </w:rPr>
        <w:t>(3)</w:t>
      </w:r>
      <w:r w:rsidR="00D65C65">
        <w:rPr>
          <w:rFonts w:hint="eastAsia"/>
          <w:sz w:val="21"/>
          <w:szCs w:val="21"/>
        </w:rPr>
        <w:t xml:space="preserve"> </w:t>
      </w:r>
      <w:r w:rsidRPr="00D004D2">
        <w:rPr>
          <w:sz w:val="21"/>
          <w:szCs w:val="21"/>
        </w:rPr>
        <w:t>インストールされたOSSは、</w:t>
      </w:r>
      <w:r w:rsidR="00D65C65">
        <w:rPr>
          <w:rStyle w:val="spellingerror"/>
          <w:rFonts w:hint="eastAsia"/>
          <w:sz w:val="21"/>
          <w:szCs w:val="21"/>
        </w:rPr>
        <w:t>お客様</w:t>
      </w:r>
      <w:r w:rsidRPr="00D004D2">
        <w:rPr>
          <w:sz w:val="21"/>
          <w:szCs w:val="21"/>
        </w:rPr>
        <w:t>から貸与される形で、日立がシステム構築を行う。</w:t>
      </w:r>
    </w:p>
    <w:p w14:paraId="1736229A" w14:textId="056F939F" w:rsidR="00D004D2" w:rsidRPr="00D004D2" w:rsidRDefault="00D004D2" w:rsidP="00D004D2">
      <w:pPr>
        <w:pStyle w:val="paragraph"/>
        <w:ind w:firstLineChars="100" w:firstLine="210"/>
        <w:jc w:val="both"/>
        <w:textAlignment w:val="baseline"/>
        <w:rPr>
          <w:sz w:val="21"/>
          <w:szCs w:val="21"/>
        </w:rPr>
      </w:pPr>
      <w:r w:rsidRPr="00D004D2">
        <w:rPr>
          <w:sz w:val="21"/>
          <w:szCs w:val="21"/>
        </w:rPr>
        <w:t>(4)</w:t>
      </w:r>
      <w:r w:rsidR="00D65C65" w:rsidRPr="00D65C65">
        <w:rPr>
          <w:rStyle w:val="spellingerror"/>
          <w:rFonts w:hint="eastAsia"/>
          <w:sz w:val="21"/>
          <w:szCs w:val="21"/>
        </w:rPr>
        <w:t xml:space="preserve"> </w:t>
      </w:r>
      <w:r w:rsidR="00D65C65">
        <w:rPr>
          <w:rStyle w:val="spellingerror"/>
          <w:rFonts w:hint="eastAsia"/>
          <w:sz w:val="21"/>
          <w:szCs w:val="21"/>
        </w:rPr>
        <w:t>お客様</w:t>
      </w:r>
      <w:r w:rsidRPr="00D004D2">
        <w:rPr>
          <w:sz w:val="21"/>
          <w:szCs w:val="21"/>
        </w:rPr>
        <w:t>とのシステム構築の要件から、OSSが除外されている。即ち、</w:t>
      </w:r>
      <w:r w:rsidR="00D65C65">
        <w:rPr>
          <w:rStyle w:val="spellingerror"/>
          <w:rFonts w:hint="eastAsia"/>
          <w:sz w:val="21"/>
          <w:szCs w:val="21"/>
        </w:rPr>
        <w:t>お客様</w:t>
      </w:r>
      <w:r w:rsidRPr="00D004D2">
        <w:rPr>
          <w:sz w:val="21"/>
          <w:szCs w:val="21"/>
        </w:rPr>
        <w:t>がOSSを選定している。</w:t>
      </w:r>
    </w:p>
    <w:p w14:paraId="12DA24F2" w14:textId="71BE82D0" w:rsidR="00D004D2" w:rsidRPr="00D004D2" w:rsidRDefault="00D004D2" w:rsidP="00D004D2">
      <w:pPr>
        <w:pStyle w:val="paragraph"/>
        <w:ind w:firstLineChars="100" w:firstLine="210"/>
        <w:jc w:val="both"/>
        <w:textAlignment w:val="baseline"/>
        <w:rPr>
          <w:sz w:val="21"/>
          <w:szCs w:val="21"/>
        </w:rPr>
      </w:pPr>
      <w:r w:rsidRPr="00D004D2">
        <w:rPr>
          <w:sz w:val="21"/>
          <w:szCs w:val="21"/>
        </w:rPr>
        <w:t>(5)</w:t>
      </w:r>
      <w:r w:rsidR="00D65C65" w:rsidRPr="00D65C65">
        <w:rPr>
          <w:rStyle w:val="spellingerror"/>
          <w:rFonts w:hint="eastAsia"/>
          <w:sz w:val="21"/>
          <w:szCs w:val="21"/>
        </w:rPr>
        <w:t xml:space="preserve"> </w:t>
      </w:r>
      <w:r w:rsidR="00D65C65">
        <w:rPr>
          <w:rStyle w:val="spellingerror"/>
          <w:rFonts w:hint="eastAsia"/>
          <w:sz w:val="21"/>
          <w:szCs w:val="21"/>
        </w:rPr>
        <w:t>お客様</w:t>
      </w:r>
      <w:r w:rsidRPr="00D004D2">
        <w:rPr>
          <w:sz w:val="21"/>
          <w:szCs w:val="21"/>
        </w:rPr>
        <w:t>との契約にて免責を明示している等、インストール対象のOSSを含む</w:t>
      </w:r>
      <w:r w:rsidR="00D65C65">
        <w:rPr>
          <w:rStyle w:val="spellingerror"/>
          <w:rFonts w:hint="eastAsia"/>
          <w:sz w:val="21"/>
          <w:szCs w:val="21"/>
        </w:rPr>
        <w:t>お客様</w:t>
      </w:r>
      <w:r w:rsidRPr="00D004D2">
        <w:rPr>
          <w:sz w:val="21"/>
          <w:szCs w:val="21"/>
        </w:rPr>
        <w:t>環境に対して日立責任がない。</w:t>
      </w:r>
    </w:p>
    <w:p w14:paraId="2FA0A540" w14:textId="2AF80837" w:rsidR="00D004D2" w:rsidRDefault="00D004D2" w:rsidP="00D004D2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 w:rsidRPr="00D004D2">
        <w:rPr>
          <w:rFonts w:hint="eastAsia"/>
          <w:sz w:val="21"/>
          <w:szCs w:val="21"/>
        </w:rPr>
        <w:t>上記条件を一部でも満足しない場合は、</w:t>
      </w:r>
      <w:r w:rsidR="00D65C65">
        <w:rPr>
          <w:rFonts w:hint="eastAsia"/>
          <w:sz w:val="21"/>
          <w:szCs w:val="21"/>
        </w:rPr>
        <w:t>配布</w:t>
      </w:r>
      <w:r w:rsidRPr="00D004D2">
        <w:rPr>
          <w:rFonts w:hint="eastAsia"/>
          <w:sz w:val="21"/>
          <w:szCs w:val="21"/>
        </w:rPr>
        <w:t>に当るとみなされる場合がある。</w:t>
      </w:r>
    </w:p>
    <w:p w14:paraId="5DE20134" w14:textId="12149BB3" w:rsidR="00D004D2" w:rsidRDefault="00351287" w:rsidP="00B4051C">
      <w:pPr>
        <w:pStyle w:val="paragraph"/>
        <w:ind w:firstLineChars="100" w:firstLine="210"/>
        <w:jc w:val="both"/>
        <w:textAlignment w:val="baseline"/>
        <w:rPr>
          <w:rStyle w:val="spellingerror"/>
          <w:sz w:val="21"/>
          <w:szCs w:val="21"/>
        </w:rPr>
      </w:pPr>
      <w:r w:rsidRPr="00D004D2">
        <w:rPr>
          <w:rStyle w:val="spellingerror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45428E" wp14:editId="664EA266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5365115" cy="1776730"/>
                <wp:effectExtent l="0" t="0" r="2603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033A5" w14:textId="73670669" w:rsidR="00D004D2" w:rsidRPr="00D004D2" w:rsidRDefault="00D004D2" w:rsidP="00D004D2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D004D2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20"/>
                                <w:szCs w:val="21"/>
                              </w:rPr>
                              <w:t>『</w:t>
                            </w:r>
                            <w:r w:rsidRPr="00D004D2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手足論』：</w:t>
                            </w:r>
                            <w:r w:rsidRPr="00D004D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直接的行為主体である日立が、お客様の「手足（強い管理・支配関係あり）」として当該行為を行っているとみなされるような場合、お客様を当該行為の主体と捉える考え方</w:t>
                            </w:r>
                            <w:r w:rsidRPr="003E093D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8BD1058" w14:textId="77777777" w:rsidR="003E093D" w:rsidRPr="003E093D" w:rsidRDefault="00D004D2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D004D2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『自炊代行事件の裁判例』：</w:t>
                            </w:r>
                            <w:r w:rsidRPr="00D004D2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自炊代行業者(書籍等の電子化を請け負う業者)の行為を、お客様（依頼主）ではなく、業者自らが主体で行ったと認定した裁判例</w:t>
                            </w:r>
                            <w:r w:rsidR="003E093D" w:rsidRPr="003E093D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F42674E" w14:textId="6BFDE0BB" w:rsidR="003E093D" w:rsidRPr="003E093D" w:rsidRDefault="003E093D">
                            <w:pPr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</w:pPr>
                            <w:r w:rsidRPr="003E093D">
                              <w:rPr>
                                <w:rStyle w:val="spellingerror"/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日立とお客様との契約で日立の代理ダウンロード・インストールの作業をお客様責任として免責していたとしても、裁判では実際がどうあったか？　が見極められるので、契約での文言に捉われない事が多い。</w:t>
                            </w:r>
                            <w:r w:rsidR="00D65C65" w:rsidRPr="003E093D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例えば、</w:t>
                            </w:r>
                            <w:r w:rsidR="00D65C65" w:rsidRPr="003E093D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OSSの選定を日立が行った場合、頒布にあたると判断される場合もある。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5428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371.25pt;margin-top:19.65pt;width:422.45pt;height:139.9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">
                <v:textbox>
                  <w:txbxContent>
                    <w:p w14:paraId="012033A5" w14:textId="73670669" w:rsidR="00D004D2" w:rsidRPr="00D004D2" w:rsidRDefault="00D004D2" w:rsidP="00D004D2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D004D2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20"/>
                          <w:szCs w:val="21"/>
                        </w:rPr>
                        <w:t>『</w:t>
                      </w:r>
                      <w:r w:rsidRPr="00D004D2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18"/>
                          <w:szCs w:val="18"/>
                        </w:rPr>
                        <w:t>手足論』：</w:t>
                      </w:r>
                      <w:r w:rsidRPr="00D004D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直接的行為主体である日立が、お客様の「手足（強い管理・支配関係あり）」として当該行為を行っているとみなされるような場合、お客様を当該行為の主体と捉える考え方</w:t>
                      </w:r>
                      <w:r w:rsidRPr="003E093D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。</w:t>
                      </w:r>
                    </w:p>
                    <w:p w14:paraId="08BD1058" w14:textId="77777777" w:rsidR="003E093D" w:rsidRPr="003E093D" w:rsidRDefault="00D004D2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D004D2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18"/>
                          <w:szCs w:val="18"/>
                        </w:rPr>
                        <w:t>『自炊代行事件の裁判例』：</w:t>
                      </w:r>
                      <w:r w:rsidRPr="00D004D2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自炊代行業者(書籍等の電子化を請け負う業者)の行為を、お客様（依頼主）ではなく、業者自らが主体で行ったと認定した裁判例</w:t>
                      </w:r>
                      <w:r w:rsidR="003E093D" w:rsidRPr="003E093D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。</w:t>
                      </w:r>
                    </w:p>
                    <w:p w14:paraId="7F42674E" w14:textId="6BFDE0BB" w:rsidR="003E093D" w:rsidRPr="003E093D" w:rsidRDefault="003E093D">
                      <w:pPr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</w:pPr>
                      <w:r w:rsidRPr="003E093D">
                        <w:rPr>
                          <w:rStyle w:val="spellingerror"/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日立とお客様との契約で日立の代理ダウンロード・インストールの作業をお客様責任として免責していたとしても、裁判では実際がどうあったか？　が見極められるので、契約での文言に捉われない事が多い。</w:t>
                      </w:r>
                      <w:r w:rsidR="00D65C65" w:rsidRPr="003E093D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例えば、</w:t>
                      </w:r>
                      <w:r w:rsidR="00D65C65" w:rsidRPr="003E093D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OSSの選定を日立が行った場合、頒布にあたると判断される場合もある。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7B99FB" w14:textId="71B903DC" w:rsidR="00606EA0" w:rsidRDefault="00606EA0" w:rsidP="00A609D4">
      <w:pPr>
        <w:pStyle w:val="paragraph"/>
        <w:ind w:left="105" w:hangingChars="50" w:hanging="105"/>
        <w:rPr>
          <w:rStyle w:val="spellingerror"/>
          <w:sz w:val="21"/>
          <w:szCs w:val="21"/>
        </w:rPr>
      </w:pPr>
    </w:p>
    <w:p w14:paraId="61D602D6" w14:textId="6A37A594" w:rsidR="00351287" w:rsidRDefault="00351287" w:rsidP="00A609D4">
      <w:pPr>
        <w:pStyle w:val="paragraph"/>
        <w:ind w:left="105" w:hangingChars="50" w:hanging="105"/>
        <w:rPr>
          <w:rStyle w:val="spellingerror"/>
          <w:sz w:val="21"/>
          <w:szCs w:val="21"/>
        </w:rPr>
      </w:pPr>
    </w:p>
    <w:p w14:paraId="75E18099" w14:textId="670F5DBF" w:rsidR="00351287" w:rsidRPr="00351287" w:rsidRDefault="00351287" w:rsidP="00A609D4">
      <w:pPr>
        <w:pStyle w:val="paragraph"/>
        <w:ind w:left="105" w:hangingChars="50" w:hanging="105"/>
        <w:rPr>
          <w:rStyle w:val="spellingerror"/>
          <w:sz w:val="21"/>
          <w:szCs w:val="21"/>
        </w:rPr>
      </w:pPr>
    </w:p>
    <w:p w14:paraId="538C6571" w14:textId="4C1C7FF5" w:rsidR="00351287" w:rsidRDefault="00351287" w:rsidP="00A609D4">
      <w:pPr>
        <w:pStyle w:val="paragraph"/>
        <w:ind w:left="105" w:hangingChars="50" w:hanging="105"/>
        <w:rPr>
          <w:rStyle w:val="spellingerror"/>
          <w:sz w:val="21"/>
          <w:szCs w:val="21"/>
        </w:rPr>
      </w:pPr>
    </w:p>
    <w:p w14:paraId="7C65C705" w14:textId="77777777" w:rsidR="00351287" w:rsidRPr="00EC33B4" w:rsidRDefault="00351287" w:rsidP="00A609D4">
      <w:pPr>
        <w:pStyle w:val="paragraph"/>
        <w:ind w:left="105" w:hangingChars="50" w:hanging="105"/>
        <w:rPr>
          <w:rStyle w:val="spellingerror"/>
          <w:rFonts w:hint="eastAsia"/>
          <w:sz w:val="21"/>
          <w:szCs w:val="21"/>
        </w:rPr>
      </w:pPr>
    </w:p>
    <w:sectPr w:rsidR="00351287" w:rsidRPr="00EC33B4" w:rsidSect="008E35BA">
      <w:footerReference w:type="default" r:id="rId13"/>
      <w:pgSz w:w="11906" w:h="16838"/>
      <w:pgMar w:top="1135" w:right="1701" w:bottom="993" w:left="1701" w:header="851" w:footer="26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AAF69" w14:textId="77777777" w:rsidR="00B1509F" w:rsidRDefault="00B1509F" w:rsidP="009E57CB">
      <w:r>
        <w:separator/>
      </w:r>
    </w:p>
  </w:endnote>
  <w:endnote w:type="continuationSeparator" w:id="0">
    <w:p w14:paraId="3A1948BB" w14:textId="77777777" w:rsidR="00B1509F" w:rsidRDefault="00B1509F" w:rsidP="009E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433413"/>
      <w:docPartObj>
        <w:docPartGallery w:val="Page Numbers (Bottom of Page)"/>
        <w:docPartUnique/>
      </w:docPartObj>
    </w:sdtPr>
    <w:sdtEndPr>
      <w:rPr>
        <w:rFonts w:ascii="ＭＳ Ｐゴシック" w:eastAsia="ＭＳ Ｐゴシック" w:hAnsi="ＭＳ Ｐゴシック"/>
        <w:szCs w:val="21"/>
      </w:rPr>
    </w:sdtEndPr>
    <w:sdtContent>
      <w:p w14:paraId="29F07A96" w14:textId="7B837F03" w:rsidR="008E35BA" w:rsidRPr="008E35BA" w:rsidRDefault="008E35BA">
        <w:pPr>
          <w:pStyle w:val="a5"/>
          <w:jc w:val="center"/>
          <w:rPr>
            <w:rFonts w:ascii="ＭＳ Ｐゴシック" w:eastAsia="ＭＳ Ｐゴシック" w:hAnsi="ＭＳ Ｐゴシック"/>
            <w:szCs w:val="21"/>
          </w:rPr>
        </w:pPr>
        <w:r w:rsidRPr="008E35BA">
          <w:rPr>
            <w:rFonts w:ascii="ＭＳ Ｐゴシック" w:eastAsia="ＭＳ Ｐゴシック" w:hAnsi="ＭＳ Ｐゴシック"/>
            <w:szCs w:val="21"/>
          </w:rPr>
          <w:fldChar w:fldCharType="begin"/>
        </w:r>
        <w:r w:rsidRPr="008E35BA">
          <w:rPr>
            <w:rFonts w:ascii="ＭＳ Ｐゴシック" w:eastAsia="ＭＳ Ｐゴシック" w:hAnsi="ＭＳ Ｐゴシック"/>
            <w:szCs w:val="21"/>
          </w:rPr>
          <w:instrText>PAGE   \* MERGEFORMAT</w:instrText>
        </w:r>
        <w:r w:rsidRPr="008E35BA">
          <w:rPr>
            <w:rFonts w:ascii="ＭＳ Ｐゴシック" w:eastAsia="ＭＳ Ｐゴシック" w:hAnsi="ＭＳ Ｐゴシック"/>
            <w:szCs w:val="21"/>
          </w:rPr>
          <w:fldChar w:fldCharType="separate"/>
        </w:r>
        <w:r w:rsidR="00BC7F48" w:rsidRPr="00BC7F48">
          <w:rPr>
            <w:rFonts w:ascii="ＭＳ Ｐゴシック" w:eastAsia="ＭＳ Ｐゴシック" w:hAnsi="ＭＳ Ｐゴシック"/>
            <w:noProof/>
            <w:szCs w:val="21"/>
            <w:lang w:val="ja-JP"/>
          </w:rPr>
          <w:t>1</w:t>
        </w:r>
        <w:r w:rsidRPr="008E35BA">
          <w:rPr>
            <w:rFonts w:ascii="ＭＳ Ｐゴシック" w:eastAsia="ＭＳ Ｐゴシック" w:hAnsi="ＭＳ Ｐゴシック"/>
            <w:szCs w:val="21"/>
          </w:rPr>
          <w:fldChar w:fldCharType="end"/>
        </w:r>
      </w:p>
    </w:sdtContent>
  </w:sdt>
  <w:p w14:paraId="1E3FE1AC" w14:textId="77777777" w:rsidR="008E35BA" w:rsidRDefault="008E35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4B80F" w14:textId="77777777" w:rsidR="00B1509F" w:rsidRDefault="00B1509F" w:rsidP="009E57CB">
      <w:r>
        <w:separator/>
      </w:r>
    </w:p>
  </w:footnote>
  <w:footnote w:type="continuationSeparator" w:id="0">
    <w:p w14:paraId="38D1173D" w14:textId="77777777" w:rsidR="00B1509F" w:rsidRDefault="00B1509F" w:rsidP="009E5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1B92"/>
    <w:multiLevelType w:val="multilevel"/>
    <w:tmpl w:val="562E9A5A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520" w:hanging="1800"/>
      </w:pPr>
      <w:rPr>
        <w:rFonts w:hint="default"/>
      </w:rPr>
    </w:lvl>
  </w:abstractNum>
  <w:abstractNum w:abstractNumId="1" w15:restartNumberingAfterBreak="0">
    <w:nsid w:val="08474DCB"/>
    <w:multiLevelType w:val="multilevel"/>
    <w:tmpl w:val="35EC2A7A"/>
    <w:lvl w:ilvl="0">
      <w:start w:val="3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00" w:hanging="36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40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24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44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48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32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160" w:hanging="1440"/>
      </w:pPr>
      <w:rPr>
        <w:rFonts w:hint="eastAsia"/>
      </w:rPr>
    </w:lvl>
  </w:abstractNum>
  <w:abstractNum w:abstractNumId="2" w15:restartNumberingAfterBreak="0">
    <w:nsid w:val="0E3E069F"/>
    <w:multiLevelType w:val="hybridMultilevel"/>
    <w:tmpl w:val="86607892"/>
    <w:lvl w:ilvl="0" w:tplc="1458C460">
      <w:start w:val="1"/>
      <w:numFmt w:val="decimal"/>
      <w:lvlText w:val="%1."/>
      <w:lvlJc w:val="left"/>
      <w:pPr>
        <w:ind w:left="420" w:hanging="420"/>
      </w:pPr>
    </w:lvl>
    <w:lvl w:ilvl="1" w:tplc="2B2A4254">
      <w:start w:val="1"/>
      <w:numFmt w:val="lowerLetter"/>
      <w:lvlText w:val="%2."/>
      <w:lvlJc w:val="left"/>
      <w:pPr>
        <w:ind w:left="840" w:hanging="420"/>
      </w:pPr>
    </w:lvl>
    <w:lvl w:ilvl="2" w:tplc="0016C0CC">
      <w:start w:val="1"/>
      <w:numFmt w:val="lowerRoman"/>
      <w:lvlText w:val="%3."/>
      <w:lvlJc w:val="right"/>
      <w:pPr>
        <w:ind w:left="1260" w:hanging="420"/>
      </w:pPr>
    </w:lvl>
    <w:lvl w:ilvl="3" w:tplc="D7485E0C">
      <w:start w:val="1"/>
      <w:numFmt w:val="decimal"/>
      <w:lvlText w:val="%4."/>
      <w:lvlJc w:val="left"/>
      <w:pPr>
        <w:ind w:left="1680" w:hanging="420"/>
      </w:pPr>
    </w:lvl>
    <w:lvl w:ilvl="4" w:tplc="912EF5B2">
      <w:start w:val="1"/>
      <w:numFmt w:val="lowerLetter"/>
      <w:lvlText w:val="%5."/>
      <w:lvlJc w:val="left"/>
      <w:pPr>
        <w:ind w:left="2100" w:hanging="420"/>
      </w:pPr>
    </w:lvl>
    <w:lvl w:ilvl="5" w:tplc="4A8438BA">
      <w:start w:val="1"/>
      <w:numFmt w:val="lowerRoman"/>
      <w:lvlText w:val="%6."/>
      <w:lvlJc w:val="right"/>
      <w:pPr>
        <w:ind w:left="2520" w:hanging="420"/>
      </w:pPr>
    </w:lvl>
    <w:lvl w:ilvl="6" w:tplc="C05E5590">
      <w:start w:val="1"/>
      <w:numFmt w:val="decimal"/>
      <w:lvlText w:val="%7."/>
      <w:lvlJc w:val="left"/>
      <w:pPr>
        <w:ind w:left="2940" w:hanging="420"/>
      </w:pPr>
    </w:lvl>
    <w:lvl w:ilvl="7" w:tplc="05CCD99C">
      <w:start w:val="1"/>
      <w:numFmt w:val="lowerLetter"/>
      <w:lvlText w:val="%8."/>
      <w:lvlJc w:val="left"/>
      <w:pPr>
        <w:ind w:left="3360" w:hanging="420"/>
      </w:pPr>
    </w:lvl>
    <w:lvl w:ilvl="8" w:tplc="F1F83732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617941"/>
    <w:multiLevelType w:val="multilevel"/>
    <w:tmpl w:val="2A0686F4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1200" w:hanging="36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40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24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44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48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32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160" w:hanging="1440"/>
      </w:pPr>
      <w:rPr>
        <w:rFonts w:hint="eastAsia"/>
      </w:rPr>
    </w:lvl>
  </w:abstractNum>
  <w:abstractNum w:abstractNumId="4" w15:restartNumberingAfterBreak="0">
    <w:nsid w:val="1A7F3EA8"/>
    <w:multiLevelType w:val="hybridMultilevel"/>
    <w:tmpl w:val="EEC81C66"/>
    <w:lvl w:ilvl="0" w:tplc="FED61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C940348"/>
    <w:multiLevelType w:val="hybridMultilevel"/>
    <w:tmpl w:val="E85EFE56"/>
    <w:lvl w:ilvl="0" w:tplc="211A2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DB024A9"/>
    <w:multiLevelType w:val="hybridMultilevel"/>
    <w:tmpl w:val="649634DA"/>
    <w:lvl w:ilvl="0" w:tplc="AE4E6DD8">
      <w:start w:val="1"/>
      <w:numFmt w:val="bullet"/>
      <w:lvlText w:val="・"/>
      <w:lvlJc w:val="left"/>
      <w:pPr>
        <w:ind w:left="780" w:hanging="360"/>
      </w:pPr>
      <w:rPr>
        <w:rFonts w:ascii="ＭＳ Ｐゴシック" w:eastAsia="ＭＳ Ｐゴシック" w:hAnsi="ＭＳ Ｐゴシック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02E4D96"/>
    <w:multiLevelType w:val="hybridMultilevel"/>
    <w:tmpl w:val="BE1E21A6"/>
    <w:lvl w:ilvl="0" w:tplc="04DEF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081C3A"/>
    <w:multiLevelType w:val="hybridMultilevel"/>
    <w:tmpl w:val="3FF63D84"/>
    <w:lvl w:ilvl="0" w:tplc="2BD84D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B440678"/>
    <w:multiLevelType w:val="hybridMultilevel"/>
    <w:tmpl w:val="BF62A576"/>
    <w:lvl w:ilvl="0" w:tplc="29A8918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AD692D"/>
    <w:multiLevelType w:val="hybridMultilevel"/>
    <w:tmpl w:val="0180DE7C"/>
    <w:lvl w:ilvl="0" w:tplc="A5F66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3119D"/>
    <w:multiLevelType w:val="hybridMultilevel"/>
    <w:tmpl w:val="F4DC6194"/>
    <w:lvl w:ilvl="0" w:tplc="1E68F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F552AD6"/>
    <w:multiLevelType w:val="hybridMultilevel"/>
    <w:tmpl w:val="1E006DBA"/>
    <w:lvl w:ilvl="0" w:tplc="E18405B4">
      <w:start w:val="1"/>
      <w:numFmt w:val="bullet"/>
      <w:lvlText w:val="※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131F87"/>
    <w:multiLevelType w:val="multilevel"/>
    <w:tmpl w:val="32623CD6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60" w:hanging="720"/>
      </w:pPr>
      <w:rPr>
        <w:rFonts w:ascii="ＭＳ Ｐゴシック" w:eastAsia="ＭＳ Ｐゴシック" w:hAnsi="ＭＳ Ｐゴシック" w:hint="default"/>
      </w:rPr>
    </w:lvl>
    <w:lvl w:ilvl="2">
      <w:start w:val="1"/>
      <w:numFmt w:val="decimal"/>
      <w:lvlText w:val="%1-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520" w:hanging="1800"/>
      </w:pPr>
      <w:rPr>
        <w:rFonts w:hint="default"/>
      </w:rPr>
    </w:lvl>
  </w:abstractNum>
  <w:abstractNum w:abstractNumId="14" w15:restartNumberingAfterBreak="0">
    <w:nsid w:val="5C1A2DC8"/>
    <w:multiLevelType w:val="hybridMultilevel"/>
    <w:tmpl w:val="3012A85C"/>
    <w:lvl w:ilvl="0" w:tplc="15B41A0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63DE7BD1"/>
    <w:multiLevelType w:val="hybridMultilevel"/>
    <w:tmpl w:val="77D22B34"/>
    <w:lvl w:ilvl="0" w:tplc="AD24AC38">
      <w:start w:val="1"/>
      <w:numFmt w:val="bullet"/>
      <w:lvlText w:val="・"/>
      <w:lvlJc w:val="left"/>
      <w:pPr>
        <w:ind w:left="780" w:hanging="360"/>
      </w:pPr>
      <w:rPr>
        <w:rFonts w:ascii="ＭＳ Ｐゴシック" w:eastAsia="ＭＳ Ｐゴシック" w:hAnsi="ＭＳ Ｐゴシック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B2B2F6D"/>
    <w:multiLevelType w:val="multilevel"/>
    <w:tmpl w:val="1C9C0B1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520" w:hanging="1800"/>
      </w:pPr>
      <w:rPr>
        <w:rFonts w:hint="default"/>
      </w:rPr>
    </w:lvl>
  </w:abstractNum>
  <w:abstractNum w:abstractNumId="17" w15:restartNumberingAfterBreak="0">
    <w:nsid w:val="6B8E7CF1"/>
    <w:multiLevelType w:val="hybridMultilevel"/>
    <w:tmpl w:val="ECFC189C"/>
    <w:lvl w:ilvl="0" w:tplc="9550C00A">
      <w:start w:val="1"/>
      <w:numFmt w:val="decimal"/>
      <w:lvlText w:val="%1."/>
      <w:lvlJc w:val="left"/>
      <w:pPr>
        <w:ind w:left="360" w:hanging="360"/>
      </w:pPr>
      <w:rPr>
        <w:rFonts w:ascii="ＭＳ Ｐゴシック" w:eastAsia="ＭＳ Ｐゴシック" w:hAnsi="ＭＳ Ｐゴシック" w:cs="ＭＳ Ｐゴシック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4D4EC4"/>
    <w:multiLevelType w:val="multilevel"/>
    <w:tmpl w:val="FA7881E4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00" w:hanging="36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40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24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44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48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32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160" w:hanging="1440"/>
      </w:pPr>
      <w:rPr>
        <w:rFonts w:hint="eastAsia"/>
      </w:rPr>
    </w:lvl>
  </w:abstractNum>
  <w:abstractNum w:abstractNumId="19" w15:restartNumberingAfterBreak="0">
    <w:nsid w:val="71800F92"/>
    <w:multiLevelType w:val="hybridMultilevel"/>
    <w:tmpl w:val="9036CBD6"/>
    <w:lvl w:ilvl="0" w:tplc="54C8F7B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78C32DDA"/>
    <w:multiLevelType w:val="hybridMultilevel"/>
    <w:tmpl w:val="65BC5BD8"/>
    <w:lvl w:ilvl="0" w:tplc="D3FC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14"/>
  </w:num>
  <w:num w:numId="5">
    <w:abstractNumId w:val="7"/>
  </w:num>
  <w:num w:numId="6">
    <w:abstractNumId w:val="9"/>
  </w:num>
  <w:num w:numId="7">
    <w:abstractNumId w:val="13"/>
  </w:num>
  <w:num w:numId="8">
    <w:abstractNumId w:val="12"/>
  </w:num>
  <w:num w:numId="9">
    <w:abstractNumId w:val="18"/>
  </w:num>
  <w:num w:numId="10">
    <w:abstractNumId w:val="0"/>
  </w:num>
  <w:num w:numId="11">
    <w:abstractNumId w:val="16"/>
  </w:num>
  <w:num w:numId="12">
    <w:abstractNumId w:val="3"/>
  </w:num>
  <w:num w:numId="13">
    <w:abstractNumId w:val="1"/>
  </w:num>
  <w:num w:numId="14">
    <w:abstractNumId w:val="4"/>
  </w:num>
  <w:num w:numId="15">
    <w:abstractNumId w:val="10"/>
  </w:num>
  <w:num w:numId="16">
    <w:abstractNumId w:val="11"/>
  </w:num>
  <w:num w:numId="17">
    <w:abstractNumId w:val="5"/>
  </w:num>
  <w:num w:numId="18">
    <w:abstractNumId w:val="20"/>
  </w:num>
  <w:num w:numId="19">
    <w:abstractNumId w:val="15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64"/>
    <w:rsid w:val="00004CF2"/>
    <w:rsid w:val="00005896"/>
    <w:rsid w:val="00015CA3"/>
    <w:rsid w:val="00026BE3"/>
    <w:rsid w:val="000352BD"/>
    <w:rsid w:val="000420A5"/>
    <w:rsid w:val="00052BE7"/>
    <w:rsid w:val="00052E90"/>
    <w:rsid w:val="00055A8F"/>
    <w:rsid w:val="00061336"/>
    <w:rsid w:val="00084F3E"/>
    <w:rsid w:val="00096726"/>
    <w:rsid w:val="000A6285"/>
    <w:rsid w:val="000B5A88"/>
    <w:rsid w:val="000B625C"/>
    <w:rsid w:val="000C2E2E"/>
    <w:rsid w:val="000D0297"/>
    <w:rsid w:val="000D051A"/>
    <w:rsid w:val="000E3D42"/>
    <w:rsid w:val="000F6FB9"/>
    <w:rsid w:val="00123923"/>
    <w:rsid w:val="0012409C"/>
    <w:rsid w:val="00141417"/>
    <w:rsid w:val="00171F9B"/>
    <w:rsid w:val="001B1EFA"/>
    <w:rsid w:val="001B7F0A"/>
    <w:rsid w:val="001C5A23"/>
    <w:rsid w:val="001D4DAB"/>
    <w:rsid w:val="00216125"/>
    <w:rsid w:val="00247CC6"/>
    <w:rsid w:val="0026755A"/>
    <w:rsid w:val="002A506A"/>
    <w:rsid w:val="002B13BB"/>
    <w:rsid w:val="002C4858"/>
    <w:rsid w:val="003112BE"/>
    <w:rsid w:val="00314C9B"/>
    <w:rsid w:val="00316DF8"/>
    <w:rsid w:val="003202B6"/>
    <w:rsid w:val="0033452F"/>
    <w:rsid w:val="00345E95"/>
    <w:rsid w:val="003506FB"/>
    <w:rsid w:val="00351287"/>
    <w:rsid w:val="00355737"/>
    <w:rsid w:val="00377CC5"/>
    <w:rsid w:val="00383303"/>
    <w:rsid w:val="003B18CE"/>
    <w:rsid w:val="003C513F"/>
    <w:rsid w:val="003C77AB"/>
    <w:rsid w:val="003D0296"/>
    <w:rsid w:val="003E093D"/>
    <w:rsid w:val="003E683A"/>
    <w:rsid w:val="003E6E5E"/>
    <w:rsid w:val="003F3248"/>
    <w:rsid w:val="00406EAA"/>
    <w:rsid w:val="00410E88"/>
    <w:rsid w:val="004358D6"/>
    <w:rsid w:val="00457E9E"/>
    <w:rsid w:val="00462A77"/>
    <w:rsid w:val="004631BF"/>
    <w:rsid w:val="00473D78"/>
    <w:rsid w:val="00486666"/>
    <w:rsid w:val="004933D9"/>
    <w:rsid w:val="004A064C"/>
    <w:rsid w:val="004D0664"/>
    <w:rsid w:val="004E4B39"/>
    <w:rsid w:val="005014EC"/>
    <w:rsid w:val="00516DCE"/>
    <w:rsid w:val="005356E7"/>
    <w:rsid w:val="00541656"/>
    <w:rsid w:val="00552EB7"/>
    <w:rsid w:val="00572F5E"/>
    <w:rsid w:val="00587EAA"/>
    <w:rsid w:val="0059180F"/>
    <w:rsid w:val="005A0E3D"/>
    <w:rsid w:val="005A4442"/>
    <w:rsid w:val="005A6BD9"/>
    <w:rsid w:val="005C7E32"/>
    <w:rsid w:val="005D142B"/>
    <w:rsid w:val="005E32F9"/>
    <w:rsid w:val="005E7DCF"/>
    <w:rsid w:val="005F64C0"/>
    <w:rsid w:val="00606EA0"/>
    <w:rsid w:val="00611752"/>
    <w:rsid w:val="00612492"/>
    <w:rsid w:val="0064614E"/>
    <w:rsid w:val="0065111F"/>
    <w:rsid w:val="00653870"/>
    <w:rsid w:val="006622B4"/>
    <w:rsid w:val="00663458"/>
    <w:rsid w:val="00690A23"/>
    <w:rsid w:val="006C0B67"/>
    <w:rsid w:val="006C5C7A"/>
    <w:rsid w:val="006D7E1C"/>
    <w:rsid w:val="006F7C80"/>
    <w:rsid w:val="00742513"/>
    <w:rsid w:val="00756775"/>
    <w:rsid w:val="007767F8"/>
    <w:rsid w:val="007843F3"/>
    <w:rsid w:val="007A230D"/>
    <w:rsid w:val="007B76AD"/>
    <w:rsid w:val="007E1E94"/>
    <w:rsid w:val="007E7C1C"/>
    <w:rsid w:val="00801187"/>
    <w:rsid w:val="008229E2"/>
    <w:rsid w:val="00825E7E"/>
    <w:rsid w:val="0083080D"/>
    <w:rsid w:val="00833D3E"/>
    <w:rsid w:val="0084164C"/>
    <w:rsid w:val="00842292"/>
    <w:rsid w:val="008562D0"/>
    <w:rsid w:val="00860172"/>
    <w:rsid w:val="00861392"/>
    <w:rsid w:val="00881A93"/>
    <w:rsid w:val="008A06B3"/>
    <w:rsid w:val="008A7EB9"/>
    <w:rsid w:val="008B1E13"/>
    <w:rsid w:val="008C4861"/>
    <w:rsid w:val="008D6C3A"/>
    <w:rsid w:val="008E35BA"/>
    <w:rsid w:val="008F49CA"/>
    <w:rsid w:val="008F719A"/>
    <w:rsid w:val="0091023A"/>
    <w:rsid w:val="00915AA9"/>
    <w:rsid w:val="009247C5"/>
    <w:rsid w:val="00924D78"/>
    <w:rsid w:val="00925345"/>
    <w:rsid w:val="00931B5F"/>
    <w:rsid w:val="0093651E"/>
    <w:rsid w:val="00955133"/>
    <w:rsid w:val="009760BF"/>
    <w:rsid w:val="00977629"/>
    <w:rsid w:val="00996735"/>
    <w:rsid w:val="009A32F4"/>
    <w:rsid w:val="009E0328"/>
    <w:rsid w:val="009E2C94"/>
    <w:rsid w:val="009E57CB"/>
    <w:rsid w:val="00A15BFB"/>
    <w:rsid w:val="00A21476"/>
    <w:rsid w:val="00A24AB5"/>
    <w:rsid w:val="00A34DFD"/>
    <w:rsid w:val="00A369CF"/>
    <w:rsid w:val="00A517CB"/>
    <w:rsid w:val="00A609D4"/>
    <w:rsid w:val="00A74E30"/>
    <w:rsid w:val="00A81AC5"/>
    <w:rsid w:val="00A82588"/>
    <w:rsid w:val="00A947A6"/>
    <w:rsid w:val="00A95D08"/>
    <w:rsid w:val="00AD7CFF"/>
    <w:rsid w:val="00AE4300"/>
    <w:rsid w:val="00AE43C6"/>
    <w:rsid w:val="00AE659A"/>
    <w:rsid w:val="00B1509F"/>
    <w:rsid w:val="00B33697"/>
    <w:rsid w:val="00B4051C"/>
    <w:rsid w:val="00B4074C"/>
    <w:rsid w:val="00B83F4B"/>
    <w:rsid w:val="00B90C16"/>
    <w:rsid w:val="00BB3CE8"/>
    <w:rsid w:val="00BC7F48"/>
    <w:rsid w:val="00BD6686"/>
    <w:rsid w:val="00C013AB"/>
    <w:rsid w:val="00C34911"/>
    <w:rsid w:val="00C419C1"/>
    <w:rsid w:val="00C61B6F"/>
    <w:rsid w:val="00C922C6"/>
    <w:rsid w:val="00CA6D15"/>
    <w:rsid w:val="00CA7F6D"/>
    <w:rsid w:val="00CB00CF"/>
    <w:rsid w:val="00CC32E0"/>
    <w:rsid w:val="00CE1573"/>
    <w:rsid w:val="00CE3519"/>
    <w:rsid w:val="00CE656E"/>
    <w:rsid w:val="00CF2020"/>
    <w:rsid w:val="00CF2614"/>
    <w:rsid w:val="00D004D2"/>
    <w:rsid w:val="00D153A7"/>
    <w:rsid w:val="00D26A82"/>
    <w:rsid w:val="00D5009E"/>
    <w:rsid w:val="00D65C65"/>
    <w:rsid w:val="00D76251"/>
    <w:rsid w:val="00D97107"/>
    <w:rsid w:val="00DA33F1"/>
    <w:rsid w:val="00DB596F"/>
    <w:rsid w:val="00DE3CF6"/>
    <w:rsid w:val="00DF3702"/>
    <w:rsid w:val="00DF4417"/>
    <w:rsid w:val="00E11077"/>
    <w:rsid w:val="00E1473D"/>
    <w:rsid w:val="00E33A17"/>
    <w:rsid w:val="00E43185"/>
    <w:rsid w:val="00E70103"/>
    <w:rsid w:val="00E70AE7"/>
    <w:rsid w:val="00E922C8"/>
    <w:rsid w:val="00EA6A85"/>
    <w:rsid w:val="00EC33B4"/>
    <w:rsid w:val="00ED61E6"/>
    <w:rsid w:val="00EF031B"/>
    <w:rsid w:val="00EF6894"/>
    <w:rsid w:val="00F13CEF"/>
    <w:rsid w:val="00F2011F"/>
    <w:rsid w:val="00F461EE"/>
    <w:rsid w:val="00F51F88"/>
    <w:rsid w:val="00F537E2"/>
    <w:rsid w:val="00F70102"/>
    <w:rsid w:val="00F77C83"/>
    <w:rsid w:val="00F824BA"/>
    <w:rsid w:val="00F9487E"/>
    <w:rsid w:val="00FB294C"/>
    <w:rsid w:val="315BB477"/>
    <w:rsid w:val="3BD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4:docId w14:val="1EAC891C"/>
  <w15:chartTrackingRefBased/>
  <w15:docId w15:val="{A91173EA-7404-4739-BC8D-E14BA8A5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ＭＳ 明朝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D0664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pellingerror">
    <w:name w:val="spellingerror"/>
    <w:basedOn w:val="a0"/>
    <w:rsid w:val="004D0664"/>
  </w:style>
  <w:style w:type="character" w:customStyle="1" w:styleId="normaltextrun1">
    <w:name w:val="normaltextrun1"/>
    <w:basedOn w:val="a0"/>
    <w:rsid w:val="004D0664"/>
  </w:style>
  <w:style w:type="character" w:customStyle="1" w:styleId="eop">
    <w:name w:val="eop"/>
    <w:basedOn w:val="a0"/>
    <w:rsid w:val="004D0664"/>
  </w:style>
  <w:style w:type="paragraph" w:styleId="a3">
    <w:name w:val="header"/>
    <w:basedOn w:val="a"/>
    <w:link w:val="a4"/>
    <w:uiPriority w:val="99"/>
    <w:unhideWhenUsed/>
    <w:rsid w:val="009E57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57CB"/>
  </w:style>
  <w:style w:type="paragraph" w:styleId="a5">
    <w:name w:val="footer"/>
    <w:basedOn w:val="a"/>
    <w:link w:val="a6"/>
    <w:uiPriority w:val="99"/>
    <w:unhideWhenUsed/>
    <w:rsid w:val="009E57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57CB"/>
  </w:style>
  <w:style w:type="paragraph" w:styleId="a7">
    <w:name w:val="Balloon Text"/>
    <w:basedOn w:val="a"/>
    <w:link w:val="a8"/>
    <w:uiPriority w:val="99"/>
    <w:semiHidden/>
    <w:unhideWhenUsed/>
    <w:rsid w:val="00052E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52E9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A628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0A6285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0A6285"/>
  </w:style>
  <w:style w:type="paragraph" w:styleId="ac">
    <w:name w:val="annotation subject"/>
    <w:basedOn w:val="aa"/>
    <w:next w:val="aa"/>
    <w:link w:val="ad"/>
    <w:uiPriority w:val="99"/>
    <w:semiHidden/>
    <w:unhideWhenUsed/>
    <w:rsid w:val="000A6285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0A6285"/>
    <w:rPr>
      <w:b/>
      <w:bCs/>
    </w:rPr>
  </w:style>
  <w:style w:type="table" w:styleId="ae">
    <w:name w:val="Table Grid"/>
    <w:basedOn w:val="a1"/>
    <w:uiPriority w:val="39"/>
    <w:rsid w:val="00320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CE3519"/>
  </w:style>
  <w:style w:type="paragraph" w:styleId="Web">
    <w:name w:val="Normal (Web)"/>
    <w:basedOn w:val="a"/>
    <w:uiPriority w:val="99"/>
    <w:semiHidden/>
    <w:unhideWhenUsed/>
    <w:rsid w:val="00606EA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9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65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17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822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02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51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32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406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7980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7639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8938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399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017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390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093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581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740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2037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8729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4333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1CF70881C0DC345B8737C9757D54A34" ma:contentTypeVersion="4" ma:contentTypeDescription="新しいドキュメントを作成します。" ma:contentTypeScope="" ma:versionID="66903a433ae9fb258e2fd65e5380f7d7">
  <xsd:schema xmlns:xsd="http://www.w3.org/2001/XMLSchema" xmlns:xs="http://www.w3.org/2001/XMLSchema" xmlns:p="http://schemas.microsoft.com/office/2006/metadata/properties" xmlns:ns2="71c383cc-4320-4b1e-956b-9e79d7bb3bb6" targetNamespace="http://schemas.microsoft.com/office/2006/metadata/properties" ma:root="true" ma:fieldsID="0e71e99d449ad9e23eda1c4d98a43e43" ns2:_="">
    <xsd:import namespace="71c383cc-4320-4b1e-956b-9e79d7bb3b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383cc-4320-4b1e-956b-9e79d7bb3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685E4-2DFE-4155-8E73-18246AEAA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383cc-4320-4b1e-956b-9e79d7bb3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C47CAC-C373-4A5C-B064-0CEE7EC76D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6B475D-A63B-4120-9029-A1C2051235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4A422E-2358-4B88-A90E-458A69562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株式会社日立製作所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Fuyuto Kaya</dc:creator>
  <cp:keywords/>
  <dc:description/>
  <cp:lastModifiedBy>満充師 / MITSU，ATSUSHI</cp:lastModifiedBy>
  <cp:revision>9</cp:revision>
  <dcterms:created xsi:type="dcterms:W3CDTF">2020-05-18T05:00:00Z</dcterms:created>
  <dcterms:modified xsi:type="dcterms:W3CDTF">2020-05-26T05:46:00Z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0x01010031CF70881C0DC345B8737C9757D54A34</vt:lpwstr>
  </property>
</Properties>
</file>