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35013" w14:textId="26C9C5E5" w:rsidR="00831565" w:rsidRDefault="00831565">
      <w:pPr>
        <w:rPr>
          <w:noProof/>
        </w:rPr>
      </w:pPr>
      <w:r>
        <w:rPr>
          <w:noProof/>
        </w:rPr>
        <w:drawing>
          <wp:anchor distT="0" distB="0" distL="114300" distR="114300" simplePos="0" relativeHeight="251658752" behindDoc="1" locked="0" layoutInCell="1" allowOverlap="1" wp14:anchorId="18504B39" wp14:editId="5B871871">
            <wp:simplePos x="0" y="0"/>
            <wp:positionH relativeFrom="column">
              <wp:posOffset>-903890</wp:posOffset>
            </wp:positionH>
            <wp:positionV relativeFrom="paragraph">
              <wp:posOffset>-914400</wp:posOffset>
            </wp:positionV>
            <wp:extent cx="7735220" cy="10045700"/>
            <wp:effectExtent l="0" t="0" r="0" b="0"/>
            <wp:wrapNone/>
            <wp:docPr id="117277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43587" cy="100565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67A55E" w14:textId="77777777" w:rsidR="00831565" w:rsidRDefault="00831565">
      <w:pPr>
        <w:rPr>
          <w:noProof/>
        </w:rPr>
      </w:pPr>
    </w:p>
    <w:p w14:paraId="12ECF208" w14:textId="5DCE67B0" w:rsidR="00831565" w:rsidRDefault="00831565">
      <w:pPr>
        <w:rPr>
          <w:noProof/>
        </w:rPr>
      </w:pPr>
    </w:p>
    <w:p w14:paraId="593C430C" w14:textId="7B1E4494" w:rsidR="00831565" w:rsidRDefault="00831565">
      <w:pPr>
        <w:rPr>
          <w:noProof/>
        </w:rPr>
      </w:pPr>
    </w:p>
    <w:p w14:paraId="27CF53D2" w14:textId="00C509A9" w:rsidR="00831565" w:rsidRDefault="00831565">
      <w:pPr>
        <w:rPr>
          <w:noProof/>
        </w:rPr>
      </w:pPr>
    </w:p>
    <w:p w14:paraId="4AC0572E" w14:textId="77777777" w:rsidR="00831565" w:rsidRDefault="00831565">
      <w:pPr>
        <w:rPr>
          <w:noProof/>
        </w:rPr>
      </w:pPr>
    </w:p>
    <w:p w14:paraId="7BB57163" w14:textId="7825BB5A" w:rsidR="00831565" w:rsidRDefault="00831565">
      <w:pPr>
        <w:rPr>
          <w:noProof/>
        </w:rPr>
      </w:pPr>
    </w:p>
    <w:p w14:paraId="7C8BA6B5" w14:textId="77777777" w:rsidR="00831565" w:rsidRDefault="00831565">
      <w:pPr>
        <w:rPr>
          <w:noProof/>
        </w:rPr>
      </w:pPr>
    </w:p>
    <w:p w14:paraId="29AC2C19" w14:textId="77777777" w:rsidR="00831565" w:rsidRDefault="00831565">
      <w:pPr>
        <w:rPr>
          <w:noProof/>
        </w:rPr>
      </w:pPr>
    </w:p>
    <w:p w14:paraId="0E16230F" w14:textId="77777777" w:rsidR="00831565" w:rsidRDefault="00831565">
      <w:pPr>
        <w:rPr>
          <w:noProof/>
        </w:rPr>
      </w:pPr>
    </w:p>
    <w:p w14:paraId="2BAE9BAD" w14:textId="77777777" w:rsidR="00831565" w:rsidRDefault="00831565">
      <w:pPr>
        <w:rPr>
          <w:noProof/>
        </w:rPr>
      </w:pPr>
    </w:p>
    <w:p w14:paraId="11A99AD1" w14:textId="08D5AB74" w:rsidR="00831565" w:rsidRDefault="00831565">
      <w:pPr>
        <w:rPr>
          <w:noProof/>
        </w:rPr>
      </w:pPr>
    </w:p>
    <w:p w14:paraId="7DED7980" w14:textId="06DCA1D6" w:rsidR="00831565" w:rsidRDefault="00831565">
      <w:pPr>
        <w:rPr>
          <w:noProof/>
        </w:rPr>
      </w:pPr>
    </w:p>
    <w:p w14:paraId="3489CCBE" w14:textId="0239288A" w:rsidR="00831565" w:rsidRDefault="00831565">
      <w:pPr>
        <w:rPr>
          <w:noProof/>
        </w:rPr>
      </w:pPr>
    </w:p>
    <w:p w14:paraId="4B0A4761" w14:textId="0BADD4CF" w:rsidR="00831565" w:rsidRDefault="00831565">
      <w:pPr>
        <w:rPr>
          <w:noProof/>
        </w:rPr>
      </w:pPr>
    </w:p>
    <w:p w14:paraId="002B9BB1" w14:textId="6979010A" w:rsidR="00831565" w:rsidRDefault="00831565">
      <w:pPr>
        <w:rPr>
          <w:noProof/>
        </w:rPr>
      </w:pPr>
    </w:p>
    <w:p w14:paraId="417E03A2" w14:textId="11ED10BD" w:rsidR="00831565" w:rsidRDefault="00831565">
      <w:pPr>
        <w:rPr>
          <w:noProof/>
        </w:rPr>
      </w:pPr>
    </w:p>
    <w:p w14:paraId="2BAAF18D" w14:textId="657A9CE3" w:rsidR="00831565" w:rsidRDefault="00831565">
      <w:pPr>
        <w:rPr>
          <w:noProof/>
        </w:rPr>
      </w:pPr>
    </w:p>
    <w:p w14:paraId="4CB10C4A" w14:textId="15F6B54E" w:rsidR="00831565" w:rsidRDefault="00831565">
      <w:pPr>
        <w:rPr>
          <w:noProof/>
        </w:rPr>
      </w:pPr>
    </w:p>
    <w:p w14:paraId="5F2E5FD6" w14:textId="77777777" w:rsidR="00831565" w:rsidRDefault="00831565">
      <w:pPr>
        <w:rPr>
          <w:noProof/>
        </w:rPr>
      </w:pPr>
    </w:p>
    <w:p w14:paraId="0206CC15" w14:textId="6CAE3BB7" w:rsidR="00831565" w:rsidRDefault="00831565">
      <w:pPr>
        <w:rPr>
          <w:noProof/>
        </w:rPr>
      </w:pPr>
    </w:p>
    <w:p w14:paraId="1BFD6756" w14:textId="77777777" w:rsidR="00831565" w:rsidRDefault="00831565">
      <w:pPr>
        <w:rPr>
          <w:noProof/>
        </w:rPr>
      </w:pPr>
    </w:p>
    <w:p w14:paraId="29C9A9B9" w14:textId="77777777" w:rsidR="00831565" w:rsidRDefault="00831565">
      <w:pPr>
        <w:rPr>
          <w:noProof/>
        </w:rPr>
      </w:pPr>
    </w:p>
    <w:p w14:paraId="4240A981" w14:textId="77777777" w:rsidR="00831565" w:rsidRDefault="00831565">
      <w:pPr>
        <w:rPr>
          <w:noProof/>
        </w:rPr>
      </w:pPr>
    </w:p>
    <w:p w14:paraId="13BAC323" w14:textId="77777777" w:rsidR="00831565" w:rsidRDefault="00831565">
      <w:pPr>
        <w:rPr>
          <w:noProof/>
        </w:rPr>
      </w:pPr>
    </w:p>
    <w:p w14:paraId="1387BC2F" w14:textId="77777777" w:rsidR="00831565" w:rsidRDefault="00831565">
      <w:pPr>
        <w:rPr>
          <w:noProof/>
        </w:rPr>
      </w:pPr>
    </w:p>
    <w:sdt>
      <w:sdtPr>
        <w:rPr>
          <w:rFonts w:asciiTheme="minorHAnsi" w:eastAsiaTheme="minorHAnsi" w:hAnsiTheme="minorHAnsi" w:cstheme="minorBidi"/>
          <w:color w:val="auto"/>
          <w:kern w:val="2"/>
          <w:sz w:val="24"/>
          <w:szCs w:val="24"/>
          <w14:ligatures w14:val="standardContextual"/>
        </w:rPr>
        <w:id w:val="757325107"/>
        <w:docPartObj>
          <w:docPartGallery w:val="Table of Contents"/>
          <w:docPartUnique/>
        </w:docPartObj>
      </w:sdtPr>
      <w:sdtEndPr>
        <w:rPr>
          <w:b/>
          <w:bCs/>
          <w:noProof/>
        </w:rPr>
      </w:sdtEndPr>
      <w:sdtContent>
        <w:p w14:paraId="29085961" w14:textId="342DA407" w:rsidR="00683D80" w:rsidRPr="00593885" w:rsidRDefault="00683D80">
          <w:pPr>
            <w:pStyle w:val="TOCHeading"/>
            <w:rPr>
              <w:color w:val="000000" w:themeColor="text1"/>
            </w:rPr>
          </w:pPr>
          <w:r w:rsidRPr="00593885">
            <w:rPr>
              <w:color w:val="000000" w:themeColor="text1"/>
            </w:rPr>
            <w:t>Table of Contents</w:t>
          </w:r>
        </w:p>
        <w:p w14:paraId="0A488D28" w14:textId="458535E3" w:rsidR="007A334C" w:rsidRDefault="00683D80">
          <w:pPr>
            <w:pStyle w:val="TOC1"/>
            <w:rPr>
              <w:rFonts w:eastAsiaTheme="minorEastAsia"/>
              <w:b w:val="0"/>
              <w:bCs w:val="0"/>
            </w:rPr>
          </w:pPr>
          <w:r>
            <w:fldChar w:fldCharType="begin"/>
          </w:r>
          <w:r>
            <w:instrText xml:space="preserve"> TOC \o "1-3" \h \z \u </w:instrText>
          </w:r>
          <w:r>
            <w:fldChar w:fldCharType="separate"/>
          </w:r>
          <w:hyperlink w:anchor="_Toc199406364" w:history="1">
            <w:r w:rsidR="007A334C" w:rsidRPr="00E71F5E">
              <w:rPr>
                <w:rStyle w:val="Hyperlink"/>
              </w:rPr>
              <w:t>1. Introduction</w:t>
            </w:r>
            <w:r w:rsidR="007A334C">
              <w:rPr>
                <w:webHidden/>
              </w:rPr>
              <w:tab/>
            </w:r>
            <w:r w:rsidR="007A334C">
              <w:rPr>
                <w:webHidden/>
              </w:rPr>
              <w:fldChar w:fldCharType="begin"/>
            </w:r>
            <w:r w:rsidR="007A334C">
              <w:rPr>
                <w:webHidden/>
              </w:rPr>
              <w:instrText xml:space="preserve"> PAGEREF _Toc199406364 \h </w:instrText>
            </w:r>
            <w:r w:rsidR="007A334C">
              <w:rPr>
                <w:webHidden/>
              </w:rPr>
            </w:r>
            <w:r w:rsidR="007A334C">
              <w:rPr>
                <w:webHidden/>
              </w:rPr>
              <w:fldChar w:fldCharType="separate"/>
            </w:r>
            <w:r w:rsidR="00636675">
              <w:rPr>
                <w:webHidden/>
              </w:rPr>
              <w:t>2</w:t>
            </w:r>
            <w:r w:rsidR="007A334C">
              <w:rPr>
                <w:webHidden/>
              </w:rPr>
              <w:fldChar w:fldCharType="end"/>
            </w:r>
          </w:hyperlink>
        </w:p>
        <w:p w14:paraId="1C5BF4C0" w14:textId="1AC72F6D" w:rsidR="007A334C" w:rsidRDefault="007A334C">
          <w:pPr>
            <w:pStyle w:val="TOC1"/>
            <w:rPr>
              <w:rFonts w:eastAsiaTheme="minorEastAsia"/>
              <w:b w:val="0"/>
              <w:bCs w:val="0"/>
            </w:rPr>
          </w:pPr>
          <w:hyperlink w:anchor="_Toc199406365" w:history="1">
            <w:r w:rsidRPr="00E71F5E">
              <w:rPr>
                <w:rStyle w:val="Hyperlink"/>
              </w:rPr>
              <w:t>2. Security Policy Overview</w:t>
            </w:r>
            <w:r>
              <w:rPr>
                <w:webHidden/>
              </w:rPr>
              <w:tab/>
            </w:r>
            <w:r>
              <w:rPr>
                <w:webHidden/>
              </w:rPr>
              <w:fldChar w:fldCharType="begin"/>
            </w:r>
            <w:r>
              <w:rPr>
                <w:webHidden/>
              </w:rPr>
              <w:instrText xml:space="preserve"> PAGEREF _Toc199406365 \h </w:instrText>
            </w:r>
            <w:r>
              <w:rPr>
                <w:webHidden/>
              </w:rPr>
            </w:r>
            <w:r>
              <w:rPr>
                <w:webHidden/>
              </w:rPr>
              <w:fldChar w:fldCharType="separate"/>
            </w:r>
            <w:r w:rsidR="00636675">
              <w:rPr>
                <w:webHidden/>
              </w:rPr>
              <w:t>3</w:t>
            </w:r>
            <w:r>
              <w:rPr>
                <w:webHidden/>
              </w:rPr>
              <w:fldChar w:fldCharType="end"/>
            </w:r>
          </w:hyperlink>
        </w:p>
        <w:p w14:paraId="0EC92C97" w14:textId="6B6FFAE5" w:rsidR="007A334C" w:rsidRDefault="007A334C">
          <w:pPr>
            <w:pStyle w:val="TOC1"/>
            <w:rPr>
              <w:rFonts w:eastAsiaTheme="minorEastAsia"/>
              <w:b w:val="0"/>
              <w:bCs w:val="0"/>
            </w:rPr>
          </w:pPr>
          <w:hyperlink w:anchor="_Toc199406366" w:history="1">
            <w:r w:rsidRPr="00E71F5E">
              <w:rPr>
                <w:rStyle w:val="Hyperlink"/>
              </w:rPr>
              <w:t>3. Dashboard Summary</w:t>
            </w:r>
            <w:r>
              <w:rPr>
                <w:webHidden/>
              </w:rPr>
              <w:tab/>
            </w:r>
            <w:r>
              <w:rPr>
                <w:webHidden/>
              </w:rPr>
              <w:fldChar w:fldCharType="begin"/>
            </w:r>
            <w:r>
              <w:rPr>
                <w:webHidden/>
              </w:rPr>
              <w:instrText xml:space="preserve"> PAGEREF _Toc199406366 \h </w:instrText>
            </w:r>
            <w:r>
              <w:rPr>
                <w:webHidden/>
              </w:rPr>
            </w:r>
            <w:r>
              <w:rPr>
                <w:webHidden/>
              </w:rPr>
              <w:fldChar w:fldCharType="separate"/>
            </w:r>
            <w:r w:rsidR="00636675">
              <w:rPr>
                <w:webHidden/>
              </w:rPr>
              <w:t>3</w:t>
            </w:r>
            <w:r>
              <w:rPr>
                <w:webHidden/>
              </w:rPr>
              <w:fldChar w:fldCharType="end"/>
            </w:r>
          </w:hyperlink>
        </w:p>
        <w:p w14:paraId="56C0513B" w14:textId="0DCFAB71" w:rsidR="007A334C" w:rsidRDefault="007A334C">
          <w:pPr>
            <w:pStyle w:val="TOC1"/>
            <w:rPr>
              <w:rFonts w:eastAsiaTheme="minorEastAsia"/>
              <w:b w:val="0"/>
              <w:bCs w:val="0"/>
            </w:rPr>
          </w:pPr>
          <w:hyperlink w:anchor="_Toc199406367" w:history="1">
            <w:r w:rsidRPr="00E71F5E">
              <w:rPr>
                <w:rStyle w:val="Hyperlink"/>
              </w:rPr>
              <w:t>4. Dashboard Panels &amp; Analysis</w:t>
            </w:r>
            <w:r>
              <w:rPr>
                <w:webHidden/>
              </w:rPr>
              <w:tab/>
            </w:r>
            <w:r>
              <w:rPr>
                <w:webHidden/>
              </w:rPr>
              <w:fldChar w:fldCharType="begin"/>
            </w:r>
            <w:r>
              <w:rPr>
                <w:webHidden/>
              </w:rPr>
              <w:instrText xml:space="preserve"> PAGEREF _Toc199406367 \h </w:instrText>
            </w:r>
            <w:r>
              <w:rPr>
                <w:webHidden/>
              </w:rPr>
            </w:r>
            <w:r>
              <w:rPr>
                <w:webHidden/>
              </w:rPr>
              <w:fldChar w:fldCharType="separate"/>
            </w:r>
            <w:r w:rsidR="00636675">
              <w:rPr>
                <w:webHidden/>
              </w:rPr>
              <w:t>5</w:t>
            </w:r>
            <w:r>
              <w:rPr>
                <w:webHidden/>
              </w:rPr>
              <w:fldChar w:fldCharType="end"/>
            </w:r>
          </w:hyperlink>
        </w:p>
        <w:p w14:paraId="2AF91D00" w14:textId="1A373E77" w:rsidR="007A334C" w:rsidRPr="007A334C" w:rsidRDefault="007A334C">
          <w:pPr>
            <w:pStyle w:val="TOC2"/>
            <w:tabs>
              <w:tab w:val="right" w:leader="dot" w:pos="9350"/>
            </w:tabs>
            <w:rPr>
              <w:rFonts w:eastAsiaTheme="minorEastAsia"/>
              <w:noProof/>
            </w:rPr>
          </w:pPr>
          <w:hyperlink w:anchor="_Toc199406368" w:history="1">
            <w:r w:rsidRPr="007A334C">
              <w:rPr>
                <w:rStyle w:val="Hyperlink"/>
                <w:noProof/>
              </w:rPr>
              <w:t>4.1 Panel 1 – Top External Connections by Host</w:t>
            </w:r>
            <w:r w:rsidRPr="007A334C">
              <w:rPr>
                <w:noProof/>
                <w:webHidden/>
              </w:rPr>
              <w:tab/>
            </w:r>
            <w:r w:rsidRPr="007A334C">
              <w:rPr>
                <w:noProof/>
                <w:webHidden/>
              </w:rPr>
              <w:fldChar w:fldCharType="begin"/>
            </w:r>
            <w:r w:rsidRPr="007A334C">
              <w:rPr>
                <w:noProof/>
                <w:webHidden/>
              </w:rPr>
              <w:instrText xml:space="preserve"> PAGEREF _Toc199406368 \h </w:instrText>
            </w:r>
            <w:r w:rsidRPr="007A334C">
              <w:rPr>
                <w:noProof/>
                <w:webHidden/>
              </w:rPr>
            </w:r>
            <w:r w:rsidRPr="007A334C">
              <w:rPr>
                <w:noProof/>
                <w:webHidden/>
              </w:rPr>
              <w:fldChar w:fldCharType="separate"/>
            </w:r>
            <w:r w:rsidR="00636675">
              <w:rPr>
                <w:noProof/>
                <w:webHidden/>
              </w:rPr>
              <w:t>5</w:t>
            </w:r>
            <w:r w:rsidRPr="007A334C">
              <w:rPr>
                <w:noProof/>
                <w:webHidden/>
              </w:rPr>
              <w:fldChar w:fldCharType="end"/>
            </w:r>
          </w:hyperlink>
        </w:p>
        <w:p w14:paraId="31DA574D" w14:textId="21499CC0" w:rsidR="007A334C" w:rsidRPr="007A334C" w:rsidRDefault="007A334C">
          <w:pPr>
            <w:pStyle w:val="TOC2"/>
            <w:tabs>
              <w:tab w:val="right" w:leader="dot" w:pos="9350"/>
            </w:tabs>
            <w:rPr>
              <w:rFonts w:eastAsiaTheme="minorEastAsia"/>
              <w:noProof/>
            </w:rPr>
          </w:pPr>
          <w:hyperlink w:anchor="_Toc199406369" w:history="1">
            <w:r w:rsidRPr="007A334C">
              <w:rPr>
                <w:rStyle w:val="Hyperlink"/>
                <w:noProof/>
              </w:rPr>
              <w:t>4.2 Panel 2 – External Connections Over Time</w:t>
            </w:r>
            <w:r w:rsidRPr="007A334C">
              <w:rPr>
                <w:noProof/>
                <w:webHidden/>
              </w:rPr>
              <w:tab/>
            </w:r>
            <w:r w:rsidRPr="007A334C">
              <w:rPr>
                <w:noProof/>
                <w:webHidden/>
              </w:rPr>
              <w:fldChar w:fldCharType="begin"/>
            </w:r>
            <w:r w:rsidRPr="007A334C">
              <w:rPr>
                <w:noProof/>
                <w:webHidden/>
              </w:rPr>
              <w:instrText xml:space="preserve"> PAGEREF _Toc199406369 \h </w:instrText>
            </w:r>
            <w:r w:rsidRPr="007A334C">
              <w:rPr>
                <w:noProof/>
                <w:webHidden/>
              </w:rPr>
            </w:r>
            <w:r w:rsidRPr="007A334C">
              <w:rPr>
                <w:noProof/>
                <w:webHidden/>
              </w:rPr>
              <w:fldChar w:fldCharType="separate"/>
            </w:r>
            <w:r w:rsidR="00636675">
              <w:rPr>
                <w:noProof/>
                <w:webHidden/>
              </w:rPr>
              <w:t>6</w:t>
            </w:r>
            <w:r w:rsidRPr="007A334C">
              <w:rPr>
                <w:noProof/>
                <w:webHidden/>
              </w:rPr>
              <w:fldChar w:fldCharType="end"/>
            </w:r>
          </w:hyperlink>
        </w:p>
        <w:p w14:paraId="2053F7B2" w14:textId="032D500D" w:rsidR="007A334C" w:rsidRPr="007A334C" w:rsidRDefault="007A334C">
          <w:pPr>
            <w:pStyle w:val="TOC2"/>
            <w:tabs>
              <w:tab w:val="right" w:leader="dot" w:pos="9350"/>
            </w:tabs>
            <w:rPr>
              <w:rFonts w:eastAsiaTheme="minorEastAsia"/>
              <w:noProof/>
            </w:rPr>
          </w:pPr>
          <w:hyperlink w:anchor="_Toc199406370" w:history="1">
            <w:r w:rsidRPr="007A334C">
              <w:rPr>
                <w:rStyle w:val="Hyperlink"/>
                <w:noProof/>
              </w:rPr>
              <w:t>4.3 Panel 3 – External Port Usage Breakdown</w:t>
            </w:r>
            <w:r w:rsidRPr="007A334C">
              <w:rPr>
                <w:noProof/>
                <w:webHidden/>
              </w:rPr>
              <w:tab/>
            </w:r>
            <w:r w:rsidRPr="007A334C">
              <w:rPr>
                <w:noProof/>
                <w:webHidden/>
              </w:rPr>
              <w:fldChar w:fldCharType="begin"/>
            </w:r>
            <w:r w:rsidRPr="007A334C">
              <w:rPr>
                <w:noProof/>
                <w:webHidden/>
              </w:rPr>
              <w:instrText xml:space="preserve"> PAGEREF _Toc199406370 \h </w:instrText>
            </w:r>
            <w:r w:rsidRPr="007A334C">
              <w:rPr>
                <w:noProof/>
                <w:webHidden/>
              </w:rPr>
            </w:r>
            <w:r w:rsidRPr="007A334C">
              <w:rPr>
                <w:noProof/>
                <w:webHidden/>
              </w:rPr>
              <w:fldChar w:fldCharType="separate"/>
            </w:r>
            <w:r w:rsidR="00636675">
              <w:rPr>
                <w:noProof/>
                <w:webHidden/>
              </w:rPr>
              <w:t>7</w:t>
            </w:r>
            <w:r w:rsidRPr="007A334C">
              <w:rPr>
                <w:noProof/>
                <w:webHidden/>
              </w:rPr>
              <w:fldChar w:fldCharType="end"/>
            </w:r>
          </w:hyperlink>
        </w:p>
        <w:p w14:paraId="50522F85" w14:textId="40A2BDB3" w:rsidR="007A334C" w:rsidRPr="007A334C" w:rsidRDefault="007A334C">
          <w:pPr>
            <w:pStyle w:val="TOC2"/>
            <w:tabs>
              <w:tab w:val="right" w:leader="dot" w:pos="9350"/>
            </w:tabs>
            <w:rPr>
              <w:rFonts w:eastAsiaTheme="minorEastAsia"/>
              <w:noProof/>
            </w:rPr>
          </w:pPr>
          <w:hyperlink w:anchor="_Toc199406371" w:history="1">
            <w:r w:rsidRPr="007A334C">
              <w:rPr>
                <w:rStyle w:val="Hyperlink"/>
                <w:noProof/>
              </w:rPr>
              <w:t>4.4 Panel 4 – Top Users by Event Count</w:t>
            </w:r>
            <w:r w:rsidRPr="007A334C">
              <w:rPr>
                <w:noProof/>
                <w:webHidden/>
              </w:rPr>
              <w:tab/>
            </w:r>
            <w:r w:rsidRPr="007A334C">
              <w:rPr>
                <w:noProof/>
                <w:webHidden/>
              </w:rPr>
              <w:fldChar w:fldCharType="begin"/>
            </w:r>
            <w:r w:rsidRPr="007A334C">
              <w:rPr>
                <w:noProof/>
                <w:webHidden/>
              </w:rPr>
              <w:instrText xml:space="preserve"> PAGEREF _Toc199406371 \h </w:instrText>
            </w:r>
            <w:r w:rsidRPr="007A334C">
              <w:rPr>
                <w:noProof/>
                <w:webHidden/>
              </w:rPr>
            </w:r>
            <w:r w:rsidRPr="007A334C">
              <w:rPr>
                <w:noProof/>
                <w:webHidden/>
              </w:rPr>
              <w:fldChar w:fldCharType="separate"/>
            </w:r>
            <w:r w:rsidR="00636675">
              <w:rPr>
                <w:noProof/>
                <w:webHidden/>
              </w:rPr>
              <w:t>9</w:t>
            </w:r>
            <w:r w:rsidRPr="007A334C">
              <w:rPr>
                <w:noProof/>
                <w:webHidden/>
              </w:rPr>
              <w:fldChar w:fldCharType="end"/>
            </w:r>
          </w:hyperlink>
        </w:p>
        <w:p w14:paraId="7BF5E292" w14:textId="43D97E0C" w:rsidR="007A334C" w:rsidRDefault="007A334C">
          <w:pPr>
            <w:pStyle w:val="TOC1"/>
            <w:rPr>
              <w:rFonts w:eastAsiaTheme="minorEastAsia"/>
              <w:b w:val="0"/>
              <w:bCs w:val="0"/>
            </w:rPr>
          </w:pPr>
          <w:hyperlink w:anchor="_Toc199406372" w:history="1">
            <w:r w:rsidRPr="00E71F5E">
              <w:rPr>
                <w:rStyle w:val="Hyperlink"/>
              </w:rPr>
              <w:t>5. Management Justification &amp; Dashboard Value</w:t>
            </w:r>
            <w:r>
              <w:rPr>
                <w:webHidden/>
              </w:rPr>
              <w:tab/>
            </w:r>
            <w:r>
              <w:rPr>
                <w:webHidden/>
              </w:rPr>
              <w:fldChar w:fldCharType="begin"/>
            </w:r>
            <w:r>
              <w:rPr>
                <w:webHidden/>
              </w:rPr>
              <w:instrText xml:space="preserve"> PAGEREF _Toc199406372 \h </w:instrText>
            </w:r>
            <w:r>
              <w:rPr>
                <w:webHidden/>
              </w:rPr>
            </w:r>
            <w:r>
              <w:rPr>
                <w:webHidden/>
              </w:rPr>
              <w:fldChar w:fldCharType="separate"/>
            </w:r>
            <w:r w:rsidR="00636675">
              <w:rPr>
                <w:webHidden/>
              </w:rPr>
              <w:t>10</w:t>
            </w:r>
            <w:r>
              <w:rPr>
                <w:webHidden/>
              </w:rPr>
              <w:fldChar w:fldCharType="end"/>
            </w:r>
          </w:hyperlink>
        </w:p>
        <w:p w14:paraId="2301F267" w14:textId="73620E64" w:rsidR="007A334C" w:rsidRDefault="007A334C">
          <w:pPr>
            <w:pStyle w:val="TOC1"/>
            <w:rPr>
              <w:rFonts w:eastAsiaTheme="minorEastAsia"/>
              <w:b w:val="0"/>
              <w:bCs w:val="0"/>
            </w:rPr>
          </w:pPr>
          <w:hyperlink w:anchor="_Toc199406373" w:history="1">
            <w:r w:rsidRPr="00E71F5E">
              <w:rPr>
                <w:rStyle w:val="Hyperlink"/>
              </w:rPr>
              <w:t>References</w:t>
            </w:r>
            <w:r>
              <w:rPr>
                <w:webHidden/>
              </w:rPr>
              <w:tab/>
            </w:r>
            <w:r>
              <w:rPr>
                <w:webHidden/>
              </w:rPr>
              <w:fldChar w:fldCharType="begin"/>
            </w:r>
            <w:r>
              <w:rPr>
                <w:webHidden/>
              </w:rPr>
              <w:instrText xml:space="preserve"> PAGEREF _Toc199406373 \h </w:instrText>
            </w:r>
            <w:r>
              <w:rPr>
                <w:webHidden/>
              </w:rPr>
            </w:r>
            <w:r>
              <w:rPr>
                <w:webHidden/>
              </w:rPr>
              <w:fldChar w:fldCharType="separate"/>
            </w:r>
            <w:r w:rsidR="00636675">
              <w:rPr>
                <w:webHidden/>
              </w:rPr>
              <w:t>11</w:t>
            </w:r>
            <w:r>
              <w:rPr>
                <w:webHidden/>
              </w:rPr>
              <w:fldChar w:fldCharType="end"/>
            </w:r>
          </w:hyperlink>
        </w:p>
        <w:p w14:paraId="4059B47B" w14:textId="1CBD1A88" w:rsidR="00683D80" w:rsidRDefault="00683D80">
          <w:r>
            <w:rPr>
              <w:b/>
              <w:bCs/>
              <w:noProof/>
            </w:rPr>
            <w:fldChar w:fldCharType="end"/>
          </w:r>
        </w:p>
      </w:sdtContent>
    </w:sdt>
    <w:p w14:paraId="26CAE68F" w14:textId="77777777" w:rsidR="00831565" w:rsidRDefault="00831565">
      <w:pPr>
        <w:rPr>
          <w:noProof/>
        </w:rPr>
      </w:pPr>
    </w:p>
    <w:p w14:paraId="17C6D240" w14:textId="305B0BAD" w:rsidR="00831565" w:rsidRPr="00683D80" w:rsidRDefault="00683D80" w:rsidP="00DB2D15">
      <w:pPr>
        <w:pStyle w:val="Heading1"/>
        <w:jc w:val="both"/>
        <w:rPr>
          <w:b/>
          <w:bCs/>
          <w:noProof/>
          <w:color w:val="auto"/>
        </w:rPr>
      </w:pPr>
      <w:bookmarkStart w:id="0" w:name="_Toc199406364"/>
      <w:r>
        <w:rPr>
          <w:b/>
          <w:bCs/>
          <w:noProof/>
          <w:color w:val="auto"/>
        </w:rPr>
        <w:t xml:space="preserve">1. </w:t>
      </w:r>
      <w:r w:rsidR="00831565" w:rsidRPr="00683D80">
        <w:rPr>
          <w:b/>
          <w:bCs/>
          <w:noProof/>
          <w:color w:val="auto"/>
        </w:rPr>
        <w:t>Introduction</w:t>
      </w:r>
      <w:bookmarkEnd w:id="0"/>
    </w:p>
    <w:p w14:paraId="50A17C9A" w14:textId="288C522D" w:rsidR="00831565" w:rsidRDefault="00831565" w:rsidP="00DB2D15">
      <w:pPr>
        <w:jc w:val="both"/>
      </w:pPr>
      <w:r>
        <w:t>Sutrefia (Sunken Treasure Financials Australia</w:t>
      </w:r>
      <w:r w:rsidR="00724CBE">
        <w:t>) handles highly sensitive client information and as a result becomes</w:t>
      </w:r>
      <w:r>
        <w:t xml:space="preserve"> a prime target for </w:t>
      </w:r>
      <w:r w:rsidR="007A334C">
        <w:t>cyber-attacks</w:t>
      </w:r>
      <w:r>
        <w:t xml:space="preserve">. To protect </w:t>
      </w:r>
      <w:r w:rsidR="00724CBE">
        <w:t>this information</w:t>
      </w:r>
      <w:r>
        <w:t xml:space="preserve">, the </w:t>
      </w:r>
      <w:r w:rsidR="00724CBE">
        <w:t>company strictly</w:t>
      </w:r>
      <w:r>
        <w:t xml:space="preserve"> follows strict security policies based on the Australian Government’s Information Security Manual (Australian Cyber Security Centre [ACSC], 2024)</w:t>
      </w:r>
      <w:r w:rsidR="00DB2D15">
        <w:t>.</w:t>
      </w:r>
    </w:p>
    <w:p w14:paraId="24892E6E" w14:textId="1C21E3B7" w:rsidR="00831565" w:rsidRDefault="00724CBE" w:rsidP="00DB2D15">
      <w:pPr>
        <w:jc w:val="both"/>
      </w:pPr>
      <w:r>
        <w:t>Among the most important policies</w:t>
      </w:r>
      <w:r w:rsidR="00831565">
        <w:t xml:space="preserve"> </w:t>
      </w:r>
      <w:r w:rsidR="007A334C">
        <w:t>are</w:t>
      </w:r>
      <w:r w:rsidR="00831565">
        <w:t xml:space="preserve"> Endpoint Security and Unauthorized Software, </w:t>
      </w:r>
      <w:r>
        <w:t>whose purpose is to minimize the exposure of the system to only approved software. Unauthorized usage</w:t>
      </w:r>
      <w:r w:rsidR="00831565">
        <w:t xml:space="preserve"> of tools like Mimikatz or </w:t>
      </w:r>
      <w:r w:rsidR="008E14A1">
        <w:t>PowerShell often indicates a breach of this policy (Splunk, 2020).</w:t>
      </w:r>
    </w:p>
    <w:p w14:paraId="4BC1414A" w14:textId="699BD81E" w:rsidR="008E14A1" w:rsidRDefault="008E14A1" w:rsidP="00DB2D15">
      <w:pPr>
        <w:jc w:val="both"/>
      </w:pPr>
      <w:r>
        <w:t xml:space="preserve">To strengthen its monitoring capabilities, Sutrefia is trialing Splunk, a leading SIEM platform known for its ability to </w:t>
      </w:r>
      <w:r w:rsidR="007A334C">
        <w:t>provide</w:t>
      </w:r>
      <w:r>
        <w:t xml:space="preserve"> real-time threat detection and customizable dashboards (Spunk, 2024). This report presents a </w:t>
      </w:r>
      <w:r w:rsidR="00FD378D">
        <w:t>Splunk</w:t>
      </w:r>
      <w:r>
        <w:t xml:space="preserve"> dashboard built using the BOTSv3 dataset, which simulates real-world attack data for evaluation and training purposes (Splunk, 2020).</w:t>
      </w:r>
    </w:p>
    <w:p w14:paraId="64910A19" w14:textId="1D69C08B" w:rsidR="00870C14" w:rsidRDefault="008E14A1" w:rsidP="00DB2D15">
      <w:pPr>
        <w:jc w:val="both"/>
      </w:pPr>
      <w:r>
        <w:t xml:space="preserve">The goal of this report is to show how Splunk can translate technical security </w:t>
      </w:r>
      <w:r w:rsidR="008776B9">
        <w:t>can translate technical security data into high-level visuals that help non-technical managers identify policy breachers and take appropriate action (Mosse Cyber Security Institute, 2023; SearchInform, n.d.).</w:t>
      </w:r>
    </w:p>
    <w:p w14:paraId="22821BC2" w14:textId="6BA3CA89" w:rsidR="000419C2" w:rsidRPr="00683D80" w:rsidRDefault="000419C2" w:rsidP="00DB2D15">
      <w:pPr>
        <w:pStyle w:val="Heading1"/>
        <w:jc w:val="both"/>
        <w:rPr>
          <w:b/>
          <w:bCs/>
          <w:color w:val="auto"/>
        </w:rPr>
      </w:pPr>
      <w:bookmarkStart w:id="1" w:name="_Toc199406365"/>
      <w:r w:rsidRPr="00683D80">
        <w:rPr>
          <w:b/>
          <w:bCs/>
          <w:color w:val="auto"/>
        </w:rPr>
        <w:lastRenderedPageBreak/>
        <w:t>2. Security Policy Overview</w:t>
      </w:r>
      <w:bookmarkEnd w:id="1"/>
    </w:p>
    <w:p w14:paraId="13AA83DD" w14:textId="4DF7042F" w:rsidR="000419C2" w:rsidRDefault="000419C2" w:rsidP="00DB2D15">
      <w:pPr>
        <w:jc w:val="both"/>
      </w:pPr>
      <w:r>
        <w:t>The security policy monitored in this report is Endpoint Security &amp; Unauthorized Software, which focuses on preventing the use of unapproved or malicious programs on organizational devices. According to Sutrefia’s Internal guidelines, only authorized applications are permitted to run on desktops, laptops and servers, with any software installations or executions managed strictly by the IT and Security Operations teams.</w:t>
      </w:r>
    </w:p>
    <w:p w14:paraId="743F30AA" w14:textId="16E672E4" w:rsidR="000419C2" w:rsidRDefault="000419C2" w:rsidP="00DB2D15">
      <w:pPr>
        <w:jc w:val="both"/>
      </w:pPr>
      <w:r>
        <w:t>This policy aligns with the Australian Government’s Information Security Manual, which advises organizations to control executable code and restrict applications to minimize vulnerabilities and reduce the attack surface (ACSC, 2024).</w:t>
      </w:r>
    </w:p>
    <w:p w14:paraId="1CEA35F7" w14:textId="5539DB90" w:rsidR="000419C2" w:rsidRDefault="000419C2" w:rsidP="00DB2D15">
      <w:pPr>
        <w:jc w:val="both"/>
      </w:pPr>
      <w:r>
        <w:t>Violations of this policy may indicate potential compromise. Common signs include:</w:t>
      </w:r>
    </w:p>
    <w:p w14:paraId="181BBD51" w14:textId="20A4BD75" w:rsidR="000419C2" w:rsidRDefault="000419C2" w:rsidP="00DB2D15">
      <w:pPr>
        <w:pStyle w:val="ListParagraph"/>
        <w:numPr>
          <w:ilvl w:val="0"/>
          <w:numId w:val="1"/>
        </w:numPr>
        <w:jc w:val="both"/>
      </w:pPr>
      <w:r>
        <w:t>Execution of known hacking tools (e.g. Mimikatz, Cain, Netcat)</w:t>
      </w:r>
    </w:p>
    <w:p w14:paraId="389FE286" w14:textId="3EC8DAB7" w:rsidR="000419C2" w:rsidRDefault="000419C2" w:rsidP="00DB2D15">
      <w:pPr>
        <w:pStyle w:val="ListParagraph"/>
        <w:numPr>
          <w:ilvl w:val="0"/>
          <w:numId w:val="1"/>
        </w:numPr>
        <w:jc w:val="both"/>
      </w:pPr>
      <w:r>
        <w:t>Use of suspicious PowerShell commands or scripts</w:t>
      </w:r>
    </w:p>
    <w:p w14:paraId="0DE53A0F" w14:textId="6C53FC8E" w:rsidR="000419C2" w:rsidRDefault="000419C2" w:rsidP="00DB2D15">
      <w:pPr>
        <w:pStyle w:val="ListParagraph"/>
        <w:numPr>
          <w:ilvl w:val="0"/>
          <w:numId w:val="1"/>
        </w:numPr>
        <w:jc w:val="both"/>
      </w:pPr>
      <w:r>
        <w:t xml:space="preserve">File hashes associated with </w:t>
      </w:r>
      <w:r w:rsidR="007A334C">
        <w:t>malware.</w:t>
      </w:r>
    </w:p>
    <w:p w14:paraId="3EA3C126" w14:textId="05CDC833" w:rsidR="000419C2" w:rsidRDefault="00DB2D15" w:rsidP="00DB2D15">
      <w:pPr>
        <w:pStyle w:val="ListParagraph"/>
        <w:numPr>
          <w:ilvl w:val="0"/>
          <w:numId w:val="1"/>
        </w:numPr>
        <w:jc w:val="both"/>
      </w:pPr>
      <w:r>
        <w:t>Unusual</w:t>
      </w:r>
      <w:r w:rsidR="000419C2">
        <w:t xml:space="preserve"> activity spikes from endpoints</w:t>
      </w:r>
    </w:p>
    <w:p w14:paraId="3225E674" w14:textId="7D0C524F" w:rsidR="00870C14" w:rsidRDefault="000419C2" w:rsidP="00DB2D15">
      <w:pPr>
        <w:jc w:val="both"/>
      </w:pPr>
      <w:r>
        <w:t>The BOTSv3 dataset simulates such scenarios, making it ideal for visualizing how Splunk can detect these violations (Splunk, 2020). By identifying unusual patterns in software execution, host behavior or user activity, Splunk dashboards can help management ensure policy compliance and detect early signs of threat actors (SearchInform, n.d.).</w:t>
      </w:r>
    </w:p>
    <w:p w14:paraId="1E637904" w14:textId="2EDDBB0D" w:rsidR="00FD378D" w:rsidRPr="00683D80" w:rsidRDefault="00FD378D" w:rsidP="00DB2D15">
      <w:pPr>
        <w:pStyle w:val="Heading1"/>
        <w:jc w:val="both"/>
        <w:rPr>
          <w:b/>
          <w:bCs/>
          <w:color w:val="auto"/>
        </w:rPr>
      </w:pPr>
      <w:bookmarkStart w:id="2" w:name="_Toc199406366"/>
      <w:r w:rsidRPr="00683D80">
        <w:rPr>
          <w:b/>
          <w:bCs/>
          <w:color w:val="auto"/>
        </w:rPr>
        <w:t>3. Dashboard Summary</w:t>
      </w:r>
      <w:bookmarkEnd w:id="2"/>
    </w:p>
    <w:p w14:paraId="2350B340" w14:textId="1C010DEE" w:rsidR="00FD378D" w:rsidRDefault="00FD378D" w:rsidP="00DB2D15">
      <w:pPr>
        <w:jc w:val="both"/>
      </w:pPr>
      <w:r>
        <w:t xml:space="preserve">This Splunk </w:t>
      </w:r>
      <w:r w:rsidR="007A334C">
        <w:t>dashboard</w:t>
      </w:r>
      <w:r>
        <w:t xml:space="preserve"> has been designed to help Sutrefia’s management visually detect breaches of the </w:t>
      </w:r>
      <w:r>
        <w:rPr>
          <w:b/>
          <w:bCs/>
        </w:rPr>
        <w:t xml:space="preserve">Endpoint Security &amp; Unauthorized Software </w:t>
      </w:r>
      <w:r>
        <w:t xml:space="preserve">policy. It provides an at-a-glance view of key indicators that suggest unauthorized or malicious programs have been executed across the organization’s network. </w:t>
      </w:r>
    </w:p>
    <w:p w14:paraId="104449D3" w14:textId="3058E65E" w:rsidR="00FD378D" w:rsidRDefault="00FD378D" w:rsidP="00DB2D15">
      <w:pPr>
        <w:jc w:val="both"/>
      </w:pPr>
      <w:r>
        <w:t>The dashboard contains four panels, each offering a unique perspective on potential policy violations:</w:t>
      </w:r>
    </w:p>
    <w:p w14:paraId="77AE0E62" w14:textId="064C17E7" w:rsidR="00FD378D" w:rsidRDefault="00FD378D" w:rsidP="00DB2D15">
      <w:pPr>
        <w:pStyle w:val="ListParagraph"/>
        <w:numPr>
          <w:ilvl w:val="0"/>
          <w:numId w:val="2"/>
        </w:numPr>
        <w:jc w:val="both"/>
      </w:pPr>
      <w:r w:rsidRPr="00FD378D">
        <w:rPr>
          <w:b/>
          <w:bCs/>
        </w:rPr>
        <w:t>Panel 1</w:t>
      </w:r>
      <w:r>
        <w:t xml:space="preserve"> shows the number of suspicious </w:t>
      </w:r>
      <w:r w:rsidR="007A334C">
        <w:t>executables</w:t>
      </w:r>
      <w:r>
        <w:t xml:space="preserve"> detected per host.</w:t>
      </w:r>
    </w:p>
    <w:p w14:paraId="6D1BAC63" w14:textId="52E8C765" w:rsidR="00FD378D" w:rsidRDefault="00FD378D" w:rsidP="00DB2D15">
      <w:pPr>
        <w:pStyle w:val="ListParagraph"/>
        <w:numPr>
          <w:ilvl w:val="0"/>
          <w:numId w:val="2"/>
        </w:numPr>
        <w:jc w:val="both"/>
      </w:pPr>
      <w:r w:rsidRPr="00FD378D">
        <w:rPr>
          <w:b/>
          <w:bCs/>
        </w:rPr>
        <w:t>Panel 2</w:t>
      </w:r>
      <w:r>
        <w:t xml:space="preserve"> displays a time series of these events to highlight spikes or ongoing misuse.</w:t>
      </w:r>
    </w:p>
    <w:p w14:paraId="5DB4E117" w14:textId="7F115ED2" w:rsidR="00FD378D" w:rsidRDefault="00FD378D" w:rsidP="00DB2D15">
      <w:pPr>
        <w:pStyle w:val="ListParagraph"/>
        <w:numPr>
          <w:ilvl w:val="0"/>
          <w:numId w:val="2"/>
        </w:numPr>
        <w:jc w:val="both"/>
      </w:pPr>
      <w:r w:rsidRPr="00FD378D">
        <w:rPr>
          <w:b/>
          <w:bCs/>
        </w:rPr>
        <w:t>Panel 3</w:t>
      </w:r>
      <w:r>
        <w:t xml:space="preserve"> identifies the user most frequently associated with suspicious software.</w:t>
      </w:r>
    </w:p>
    <w:p w14:paraId="4538E834" w14:textId="60EA6619" w:rsidR="00FD378D" w:rsidRDefault="00FD378D" w:rsidP="00DB2D15">
      <w:pPr>
        <w:pStyle w:val="ListParagraph"/>
        <w:numPr>
          <w:ilvl w:val="0"/>
          <w:numId w:val="2"/>
        </w:numPr>
        <w:jc w:val="both"/>
      </w:pPr>
      <w:r w:rsidRPr="00FD378D">
        <w:rPr>
          <w:b/>
          <w:bCs/>
        </w:rPr>
        <w:t>Panel 4</w:t>
      </w:r>
      <w:r>
        <w:t xml:space="preserve"> presents file hash results that match known malware signatures.</w:t>
      </w:r>
    </w:p>
    <w:p w14:paraId="6F051470" w14:textId="5CBE9B48" w:rsidR="00870C14" w:rsidRDefault="00FD378D" w:rsidP="00DB2D15">
      <w:pPr>
        <w:jc w:val="both"/>
      </w:pPr>
      <w:r>
        <w:t xml:space="preserve">These panels were developed using BOTSv3 dataset, which simulates real-world attack scenarios (Splunk, 2020). The SPL (Search Processing Language) queries behind each panel </w:t>
      </w:r>
      <w:r>
        <w:lastRenderedPageBreak/>
        <w:t>were customized to extract meaningful, policy-relevant insights. Together, the dashboard enables managers to quickly assess the scale and source of potential violations without needing deep technical expertise (Mosse Cyber Security Institute, 2023).</w:t>
      </w:r>
    </w:p>
    <w:p w14:paraId="32C86E2C" w14:textId="5BD95B97" w:rsidR="00870C14" w:rsidRPr="00593885" w:rsidRDefault="00593885" w:rsidP="00DB2D15">
      <w:pPr>
        <w:jc w:val="both"/>
        <w:rPr>
          <w:b/>
          <w:bCs/>
          <w:color w:val="000000" w:themeColor="text1"/>
          <w:u w:val="single"/>
        </w:rPr>
      </w:pPr>
      <w:r>
        <w:rPr>
          <w:noProof/>
        </w:rPr>
        <w:drawing>
          <wp:anchor distT="0" distB="0" distL="114300" distR="114300" simplePos="0" relativeHeight="251668992" behindDoc="0" locked="0" layoutInCell="1" allowOverlap="1" wp14:anchorId="650C8253" wp14:editId="2F53FB86">
            <wp:simplePos x="0" y="0"/>
            <wp:positionH relativeFrom="margin">
              <wp:align>center</wp:align>
            </wp:positionH>
            <wp:positionV relativeFrom="paragraph">
              <wp:posOffset>269875</wp:posOffset>
            </wp:positionV>
            <wp:extent cx="6293939" cy="3207483"/>
            <wp:effectExtent l="0" t="0" r="0" b="0"/>
            <wp:wrapNone/>
            <wp:docPr id="142411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385" t="8910" r="3647" b="7782"/>
                    <a:stretch/>
                  </pic:blipFill>
                  <pic:spPr bwMode="auto">
                    <a:xfrm>
                      <a:off x="0" y="0"/>
                      <a:ext cx="6293939" cy="320748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93885">
        <w:rPr>
          <w:b/>
          <w:bCs/>
          <w:color w:val="000000" w:themeColor="text1"/>
          <w:sz w:val="28"/>
          <w:szCs w:val="28"/>
          <w:u w:val="single"/>
        </w:rPr>
        <w:t>Visual Overview of Endpoint Security Dashboard Panels</w:t>
      </w:r>
    </w:p>
    <w:p w14:paraId="3C1B97E8" w14:textId="42B2AE66" w:rsidR="00870C14" w:rsidRDefault="00870C14" w:rsidP="00DB2D15">
      <w:pPr>
        <w:jc w:val="both"/>
      </w:pPr>
    </w:p>
    <w:p w14:paraId="4466DDE9" w14:textId="77777777" w:rsidR="00870C14" w:rsidRDefault="00870C14" w:rsidP="00DB2D15">
      <w:pPr>
        <w:jc w:val="both"/>
      </w:pPr>
    </w:p>
    <w:p w14:paraId="1B084506" w14:textId="77777777" w:rsidR="00870C14" w:rsidRDefault="00870C14" w:rsidP="00DB2D15">
      <w:pPr>
        <w:jc w:val="both"/>
      </w:pPr>
    </w:p>
    <w:p w14:paraId="457D86B5" w14:textId="77777777" w:rsidR="00870C14" w:rsidRDefault="00870C14" w:rsidP="00DB2D15">
      <w:pPr>
        <w:jc w:val="both"/>
      </w:pPr>
    </w:p>
    <w:p w14:paraId="1F62C9A4" w14:textId="77777777" w:rsidR="00870C14" w:rsidRDefault="00870C14" w:rsidP="00DB2D15">
      <w:pPr>
        <w:jc w:val="both"/>
      </w:pPr>
    </w:p>
    <w:p w14:paraId="0B26BA9B" w14:textId="77777777" w:rsidR="00870C14" w:rsidRDefault="00870C14" w:rsidP="00DB2D15">
      <w:pPr>
        <w:jc w:val="both"/>
      </w:pPr>
    </w:p>
    <w:p w14:paraId="6A7F1AEE" w14:textId="77777777" w:rsidR="00870C14" w:rsidRDefault="00870C14" w:rsidP="00DB2D15">
      <w:pPr>
        <w:jc w:val="both"/>
      </w:pPr>
    </w:p>
    <w:p w14:paraId="0F13372D" w14:textId="77777777" w:rsidR="00870C14" w:rsidRDefault="00870C14" w:rsidP="00DB2D15">
      <w:pPr>
        <w:jc w:val="both"/>
      </w:pPr>
    </w:p>
    <w:p w14:paraId="61663B53" w14:textId="77777777" w:rsidR="00870C14" w:rsidRDefault="00870C14" w:rsidP="00DB2D15">
      <w:pPr>
        <w:jc w:val="both"/>
      </w:pPr>
    </w:p>
    <w:p w14:paraId="2EA69BF1" w14:textId="284B3319" w:rsidR="00870C14" w:rsidRDefault="00870C14" w:rsidP="00593885">
      <w:pPr>
        <w:jc w:val="right"/>
      </w:pPr>
    </w:p>
    <w:p w14:paraId="1A48C01E" w14:textId="5B9C31B0" w:rsidR="00593885" w:rsidRDefault="00593885" w:rsidP="00593885">
      <w:pPr>
        <w:jc w:val="right"/>
        <w:rPr>
          <w:i/>
          <w:iCs/>
        </w:rPr>
      </w:pPr>
      <w:r>
        <w:rPr>
          <w:b/>
          <w:bCs/>
          <w:i/>
          <w:iCs/>
        </w:rPr>
        <w:t>Figure 1</w:t>
      </w:r>
      <w:r w:rsidR="00E755B2">
        <w:rPr>
          <w:b/>
          <w:bCs/>
          <w:i/>
          <w:iCs/>
        </w:rPr>
        <w:t xml:space="preserve">. </w:t>
      </w:r>
      <w:r>
        <w:rPr>
          <w:i/>
          <w:iCs/>
        </w:rPr>
        <w:t>Annotated Splunk Dashboard Overview</w:t>
      </w:r>
    </w:p>
    <w:p w14:paraId="42903287" w14:textId="3A49EBDB" w:rsidR="00944D34" w:rsidRDefault="00593885" w:rsidP="00593885">
      <w:pPr>
        <w:jc w:val="both"/>
      </w:pPr>
      <w:r w:rsidRPr="00593885">
        <w:rPr>
          <w:b/>
          <w:bCs/>
        </w:rPr>
        <w:t>(i) High-volume external traffic</w:t>
      </w:r>
      <w:r w:rsidRPr="00593885">
        <w:t xml:space="preserve"> — One host stands out with significantly more connections than others, </w:t>
      </w:r>
      <w:r w:rsidR="007A334C" w:rsidRPr="00593885">
        <w:t>indicating</w:t>
      </w:r>
      <w:r w:rsidRPr="00593885">
        <w:t xml:space="preserve"> compromise or unauthorized tools.</w:t>
      </w:r>
    </w:p>
    <w:p w14:paraId="63694B80" w14:textId="77777777" w:rsidR="00944D34" w:rsidRDefault="00944D34" w:rsidP="00593885">
      <w:pPr>
        <w:jc w:val="both"/>
      </w:pPr>
      <w:r w:rsidRPr="00593885">
        <w:rPr>
          <w:b/>
          <w:bCs/>
        </w:rPr>
        <w:t>(i-a) Each color = unique destination IP</w:t>
      </w:r>
      <w:r w:rsidRPr="00593885">
        <w:t xml:space="preserve"> — Multiple destination IPs for a single host indicate a wide range of external communication, which may violate endpoint restrictions.</w:t>
      </w:r>
    </w:p>
    <w:p w14:paraId="7066F1FE" w14:textId="13E905FA" w:rsidR="00593885" w:rsidRDefault="00593885" w:rsidP="00593885">
      <w:pPr>
        <w:jc w:val="both"/>
      </w:pPr>
      <w:r w:rsidRPr="00593885">
        <w:rPr>
          <w:b/>
          <w:bCs/>
        </w:rPr>
        <w:t xml:space="preserve">(ii) Traffic </w:t>
      </w:r>
      <w:r w:rsidR="007A334C" w:rsidRPr="00593885">
        <w:rPr>
          <w:b/>
          <w:bCs/>
        </w:rPr>
        <w:t>spikes</w:t>
      </w:r>
      <w:r w:rsidRPr="00593885">
        <w:rPr>
          <w:b/>
          <w:bCs/>
        </w:rPr>
        <w:t xml:space="preserve"> at 8PM</w:t>
      </w:r>
      <w:r w:rsidRPr="00593885">
        <w:t xml:space="preserve"> — A sharp rise in outbound activity suggests suspicious behavior like beaconing or automated scans.</w:t>
      </w:r>
    </w:p>
    <w:p w14:paraId="294EE1D4" w14:textId="77777777" w:rsidR="007A334C" w:rsidRDefault="00593885" w:rsidP="00944D34">
      <w:pPr>
        <w:jc w:val="both"/>
      </w:pPr>
      <w:r w:rsidRPr="00593885">
        <w:br/>
      </w:r>
      <w:r w:rsidRPr="00593885">
        <w:rPr>
          <w:b/>
          <w:bCs/>
        </w:rPr>
        <w:t>(iii) Most used port</w:t>
      </w:r>
      <w:r w:rsidRPr="00593885">
        <w:t xml:space="preserve"> — DNS (port 53) dominates outbound traffic, which is expected, but should still be monitored for tunneling activity.</w:t>
      </w:r>
    </w:p>
    <w:p w14:paraId="6945F967" w14:textId="523A47A0" w:rsidR="00944D34" w:rsidRDefault="00593885" w:rsidP="00944D34">
      <w:pPr>
        <w:jc w:val="both"/>
      </w:pPr>
      <w:r w:rsidRPr="00593885">
        <w:rPr>
          <w:b/>
          <w:bCs/>
        </w:rPr>
        <w:t>(iv) High activity by system account</w:t>
      </w:r>
      <w:r w:rsidRPr="00593885">
        <w:t xml:space="preserve"> — Accounts like root or Apache with high event counts may be overused, misconfigured, or exploited.</w:t>
      </w:r>
    </w:p>
    <w:p w14:paraId="72B47516" w14:textId="2ECD3435" w:rsidR="002A4AFD" w:rsidRPr="00944D34" w:rsidRDefault="002A4AFD" w:rsidP="00944D34">
      <w:pPr>
        <w:pStyle w:val="Heading1"/>
        <w:rPr>
          <w:b/>
          <w:bCs/>
          <w:color w:val="auto"/>
        </w:rPr>
      </w:pPr>
      <w:bookmarkStart w:id="3" w:name="_Toc199406367"/>
      <w:r w:rsidRPr="00944D34">
        <w:rPr>
          <w:b/>
          <w:bCs/>
          <w:color w:val="auto"/>
        </w:rPr>
        <w:lastRenderedPageBreak/>
        <w:t>4. Dashboard Panels &amp; Analysis</w:t>
      </w:r>
      <w:bookmarkEnd w:id="3"/>
    </w:p>
    <w:p w14:paraId="24EF7787" w14:textId="0CF2E5F0" w:rsidR="002A4AFD" w:rsidRDefault="002A4AFD" w:rsidP="00DB2D15">
      <w:pPr>
        <w:pStyle w:val="Heading2"/>
        <w:jc w:val="both"/>
        <w:rPr>
          <w:b/>
          <w:bCs/>
          <w:color w:val="auto"/>
        </w:rPr>
      </w:pPr>
      <w:bookmarkStart w:id="4" w:name="_Toc199406368"/>
      <w:r w:rsidRPr="00683D80">
        <w:rPr>
          <w:b/>
          <w:bCs/>
          <w:color w:val="auto"/>
        </w:rPr>
        <w:t>4.1 Panel 1 – Top External Connections by Host</w:t>
      </w:r>
      <w:bookmarkEnd w:id="4"/>
    </w:p>
    <w:p w14:paraId="002B8004" w14:textId="5D6BCF86" w:rsidR="00DB2D15" w:rsidRDefault="00953698" w:rsidP="00DB2D15">
      <w:pPr>
        <w:jc w:val="both"/>
      </w:pPr>
      <w:r w:rsidRPr="00DB2D15">
        <w:rPr>
          <w:noProof/>
        </w:rPr>
        <w:drawing>
          <wp:anchor distT="0" distB="0" distL="114300" distR="114300" simplePos="0" relativeHeight="251664896" behindDoc="0" locked="0" layoutInCell="1" allowOverlap="1" wp14:anchorId="415C598E" wp14:editId="0C052F62">
            <wp:simplePos x="0" y="0"/>
            <wp:positionH relativeFrom="margin">
              <wp:align>center</wp:align>
            </wp:positionH>
            <wp:positionV relativeFrom="paragraph">
              <wp:posOffset>11802</wp:posOffset>
            </wp:positionV>
            <wp:extent cx="5440386" cy="2122098"/>
            <wp:effectExtent l="0" t="0" r="8255" b="0"/>
            <wp:wrapNone/>
            <wp:docPr id="1179841628" name="Picture 1" descr="A graph with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41628" name="Picture 1" descr="A graph with a purple li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440386" cy="2122098"/>
                    </a:xfrm>
                    <a:prstGeom prst="rect">
                      <a:avLst/>
                    </a:prstGeom>
                  </pic:spPr>
                </pic:pic>
              </a:graphicData>
            </a:graphic>
            <wp14:sizeRelH relativeFrom="margin">
              <wp14:pctWidth>0</wp14:pctWidth>
            </wp14:sizeRelH>
            <wp14:sizeRelV relativeFrom="margin">
              <wp14:pctHeight>0</wp14:pctHeight>
            </wp14:sizeRelV>
          </wp:anchor>
        </w:drawing>
      </w:r>
    </w:p>
    <w:p w14:paraId="27FA57E1" w14:textId="77777777" w:rsidR="00DB2D15" w:rsidRDefault="00DB2D15" w:rsidP="00DB2D15">
      <w:pPr>
        <w:jc w:val="both"/>
      </w:pPr>
    </w:p>
    <w:p w14:paraId="7E77B3D2" w14:textId="77777777" w:rsidR="00DB2D15" w:rsidRDefault="00DB2D15" w:rsidP="00DB2D15">
      <w:pPr>
        <w:jc w:val="both"/>
      </w:pPr>
    </w:p>
    <w:p w14:paraId="4B372229" w14:textId="77777777" w:rsidR="00DB2D15" w:rsidRDefault="00DB2D15" w:rsidP="00DB2D15">
      <w:pPr>
        <w:jc w:val="both"/>
      </w:pPr>
    </w:p>
    <w:p w14:paraId="3FC621B8" w14:textId="77777777" w:rsidR="00DB2D15" w:rsidRDefault="00DB2D15" w:rsidP="00DB2D15">
      <w:pPr>
        <w:jc w:val="both"/>
      </w:pPr>
    </w:p>
    <w:p w14:paraId="242D5496" w14:textId="77777777" w:rsidR="00DB2D15" w:rsidRDefault="00DB2D15" w:rsidP="00DB2D15">
      <w:pPr>
        <w:jc w:val="both"/>
      </w:pPr>
    </w:p>
    <w:p w14:paraId="301FD018" w14:textId="77777777" w:rsidR="00DB2D15" w:rsidRDefault="00DB2D15" w:rsidP="00DB2D15">
      <w:pPr>
        <w:jc w:val="both"/>
      </w:pPr>
    </w:p>
    <w:p w14:paraId="1BC676D7" w14:textId="5A86D371" w:rsidR="00942CC6" w:rsidRDefault="00942CC6" w:rsidP="00DB2D15">
      <w:pPr>
        <w:jc w:val="right"/>
        <w:rPr>
          <w:i/>
          <w:iCs/>
        </w:rPr>
      </w:pPr>
      <w:r w:rsidRPr="00683D80">
        <w:rPr>
          <w:b/>
          <w:bCs/>
          <w:i/>
          <w:iCs/>
        </w:rPr>
        <w:t xml:space="preserve">Figure 1.1 – </w:t>
      </w:r>
      <w:r w:rsidR="00683D80" w:rsidRPr="00683D80">
        <w:rPr>
          <w:b/>
          <w:bCs/>
          <w:i/>
          <w:iCs/>
        </w:rPr>
        <w:t>Panel 1 –</w:t>
      </w:r>
      <w:r w:rsidR="00683D80">
        <w:rPr>
          <w:i/>
          <w:iCs/>
        </w:rPr>
        <w:t xml:space="preserve"> Top External Connections by Host</w:t>
      </w:r>
    </w:p>
    <w:p w14:paraId="2142422F" w14:textId="3723ED6F" w:rsidR="00942CC6" w:rsidRPr="00870C14" w:rsidRDefault="00942CC6" w:rsidP="00DB2D15">
      <w:pPr>
        <w:jc w:val="both"/>
        <w:rPr>
          <w:b/>
          <w:bCs/>
          <w:sz w:val="28"/>
          <w:szCs w:val="28"/>
          <w:u w:val="single"/>
        </w:rPr>
      </w:pPr>
      <w:r w:rsidRPr="00870C14">
        <w:rPr>
          <w:b/>
          <w:bCs/>
          <w:sz w:val="28"/>
          <w:szCs w:val="28"/>
          <w:u w:val="single"/>
        </w:rPr>
        <w:t>Purpose of the Panel</w:t>
      </w:r>
    </w:p>
    <w:p w14:paraId="7ABDEE26" w14:textId="598FCDE3" w:rsidR="00942CC6" w:rsidRDefault="00942CC6" w:rsidP="00DB2D15">
      <w:pPr>
        <w:jc w:val="both"/>
      </w:pPr>
      <w:r>
        <w:t>This panel displays outbound connection activity from internal hosts to external IP addresses. Each host is represented by a stacked bar, where each colored segment shows the number of connections to a specific destination IP.</w:t>
      </w:r>
    </w:p>
    <w:p w14:paraId="7C4FA691" w14:textId="0F0FD4A4" w:rsidR="00942CC6" w:rsidRDefault="00942CC6" w:rsidP="00DB2D15">
      <w:pPr>
        <w:jc w:val="both"/>
        <w:rPr>
          <w:bCs/>
        </w:rPr>
      </w:pPr>
      <w:r>
        <w:t xml:space="preserve">The goal is to detect endpoints that </w:t>
      </w:r>
      <w:proofErr w:type="spellStart"/>
      <w:r>
        <w:t>ay</w:t>
      </w:r>
      <w:proofErr w:type="spellEnd"/>
      <w:r>
        <w:t xml:space="preserve"> be engaging in suspicious or unauthorized network behavior – such as contacting unknown or malicious servers – which would violate Sutrefia’s </w:t>
      </w:r>
      <w:r>
        <w:rPr>
          <w:b/>
        </w:rPr>
        <w:t xml:space="preserve">Endpoint Security &amp; Unauthorized Software </w:t>
      </w:r>
      <w:r>
        <w:rPr>
          <w:bCs/>
        </w:rPr>
        <w:t>policy (ACSC, 2024).</w:t>
      </w:r>
    </w:p>
    <w:p w14:paraId="60C46E61" w14:textId="626593C4" w:rsidR="00942CC6" w:rsidRPr="00870C14" w:rsidRDefault="00942CC6" w:rsidP="00DB2D15">
      <w:pPr>
        <w:jc w:val="both"/>
        <w:rPr>
          <w:b/>
          <w:sz w:val="28"/>
          <w:szCs w:val="28"/>
          <w:u w:val="single"/>
        </w:rPr>
      </w:pPr>
      <w:r w:rsidRPr="00870C14">
        <w:rPr>
          <w:b/>
          <w:sz w:val="28"/>
          <w:szCs w:val="28"/>
          <w:u w:val="single"/>
        </w:rPr>
        <w:t>Visual Type</w:t>
      </w:r>
    </w:p>
    <w:p w14:paraId="2C02A212" w14:textId="7D6EA9EB" w:rsidR="00942CC6" w:rsidRPr="00942CC6" w:rsidRDefault="00942CC6" w:rsidP="00DB2D15">
      <w:pPr>
        <w:pStyle w:val="ListParagraph"/>
        <w:numPr>
          <w:ilvl w:val="0"/>
          <w:numId w:val="5"/>
        </w:numPr>
        <w:jc w:val="both"/>
        <w:rPr>
          <w:b/>
        </w:rPr>
      </w:pPr>
      <w:r>
        <w:rPr>
          <w:b/>
        </w:rPr>
        <w:t xml:space="preserve">Chart Type : </w:t>
      </w:r>
      <w:r>
        <w:rPr>
          <w:bCs/>
        </w:rPr>
        <w:t>Stacked Bar Chart</w:t>
      </w:r>
    </w:p>
    <w:p w14:paraId="685BF1E0" w14:textId="7E3ECDDF" w:rsidR="00942CC6" w:rsidRPr="00942CC6" w:rsidRDefault="00942CC6" w:rsidP="00DB2D15">
      <w:pPr>
        <w:pStyle w:val="ListParagraph"/>
        <w:numPr>
          <w:ilvl w:val="0"/>
          <w:numId w:val="5"/>
        </w:numPr>
        <w:jc w:val="both"/>
        <w:rPr>
          <w:b/>
        </w:rPr>
      </w:pPr>
      <w:r>
        <w:rPr>
          <w:b/>
        </w:rPr>
        <w:t xml:space="preserve">X-Axis: </w:t>
      </w:r>
      <w:r>
        <w:rPr>
          <w:bCs/>
        </w:rPr>
        <w:t>Internal Hostnames</w:t>
      </w:r>
    </w:p>
    <w:p w14:paraId="4B8DA58E" w14:textId="288C6331" w:rsidR="00942CC6" w:rsidRPr="00942CC6" w:rsidRDefault="00942CC6" w:rsidP="00DB2D15">
      <w:pPr>
        <w:pStyle w:val="ListParagraph"/>
        <w:numPr>
          <w:ilvl w:val="0"/>
          <w:numId w:val="5"/>
        </w:numPr>
        <w:jc w:val="both"/>
        <w:rPr>
          <w:b/>
        </w:rPr>
      </w:pPr>
      <w:r>
        <w:rPr>
          <w:b/>
        </w:rPr>
        <w:t xml:space="preserve">Y-Axis: </w:t>
      </w:r>
      <w:r>
        <w:rPr>
          <w:bCs/>
        </w:rPr>
        <w:t>Total outbound connections count</w:t>
      </w:r>
    </w:p>
    <w:p w14:paraId="45ED1176" w14:textId="3F199AA1" w:rsidR="00942CC6" w:rsidRPr="00942CC6" w:rsidRDefault="00942CC6" w:rsidP="00DB2D15">
      <w:pPr>
        <w:pStyle w:val="ListParagraph"/>
        <w:numPr>
          <w:ilvl w:val="0"/>
          <w:numId w:val="5"/>
        </w:numPr>
        <w:jc w:val="both"/>
        <w:rPr>
          <w:b/>
        </w:rPr>
      </w:pPr>
      <w:r>
        <w:rPr>
          <w:b/>
        </w:rPr>
        <w:t xml:space="preserve">Count Splits : </w:t>
      </w:r>
      <w:r w:rsidRPr="00942CC6">
        <w:rPr>
          <w:bCs/>
        </w:rPr>
        <w:t xml:space="preserve">External IP </w:t>
      </w:r>
      <w:r w:rsidR="007A334C" w:rsidRPr="00942CC6">
        <w:rPr>
          <w:bCs/>
        </w:rPr>
        <w:t>addresses.</w:t>
      </w:r>
    </w:p>
    <w:p w14:paraId="46F6EE86" w14:textId="12F452DC" w:rsidR="00B471CB" w:rsidRDefault="00942CC6" w:rsidP="00DB2D15">
      <w:pPr>
        <w:jc w:val="both"/>
      </w:pPr>
      <w:r>
        <w:t xml:space="preserve">This visualization allows stakeholders to quickly spot which systems are producing large volumes of traffic and to whom they are connecting. </w:t>
      </w:r>
    </w:p>
    <w:p w14:paraId="736C182E" w14:textId="354E1F21" w:rsidR="00B471CB" w:rsidRPr="00870C14" w:rsidRDefault="00B471CB" w:rsidP="00DB2D15">
      <w:pPr>
        <w:jc w:val="both"/>
        <w:rPr>
          <w:b/>
          <w:bCs/>
          <w:sz w:val="28"/>
          <w:szCs w:val="28"/>
          <w:u w:val="single"/>
        </w:rPr>
      </w:pPr>
      <w:r w:rsidRPr="00870C14">
        <w:rPr>
          <w:b/>
          <w:bCs/>
          <w:sz w:val="28"/>
          <w:szCs w:val="28"/>
          <w:u w:val="single"/>
        </w:rPr>
        <w:t xml:space="preserve">Why </w:t>
      </w:r>
      <w:r w:rsidR="007A334C" w:rsidRPr="00870C14">
        <w:rPr>
          <w:b/>
          <w:bCs/>
          <w:sz w:val="28"/>
          <w:szCs w:val="28"/>
          <w:u w:val="single"/>
        </w:rPr>
        <w:t>it’s</w:t>
      </w:r>
      <w:r w:rsidRPr="00870C14">
        <w:rPr>
          <w:b/>
          <w:bCs/>
          <w:sz w:val="28"/>
          <w:szCs w:val="28"/>
          <w:u w:val="single"/>
        </w:rPr>
        <w:t xml:space="preserve"> Use</w:t>
      </w:r>
      <w:r w:rsidR="007A334C">
        <w:rPr>
          <w:b/>
          <w:bCs/>
          <w:sz w:val="28"/>
          <w:szCs w:val="28"/>
          <w:u w:val="single"/>
        </w:rPr>
        <w:t>d</w:t>
      </w:r>
    </w:p>
    <w:p w14:paraId="0896D787" w14:textId="6ED0D24C" w:rsidR="00B471CB" w:rsidRDefault="00B471CB" w:rsidP="00DB2D15">
      <w:pPr>
        <w:jc w:val="both"/>
      </w:pPr>
      <w:r>
        <w:t>This panel transforms raw event data into a readable, high-level view that highlights:</w:t>
      </w:r>
    </w:p>
    <w:p w14:paraId="69CA9823" w14:textId="6BCEE8A6" w:rsidR="00B471CB" w:rsidRDefault="00B471CB" w:rsidP="00DB2D15">
      <w:pPr>
        <w:pStyle w:val="ListParagraph"/>
        <w:numPr>
          <w:ilvl w:val="0"/>
          <w:numId w:val="6"/>
        </w:numPr>
        <w:jc w:val="both"/>
      </w:pPr>
      <w:r>
        <w:t>High-risk systems with abnormal external communication</w:t>
      </w:r>
    </w:p>
    <w:p w14:paraId="15521251" w14:textId="73A320B9" w:rsidR="00B471CB" w:rsidRDefault="00B471CB" w:rsidP="00DB2D15">
      <w:pPr>
        <w:pStyle w:val="ListParagraph"/>
        <w:numPr>
          <w:ilvl w:val="0"/>
          <w:numId w:val="6"/>
        </w:numPr>
        <w:jc w:val="both"/>
      </w:pPr>
      <w:r>
        <w:t>Potential lateral movement or malware callback behavior</w:t>
      </w:r>
    </w:p>
    <w:p w14:paraId="1E03839E" w14:textId="38BE1182" w:rsidR="00B471CB" w:rsidRDefault="00B471CB" w:rsidP="00DB2D15">
      <w:pPr>
        <w:pStyle w:val="ListParagraph"/>
        <w:numPr>
          <w:ilvl w:val="0"/>
          <w:numId w:val="6"/>
        </w:numPr>
        <w:jc w:val="both"/>
      </w:pPr>
      <w:r>
        <w:lastRenderedPageBreak/>
        <w:t>IP addresses that might be connected to threat actors.</w:t>
      </w:r>
    </w:p>
    <w:p w14:paraId="698A6567" w14:textId="4152ABBF" w:rsidR="00B471CB" w:rsidRDefault="00B471CB" w:rsidP="00DB2D15">
      <w:pPr>
        <w:jc w:val="both"/>
      </w:pPr>
      <w:r>
        <w:t xml:space="preserve">It allows </w:t>
      </w:r>
      <w:r w:rsidR="007A334C">
        <w:t>non-technical</w:t>
      </w:r>
      <w:r>
        <w:t xml:space="preserve"> managers to assess risk exposure without needing to interpret low-level logs (Moss Cyber Security Institute, 2023)</w:t>
      </w:r>
    </w:p>
    <w:p w14:paraId="0FE89F90" w14:textId="12C27383" w:rsidR="00B471CB" w:rsidRPr="00870C14" w:rsidRDefault="00B471CB" w:rsidP="00DB2D15">
      <w:pPr>
        <w:jc w:val="both"/>
        <w:rPr>
          <w:b/>
          <w:bCs/>
          <w:sz w:val="28"/>
          <w:szCs w:val="28"/>
          <w:u w:val="single"/>
        </w:rPr>
      </w:pPr>
      <w:r w:rsidRPr="00870C14">
        <w:rPr>
          <w:b/>
          <w:bCs/>
          <w:sz w:val="28"/>
          <w:szCs w:val="28"/>
          <w:u w:val="single"/>
        </w:rPr>
        <w:t>SPL Used</w:t>
      </w:r>
      <w:r w:rsidR="00016D12" w:rsidRPr="00870C14">
        <w:rPr>
          <w:b/>
          <w:bCs/>
          <w:sz w:val="28"/>
          <w:szCs w:val="28"/>
          <w:u w:val="single"/>
        </w:rPr>
        <w:t>:</w:t>
      </w:r>
    </w:p>
    <w:p w14:paraId="7E34A106" w14:textId="77777777" w:rsidR="00016D12" w:rsidRPr="00016D12" w:rsidRDefault="00016D12" w:rsidP="00DB2D15">
      <w:pPr>
        <w:shd w:val="clear" w:color="auto" w:fill="CAEDFB" w:themeFill="accent4" w:themeFillTint="33"/>
        <w:jc w:val="both"/>
        <w:rPr>
          <w:rFonts w:ascii="Courier New" w:hAnsi="Courier New" w:cs="Courier New"/>
        </w:rPr>
      </w:pPr>
      <w:r w:rsidRPr="00016D12">
        <w:rPr>
          <w:rFonts w:ascii="Courier New" w:hAnsi="Courier New" w:cs="Courier New"/>
        </w:rPr>
        <w:t xml:space="preserve">index=botsv3 src_ip=* dest_ip=* </w:t>
      </w:r>
    </w:p>
    <w:p w14:paraId="44125C44" w14:textId="77777777" w:rsidR="00016D12" w:rsidRPr="00016D12" w:rsidRDefault="00016D12" w:rsidP="00DB2D15">
      <w:pPr>
        <w:shd w:val="clear" w:color="auto" w:fill="CAEDFB" w:themeFill="accent4" w:themeFillTint="33"/>
        <w:jc w:val="both"/>
        <w:rPr>
          <w:rFonts w:ascii="Courier New" w:hAnsi="Courier New" w:cs="Courier New"/>
        </w:rPr>
      </w:pPr>
      <w:r w:rsidRPr="00016D12">
        <w:rPr>
          <w:rFonts w:ascii="Courier New" w:hAnsi="Courier New" w:cs="Courier New"/>
        </w:rPr>
        <w:t>| where NOT like(dest_ip, "10.%") AND NOT like(dest_ip, "192.168%") AND NOT like(dest_ip, "172.16%")</w:t>
      </w:r>
    </w:p>
    <w:p w14:paraId="0F6A6490" w14:textId="77777777" w:rsidR="00016D12" w:rsidRPr="00016D12" w:rsidRDefault="00016D12" w:rsidP="00DB2D15">
      <w:pPr>
        <w:shd w:val="clear" w:color="auto" w:fill="CAEDFB" w:themeFill="accent4" w:themeFillTint="33"/>
        <w:jc w:val="both"/>
        <w:rPr>
          <w:rFonts w:ascii="Courier New" w:hAnsi="Courier New" w:cs="Courier New"/>
        </w:rPr>
      </w:pPr>
      <w:r w:rsidRPr="00016D12">
        <w:rPr>
          <w:rFonts w:ascii="Courier New" w:hAnsi="Courier New" w:cs="Courier New"/>
        </w:rPr>
        <w:t>| chart count over host by dest_ip</w:t>
      </w:r>
    </w:p>
    <w:p w14:paraId="59CE8089" w14:textId="7FA0A334" w:rsidR="00016D12" w:rsidRDefault="00016D12" w:rsidP="00DB2D15">
      <w:pPr>
        <w:shd w:val="clear" w:color="auto" w:fill="CAEDFB" w:themeFill="accent4" w:themeFillTint="33"/>
        <w:jc w:val="both"/>
        <w:rPr>
          <w:rFonts w:ascii="Courier New" w:hAnsi="Courier New" w:cs="Courier New"/>
        </w:rPr>
      </w:pPr>
      <w:r w:rsidRPr="00016D12">
        <w:rPr>
          <w:rFonts w:ascii="Courier New" w:hAnsi="Courier New" w:cs="Courier New"/>
        </w:rPr>
        <w:t>| sort -count</w:t>
      </w:r>
    </w:p>
    <w:p w14:paraId="039FBD3F" w14:textId="5385C380" w:rsidR="00B471CB" w:rsidRPr="00683D80" w:rsidRDefault="00016D12" w:rsidP="00DB2D15">
      <w:pPr>
        <w:pStyle w:val="Heading2"/>
        <w:jc w:val="both"/>
        <w:rPr>
          <w:b/>
          <w:bCs/>
          <w:color w:val="auto"/>
        </w:rPr>
      </w:pPr>
      <w:bookmarkStart w:id="5" w:name="_Toc199406369"/>
      <w:r w:rsidRPr="00683D80">
        <w:rPr>
          <w:b/>
          <w:bCs/>
          <w:color w:val="auto"/>
        </w:rPr>
        <w:t>4.2 Panel 2 – External Connections Over Time</w:t>
      </w:r>
      <w:bookmarkEnd w:id="5"/>
    </w:p>
    <w:p w14:paraId="12234212" w14:textId="4DA9E987" w:rsidR="00016D12" w:rsidRPr="00016D12" w:rsidRDefault="008013A7" w:rsidP="00DB2D15">
      <w:pPr>
        <w:jc w:val="both"/>
      </w:pPr>
      <w:r w:rsidRPr="00DB2D15">
        <w:rPr>
          <w:noProof/>
        </w:rPr>
        <w:drawing>
          <wp:anchor distT="0" distB="0" distL="114300" distR="114300" simplePos="0" relativeHeight="251665920" behindDoc="0" locked="0" layoutInCell="1" allowOverlap="1" wp14:anchorId="149C9EBC" wp14:editId="0A70CCB1">
            <wp:simplePos x="0" y="0"/>
            <wp:positionH relativeFrom="margin">
              <wp:align>center</wp:align>
            </wp:positionH>
            <wp:positionV relativeFrom="paragraph">
              <wp:posOffset>6985</wp:posOffset>
            </wp:positionV>
            <wp:extent cx="4882515" cy="1871980"/>
            <wp:effectExtent l="0" t="0" r="0" b="0"/>
            <wp:wrapNone/>
            <wp:docPr id="1219871637"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71637" name="Picture 1" descr="A graph with lines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882515" cy="1871980"/>
                    </a:xfrm>
                    <a:prstGeom prst="rect">
                      <a:avLst/>
                    </a:prstGeom>
                  </pic:spPr>
                </pic:pic>
              </a:graphicData>
            </a:graphic>
            <wp14:sizeRelH relativeFrom="margin">
              <wp14:pctWidth>0</wp14:pctWidth>
            </wp14:sizeRelH>
            <wp14:sizeRelV relativeFrom="margin">
              <wp14:pctHeight>0</wp14:pctHeight>
            </wp14:sizeRelV>
          </wp:anchor>
        </w:drawing>
      </w:r>
    </w:p>
    <w:p w14:paraId="6AECC8A0" w14:textId="18673033" w:rsidR="00B471CB" w:rsidRDefault="00B471CB" w:rsidP="00DB2D15">
      <w:pPr>
        <w:jc w:val="both"/>
      </w:pPr>
    </w:p>
    <w:p w14:paraId="66A90DD0" w14:textId="03D32899" w:rsidR="00016D12" w:rsidRDefault="00016D12" w:rsidP="00DB2D15">
      <w:pPr>
        <w:jc w:val="both"/>
      </w:pPr>
    </w:p>
    <w:p w14:paraId="7FE060EA" w14:textId="77777777" w:rsidR="00016D12" w:rsidRDefault="00016D12" w:rsidP="00DB2D15">
      <w:pPr>
        <w:jc w:val="both"/>
      </w:pPr>
    </w:p>
    <w:p w14:paraId="3BFABE62" w14:textId="77777777" w:rsidR="00DB2D15" w:rsidRDefault="00DB2D15" w:rsidP="00DB2D15">
      <w:pPr>
        <w:jc w:val="both"/>
      </w:pPr>
    </w:p>
    <w:p w14:paraId="035D2AEF" w14:textId="77777777" w:rsidR="00DB2D15" w:rsidRDefault="00DB2D15" w:rsidP="00DB2D15">
      <w:pPr>
        <w:jc w:val="both"/>
      </w:pPr>
    </w:p>
    <w:p w14:paraId="03E6B1B2" w14:textId="6F0B9DDB" w:rsidR="00016D12" w:rsidRDefault="00016D12" w:rsidP="007A334C">
      <w:pPr>
        <w:jc w:val="right"/>
        <w:rPr>
          <w:i/>
          <w:iCs/>
        </w:rPr>
      </w:pPr>
      <w:r w:rsidRPr="00016D12">
        <w:rPr>
          <w:b/>
          <w:bCs/>
          <w:i/>
          <w:iCs/>
        </w:rPr>
        <w:t>Figure 1.2 Panel 2 -</w:t>
      </w:r>
      <w:r w:rsidRPr="00016D12">
        <w:rPr>
          <w:i/>
          <w:iCs/>
        </w:rPr>
        <w:t xml:space="preserve"> External Connections Over Time</w:t>
      </w:r>
    </w:p>
    <w:p w14:paraId="412047BB" w14:textId="778599EF" w:rsidR="00016D12" w:rsidRPr="00DB2D15" w:rsidRDefault="00016D12" w:rsidP="00DB2D15">
      <w:pPr>
        <w:jc w:val="both"/>
        <w:rPr>
          <w:b/>
          <w:bCs/>
          <w:sz w:val="28"/>
          <w:szCs w:val="28"/>
          <w:u w:val="single"/>
        </w:rPr>
      </w:pPr>
      <w:r w:rsidRPr="00DB2D15">
        <w:rPr>
          <w:b/>
          <w:bCs/>
          <w:sz w:val="28"/>
          <w:szCs w:val="28"/>
          <w:u w:val="single"/>
        </w:rPr>
        <w:t>Purpose of the Panel</w:t>
      </w:r>
    </w:p>
    <w:p w14:paraId="59FD9FA2" w14:textId="41D8E884" w:rsidR="00016D12" w:rsidRDefault="00E0100E" w:rsidP="00DB2D15">
      <w:pPr>
        <w:jc w:val="both"/>
      </w:pPr>
      <w:r>
        <w:t xml:space="preserve">This panel displays the number of outbound connections from internal systems to external IP addresses, tracked over time. It provides a </w:t>
      </w:r>
      <w:r>
        <w:rPr>
          <w:b/>
          <w:bCs/>
        </w:rPr>
        <w:t xml:space="preserve">time-series view </w:t>
      </w:r>
      <w:r>
        <w:t xml:space="preserve">to view identify periods of abnormal connection activity, which may signal malware </w:t>
      </w:r>
      <w:r w:rsidR="00683D80">
        <w:t>behavior</w:t>
      </w:r>
      <w:r>
        <w:t>, automated tasks, or data exfiltration attempts.</w:t>
      </w:r>
    </w:p>
    <w:p w14:paraId="2F663581" w14:textId="061C7C9F" w:rsidR="00E0100E" w:rsidRPr="008013A7" w:rsidRDefault="00E0100E" w:rsidP="00DB2D15">
      <w:pPr>
        <w:jc w:val="both"/>
      </w:pPr>
      <w:r>
        <w:t xml:space="preserve">Monitoring network activity over time helps enforce Sutrefia’s </w:t>
      </w:r>
      <w:r>
        <w:rPr>
          <w:b/>
          <w:bCs/>
        </w:rPr>
        <w:t xml:space="preserve">Endpoint Security &amp; Unauthorized Software </w:t>
      </w:r>
      <w:r>
        <w:t xml:space="preserve">policy by detecting unexpected spikes in external communications, especially from workstations that shouldn’t be generating high volumes of outbound traffic. </w:t>
      </w:r>
      <w:r w:rsidRPr="00DB2D15">
        <w:rPr>
          <w:b/>
          <w:bCs/>
          <w:sz w:val="28"/>
          <w:szCs w:val="28"/>
          <w:u w:val="single"/>
        </w:rPr>
        <w:t>Visual Type</w:t>
      </w:r>
    </w:p>
    <w:p w14:paraId="7DE87FDD" w14:textId="41ECCDF2" w:rsidR="00E0100E" w:rsidRPr="00E0100E" w:rsidRDefault="00E0100E" w:rsidP="00DB2D15">
      <w:pPr>
        <w:pStyle w:val="ListParagraph"/>
        <w:numPr>
          <w:ilvl w:val="0"/>
          <w:numId w:val="7"/>
        </w:numPr>
        <w:jc w:val="both"/>
        <w:rPr>
          <w:b/>
          <w:bCs/>
        </w:rPr>
      </w:pPr>
      <w:r>
        <w:rPr>
          <w:b/>
          <w:bCs/>
        </w:rPr>
        <w:t xml:space="preserve">Chart Type: </w:t>
      </w:r>
      <w:r>
        <w:t>Line Chart</w:t>
      </w:r>
    </w:p>
    <w:p w14:paraId="4FCEB933" w14:textId="621B918C" w:rsidR="00E0100E" w:rsidRPr="00E0100E" w:rsidRDefault="00E0100E" w:rsidP="00DB2D15">
      <w:pPr>
        <w:pStyle w:val="ListParagraph"/>
        <w:numPr>
          <w:ilvl w:val="0"/>
          <w:numId w:val="7"/>
        </w:numPr>
        <w:jc w:val="both"/>
        <w:rPr>
          <w:b/>
          <w:bCs/>
        </w:rPr>
      </w:pPr>
      <w:r>
        <w:rPr>
          <w:b/>
          <w:bCs/>
        </w:rPr>
        <w:t>X-</w:t>
      </w:r>
      <w:r w:rsidRPr="00E0100E">
        <w:rPr>
          <w:b/>
          <w:bCs/>
        </w:rPr>
        <w:t>Axis</w:t>
      </w:r>
      <w:r>
        <w:rPr>
          <w:b/>
          <w:bCs/>
        </w:rPr>
        <w:t xml:space="preserve">: </w:t>
      </w:r>
      <w:r>
        <w:t>Time (Hourly Intervals)</w:t>
      </w:r>
    </w:p>
    <w:p w14:paraId="71F80889" w14:textId="3D15E413" w:rsidR="00E0100E" w:rsidRPr="00E0100E" w:rsidRDefault="00E0100E" w:rsidP="00DB2D15">
      <w:pPr>
        <w:pStyle w:val="ListParagraph"/>
        <w:numPr>
          <w:ilvl w:val="0"/>
          <w:numId w:val="7"/>
        </w:numPr>
        <w:jc w:val="both"/>
        <w:rPr>
          <w:b/>
          <w:bCs/>
        </w:rPr>
      </w:pPr>
      <w:r>
        <w:rPr>
          <w:b/>
          <w:bCs/>
        </w:rPr>
        <w:t xml:space="preserve">Y-Axis: </w:t>
      </w:r>
      <w:r>
        <w:t>Number of external connections</w:t>
      </w:r>
    </w:p>
    <w:p w14:paraId="1CDC1399" w14:textId="7760639F" w:rsidR="00E0100E" w:rsidRPr="00DB2D15" w:rsidRDefault="00E0100E" w:rsidP="00DB2D15">
      <w:pPr>
        <w:jc w:val="both"/>
      </w:pPr>
      <w:r>
        <w:lastRenderedPageBreak/>
        <w:t>This visual simplifies large volumes of connections logs into trend patterns, making it easy for management to spot irregular behavior.</w:t>
      </w:r>
    </w:p>
    <w:p w14:paraId="621FC6E5" w14:textId="0D884874" w:rsidR="00E0100E" w:rsidRPr="00DB2D15" w:rsidRDefault="00E0100E" w:rsidP="00DB2D15">
      <w:pPr>
        <w:jc w:val="both"/>
        <w:rPr>
          <w:b/>
          <w:bCs/>
          <w:sz w:val="28"/>
          <w:szCs w:val="28"/>
          <w:u w:val="single"/>
        </w:rPr>
      </w:pPr>
      <w:r w:rsidRPr="00DB2D15">
        <w:rPr>
          <w:b/>
          <w:bCs/>
          <w:sz w:val="28"/>
          <w:szCs w:val="28"/>
          <w:u w:val="single"/>
        </w:rPr>
        <w:t xml:space="preserve">Why </w:t>
      </w:r>
      <w:r w:rsidR="007A334C" w:rsidRPr="00DB2D15">
        <w:rPr>
          <w:b/>
          <w:bCs/>
          <w:sz w:val="28"/>
          <w:szCs w:val="28"/>
          <w:u w:val="single"/>
        </w:rPr>
        <w:t>it’s</w:t>
      </w:r>
      <w:r w:rsidRPr="00DB2D15">
        <w:rPr>
          <w:b/>
          <w:bCs/>
          <w:sz w:val="28"/>
          <w:szCs w:val="28"/>
          <w:u w:val="single"/>
        </w:rPr>
        <w:t xml:space="preserve"> Used</w:t>
      </w:r>
    </w:p>
    <w:p w14:paraId="506E70B5" w14:textId="6CB5CFB2" w:rsidR="00E0100E" w:rsidRDefault="00E0100E" w:rsidP="00DB2D15">
      <w:pPr>
        <w:jc w:val="both"/>
      </w:pPr>
      <w:r>
        <w:t>Spikes in outbound connections are often early indicators of compromise, such as:</w:t>
      </w:r>
    </w:p>
    <w:p w14:paraId="5CA49397" w14:textId="4488A30A" w:rsidR="00E0100E" w:rsidRDefault="00E0100E" w:rsidP="00DB2D15">
      <w:pPr>
        <w:pStyle w:val="ListParagraph"/>
        <w:numPr>
          <w:ilvl w:val="0"/>
          <w:numId w:val="8"/>
        </w:numPr>
        <w:jc w:val="both"/>
      </w:pPr>
      <w:r>
        <w:t xml:space="preserve">Malware beaconing to a command-and-control </w:t>
      </w:r>
      <w:r w:rsidR="007A334C">
        <w:t>server.</w:t>
      </w:r>
    </w:p>
    <w:p w14:paraId="2F96EEAF" w14:textId="2654D871" w:rsidR="00E0100E" w:rsidRDefault="00E0100E" w:rsidP="00DB2D15">
      <w:pPr>
        <w:pStyle w:val="ListParagraph"/>
        <w:numPr>
          <w:ilvl w:val="0"/>
          <w:numId w:val="8"/>
        </w:numPr>
        <w:jc w:val="both"/>
      </w:pPr>
      <w:r>
        <w:t>Unauthorized data uploads</w:t>
      </w:r>
    </w:p>
    <w:p w14:paraId="3539D923" w14:textId="33BF6759" w:rsidR="00E0100E" w:rsidRDefault="00E0100E" w:rsidP="00DB2D15">
      <w:pPr>
        <w:pStyle w:val="ListParagraph"/>
        <w:numPr>
          <w:ilvl w:val="0"/>
          <w:numId w:val="8"/>
        </w:numPr>
        <w:jc w:val="both"/>
      </w:pPr>
      <w:r>
        <w:t>Scheduled unauthorized tasks (e.g. PowerShell scripts running hourly)</w:t>
      </w:r>
    </w:p>
    <w:p w14:paraId="62EDE2DB" w14:textId="47DABAC8" w:rsidR="004B0813" w:rsidRDefault="00E0100E" w:rsidP="00DB2D15">
      <w:pPr>
        <w:jc w:val="both"/>
      </w:pPr>
      <w:r>
        <w:t xml:space="preserve">By monitoring the </w:t>
      </w:r>
      <w:r>
        <w:rPr>
          <w:b/>
          <w:bCs/>
        </w:rPr>
        <w:t xml:space="preserve">when, </w:t>
      </w:r>
      <w:r>
        <w:t xml:space="preserve">this panel complements others that focus on the </w:t>
      </w:r>
      <w:r>
        <w:rPr>
          <w:b/>
          <w:bCs/>
        </w:rPr>
        <w:t xml:space="preserve">who </w:t>
      </w:r>
      <w:r>
        <w:t xml:space="preserve">and </w:t>
      </w:r>
      <w:r>
        <w:rPr>
          <w:b/>
          <w:bCs/>
        </w:rPr>
        <w:t xml:space="preserve">what </w:t>
      </w:r>
      <w:r>
        <w:t>(e.g. Hosts or users), giving a complete picture of policy violations (Splunk, 2024</w:t>
      </w:r>
      <w:r w:rsidR="004B0813">
        <w:t>; Mose Cyber Security Institute, 2023).</w:t>
      </w:r>
    </w:p>
    <w:p w14:paraId="489E4A39" w14:textId="77777777" w:rsidR="004B0813" w:rsidRPr="00DB2D15" w:rsidRDefault="004B0813" w:rsidP="00DB2D15">
      <w:pPr>
        <w:jc w:val="both"/>
        <w:rPr>
          <w:b/>
          <w:bCs/>
          <w:sz w:val="28"/>
          <w:szCs w:val="28"/>
          <w:u w:val="single"/>
        </w:rPr>
      </w:pPr>
      <w:r w:rsidRPr="00DB2D15">
        <w:rPr>
          <w:b/>
          <w:bCs/>
          <w:sz w:val="28"/>
          <w:szCs w:val="28"/>
          <w:u w:val="single"/>
        </w:rPr>
        <w:t>SPL Used</w:t>
      </w:r>
    </w:p>
    <w:p w14:paraId="570808D9" w14:textId="074CC3BB" w:rsidR="004B0813" w:rsidRPr="004B0813" w:rsidRDefault="004B0813" w:rsidP="00870C14">
      <w:pPr>
        <w:shd w:val="clear" w:color="auto" w:fill="CAEDFB" w:themeFill="accent4" w:themeFillTint="33"/>
        <w:jc w:val="both"/>
        <w:rPr>
          <w:rFonts w:ascii="Courier New" w:hAnsi="Courier New" w:cs="Courier New"/>
        </w:rPr>
      </w:pPr>
      <w:r w:rsidRPr="004B0813">
        <w:rPr>
          <w:rFonts w:ascii="Courier New" w:hAnsi="Courier New" w:cs="Courier New"/>
        </w:rPr>
        <w:t xml:space="preserve">index=botsv3 src_ip=* dest_ip=* </w:t>
      </w:r>
    </w:p>
    <w:p w14:paraId="6A485EDF" w14:textId="77777777" w:rsidR="004B0813" w:rsidRPr="004B0813" w:rsidRDefault="004B0813" w:rsidP="00870C14">
      <w:pPr>
        <w:shd w:val="clear" w:color="auto" w:fill="CAEDFB" w:themeFill="accent4" w:themeFillTint="33"/>
        <w:jc w:val="both"/>
        <w:rPr>
          <w:rFonts w:ascii="Courier New" w:hAnsi="Courier New" w:cs="Courier New"/>
        </w:rPr>
      </w:pPr>
      <w:r w:rsidRPr="004B0813">
        <w:rPr>
          <w:rFonts w:ascii="Courier New" w:hAnsi="Courier New" w:cs="Courier New"/>
        </w:rPr>
        <w:t>| where NOT like(dest_ip, "10.%") AND NOT like(dest_ip, "192.168%") AND NOT like(dest_ip, "172.16%")</w:t>
      </w:r>
    </w:p>
    <w:p w14:paraId="5F51D345" w14:textId="2FBE5C92" w:rsidR="007A334C" w:rsidRPr="007A334C" w:rsidRDefault="004B0813" w:rsidP="007A334C">
      <w:pPr>
        <w:shd w:val="clear" w:color="auto" w:fill="CAEDFB" w:themeFill="accent4" w:themeFillTint="33"/>
        <w:jc w:val="both"/>
        <w:rPr>
          <w:rFonts w:ascii="Courier New" w:hAnsi="Courier New" w:cs="Courier New"/>
        </w:rPr>
      </w:pPr>
      <w:r w:rsidRPr="004B0813">
        <w:rPr>
          <w:rFonts w:ascii="Courier New" w:hAnsi="Courier New" w:cs="Courier New"/>
        </w:rPr>
        <w:t>| timechart span=1h count by host</w:t>
      </w:r>
    </w:p>
    <w:p w14:paraId="4084AEB1" w14:textId="0030891A" w:rsidR="001D09C2" w:rsidRDefault="004B0813" w:rsidP="001D09C2">
      <w:pPr>
        <w:jc w:val="both"/>
      </w:pPr>
      <w:r>
        <w:t xml:space="preserve">This SPL filters for external connections only and summarizes them over time in </w:t>
      </w:r>
      <w:r>
        <w:rPr>
          <w:b/>
          <w:bCs/>
        </w:rPr>
        <w:t xml:space="preserve">hourly buckets </w:t>
      </w:r>
      <w:r>
        <w:t>to reveal spikes in activity.</w:t>
      </w:r>
      <w:bookmarkStart w:id="6" w:name="_Toc199406370"/>
    </w:p>
    <w:p w14:paraId="58CB621A" w14:textId="7184CB06" w:rsidR="008E272D" w:rsidRPr="00683D80" w:rsidRDefault="001D09C2" w:rsidP="00DB2D15">
      <w:pPr>
        <w:pStyle w:val="Heading2"/>
        <w:jc w:val="both"/>
        <w:rPr>
          <w:b/>
          <w:bCs/>
          <w:color w:val="auto"/>
        </w:rPr>
      </w:pPr>
      <w:r w:rsidRPr="00DB2D15">
        <w:rPr>
          <w:noProof/>
        </w:rPr>
        <w:drawing>
          <wp:anchor distT="0" distB="0" distL="114300" distR="114300" simplePos="0" relativeHeight="251666944" behindDoc="0" locked="0" layoutInCell="1" allowOverlap="1" wp14:anchorId="23515265" wp14:editId="5FDC062D">
            <wp:simplePos x="0" y="0"/>
            <wp:positionH relativeFrom="margin">
              <wp:posOffset>267323</wp:posOffset>
            </wp:positionH>
            <wp:positionV relativeFrom="paragraph">
              <wp:posOffset>298666</wp:posOffset>
            </wp:positionV>
            <wp:extent cx="5052752" cy="1932030"/>
            <wp:effectExtent l="0" t="0" r="0" b="0"/>
            <wp:wrapNone/>
            <wp:docPr id="1154909134" name="Picture 1"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09134" name="Picture 1" descr="A colorful pie chart with numbe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052752" cy="1932030"/>
                    </a:xfrm>
                    <a:prstGeom prst="rect">
                      <a:avLst/>
                    </a:prstGeom>
                  </pic:spPr>
                </pic:pic>
              </a:graphicData>
            </a:graphic>
            <wp14:sizeRelH relativeFrom="margin">
              <wp14:pctWidth>0</wp14:pctWidth>
            </wp14:sizeRelH>
            <wp14:sizeRelV relativeFrom="margin">
              <wp14:pctHeight>0</wp14:pctHeight>
            </wp14:sizeRelV>
          </wp:anchor>
        </w:drawing>
      </w:r>
      <w:r w:rsidR="008E272D" w:rsidRPr="00683D80">
        <w:rPr>
          <w:b/>
          <w:bCs/>
          <w:color w:val="auto"/>
        </w:rPr>
        <w:t>4.3 Panel 3 – External Port Usage Breakdown</w:t>
      </w:r>
      <w:bookmarkEnd w:id="6"/>
    </w:p>
    <w:p w14:paraId="72516C00" w14:textId="2B6F8D19" w:rsidR="008E272D" w:rsidRDefault="008E272D" w:rsidP="00DB2D15">
      <w:pPr>
        <w:jc w:val="both"/>
      </w:pPr>
    </w:p>
    <w:p w14:paraId="35C47D36" w14:textId="09D9999F" w:rsidR="00DB2D15" w:rsidRDefault="00DB2D15" w:rsidP="00DB2D15">
      <w:pPr>
        <w:jc w:val="right"/>
        <w:rPr>
          <w:b/>
          <w:bCs/>
          <w:i/>
          <w:iCs/>
        </w:rPr>
      </w:pPr>
    </w:p>
    <w:p w14:paraId="143C4840" w14:textId="77777777" w:rsidR="00DB2D15" w:rsidRDefault="00DB2D15" w:rsidP="00DB2D15">
      <w:pPr>
        <w:jc w:val="right"/>
        <w:rPr>
          <w:b/>
          <w:bCs/>
          <w:i/>
          <w:iCs/>
        </w:rPr>
      </w:pPr>
    </w:p>
    <w:p w14:paraId="617FEFC9" w14:textId="01660401" w:rsidR="00DB2D15" w:rsidRDefault="00DB2D15" w:rsidP="00DB2D15">
      <w:pPr>
        <w:jc w:val="right"/>
        <w:rPr>
          <w:b/>
          <w:bCs/>
          <w:i/>
          <w:iCs/>
        </w:rPr>
      </w:pPr>
    </w:p>
    <w:p w14:paraId="3E15B291" w14:textId="77777777" w:rsidR="00DB2D15" w:rsidRDefault="00DB2D15" w:rsidP="001D09C2">
      <w:pPr>
        <w:rPr>
          <w:b/>
          <w:bCs/>
          <w:i/>
          <w:iCs/>
        </w:rPr>
      </w:pPr>
    </w:p>
    <w:p w14:paraId="505903C6" w14:textId="77777777" w:rsidR="001D09C2" w:rsidRDefault="001D09C2" w:rsidP="007A334C">
      <w:pPr>
        <w:jc w:val="right"/>
        <w:rPr>
          <w:b/>
          <w:bCs/>
          <w:i/>
          <w:iCs/>
        </w:rPr>
      </w:pPr>
    </w:p>
    <w:p w14:paraId="243D18A7" w14:textId="3BC6AFF4" w:rsidR="008E272D" w:rsidRDefault="008E272D" w:rsidP="007A334C">
      <w:pPr>
        <w:jc w:val="right"/>
        <w:rPr>
          <w:i/>
          <w:iCs/>
        </w:rPr>
      </w:pPr>
      <w:r>
        <w:rPr>
          <w:b/>
          <w:bCs/>
          <w:i/>
          <w:iCs/>
        </w:rPr>
        <w:t xml:space="preserve">Figure 1.3 Panel 3 – </w:t>
      </w:r>
      <w:r>
        <w:rPr>
          <w:i/>
          <w:iCs/>
        </w:rPr>
        <w:t>External Port Usage Breakdown</w:t>
      </w:r>
    </w:p>
    <w:p w14:paraId="720F98E9" w14:textId="0B98C844" w:rsidR="00DB2D15" w:rsidRPr="00DB2D15" w:rsidRDefault="008E272D" w:rsidP="00DB2D15">
      <w:pPr>
        <w:jc w:val="both"/>
        <w:rPr>
          <w:b/>
          <w:bCs/>
          <w:sz w:val="28"/>
          <w:szCs w:val="28"/>
          <w:u w:val="single"/>
        </w:rPr>
      </w:pPr>
      <w:r w:rsidRPr="00DB2D15">
        <w:rPr>
          <w:b/>
          <w:bCs/>
          <w:sz w:val="28"/>
          <w:szCs w:val="28"/>
          <w:u w:val="single"/>
        </w:rPr>
        <w:t>Purpose of the Panel</w:t>
      </w:r>
    </w:p>
    <w:p w14:paraId="5C98FDCE" w14:textId="5EF62EEF" w:rsidR="008E272D" w:rsidRDefault="00723BC9" w:rsidP="00DB2D15">
      <w:pPr>
        <w:jc w:val="both"/>
      </w:pPr>
      <w:r>
        <w:t xml:space="preserve">This panel identifies the most frequently used </w:t>
      </w:r>
      <w:r>
        <w:rPr>
          <w:b/>
          <w:bCs/>
        </w:rPr>
        <w:t xml:space="preserve">destination ports </w:t>
      </w:r>
      <w:r>
        <w:t xml:space="preserve">in outbound connections from internal systems. Ports are often linked to specific services, and unexpected or </w:t>
      </w:r>
      <w:r>
        <w:lastRenderedPageBreak/>
        <w:t xml:space="preserve">unauthorized port usage can indicate risky or malicious behavior – such as </w:t>
      </w:r>
      <w:r w:rsidR="007A334C">
        <w:t>command-and-control</w:t>
      </w:r>
      <w:r>
        <w:t xml:space="preserve"> channels or unapproved remote access.</w:t>
      </w:r>
    </w:p>
    <w:p w14:paraId="1DD90C5C" w14:textId="6F19D479" w:rsidR="00723BC9" w:rsidRDefault="00723BC9" w:rsidP="00DB2D15">
      <w:pPr>
        <w:jc w:val="both"/>
      </w:pPr>
      <w:r>
        <w:t xml:space="preserve">This panel supports Sutrefia’s </w:t>
      </w:r>
      <w:r>
        <w:rPr>
          <w:b/>
          <w:bCs/>
        </w:rPr>
        <w:t xml:space="preserve">Endpoint Security &amp; Unauthorized Software </w:t>
      </w:r>
      <w:r>
        <w:t>policy by providing visibility into potential misuse of network protocols or unsanctioned applications (ACSC, 2024).</w:t>
      </w:r>
    </w:p>
    <w:p w14:paraId="0309C667" w14:textId="04711FD0" w:rsidR="00723BC9" w:rsidRPr="00DB2D15" w:rsidRDefault="00723BC9" w:rsidP="00DB2D15">
      <w:pPr>
        <w:jc w:val="both"/>
        <w:rPr>
          <w:b/>
          <w:bCs/>
          <w:sz w:val="28"/>
          <w:szCs w:val="28"/>
          <w:u w:val="single"/>
        </w:rPr>
      </w:pPr>
      <w:r w:rsidRPr="00DB2D15">
        <w:rPr>
          <w:b/>
          <w:bCs/>
          <w:sz w:val="28"/>
          <w:szCs w:val="28"/>
          <w:u w:val="single"/>
        </w:rPr>
        <w:t>Visual Type</w:t>
      </w:r>
    </w:p>
    <w:p w14:paraId="1D541C40" w14:textId="38A464D4" w:rsidR="00723BC9" w:rsidRPr="00723BC9" w:rsidRDefault="00723BC9" w:rsidP="00DB2D15">
      <w:pPr>
        <w:pStyle w:val="ListParagraph"/>
        <w:numPr>
          <w:ilvl w:val="0"/>
          <w:numId w:val="9"/>
        </w:numPr>
        <w:jc w:val="both"/>
        <w:rPr>
          <w:b/>
          <w:bCs/>
        </w:rPr>
      </w:pPr>
      <w:r>
        <w:rPr>
          <w:b/>
          <w:bCs/>
        </w:rPr>
        <w:t xml:space="preserve">Chart Type: </w:t>
      </w:r>
      <w:r>
        <w:t>Pie Chart</w:t>
      </w:r>
    </w:p>
    <w:p w14:paraId="0D3927AC" w14:textId="38D5429B" w:rsidR="00723BC9" w:rsidRPr="00723BC9" w:rsidRDefault="00723BC9" w:rsidP="00DB2D15">
      <w:pPr>
        <w:pStyle w:val="ListParagraph"/>
        <w:numPr>
          <w:ilvl w:val="0"/>
          <w:numId w:val="9"/>
        </w:numPr>
        <w:jc w:val="both"/>
        <w:rPr>
          <w:b/>
          <w:bCs/>
        </w:rPr>
      </w:pPr>
      <w:r>
        <w:rPr>
          <w:b/>
          <w:bCs/>
        </w:rPr>
        <w:t>Field:</w:t>
      </w:r>
      <w:r>
        <w:t xml:space="preserve"> </w:t>
      </w:r>
      <w:r>
        <w:rPr>
          <w:i/>
          <w:iCs/>
        </w:rPr>
        <w:t>dest_port</w:t>
      </w:r>
    </w:p>
    <w:p w14:paraId="1ECCB673" w14:textId="0F9AB2AE" w:rsidR="00723BC9" w:rsidRPr="00723BC9" w:rsidRDefault="00723BC9" w:rsidP="00DB2D15">
      <w:pPr>
        <w:pStyle w:val="ListParagraph"/>
        <w:numPr>
          <w:ilvl w:val="0"/>
          <w:numId w:val="9"/>
        </w:numPr>
        <w:jc w:val="both"/>
        <w:rPr>
          <w:b/>
          <w:bCs/>
        </w:rPr>
      </w:pPr>
      <w:r>
        <w:rPr>
          <w:b/>
          <w:bCs/>
        </w:rPr>
        <w:t>Value:</w:t>
      </w:r>
      <w:r>
        <w:t xml:space="preserve"> Count of connections per port</w:t>
      </w:r>
    </w:p>
    <w:p w14:paraId="4B945F2F" w14:textId="5FC88ADD" w:rsidR="00DB2D15" w:rsidRPr="007A334C" w:rsidRDefault="00723BC9" w:rsidP="00DB2D15">
      <w:pPr>
        <w:jc w:val="both"/>
      </w:pPr>
      <w:r>
        <w:t xml:space="preserve">The pie chart clearly shows which ports dominate network activity, helping management detect anomalies at a glance. </w:t>
      </w:r>
    </w:p>
    <w:p w14:paraId="78796E35" w14:textId="4D68E134" w:rsidR="00723BC9" w:rsidRPr="00DB2D15" w:rsidRDefault="00723BC9" w:rsidP="00DB2D15">
      <w:pPr>
        <w:jc w:val="both"/>
        <w:rPr>
          <w:b/>
          <w:bCs/>
          <w:sz w:val="28"/>
          <w:szCs w:val="28"/>
          <w:u w:val="single"/>
        </w:rPr>
      </w:pPr>
      <w:r w:rsidRPr="00DB2D15">
        <w:rPr>
          <w:b/>
          <w:bCs/>
          <w:sz w:val="28"/>
          <w:szCs w:val="28"/>
          <w:u w:val="single"/>
        </w:rPr>
        <w:t>Why Its Used</w:t>
      </w:r>
    </w:p>
    <w:p w14:paraId="6686C5CE" w14:textId="2F53382D" w:rsidR="00723BC9" w:rsidRDefault="00723BC9" w:rsidP="00DB2D15">
      <w:pPr>
        <w:jc w:val="both"/>
      </w:pPr>
      <w:r>
        <w:t>Certain ports (e.g. 21 for FTP, 22 for SSH, 3389 for RDP, 25 for SMTP) are known vectors for attacks or unauthorized behavior. This panel helps:</w:t>
      </w:r>
    </w:p>
    <w:p w14:paraId="3729D8E0" w14:textId="79648B85" w:rsidR="00723BC9" w:rsidRDefault="00723BC9" w:rsidP="00DB2D15">
      <w:pPr>
        <w:pStyle w:val="ListParagraph"/>
        <w:numPr>
          <w:ilvl w:val="0"/>
          <w:numId w:val="10"/>
        </w:numPr>
        <w:jc w:val="both"/>
      </w:pPr>
      <w:r>
        <w:t xml:space="preserve">Highlight high-risk ports being </w:t>
      </w:r>
      <w:r w:rsidR="007A334C">
        <w:t>accessed.</w:t>
      </w:r>
    </w:p>
    <w:p w14:paraId="7215164F" w14:textId="158231C6" w:rsidR="00723BC9" w:rsidRDefault="00723BC9" w:rsidP="00DB2D15">
      <w:pPr>
        <w:pStyle w:val="ListParagraph"/>
        <w:numPr>
          <w:ilvl w:val="0"/>
          <w:numId w:val="10"/>
        </w:numPr>
        <w:jc w:val="both"/>
      </w:pPr>
      <w:r>
        <w:t xml:space="preserve">Flag deviation from expected network </w:t>
      </w:r>
      <w:r w:rsidR="007A334C">
        <w:t>usage.</w:t>
      </w:r>
    </w:p>
    <w:p w14:paraId="06E8C7B4" w14:textId="184DB730" w:rsidR="00723BC9" w:rsidRDefault="00723BC9" w:rsidP="00DB2D15">
      <w:pPr>
        <w:pStyle w:val="ListParagraph"/>
        <w:numPr>
          <w:ilvl w:val="0"/>
          <w:numId w:val="10"/>
        </w:numPr>
        <w:jc w:val="both"/>
      </w:pPr>
      <w:r>
        <w:t xml:space="preserve">Inform firewall and endpoint policy </w:t>
      </w:r>
      <w:r w:rsidR="007A334C">
        <w:t>tuning.</w:t>
      </w:r>
    </w:p>
    <w:p w14:paraId="7B642B72" w14:textId="16145901" w:rsidR="00723BC9" w:rsidRDefault="00723BC9" w:rsidP="00DB2D15">
      <w:pPr>
        <w:jc w:val="both"/>
      </w:pPr>
      <w:r>
        <w:t>Even non-technical users can visually interpret which ports are used most frequently and whether they align with business operations (Splunk, 2024; Mosse Cyber Security Institute. 2023).</w:t>
      </w:r>
    </w:p>
    <w:p w14:paraId="533969BD" w14:textId="7569D3E0" w:rsidR="00723BC9" w:rsidRPr="00DB2D15" w:rsidRDefault="00723BC9" w:rsidP="00DB2D15">
      <w:pPr>
        <w:jc w:val="both"/>
        <w:rPr>
          <w:b/>
          <w:bCs/>
          <w:sz w:val="28"/>
          <w:szCs w:val="28"/>
          <w:u w:val="single"/>
        </w:rPr>
      </w:pPr>
      <w:r w:rsidRPr="00DB2D15">
        <w:rPr>
          <w:b/>
          <w:bCs/>
          <w:sz w:val="28"/>
          <w:szCs w:val="28"/>
          <w:u w:val="single"/>
        </w:rPr>
        <w:t>SPL Used</w:t>
      </w:r>
    </w:p>
    <w:p w14:paraId="44AFECFE" w14:textId="77777777" w:rsidR="00723BC9" w:rsidRPr="00723BC9" w:rsidRDefault="00723BC9" w:rsidP="00FE50C5">
      <w:pPr>
        <w:shd w:val="clear" w:color="auto" w:fill="CAEDFB" w:themeFill="accent4" w:themeFillTint="33"/>
        <w:jc w:val="both"/>
        <w:rPr>
          <w:rFonts w:ascii="Courier New" w:hAnsi="Courier New" w:cs="Courier New"/>
        </w:rPr>
      </w:pPr>
      <w:r w:rsidRPr="00723BC9">
        <w:rPr>
          <w:rFonts w:ascii="Courier New" w:hAnsi="Courier New" w:cs="Courier New"/>
        </w:rPr>
        <w:t>index=botsv3 dest_port!=""</w:t>
      </w:r>
    </w:p>
    <w:p w14:paraId="2C239CBF" w14:textId="77777777" w:rsidR="00723BC9" w:rsidRPr="00723BC9" w:rsidRDefault="00723BC9" w:rsidP="00FE50C5">
      <w:pPr>
        <w:shd w:val="clear" w:color="auto" w:fill="CAEDFB" w:themeFill="accent4" w:themeFillTint="33"/>
        <w:jc w:val="both"/>
        <w:rPr>
          <w:rFonts w:ascii="Courier New" w:hAnsi="Courier New" w:cs="Courier New"/>
        </w:rPr>
      </w:pPr>
      <w:r w:rsidRPr="00723BC9">
        <w:rPr>
          <w:rFonts w:ascii="Courier New" w:hAnsi="Courier New" w:cs="Courier New"/>
        </w:rPr>
        <w:t>| stats count by dest_port</w:t>
      </w:r>
    </w:p>
    <w:p w14:paraId="22FB514F" w14:textId="6D41285F" w:rsidR="00723BC9" w:rsidRDefault="00723BC9" w:rsidP="00FE50C5">
      <w:pPr>
        <w:shd w:val="clear" w:color="auto" w:fill="CAEDFB" w:themeFill="accent4" w:themeFillTint="33"/>
        <w:jc w:val="both"/>
        <w:rPr>
          <w:rFonts w:ascii="Courier New" w:hAnsi="Courier New" w:cs="Courier New"/>
        </w:rPr>
      </w:pPr>
      <w:r w:rsidRPr="00723BC9">
        <w:rPr>
          <w:rFonts w:ascii="Courier New" w:hAnsi="Courier New" w:cs="Courier New"/>
        </w:rPr>
        <w:t>| sort -count</w:t>
      </w:r>
    </w:p>
    <w:p w14:paraId="0BA57969" w14:textId="662F5DF3" w:rsidR="008013A7" w:rsidRDefault="00723BC9" w:rsidP="008013A7">
      <w:pPr>
        <w:jc w:val="both"/>
      </w:pPr>
      <w:r>
        <w:t>This SPL summarizes external connection activity by destination port across all hosts.</w:t>
      </w:r>
      <w:bookmarkStart w:id="7" w:name="_Toc199406371"/>
    </w:p>
    <w:p w14:paraId="657A2071" w14:textId="77777777" w:rsidR="008013A7" w:rsidRDefault="008013A7" w:rsidP="008013A7">
      <w:pPr>
        <w:jc w:val="both"/>
      </w:pPr>
    </w:p>
    <w:p w14:paraId="5BB89512" w14:textId="77777777" w:rsidR="00953698" w:rsidRDefault="00953698" w:rsidP="008013A7">
      <w:pPr>
        <w:jc w:val="both"/>
      </w:pPr>
    </w:p>
    <w:p w14:paraId="09ED614C" w14:textId="77777777" w:rsidR="008013A7" w:rsidRPr="008013A7" w:rsidRDefault="008013A7" w:rsidP="008013A7">
      <w:pPr>
        <w:jc w:val="both"/>
      </w:pPr>
    </w:p>
    <w:p w14:paraId="6716D482" w14:textId="4D8D55CB" w:rsidR="00592826" w:rsidRPr="00683D80" w:rsidRDefault="008013A7" w:rsidP="00DB2D15">
      <w:pPr>
        <w:pStyle w:val="Heading2"/>
        <w:jc w:val="both"/>
        <w:rPr>
          <w:b/>
          <w:bCs/>
        </w:rPr>
      </w:pPr>
      <w:r w:rsidRPr="00DB2D15">
        <w:rPr>
          <w:noProof/>
        </w:rPr>
        <w:lastRenderedPageBreak/>
        <w:drawing>
          <wp:anchor distT="0" distB="0" distL="114300" distR="114300" simplePos="0" relativeHeight="251667968" behindDoc="0" locked="0" layoutInCell="1" allowOverlap="1" wp14:anchorId="6A56948A" wp14:editId="42211E6B">
            <wp:simplePos x="0" y="0"/>
            <wp:positionH relativeFrom="margin">
              <wp:align>center</wp:align>
            </wp:positionH>
            <wp:positionV relativeFrom="paragraph">
              <wp:posOffset>267167</wp:posOffset>
            </wp:positionV>
            <wp:extent cx="5526298" cy="2538553"/>
            <wp:effectExtent l="0" t="0" r="0" b="0"/>
            <wp:wrapNone/>
            <wp:docPr id="1768502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02020" name="Picture 1" descr="A screenshot of a computer&#10;&#10;AI-generated content may be incorrect."/>
                    <pic:cNvPicPr/>
                  </pic:nvPicPr>
                  <pic:blipFill rotWithShape="1">
                    <a:blip r:embed="rId16">
                      <a:extLst>
                        <a:ext uri="{28A0092B-C50C-407E-A947-70E740481C1C}">
                          <a14:useLocalDpi xmlns:a14="http://schemas.microsoft.com/office/drawing/2010/main" val="0"/>
                        </a:ext>
                      </a:extLst>
                    </a:blip>
                    <a:srcRect t="5482"/>
                    <a:stretch/>
                  </pic:blipFill>
                  <pic:spPr bwMode="auto">
                    <a:xfrm>
                      <a:off x="0" y="0"/>
                      <a:ext cx="5526298" cy="25385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2294" w:rsidRPr="00683D80">
        <w:rPr>
          <w:b/>
          <w:bCs/>
          <w:color w:val="auto"/>
        </w:rPr>
        <w:t>4.4 Panel 4 – Top Users by Event Count</w:t>
      </w:r>
      <w:bookmarkEnd w:id="7"/>
    </w:p>
    <w:p w14:paraId="2984D8E5" w14:textId="4D6C4484" w:rsidR="00E62294" w:rsidRDefault="00E62294" w:rsidP="00DB2D15">
      <w:pPr>
        <w:jc w:val="both"/>
      </w:pPr>
    </w:p>
    <w:p w14:paraId="1C3C3CF1" w14:textId="7618F82E" w:rsidR="00E62294" w:rsidRDefault="00E62294" w:rsidP="00DB2D15">
      <w:pPr>
        <w:jc w:val="both"/>
      </w:pPr>
    </w:p>
    <w:p w14:paraId="7E997840" w14:textId="77096DA9" w:rsidR="00E62294" w:rsidRDefault="00E62294" w:rsidP="00DB2D15">
      <w:pPr>
        <w:jc w:val="both"/>
      </w:pPr>
    </w:p>
    <w:p w14:paraId="05D7A94B" w14:textId="30D470E4" w:rsidR="00E62294" w:rsidRDefault="00E62294" w:rsidP="00DB2D15">
      <w:pPr>
        <w:jc w:val="both"/>
      </w:pPr>
    </w:p>
    <w:p w14:paraId="641ADCD2" w14:textId="70EAAACE" w:rsidR="00E62294" w:rsidRDefault="00E62294" w:rsidP="00DB2D15">
      <w:pPr>
        <w:jc w:val="both"/>
      </w:pPr>
    </w:p>
    <w:p w14:paraId="203365A7" w14:textId="77777777" w:rsidR="00E62294" w:rsidRDefault="00E62294" w:rsidP="00DB2D15">
      <w:pPr>
        <w:jc w:val="both"/>
      </w:pPr>
    </w:p>
    <w:p w14:paraId="287ECFC3" w14:textId="77777777" w:rsidR="00DB2D15" w:rsidRDefault="00DB2D15" w:rsidP="00DB2D15">
      <w:pPr>
        <w:jc w:val="both"/>
      </w:pPr>
    </w:p>
    <w:p w14:paraId="0E3512CC" w14:textId="77777777" w:rsidR="00DB2D15" w:rsidRDefault="00DB2D15" w:rsidP="00DB2D15">
      <w:pPr>
        <w:jc w:val="both"/>
      </w:pPr>
    </w:p>
    <w:p w14:paraId="69ED2615" w14:textId="29358606" w:rsidR="00E62294" w:rsidRDefault="00E62294" w:rsidP="00DB2D15">
      <w:pPr>
        <w:jc w:val="right"/>
        <w:rPr>
          <w:i/>
          <w:iCs/>
        </w:rPr>
      </w:pPr>
      <w:r>
        <w:rPr>
          <w:b/>
          <w:bCs/>
          <w:i/>
          <w:iCs/>
        </w:rPr>
        <w:t xml:space="preserve">Figure 1.4 Panel 4 – </w:t>
      </w:r>
      <w:r>
        <w:rPr>
          <w:i/>
          <w:iCs/>
        </w:rPr>
        <w:t>Top Users by Event Count</w:t>
      </w:r>
    </w:p>
    <w:p w14:paraId="10FE03A1" w14:textId="403152A9" w:rsidR="00E62294" w:rsidRPr="00DB2D15" w:rsidRDefault="00E62294" w:rsidP="00DB2D15">
      <w:pPr>
        <w:jc w:val="both"/>
        <w:rPr>
          <w:b/>
          <w:bCs/>
          <w:sz w:val="28"/>
          <w:szCs w:val="28"/>
          <w:u w:val="single"/>
        </w:rPr>
      </w:pPr>
      <w:r w:rsidRPr="00DB2D15">
        <w:rPr>
          <w:b/>
          <w:bCs/>
          <w:sz w:val="28"/>
          <w:szCs w:val="28"/>
          <w:u w:val="single"/>
        </w:rPr>
        <w:t>Purpose of the Panel</w:t>
      </w:r>
    </w:p>
    <w:p w14:paraId="1DEBCCBE" w14:textId="43A4720B" w:rsidR="00E62294" w:rsidRDefault="00E62294" w:rsidP="00DB2D15">
      <w:pPr>
        <w:jc w:val="both"/>
      </w:pPr>
      <w:r>
        <w:t xml:space="preserve">This panel lists user accounts that are generating the most logged security events in the system. Elevated activity from accounts like </w:t>
      </w:r>
      <w:r>
        <w:rPr>
          <w:i/>
          <w:iCs/>
        </w:rPr>
        <w:t xml:space="preserve">root, </w:t>
      </w:r>
      <w:r w:rsidR="007A334C">
        <w:rPr>
          <w:i/>
          <w:iCs/>
        </w:rPr>
        <w:t>Apache</w:t>
      </w:r>
      <w:r>
        <w:rPr>
          <w:i/>
          <w:iCs/>
        </w:rPr>
        <w:t xml:space="preserve">, </w:t>
      </w:r>
      <w:r>
        <w:t xml:space="preserve">or service accounts (e.g. </w:t>
      </w:r>
      <w:r>
        <w:rPr>
          <w:i/>
          <w:iCs/>
        </w:rPr>
        <w:t xml:space="preserve">rpc, </w:t>
      </w:r>
      <w:r w:rsidR="007A334C">
        <w:rPr>
          <w:i/>
          <w:iCs/>
        </w:rPr>
        <w:t>Memcached</w:t>
      </w:r>
      <w:r>
        <w:t>) can indicate misconfiguration, abuse or even compromise.</w:t>
      </w:r>
    </w:p>
    <w:p w14:paraId="739C9A8D" w14:textId="670D5B63" w:rsidR="00E62294" w:rsidRDefault="00E62294" w:rsidP="00DB2D15">
      <w:pPr>
        <w:jc w:val="both"/>
      </w:pPr>
      <w:r>
        <w:t xml:space="preserve">Tracking user behavior supports Sutrefia’s </w:t>
      </w:r>
      <w:r>
        <w:rPr>
          <w:b/>
          <w:bCs/>
        </w:rPr>
        <w:t xml:space="preserve">Endpoint Security </w:t>
      </w:r>
      <w:r>
        <w:t xml:space="preserve">and </w:t>
      </w:r>
      <w:r>
        <w:rPr>
          <w:b/>
          <w:bCs/>
        </w:rPr>
        <w:t xml:space="preserve">Access Control </w:t>
      </w:r>
      <w:r>
        <w:t xml:space="preserve">policies by revealing potential violations tied to specific </w:t>
      </w:r>
      <w:r w:rsidR="007A334C">
        <w:t>identities</w:t>
      </w:r>
      <w:r>
        <w:t xml:space="preserve"> or roles.</w:t>
      </w:r>
    </w:p>
    <w:p w14:paraId="4CF3FDAD" w14:textId="35BC978D" w:rsidR="00E62294" w:rsidRPr="00DB2D15" w:rsidRDefault="00E62294" w:rsidP="00DB2D15">
      <w:pPr>
        <w:jc w:val="both"/>
        <w:rPr>
          <w:b/>
          <w:bCs/>
          <w:sz w:val="28"/>
          <w:szCs w:val="28"/>
          <w:u w:val="single"/>
        </w:rPr>
      </w:pPr>
      <w:r w:rsidRPr="00DB2D15">
        <w:rPr>
          <w:b/>
          <w:bCs/>
          <w:sz w:val="28"/>
          <w:szCs w:val="28"/>
          <w:u w:val="single"/>
        </w:rPr>
        <w:t>Visual Type</w:t>
      </w:r>
    </w:p>
    <w:p w14:paraId="135A21FA" w14:textId="67E09D52" w:rsidR="00E62294" w:rsidRPr="00E62294" w:rsidRDefault="00E62294" w:rsidP="00DB2D15">
      <w:pPr>
        <w:pStyle w:val="ListParagraph"/>
        <w:numPr>
          <w:ilvl w:val="0"/>
          <w:numId w:val="11"/>
        </w:numPr>
        <w:jc w:val="both"/>
        <w:rPr>
          <w:b/>
          <w:bCs/>
        </w:rPr>
      </w:pPr>
      <w:r>
        <w:rPr>
          <w:b/>
          <w:bCs/>
        </w:rPr>
        <w:t xml:space="preserve">Chart Type: </w:t>
      </w:r>
      <w:r>
        <w:t>Table</w:t>
      </w:r>
    </w:p>
    <w:p w14:paraId="35CB2201" w14:textId="27931830" w:rsidR="00E62294" w:rsidRPr="00E62294" w:rsidRDefault="00E62294" w:rsidP="00DB2D15">
      <w:pPr>
        <w:pStyle w:val="ListParagraph"/>
        <w:numPr>
          <w:ilvl w:val="0"/>
          <w:numId w:val="11"/>
        </w:numPr>
        <w:jc w:val="both"/>
        <w:rPr>
          <w:b/>
          <w:bCs/>
        </w:rPr>
      </w:pPr>
      <w:r>
        <w:rPr>
          <w:b/>
          <w:bCs/>
        </w:rPr>
        <w:t>Columns:</w:t>
      </w:r>
      <w:r>
        <w:t xml:space="preserve"> </w:t>
      </w:r>
      <w:r>
        <w:rPr>
          <w:i/>
          <w:iCs/>
        </w:rPr>
        <w:t>user, count</w:t>
      </w:r>
    </w:p>
    <w:p w14:paraId="78C80B0E" w14:textId="1EF12467" w:rsidR="00E62294" w:rsidRPr="00E62294" w:rsidRDefault="00E62294" w:rsidP="00DB2D15">
      <w:pPr>
        <w:pStyle w:val="ListParagraph"/>
        <w:numPr>
          <w:ilvl w:val="0"/>
          <w:numId w:val="11"/>
        </w:numPr>
        <w:jc w:val="both"/>
        <w:rPr>
          <w:b/>
          <w:bCs/>
        </w:rPr>
      </w:pPr>
      <w:r>
        <w:rPr>
          <w:b/>
          <w:bCs/>
        </w:rPr>
        <w:t>Sorted:</w:t>
      </w:r>
      <w:r>
        <w:t xml:space="preserve"> Descending by activity volume</w:t>
      </w:r>
    </w:p>
    <w:p w14:paraId="5C9D0F2C" w14:textId="14785FD8" w:rsidR="00E62294" w:rsidRPr="00DB2D15" w:rsidRDefault="00E62294" w:rsidP="00DB2D15">
      <w:pPr>
        <w:jc w:val="both"/>
      </w:pPr>
      <w:r>
        <w:t>This clean format makes it easy for management to see which accounts are active and whether that aligns with expected behavior.</w:t>
      </w:r>
    </w:p>
    <w:p w14:paraId="3EEFDCD7" w14:textId="12A5C347" w:rsidR="00327355" w:rsidRPr="00DB2D15" w:rsidRDefault="00327355" w:rsidP="00DB2D15">
      <w:pPr>
        <w:jc w:val="both"/>
        <w:rPr>
          <w:b/>
          <w:bCs/>
          <w:sz w:val="28"/>
          <w:szCs w:val="28"/>
          <w:u w:val="single"/>
        </w:rPr>
      </w:pPr>
      <w:r w:rsidRPr="00DB2D15">
        <w:rPr>
          <w:b/>
          <w:bCs/>
          <w:sz w:val="28"/>
          <w:szCs w:val="28"/>
          <w:u w:val="single"/>
        </w:rPr>
        <w:t>Why Its Used</w:t>
      </w:r>
    </w:p>
    <w:p w14:paraId="6C9E72F8" w14:textId="22C37E5D" w:rsidR="00327355" w:rsidRDefault="00327355" w:rsidP="00DB2D15">
      <w:pPr>
        <w:jc w:val="both"/>
      </w:pPr>
      <w:r>
        <w:t>High event counts from unexpected accounts – especially system accounts or users not known to perform heavy activity – can signal:</w:t>
      </w:r>
    </w:p>
    <w:p w14:paraId="0CE0F9D4" w14:textId="5962C051" w:rsidR="00327355" w:rsidRDefault="00702DAA" w:rsidP="00DB2D15">
      <w:pPr>
        <w:pStyle w:val="ListParagraph"/>
        <w:numPr>
          <w:ilvl w:val="0"/>
          <w:numId w:val="13"/>
        </w:numPr>
        <w:jc w:val="both"/>
      </w:pPr>
      <w:r>
        <w:t xml:space="preserve">Abuse of privileged credentials </w:t>
      </w:r>
    </w:p>
    <w:p w14:paraId="7E217575" w14:textId="058F5793" w:rsidR="00702DAA" w:rsidRDefault="00702DAA" w:rsidP="00DB2D15">
      <w:pPr>
        <w:pStyle w:val="ListParagraph"/>
        <w:numPr>
          <w:ilvl w:val="0"/>
          <w:numId w:val="13"/>
        </w:numPr>
        <w:jc w:val="both"/>
      </w:pPr>
      <w:r>
        <w:t xml:space="preserve">Unauthorized services </w:t>
      </w:r>
    </w:p>
    <w:p w14:paraId="369BFC84" w14:textId="737E0C13" w:rsidR="00702DAA" w:rsidRDefault="00702DAA" w:rsidP="00DB2D15">
      <w:pPr>
        <w:pStyle w:val="ListParagraph"/>
        <w:numPr>
          <w:ilvl w:val="0"/>
          <w:numId w:val="13"/>
        </w:numPr>
        <w:jc w:val="both"/>
      </w:pPr>
      <w:r>
        <w:t xml:space="preserve">Suspicious automated behavior </w:t>
      </w:r>
    </w:p>
    <w:p w14:paraId="7C4C5F66" w14:textId="6901983D" w:rsidR="00702DAA" w:rsidRDefault="00702DAA" w:rsidP="00DB2D15">
      <w:pPr>
        <w:jc w:val="both"/>
      </w:pPr>
      <w:r>
        <w:lastRenderedPageBreak/>
        <w:t>Managers can cross-reference this view with internal HR/accounting logs to confirm legitimate access or escalate anomalies (ACSC, 2024; Splunk Docs, 2024).</w:t>
      </w:r>
    </w:p>
    <w:p w14:paraId="0138DE25" w14:textId="55743B2E" w:rsidR="00702DAA" w:rsidRPr="00DB2D15" w:rsidRDefault="00702DAA" w:rsidP="00DB2D15">
      <w:pPr>
        <w:jc w:val="both"/>
        <w:rPr>
          <w:b/>
          <w:bCs/>
          <w:sz w:val="28"/>
          <w:szCs w:val="28"/>
          <w:u w:val="single"/>
        </w:rPr>
      </w:pPr>
      <w:r w:rsidRPr="00DB2D15">
        <w:rPr>
          <w:b/>
          <w:bCs/>
          <w:sz w:val="28"/>
          <w:szCs w:val="28"/>
          <w:u w:val="single"/>
        </w:rPr>
        <w:t>SPL Used</w:t>
      </w:r>
    </w:p>
    <w:p w14:paraId="4DA376D2" w14:textId="77777777" w:rsidR="00702DAA" w:rsidRPr="00702DAA" w:rsidRDefault="00702DAA" w:rsidP="007A334C">
      <w:pPr>
        <w:shd w:val="clear" w:color="auto" w:fill="CAEDFB" w:themeFill="accent4" w:themeFillTint="33"/>
        <w:rPr>
          <w:rFonts w:ascii="Courier New" w:hAnsi="Courier New" w:cs="Courier New"/>
        </w:rPr>
      </w:pPr>
      <w:r w:rsidRPr="00702DAA">
        <w:rPr>
          <w:rFonts w:ascii="Courier New" w:hAnsi="Courier New" w:cs="Courier New"/>
        </w:rPr>
        <w:t>index=botsv3 user!=""</w:t>
      </w:r>
    </w:p>
    <w:p w14:paraId="131231EE" w14:textId="77777777" w:rsidR="00702DAA" w:rsidRPr="00702DAA" w:rsidRDefault="00702DAA" w:rsidP="007A334C">
      <w:pPr>
        <w:shd w:val="clear" w:color="auto" w:fill="CAEDFB" w:themeFill="accent4" w:themeFillTint="33"/>
        <w:rPr>
          <w:rFonts w:ascii="Courier New" w:hAnsi="Courier New" w:cs="Courier New"/>
        </w:rPr>
      </w:pPr>
      <w:r w:rsidRPr="00702DAA">
        <w:rPr>
          <w:rFonts w:ascii="Courier New" w:hAnsi="Courier New" w:cs="Courier New"/>
        </w:rPr>
        <w:t>| stats count by user</w:t>
      </w:r>
    </w:p>
    <w:p w14:paraId="4D39418C" w14:textId="3C12308F" w:rsidR="00702DAA" w:rsidRDefault="00702DAA" w:rsidP="007A334C">
      <w:pPr>
        <w:shd w:val="clear" w:color="auto" w:fill="CAEDFB" w:themeFill="accent4" w:themeFillTint="33"/>
        <w:rPr>
          <w:rFonts w:ascii="Courier New" w:hAnsi="Courier New" w:cs="Courier New"/>
        </w:rPr>
      </w:pPr>
      <w:r w:rsidRPr="00702DAA">
        <w:rPr>
          <w:rFonts w:ascii="Courier New" w:hAnsi="Courier New" w:cs="Courier New"/>
        </w:rPr>
        <w:t>| sort -count</w:t>
      </w:r>
    </w:p>
    <w:p w14:paraId="3BC1267C" w14:textId="34F22741" w:rsidR="00702DAA" w:rsidRDefault="00702DAA" w:rsidP="00DB2D15">
      <w:pPr>
        <w:jc w:val="both"/>
      </w:pPr>
      <w:r>
        <w:t>This SPL counts how many events are associated with each user in the dataset.</w:t>
      </w:r>
    </w:p>
    <w:p w14:paraId="7EF2F301" w14:textId="00AD0A2A" w:rsidR="00702DAA" w:rsidRPr="00DB2D15" w:rsidRDefault="00702DAA" w:rsidP="00DB2D15">
      <w:pPr>
        <w:pStyle w:val="Heading1"/>
        <w:jc w:val="both"/>
        <w:rPr>
          <w:b/>
          <w:bCs/>
          <w:color w:val="000000" w:themeColor="text1"/>
        </w:rPr>
      </w:pPr>
      <w:bookmarkStart w:id="8" w:name="_Toc199406372"/>
      <w:r w:rsidRPr="00DB2D15">
        <w:rPr>
          <w:b/>
          <w:bCs/>
          <w:color w:val="000000" w:themeColor="text1"/>
        </w:rPr>
        <w:t>5. Management Justification &amp; Dashboard Value</w:t>
      </w:r>
      <w:bookmarkEnd w:id="8"/>
    </w:p>
    <w:p w14:paraId="1FFA33F6" w14:textId="21215F40" w:rsidR="00702DAA" w:rsidRPr="00702DAA" w:rsidRDefault="00702DAA" w:rsidP="00DB2D15">
      <w:pPr>
        <w:jc w:val="both"/>
      </w:pPr>
      <w:r w:rsidRPr="00702DAA">
        <w:t xml:space="preserve">In conclusion, this Splunk dashboard provides Sutrefia’s management with </w:t>
      </w:r>
      <w:r w:rsidR="007A334C" w:rsidRPr="00702DAA">
        <w:t>useful</w:t>
      </w:r>
      <w:r w:rsidRPr="00702DAA">
        <w:t xml:space="preserve"> visual and data-focused means to assess monitoring of the Endpoint Security &amp; Unauthorized Software policy. Instead of needing to interpret raw logs or technical reports, management now </w:t>
      </w:r>
      <w:r w:rsidR="007A334C" w:rsidRPr="00702DAA">
        <w:t>has</w:t>
      </w:r>
      <w:r w:rsidRPr="00702DAA">
        <w:t xml:space="preserve"> the opportunity to see how systems and their users are acting in real time, with visual explanations and hard data all on one page.</w:t>
      </w:r>
    </w:p>
    <w:p w14:paraId="5CA836DD" w14:textId="77777777" w:rsidR="00702DAA" w:rsidRPr="00702DAA" w:rsidRDefault="00702DAA" w:rsidP="00DB2D15">
      <w:pPr>
        <w:jc w:val="both"/>
      </w:pPr>
      <w:r w:rsidRPr="00702DAA">
        <w:t>Every panel of the dashboard was designed to be actionable and informative:</w:t>
      </w:r>
    </w:p>
    <w:p w14:paraId="3C4D959A" w14:textId="77777777" w:rsidR="00702DAA" w:rsidRPr="00702DAA" w:rsidRDefault="00702DAA" w:rsidP="00DB2D15">
      <w:pPr>
        <w:pStyle w:val="ListParagraph"/>
        <w:numPr>
          <w:ilvl w:val="0"/>
          <w:numId w:val="14"/>
        </w:numPr>
        <w:jc w:val="both"/>
      </w:pPr>
      <w:r w:rsidRPr="00702DAA">
        <w:rPr>
          <w:b/>
          <w:bCs/>
        </w:rPr>
        <w:t>Panel 1</w:t>
      </w:r>
      <w:r w:rsidRPr="00702DAA">
        <w:t xml:space="preserve"> does outbound connections to external IPs and will help identify compromised hosts.</w:t>
      </w:r>
    </w:p>
    <w:p w14:paraId="0770FC35" w14:textId="77777777" w:rsidR="00702DAA" w:rsidRPr="00702DAA" w:rsidRDefault="00702DAA" w:rsidP="00DB2D15">
      <w:pPr>
        <w:pStyle w:val="ListParagraph"/>
        <w:numPr>
          <w:ilvl w:val="0"/>
          <w:numId w:val="14"/>
        </w:numPr>
        <w:jc w:val="both"/>
      </w:pPr>
      <w:r w:rsidRPr="00702DAA">
        <w:rPr>
          <w:b/>
          <w:bCs/>
        </w:rPr>
        <w:t>Panel 2</w:t>
      </w:r>
      <w:r w:rsidRPr="00702DAA">
        <w:t xml:space="preserve"> shows connection volume over time and shows rapid spikes that represent attack (e.g. flood, reconnaissance) or periods of abnormal activity.</w:t>
      </w:r>
    </w:p>
    <w:p w14:paraId="148826C4" w14:textId="77777777" w:rsidR="00702DAA" w:rsidRPr="00702DAA" w:rsidRDefault="00702DAA" w:rsidP="00DB2D15">
      <w:pPr>
        <w:pStyle w:val="ListParagraph"/>
        <w:numPr>
          <w:ilvl w:val="0"/>
          <w:numId w:val="14"/>
        </w:numPr>
        <w:jc w:val="both"/>
      </w:pPr>
      <w:r w:rsidRPr="00702DAA">
        <w:rPr>
          <w:b/>
          <w:bCs/>
        </w:rPr>
        <w:t>Panel 3</w:t>
      </w:r>
      <w:r w:rsidRPr="00702DAA">
        <w:t xml:space="preserve"> represents external port usage. This information allows for identifying unauthorized services and suspicious tunneling activity.</w:t>
      </w:r>
    </w:p>
    <w:p w14:paraId="4643F8CE" w14:textId="6DA61634" w:rsidR="00702DAA" w:rsidRPr="00702DAA" w:rsidRDefault="00702DAA" w:rsidP="00DB2D15">
      <w:pPr>
        <w:pStyle w:val="ListParagraph"/>
        <w:numPr>
          <w:ilvl w:val="0"/>
          <w:numId w:val="14"/>
        </w:numPr>
        <w:jc w:val="both"/>
      </w:pPr>
      <w:r w:rsidRPr="00702DAA">
        <w:rPr>
          <w:b/>
          <w:bCs/>
        </w:rPr>
        <w:t>Panel 4</w:t>
      </w:r>
      <w:r w:rsidRPr="00702DAA">
        <w:t xml:space="preserve"> shows the user most active in terms of connections. This assists with identifying potential misuse of privileged accounts or identifying anomalous behavior.</w:t>
      </w:r>
    </w:p>
    <w:p w14:paraId="38ACDB3E" w14:textId="6365CEA2" w:rsidR="00702DAA" w:rsidRPr="00702DAA" w:rsidRDefault="00702DAA" w:rsidP="00DB2D15">
      <w:pPr>
        <w:jc w:val="both"/>
      </w:pPr>
      <w:r w:rsidRPr="00702DAA">
        <w:t xml:space="preserve">The value of each panel can be viewed as </w:t>
      </w:r>
      <w:r w:rsidRPr="00702DAA">
        <w:rPr>
          <w:b/>
          <w:bCs/>
        </w:rPr>
        <w:t xml:space="preserve">translating the technical data </w:t>
      </w:r>
      <w:r w:rsidR="007A334C" w:rsidRPr="00702DAA">
        <w:rPr>
          <w:b/>
          <w:bCs/>
        </w:rPr>
        <w:t>into</w:t>
      </w:r>
      <w:r w:rsidRPr="00702DAA">
        <w:rPr>
          <w:b/>
          <w:bCs/>
        </w:rPr>
        <w:t xml:space="preserve"> actionable decisions</w:t>
      </w:r>
      <w:r w:rsidRPr="00702DAA">
        <w:t>, by allowing executives to:</w:t>
      </w:r>
    </w:p>
    <w:p w14:paraId="5A639C49" w14:textId="04B9D966" w:rsidR="00702DAA" w:rsidRPr="00702DAA" w:rsidRDefault="00702DAA" w:rsidP="00DB2D15">
      <w:pPr>
        <w:pStyle w:val="ListParagraph"/>
        <w:numPr>
          <w:ilvl w:val="0"/>
          <w:numId w:val="15"/>
        </w:numPr>
        <w:jc w:val="both"/>
      </w:pPr>
      <w:r w:rsidRPr="00702DAA">
        <w:t xml:space="preserve">Identify violations </w:t>
      </w:r>
      <w:r w:rsidR="007A334C" w:rsidRPr="00702DAA">
        <w:t>faster.</w:t>
      </w:r>
    </w:p>
    <w:p w14:paraId="3A6F704A" w14:textId="58A35539" w:rsidR="00702DAA" w:rsidRPr="00702DAA" w:rsidRDefault="00702DAA" w:rsidP="00DB2D15">
      <w:pPr>
        <w:pStyle w:val="ListParagraph"/>
        <w:numPr>
          <w:ilvl w:val="0"/>
          <w:numId w:val="15"/>
        </w:numPr>
        <w:jc w:val="both"/>
      </w:pPr>
      <w:r w:rsidRPr="00702DAA">
        <w:t xml:space="preserve">Support investigations of </w:t>
      </w:r>
      <w:r w:rsidR="007A334C" w:rsidRPr="00702DAA">
        <w:t>incidents.</w:t>
      </w:r>
    </w:p>
    <w:p w14:paraId="6033A391" w14:textId="3A55DFA8" w:rsidR="00702DAA" w:rsidRPr="00702DAA" w:rsidRDefault="00702DAA" w:rsidP="00DB2D15">
      <w:pPr>
        <w:pStyle w:val="ListParagraph"/>
        <w:numPr>
          <w:ilvl w:val="0"/>
          <w:numId w:val="15"/>
        </w:numPr>
        <w:jc w:val="both"/>
      </w:pPr>
      <w:r w:rsidRPr="00702DAA">
        <w:t xml:space="preserve">Prepare for immediate corrective actions based on </w:t>
      </w:r>
      <w:r w:rsidR="007A334C" w:rsidRPr="00702DAA">
        <w:t>notifiable</w:t>
      </w:r>
      <w:r w:rsidRPr="00702DAA">
        <w:t xml:space="preserve"> risk </w:t>
      </w:r>
      <w:r w:rsidR="007A334C" w:rsidRPr="00702DAA">
        <w:t>indicators.</w:t>
      </w:r>
    </w:p>
    <w:p w14:paraId="3816E5F7" w14:textId="22AF6D53" w:rsidR="00702DAA" w:rsidRDefault="00702DAA" w:rsidP="00DB2D15">
      <w:pPr>
        <w:jc w:val="both"/>
      </w:pPr>
      <w:r w:rsidRPr="00702DAA">
        <w:t xml:space="preserve">With the automation and visualizations that Splunk is capable of, this dashboard has enabled Sutrefia to </w:t>
      </w:r>
      <w:r w:rsidRPr="00702DAA">
        <w:rPr>
          <w:b/>
          <w:bCs/>
        </w:rPr>
        <w:t>continuously verify policy compliance</w:t>
      </w:r>
      <w:r w:rsidRPr="00702DAA">
        <w:t xml:space="preserve"> with very little human input. </w:t>
      </w:r>
      <w:r w:rsidRPr="00702DAA">
        <w:lastRenderedPageBreak/>
        <w:t xml:space="preserve">This not only creates a reference for internal security auditing but also builds on Sutrefia's security </w:t>
      </w:r>
      <w:r w:rsidR="00E03841" w:rsidRPr="00702DAA">
        <w:t>defense</w:t>
      </w:r>
      <w:r w:rsidRPr="00702DAA">
        <w:t xml:space="preserve"> against continuous and evolving threats, (e.g. ACSC, 2024; Splunk, 2024).</w:t>
      </w:r>
    </w:p>
    <w:p w14:paraId="61FE6EC7" w14:textId="77777777" w:rsidR="00683D80" w:rsidRDefault="00683D80" w:rsidP="00DB2D15">
      <w:pPr>
        <w:jc w:val="both"/>
      </w:pPr>
    </w:p>
    <w:p w14:paraId="365CD28C" w14:textId="77777777" w:rsidR="00953698" w:rsidRDefault="00953698" w:rsidP="00DB2D15">
      <w:pPr>
        <w:jc w:val="both"/>
      </w:pPr>
    </w:p>
    <w:p w14:paraId="5BA73ACF" w14:textId="77777777" w:rsidR="00953698" w:rsidRDefault="00953698" w:rsidP="00DB2D15">
      <w:pPr>
        <w:jc w:val="both"/>
      </w:pPr>
    </w:p>
    <w:p w14:paraId="79A2A7C4" w14:textId="2FCA663E" w:rsidR="00953698" w:rsidRDefault="00A4796A" w:rsidP="00A4796A">
      <w:pPr>
        <w:tabs>
          <w:tab w:val="left" w:pos="7395"/>
        </w:tabs>
        <w:jc w:val="both"/>
      </w:pPr>
      <w:r>
        <w:tab/>
      </w:r>
    </w:p>
    <w:p w14:paraId="4596CF69" w14:textId="77777777" w:rsidR="00A4796A" w:rsidRDefault="00A4796A" w:rsidP="00A4796A">
      <w:pPr>
        <w:tabs>
          <w:tab w:val="left" w:pos="7395"/>
        </w:tabs>
        <w:jc w:val="both"/>
      </w:pPr>
    </w:p>
    <w:p w14:paraId="1D13DE0E" w14:textId="77777777" w:rsidR="00A4796A" w:rsidRDefault="00A4796A" w:rsidP="00A4796A">
      <w:pPr>
        <w:tabs>
          <w:tab w:val="left" w:pos="7395"/>
        </w:tabs>
        <w:jc w:val="both"/>
      </w:pPr>
    </w:p>
    <w:p w14:paraId="42CE358C" w14:textId="77777777" w:rsidR="00A4796A" w:rsidRDefault="00A4796A" w:rsidP="00A4796A">
      <w:pPr>
        <w:tabs>
          <w:tab w:val="left" w:pos="7395"/>
        </w:tabs>
        <w:jc w:val="both"/>
      </w:pPr>
    </w:p>
    <w:p w14:paraId="35B07FB2" w14:textId="77777777" w:rsidR="00A4796A" w:rsidRDefault="00A4796A" w:rsidP="00A4796A">
      <w:pPr>
        <w:tabs>
          <w:tab w:val="left" w:pos="7395"/>
        </w:tabs>
        <w:jc w:val="both"/>
      </w:pPr>
    </w:p>
    <w:p w14:paraId="0A4F6737" w14:textId="77777777" w:rsidR="00A4796A" w:rsidRDefault="00A4796A" w:rsidP="00A4796A">
      <w:pPr>
        <w:tabs>
          <w:tab w:val="left" w:pos="7395"/>
        </w:tabs>
        <w:jc w:val="both"/>
      </w:pPr>
    </w:p>
    <w:p w14:paraId="1DC047BB" w14:textId="77777777" w:rsidR="00A4796A" w:rsidRDefault="00A4796A" w:rsidP="00A4796A">
      <w:pPr>
        <w:tabs>
          <w:tab w:val="left" w:pos="7395"/>
        </w:tabs>
        <w:jc w:val="both"/>
      </w:pPr>
    </w:p>
    <w:p w14:paraId="4F58AF74" w14:textId="77777777" w:rsidR="00A4796A" w:rsidRDefault="00A4796A" w:rsidP="00A4796A">
      <w:pPr>
        <w:tabs>
          <w:tab w:val="left" w:pos="7395"/>
        </w:tabs>
        <w:jc w:val="both"/>
      </w:pPr>
    </w:p>
    <w:p w14:paraId="473D5672" w14:textId="77777777" w:rsidR="00A4796A" w:rsidRDefault="00A4796A" w:rsidP="00A4796A">
      <w:pPr>
        <w:tabs>
          <w:tab w:val="left" w:pos="7395"/>
        </w:tabs>
        <w:jc w:val="both"/>
      </w:pPr>
    </w:p>
    <w:p w14:paraId="45C6C2ED" w14:textId="77777777" w:rsidR="00A4796A" w:rsidRDefault="00A4796A" w:rsidP="00A4796A">
      <w:pPr>
        <w:tabs>
          <w:tab w:val="left" w:pos="7395"/>
        </w:tabs>
        <w:jc w:val="both"/>
      </w:pPr>
    </w:p>
    <w:p w14:paraId="6E855C19" w14:textId="77777777" w:rsidR="00A4796A" w:rsidRDefault="00A4796A" w:rsidP="00A4796A">
      <w:pPr>
        <w:tabs>
          <w:tab w:val="left" w:pos="7395"/>
        </w:tabs>
        <w:jc w:val="both"/>
      </w:pPr>
    </w:p>
    <w:p w14:paraId="498D7F45" w14:textId="77777777" w:rsidR="00A4796A" w:rsidRDefault="00A4796A" w:rsidP="00A4796A">
      <w:pPr>
        <w:tabs>
          <w:tab w:val="left" w:pos="7395"/>
        </w:tabs>
        <w:jc w:val="both"/>
      </w:pPr>
    </w:p>
    <w:p w14:paraId="5C1ED6E0" w14:textId="77777777" w:rsidR="00A4796A" w:rsidRDefault="00A4796A" w:rsidP="00A4796A">
      <w:pPr>
        <w:tabs>
          <w:tab w:val="left" w:pos="7395"/>
        </w:tabs>
        <w:jc w:val="both"/>
      </w:pPr>
    </w:p>
    <w:p w14:paraId="20AED8AA" w14:textId="77777777" w:rsidR="00A4796A" w:rsidRDefault="00A4796A" w:rsidP="00A4796A">
      <w:pPr>
        <w:tabs>
          <w:tab w:val="left" w:pos="7395"/>
        </w:tabs>
        <w:jc w:val="both"/>
      </w:pPr>
    </w:p>
    <w:p w14:paraId="0B364B64" w14:textId="77777777" w:rsidR="00A4796A" w:rsidRDefault="00A4796A" w:rsidP="00A4796A">
      <w:pPr>
        <w:tabs>
          <w:tab w:val="left" w:pos="7395"/>
        </w:tabs>
        <w:jc w:val="both"/>
      </w:pPr>
    </w:p>
    <w:p w14:paraId="6AF746B1" w14:textId="77777777" w:rsidR="00A4796A" w:rsidRDefault="00A4796A" w:rsidP="00A4796A">
      <w:pPr>
        <w:tabs>
          <w:tab w:val="left" w:pos="7395"/>
        </w:tabs>
        <w:jc w:val="both"/>
      </w:pPr>
    </w:p>
    <w:p w14:paraId="18AFE795" w14:textId="77777777" w:rsidR="00A4796A" w:rsidRDefault="00A4796A" w:rsidP="00A4796A">
      <w:pPr>
        <w:tabs>
          <w:tab w:val="left" w:pos="7395"/>
        </w:tabs>
        <w:jc w:val="both"/>
      </w:pPr>
    </w:p>
    <w:p w14:paraId="7E9A2871" w14:textId="77777777" w:rsidR="00953698" w:rsidRDefault="00953698" w:rsidP="00DB2D15">
      <w:pPr>
        <w:jc w:val="both"/>
      </w:pPr>
    </w:p>
    <w:p w14:paraId="6EF453DE" w14:textId="77777777" w:rsidR="00953698" w:rsidRDefault="00953698" w:rsidP="00DB2D15">
      <w:pPr>
        <w:jc w:val="both"/>
      </w:pPr>
    </w:p>
    <w:p w14:paraId="5DBE7015" w14:textId="7029C6C9" w:rsidR="00683D80" w:rsidRPr="00DB2D15" w:rsidRDefault="00683D80" w:rsidP="00DB2D15">
      <w:pPr>
        <w:pStyle w:val="Heading1"/>
        <w:jc w:val="center"/>
        <w:rPr>
          <w:b/>
          <w:bCs/>
          <w:color w:val="000000" w:themeColor="text1"/>
        </w:rPr>
      </w:pPr>
      <w:bookmarkStart w:id="9" w:name="_Toc199406373"/>
      <w:r w:rsidRPr="00DB2D15">
        <w:rPr>
          <w:b/>
          <w:bCs/>
          <w:color w:val="000000" w:themeColor="text1"/>
        </w:rPr>
        <w:lastRenderedPageBreak/>
        <w:t>References</w:t>
      </w:r>
      <w:bookmarkEnd w:id="9"/>
    </w:p>
    <w:p w14:paraId="6CBBF446" w14:textId="79951C1B" w:rsidR="00683D80" w:rsidRDefault="00683D80" w:rsidP="001D09C2">
      <w:pPr>
        <w:ind w:left="720" w:hanging="720"/>
      </w:pPr>
      <w:r w:rsidRPr="00683D80">
        <w:rPr>
          <w:b/>
          <w:bCs/>
        </w:rPr>
        <w:t>Australian Cyber Security Centre.</w:t>
      </w:r>
      <w:r w:rsidRPr="00683D80">
        <w:t xml:space="preserve"> (2024). </w:t>
      </w:r>
      <w:r w:rsidRPr="00683D80">
        <w:rPr>
          <w:i/>
          <w:iCs/>
        </w:rPr>
        <w:t>Information security manual (ISM)</w:t>
      </w:r>
      <w:r w:rsidRPr="00683D80">
        <w:t xml:space="preserve">. </w:t>
      </w:r>
      <w:hyperlink r:id="rId17" w:history="1">
        <w:r w:rsidRPr="00683D80">
          <w:rPr>
            <w:rStyle w:val="Hyperlink"/>
          </w:rPr>
          <w:t>https://www.cyber.gov.au/acsc/view-all-content/ism</w:t>
        </w:r>
      </w:hyperlink>
    </w:p>
    <w:p w14:paraId="019710A1" w14:textId="50AEB749" w:rsidR="00683D80" w:rsidRDefault="00683D80" w:rsidP="001D09C2">
      <w:pPr>
        <w:ind w:left="720" w:hanging="720"/>
      </w:pPr>
      <w:r w:rsidRPr="00683D80">
        <w:rPr>
          <w:b/>
          <w:bCs/>
        </w:rPr>
        <w:t>Mosse Cyber Security Institute.</w:t>
      </w:r>
      <w:r w:rsidRPr="00683D80">
        <w:t xml:space="preserve"> (2023). </w:t>
      </w:r>
      <w:r w:rsidRPr="00683D80">
        <w:rPr>
          <w:i/>
          <w:iCs/>
        </w:rPr>
        <w:t>SIEM dashboards: Invaluable data sources for incident investigations</w:t>
      </w:r>
      <w:r w:rsidRPr="00683D80">
        <w:t xml:space="preserve">. </w:t>
      </w:r>
      <w:hyperlink r:id="rId18" w:history="1">
        <w:r w:rsidRPr="00683D80">
          <w:rPr>
            <w:rStyle w:val="Hyperlink"/>
          </w:rPr>
          <w:t>https://library.mosse-institute.com/articles/2023/09/siem-dashboards.html</w:t>
        </w:r>
      </w:hyperlink>
    </w:p>
    <w:p w14:paraId="1B6592E2" w14:textId="22D18AE3" w:rsidR="00683D80" w:rsidRDefault="00683D80" w:rsidP="001D09C2">
      <w:pPr>
        <w:ind w:left="720" w:hanging="720"/>
      </w:pPr>
      <w:r w:rsidRPr="00683D80">
        <w:rPr>
          <w:b/>
          <w:bCs/>
        </w:rPr>
        <w:t>SearchInform.</w:t>
      </w:r>
      <w:r w:rsidRPr="00683D80">
        <w:t xml:space="preserve"> (n.d.). </w:t>
      </w:r>
      <w:r w:rsidRPr="00683D80">
        <w:rPr>
          <w:i/>
          <w:iCs/>
        </w:rPr>
        <w:t xml:space="preserve">Data loss prevention </w:t>
      </w:r>
      <w:r w:rsidR="007A334C" w:rsidRPr="00683D80">
        <w:rPr>
          <w:i/>
          <w:iCs/>
        </w:rPr>
        <w:t>uses</w:t>
      </w:r>
      <w:r w:rsidRPr="00683D80">
        <w:rPr>
          <w:i/>
          <w:iCs/>
        </w:rPr>
        <w:t xml:space="preserve"> cases</w:t>
      </w:r>
      <w:r w:rsidRPr="00683D80">
        <w:t xml:space="preserve">. </w:t>
      </w:r>
      <w:hyperlink r:id="rId19" w:history="1">
        <w:r w:rsidRPr="00683D80">
          <w:rPr>
            <w:rStyle w:val="Hyperlink"/>
          </w:rPr>
          <w:t>https://searchinform.com/blog/2022/11/04/data-loss-prevention-use-cases/</w:t>
        </w:r>
      </w:hyperlink>
    </w:p>
    <w:p w14:paraId="7BFA7E87" w14:textId="7BDB4315" w:rsidR="00683D80" w:rsidRPr="00683D80" w:rsidRDefault="00683D80" w:rsidP="001D09C2">
      <w:pPr>
        <w:ind w:left="720" w:hanging="720"/>
      </w:pPr>
      <w:r w:rsidRPr="00683D80">
        <w:rPr>
          <w:b/>
          <w:bCs/>
        </w:rPr>
        <w:t>Splunk.</w:t>
      </w:r>
      <w:r w:rsidRPr="00683D80">
        <w:t xml:space="preserve"> (2024). </w:t>
      </w:r>
      <w:r w:rsidRPr="00683D80">
        <w:rPr>
          <w:i/>
          <w:iCs/>
        </w:rPr>
        <w:t>Splunk search language reference guide</w:t>
      </w:r>
      <w:r w:rsidRPr="00683D80">
        <w:t xml:space="preserve">. </w:t>
      </w:r>
      <w:hyperlink r:id="rId20" w:history="1">
        <w:r w:rsidRPr="00683D80">
          <w:rPr>
            <w:rStyle w:val="Hyperlink"/>
          </w:rPr>
          <w:t>https://docs.splunk.com/Documentation/Splunk/latest/Search/AboutSplunkssearchlanguage</w:t>
        </w:r>
      </w:hyperlink>
    </w:p>
    <w:p w14:paraId="0030476A" w14:textId="02D81BF0" w:rsidR="00702DAA" w:rsidRPr="00702DAA" w:rsidRDefault="00702DAA" w:rsidP="00702DAA"/>
    <w:sectPr w:rsidR="00702DAA" w:rsidRPr="00702D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07E41" w14:textId="77777777" w:rsidR="005A4889" w:rsidRDefault="005A4889" w:rsidP="0036000A">
      <w:pPr>
        <w:spacing w:after="0" w:line="240" w:lineRule="auto"/>
      </w:pPr>
      <w:r>
        <w:separator/>
      </w:r>
    </w:p>
  </w:endnote>
  <w:endnote w:type="continuationSeparator" w:id="0">
    <w:p w14:paraId="44B04DA0" w14:textId="77777777" w:rsidR="005A4889" w:rsidRDefault="005A4889" w:rsidP="00360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6E366" w14:textId="77777777" w:rsidR="005A4889" w:rsidRDefault="005A4889" w:rsidP="0036000A">
      <w:pPr>
        <w:spacing w:after="0" w:line="240" w:lineRule="auto"/>
      </w:pPr>
      <w:r>
        <w:separator/>
      </w:r>
    </w:p>
  </w:footnote>
  <w:footnote w:type="continuationSeparator" w:id="0">
    <w:p w14:paraId="37DD5365" w14:textId="77777777" w:rsidR="005A4889" w:rsidRDefault="005A4889" w:rsidP="003600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11DF"/>
    <w:multiLevelType w:val="hybridMultilevel"/>
    <w:tmpl w:val="74A8D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A5ABB"/>
    <w:multiLevelType w:val="hybridMultilevel"/>
    <w:tmpl w:val="0D9EDB42"/>
    <w:lvl w:ilvl="0" w:tplc="1A881446">
      <w:start w:val="1"/>
      <w:numFmt w:val="lowerRoman"/>
      <w:lvlText w:val="%1."/>
      <w:lvlJc w:val="righ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DB4CB7"/>
    <w:multiLevelType w:val="hybridMultilevel"/>
    <w:tmpl w:val="860AB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EB429D"/>
    <w:multiLevelType w:val="hybridMultilevel"/>
    <w:tmpl w:val="83DAB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23345A"/>
    <w:multiLevelType w:val="hybridMultilevel"/>
    <w:tmpl w:val="2AA0B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DE312C"/>
    <w:multiLevelType w:val="hybridMultilevel"/>
    <w:tmpl w:val="247C2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275BAF"/>
    <w:multiLevelType w:val="hybridMultilevel"/>
    <w:tmpl w:val="0A98D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2A5544"/>
    <w:multiLevelType w:val="hybridMultilevel"/>
    <w:tmpl w:val="A64EA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823A62"/>
    <w:multiLevelType w:val="hybridMultilevel"/>
    <w:tmpl w:val="1A9A0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944C87"/>
    <w:multiLevelType w:val="hybridMultilevel"/>
    <w:tmpl w:val="306A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5C5145"/>
    <w:multiLevelType w:val="hybridMultilevel"/>
    <w:tmpl w:val="05B69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FB56C1"/>
    <w:multiLevelType w:val="hybridMultilevel"/>
    <w:tmpl w:val="036C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F00F69"/>
    <w:multiLevelType w:val="hybridMultilevel"/>
    <w:tmpl w:val="A2DC7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5F6942"/>
    <w:multiLevelType w:val="hybridMultilevel"/>
    <w:tmpl w:val="C60E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1514F3"/>
    <w:multiLevelType w:val="hybridMultilevel"/>
    <w:tmpl w:val="D9E49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4906720">
    <w:abstractNumId w:val="11"/>
  </w:num>
  <w:num w:numId="2" w16cid:durableId="327291317">
    <w:abstractNumId w:val="0"/>
  </w:num>
  <w:num w:numId="3" w16cid:durableId="1699432678">
    <w:abstractNumId w:val="8"/>
  </w:num>
  <w:num w:numId="4" w16cid:durableId="232008680">
    <w:abstractNumId w:val="1"/>
  </w:num>
  <w:num w:numId="5" w16cid:durableId="451242790">
    <w:abstractNumId w:val="10"/>
  </w:num>
  <w:num w:numId="6" w16cid:durableId="229117174">
    <w:abstractNumId w:val="13"/>
  </w:num>
  <w:num w:numId="7" w16cid:durableId="424151777">
    <w:abstractNumId w:val="2"/>
  </w:num>
  <w:num w:numId="8" w16cid:durableId="1141270302">
    <w:abstractNumId w:val="6"/>
  </w:num>
  <w:num w:numId="9" w16cid:durableId="1844782573">
    <w:abstractNumId w:val="3"/>
  </w:num>
  <w:num w:numId="10" w16cid:durableId="158162246">
    <w:abstractNumId w:val="14"/>
  </w:num>
  <w:num w:numId="11" w16cid:durableId="533158473">
    <w:abstractNumId w:val="12"/>
  </w:num>
  <w:num w:numId="12" w16cid:durableId="1967157339">
    <w:abstractNumId w:val="4"/>
  </w:num>
  <w:num w:numId="13" w16cid:durableId="1751735180">
    <w:abstractNumId w:val="7"/>
  </w:num>
  <w:num w:numId="14" w16cid:durableId="130633792">
    <w:abstractNumId w:val="9"/>
  </w:num>
  <w:num w:numId="15" w16cid:durableId="227064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565"/>
    <w:rsid w:val="00016D12"/>
    <w:rsid w:val="000419C2"/>
    <w:rsid w:val="000B6B7C"/>
    <w:rsid w:val="00146E82"/>
    <w:rsid w:val="001A372C"/>
    <w:rsid w:val="001C1889"/>
    <w:rsid w:val="001D09C2"/>
    <w:rsid w:val="001F36AD"/>
    <w:rsid w:val="002A4AFD"/>
    <w:rsid w:val="002C5DE4"/>
    <w:rsid w:val="00316EB1"/>
    <w:rsid w:val="00327355"/>
    <w:rsid w:val="0036000A"/>
    <w:rsid w:val="00473C02"/>
    <w:rsid w:val="004B0813"/>
    <w:rsid w:val="005221D2"/>
    <w:rsid w:val="00592826"/>
    <w:rsid w:val="00593885"/>
    <w:rsid w:val="005A4889"/>
    <w:rsid w:val="005F15B5"/>
    <w:rsid w:val="005F6530"/>
    <w:rsid w:val="0062384A"/>
    <w:rsid w:val="00636675"/>
    <w:rsid w:val="00643489"/>
    <w:rsid w:val="00676BED"/>
    <w:rsid w:val="00683D80"/>
    <w:rsid w:val="00702DAA"/>
    <w:rsid w:val="00723BC9"/>
    <w:rsid w:val="00724CBE"/>
    <w:rsid w:val="0074356D"/>
    <w:rsid w:val="0077347A"/>
    <w:rsid w:val="00795E92"/>
    <w:rsid w:val="007A334C"/>
    <w:rsid w:val="008013A7"/>
    <w:rsid w:val="00812CBF"/>
    <w:rsid w:val="00831565"/>
    <w:rsid w:val="00870C14"/>
    <w:rsid w:val="008776B9"/>
    <w:rsid w:val="008E14A1"/>
    <w:rsid w:val="008E272D"/>
    <w:rsid w:val="00933BE2"/>
    <w:rsid w:val="00942CC6"/>
    <w:rsid w:val="00944D34"/>
    <w:rsid w:val="00953698"/>
    <w:rsid w:val="00986634"/>
    <w:rsid w:val="00A4796A"/>
    <w:rsid w:val="00B2272B"/>
    <w:rsid w:val="00B471CB"/>
    <w:rsid w:val="00B74DEF"/>
    <w:rsid w:val="00BD0FE1"/>
    <w:rsid w:val="00C25F57"/>
    <w:rsid w:val="00C2633A"/>
    <w:rsid w:val="00D017A3"/>
    <w:rsid w:val="00D147ED"/>
    <w:rsid w:val="00D33F49"/>
    <w:rsid w:val="00D47C3C"/>
    <w:rsid w:val="00DB2D15"/>
    <w:rsid w:val="00DD03DE"/>
    <w:rsid w:val="00E00041"/>
    <w:rsid w:val="00E0100E"/>
    <w:rsid w:val="00E03841"/>
    <w:rsid w:val="00E45F0A"/>
    <w:rsid w:val="00E62294"/>
    <w:rsid w:val="00E755B2"/>
    <w:rsid w:val="00EC5FB5"/>
    <w:rsid w:val="00F134D6"/>
    <w:rsid w:val="00F72160"/>
    <w:rsid w:val="00FD2482"/>
    <w:rsid w:val="00FD378D"/>
    <w:rsid w:val="00FE5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6729D"/>
  <w15:chartTrackingRefBased/>
  <w15:docId w15:val="{FFD0CFCA-966A-49D5-9E34-E29442C2B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1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565"/>
    <w:rPr>
      <w:rFonts w:eastAsiaTheme="majorEastAsia" w:cstheme="majorBidi"/>
      <w:color w:val="272727" w:themeColor="text1" w:themeTint="D8"/>
    </w:rPr>
  </w:style>
  <w:style w:type="paragraph" w:styleId="Title">
    <w:name w:val="Title"/>
    <w:basedOn w:val="Normal"/>
    <w:next w:val="Normal"/>
    <w:link w:val="TitleChar"/>
    <w:uiPriority w:val="10"/>
    <w:qFormat/>
    <w:rsid w:val="00831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565"/>
    <w:pPr>
      <w:spacing w:before="160"/>
      <w:jc w:val="center"/>
    </w:pPr>
    <w:rPr>
      <w:i/>
      <w:iCs/>
      <w:color w:val="404040" w:themeColor="text1" w:themeTint="BF"/>
    </w:rPr>
  </w:style>
  <w:style w:type="character" w:customStyle="1" w:styleId="QuoteChar">
    <w:name w:val="Quote Char"/>
    <w:basedOn w:val="DefaultParagraphFont"/>
    <w:link w:val="Quote"/>
    <w:uiPriority w:val="29"/>
    <w:rsid w:val="00831565"/>
    <w:rPr>
      <w:i/>
      <w:iCs/>
      <w:color w:val="404040" w:themeColor="text1" w:themeTint="BF"/>
    </w:rPr>
  </w:style>
  <w:style w:type="paragraph" w:styleId="ListParagraph">
    <w:name w:val="List Paragraph"/>
    <w:basedOn w:val="Normal"/>
    <w:uiPriority w:val="34"/>
    <w:qFormat/>
    <w:rsid w:val="00831565"/>
    <w:pPr>
      <w:ind w:left="720"/>
      <w:contextualSpacing/>
    </w:pPr>
  </w:style>
  <w:style w:type="character" w:styleId="IntenseEmphasis">
    <w:name w:val="Intense Emphasis"/>
    <w:basedOn w:val="DefaultParagraphFont"/>
    <w:uiPriority w:val="21"/>
    <w:qFormat/>
    <w:rsid w:val="00831565"/>
    <w:rPr>
      <w:i/>
      <w:iCs/>
      <w:color w:val="0F4761" w:themeColor="accent1" w:themeShade="BF"/>
    </w:rPr>
  </w:style>
  <w:style w:type="paragraph" w:styleId="IntenseQuote">
    <w:name w:val="Intense Quote"/>
    <w:basedOn w:val="Normal"/>
    <w:next w:val="Normal"/>
    <w:link w:val="IntenseQuoteChar"/>
    <w:uiPriority w:val="30"/>
    <w:qFormat/>
    <w:rsid w:val="00831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565"/>
    <w:rPr>
      <w:i/>
      <w:iCs/>
      <w:color w:val="0F4761" w:themeColor="accent1" w:themeShade="BF"/>
    </w:rPr>
  </w:style>
  <w:style w:type="character" w:styleId="IntenseReference">
    <w:name w:val="Intense Reference"/>
    <w:basedOn w:val="DefaultParagraphFont"/>
    <w:uiPriority w:val="32"/>
    <w:qFormat/>
    <w:rsid w:val="00831565"/>
    <w:rPr>
      <w:b/>
      <w:bCs/>
      <w:smallCaps/>
      <w:color w:val="0F4761" w:themeColor="accent1" w:themeShade="BF"/>
      <w:spacing w:val="5"/>
    </w:rPr>
  </w:style>
  <w:style w:type="paragraph" w:styleId="Header">
    <w:name w:val="header"/>
    <w:basedOn w:val="Normal"/>
    <w:link w:val="HeaderChar"/>
    <w:uiPriority w:val="99"/>
    <w:unhideWhenUsed/>
    <w:rsid w:val="003600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00A"/>
  </w:style>
  <w:style w:type="paragraph" w:styleId="Footer">
    <w:name w:val="footer"/>
    <w:basedOn w:val="Normal"/>
    <w:link w:val="FooterChar"/>
    <w:uiPriority w:val="99"/>
    <w:unhideWhenUsed/>
    <w:rsid w:val="003600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00A"/>
  </w:style>
  <w:style w:type="character" w:styleId="Hyperlink">
    <w:name w:val="Hyperlink"/>
    <w:basedOn w:val="DefaultParagraphFont"/>
    <w:uiPriority w:val="99"/>
    <w:unhideWhenUsed/>
    <w:rsid w:val="00683D80"/>
    <w:rPr>
      <w:color w:val="467886" w:themeColor="hyperlink"/>
      <w:u w:val="single"/>
    </w:rPr>
  </w:style>
  <w:style w:type="character" w:styleId="UnresolvedMention">
    <w:name w:val="Unresolved Mention"/>
    <w:basedOn w:val="DefaultParagraphFont"/>
    <w:uiPriority w:val="99"/>
    <w:semiHidden/>
    <w:unhideWhenUsed/>
    <w:rsid w:val="00683D80"/>
    <w:rPr>
      <w:color w:val="605E5C"/>
      <w:shd w:val="clear" w:color="auto" w:fill="E1DFDD"/>
    </w:rPr>
  </w:style>
  <w:style w:type="paragraph" w:styleId="TOCHeading">
    <w:name w:val="TOC Heading"/>
    <w:basedOn w:val="Heading1"/>
    <w:next w:val="Normal"/>
    <w:uiPriority w:val="39"/>
    <w:unhideWhenUsed/>
    <w:qFormat/>
    <w:rsid w:val="00683D8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83D80"/>
    <w:pPr>
      <w:tabs>
        <w:tab w:val="right" w:leader="dot" w:pos="9350"/>
      </w:tabs>
      <w:spacing w:after="100"/>
    </w:pPr>
    <w:rPr>
      <w:b/>
      <w:bCs/>
      <w:noProof/>
    </w:rPr>
  </w:style>
  <w:style w:type="paragraph" w:styleId="TOC2">
    <w:name w:val="toc 2"/>
    <w:basedOn w:val="Normal"/>
    <w:next w:val="Normal"/>
    <w:autoRedefine/>
    <w:uiPriority w:val="39"/>
    <w:unhideWhenUsed/>
    <w:rsid w:val="00683D8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8843">
      <w:bodyDiv w:val="1"/>
      <w:marLeft w:val="0"/>
      <w:marRight w:val="0"/>
      <w:marTop w:val="0"/>
      <w:marBottom w:val="0"/>
      <w:divBdr>
        <w:top w:val="none" w:sz="0" w:space="0" w:color="auto"/>
        <w:left w:val="none" w:sz="0" w:space="0" w:color="auto"/>
        <w:bottom w:val="none" w:sz="0" w:space="0" w:color="auto"/>
        <w:right w:val="none" w:sz="0" w:space="0" w:color="auto"/>
      </w:divBdr>
    </w:div>
    <w:div w:id="189078148">
      <w:bodyDiv w:val="1"/>
      <w:marLeft w:val="0"/>
      <w:marRight w:val="0"/>
      <w:marTop w:val="0"/>
      <w:marBottom w:val="0"/>
      <w:divBdr>
        <w:top w:val="none" w:sz="0" w:space="0" w:color="auto"/>
        <w:left w:val="none" w:sz="0" w:space="0" w:color="auto"/>
        <w:bottom w:val="none" w:sz="0" w:space="0" w:color="auto"/>
        <w:right w:val="none" w:sz="0" w:space="0" w:color="auto"/>
      </w:divBdr>
    </w:div>
    <w:div w:id="1304656944">
      <w:bodyDiv w:val="1"/>
      <w:marLeft w:val="0"/>
      <w:marRight w:val="0"/>
      <w:marTop w:val="0"/>
      <w:marBottom w:val="0"/>
      <w:divBdr>
        <w:top w:val="none" w:sz="0" w:space="0" w:color="auto"/>
        <w:left w:val="none" w:sz="0" w:space="0" w:color="auto"/>
        <w:bottom w:val="none" w:sz="0" w:space="0" w:color="auto"/>
        <w:right w:val="none" w:sz="0" w:space="0" w:color="auto"/>
      </w:divBdr>
    </w:div>
    <w:div w:id="1896622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library.mosse-institute.com/articles/2023/09/siem-dashboards.htm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cyber.gov.au/acsc/view-all-content/is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cs.splunk.com/Documentation/Splunk/latest/Search/AboutSplunkssearchlanguag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yperlink" Target="https://searchinform.com/blog/2022/11/04/data-loss-prevention-use-cas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0D667DAE2472C4F9730392BA84D42A6" ma:contentTypeVersion="15" ma:contentTypeDescription="Create a new document." ma:contentTypeScope="" ma:versionID="e1c46a29fbb96b30c217e0d34e9dca47">
  <xsd:schema xmlns:xsd="http://www.w3.org/2001/XMLSchema" xmlns:xs="http://www.w3.org/2001/XMLSchema" xmlns:p="http://schemas.microsoft.com/office/2006/metadata/properties" xmlns:ns3="285d7624-ce47-42de-bfed-662f3830bf52" xmlns:ns4="338923de-d3e4-42ed-88a4-aed2b08b4d06" targetNamespace="http://schemas.microsoft.com/office/2006/metadata/properties" ma:root="true" ma:fieldsID="fa6c0a8d870c71dc71f9d7b14104d168" ns3:_="" ns4:_="">
    <xsd:import namespace="285d7624-ce47-42de-bfed-662f3830bf52"/>
    <xsd:import namespace="338923de-d3e4-42ed-88a4-aed2b08b4d0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LengthInSeconds" minOccurs="0"/>
                <xsd:element ref="ns3:MediaServiceDateTaken" minOccurs="0"/>
                <xsd:element ref="ns3:MediaServiceSystemTags" minOccurs="0"/>
                <xsd:element ref="ns3:MediaServiceLocation"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5d7624-ce47-42de-bfed-662f3830bf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8923de-d3e4-42ed-88a4-aed2b08b4d0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85d7624-ce47-42de-bfed-662f3830bf52" xsi:nil="true"/>
  </documentManagement>
</p:properties>
</file>

<file path=customXml/itemProps1.xml><?xml version="1.0" encoding="utf-8"?>
<ds:datastoreItem xmlns:ds="http://schemas.openxmlformats.org/officeDocument/2006/customXml" ds:itemID="{37A1EE89-83CE-43BC-BA29-BA6C59DCE3FB}">
  <ds:schemaRefs>
    <ds:schemaRef ds:uri="http://schemas.openxmlformats.org/officeDocument/2006/bibliography"/>
  </ds:schemaRefs>
</ds:datastoreItem>
</file>

<file path=customXml/itemProps2.xml><?xml version="1.0" encoding="utf-8"?>
<ds:datastoreItem xmlns:ds="http://schemas.openxmlformats.org/officeDocument/2006/customXml" ds:itemID="{FA6386BD-EA2A-423A-BDD0-17E0060414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5d7624-ce47-42de-bfed-662f3830bf52"/>
    <ds:schemaRef ds:uri="338923de-d3e4-42ed-88a4-aed2b08b4d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BA7E50-0780-4D67-9559-5B074FA4F11B}">
  <ds:schemaRefs>
    <ds:schemaRef ds:uri="http://schemas.microsoft.com/sharepoint/v3/contenttype/forms"/>
  </ds:schemaRefs>
</ds:datastoreItem>
</file>

<file path=customXml/itemProps4.xml><?xml version="1.0" encoding="utf-8"?>
<ds:datastoreItem xmlns:ds="http://schemas.openxmlformats.org/officeDocument/2006/customXml" ds:itemID="{306A07FC-A980-4567-BF52-75560C9FBF13}">
  <ds:schemaRefs>
    <ds:schemaRef ds:uri="http://schemas.microsoft.com/office/2006/metadata/properties"/>
    <ds:schemaRef ds:uri="http://schemas.microsoft.com/office/infopath/2007/PartnerControls"/>
    <ds:schemaRef ds:uri="285d7624-ce47-42de-bfed-662f3830bf52"/>
  </ds:schemaRefs>
</ds:datastoreItem>
</file>

<file path=docProps/app.xml><?xml version="1.0" encoding="utf-8"?>
<Properties xmlns="http://schemas.openxmlformats.org/officeDocument/2006/extended-properties" xmlns:vt="http://schemas.openxmlformats.org/officeDocument/2006/docPropsVTypes">
  <Template>Normal</Template>
  <TotalTime>912</TotalTime>
  <Pages>12</Pages>
  <Words>2124</Words>
  <Characters>12112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Yoshitha Chamod Akurugoda</dc:creator>
  <cp:keywords/>
  <dc:description/>
  <cp:lastModifiedBy>Yoshitha Chamod Akurugoda</cp:lastModifiedBy>
  <cp:revision>23</cp:revision>
  <cp:lastPrinted>2025-05-29T09:36:00Z</cp:lastPrinted>
  <dcterms:created xsi:type="dcterms:W3CDTF">2025-05-25T07:34:00Z</dcterms:created>
  <dcterms:modified xsi:type="dcterms:W3CDTF">2026-03-06T13:53:00Z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0x01010050D667DAE2472C4F9730392BA84D42A6</vt:lpwstr>
  </property>
</Properties>
</file>