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r>
        <w:t>Cuadricóptero</w:t>
      </w:r>
    </w:p>
    <w:p w:rsidR="009E03F0" w:rsidRDefault="00136BAD" w:rsidP="009E03F0">
      <w:pPr>
        <w:pStyle w:val="Ttulo2"/>
        <w:numPr>
          <w:ilvl w:val="0"/>
          <w:numId w:val="19"/>
        </w:numPr>
      </w:pPr>
      <w:r>
        <w:t>Motor</w:t>
      </w:r>
      <w:r w:rsidR="005F2F3D">
        <w:t xml:space="preserve"> de corriente continua</w:t>
      </w:r>
    </w:p>
    <w:p w:rsidR="009E03F0" w:rsidRDefault="00136BAD" w:rsidP="009E03F0">
      <w:pPr>
        <w:pStyle w:val="Ttulo2"/>
        <w:numPr>
          <w:ilvl w:val="0"/>
          <w:numId w:val="19"/>
        </w:numPr>
      </w:pPr>
      <w:r>
        <w:t>Batería</w:t>
      </w:r>
      <w:r w:rsidR="005F2F3D">
        <w:t xml:space="preserve"> de </w:t>
      </w:r>
      <w:proofErr w:type="spellStart"/>
      <w:r w:rsidR="005F2F3D">
        <w:t>Polimero</w:t>
      </w:r>
      <w:proofErr w:type="spellEnd"/>
      <w:r w:rsidR="005F2F3D">
        <w:t xml:space="preserve"> de Litio (</w:t>
      </w:r>
      <w:proofErr w:type="spellStart"/>
      <w:r w:rsidR="005F2F3D">
        <w:t>LiPo</w:t>
      </w:r>
      <w:proofErr w:type="spellEnd"/>
      <w:r w:rsidR="005F2F3D">
        <w:t>)</w:t>
      </w:r>
    </w:p>
    <w:p w:rsidR="00F217EC" w:rsidRDefault="005F2F3D" w:rsidP="00F217EC">
      <w:pPr>
        <w:pStyle w:val="Ttulo2"/>
        <w:numPr>
          <w:ilvl w:val="0"/>
          <w:numId w:val="19"/>
        </w:numPr>
      </w:pPr>
      <w:r>
        <w:t>Sensores</w:t>
      </w:r>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rPr>
        <w:drawing>
          <wp:inline distT="0" distB="0" distL="0" distR="0" wp14:anchorId="52F2C14E" wp14:editId="45EEBB68">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2820" cy="2964180"/>
                    </a:xfrm>
                    <a:prstGeom prst="rect">
                      <a:avLst/>
                    </a:prstGeom>
                  </pic:spPr>
                </pic:pic>
              </a:graphicData>
            </a:graphic>
          </wp:inline>
        </w:drawing>
      </w:r>
    </w:p>
    <w:p w:rsidR="00C564AA" w:rsidRDefault="00C564AA" w:rsidP="00C564AA">
      <w:pPr>
        <w:pStyle w:val="Epgrafe"/>
        <w:jc w:val="center"/>
      </w:pPr>
      <w:r>
        <w:t xml:space="preserve">Figura </w:t>
      </w:r>
      <w:r>
        <w:fldChar w:fldCharType="begin"/>
      </w:r>
      <w:r>
        <w:instrText xml:space="preserve"> SEQ Figura \* ARABIC </w:instrText>
      </w:r>
      <w:r>
        <w:fldChar w:fldCharType="separate"/>
      </w:r>
      <w:r>
        <w:t>1</w:t>
      </w:r>
      <w:r>
        <w:fldChar w:fldCharType="end"/>
      </w:r>
      <w:r>
        <w:t>Figura 1. Orientación proporcionada por una IMU.</w:t>
      </w:r>
    </w:p>
    <w:p w:rsidR="00C564AA" w:rsidRPr="00C564AA" w:rsidRDefault="00C564AA" w:rsidP="00C564AA">
      <w:pPr>
        <w:pStyle w:val="Epgrafe"/>
        <w:jc w:val="center"/>
      </w:pPr>
      <w:r>
        <w:t>Fuente:</w:t>
      </w:r>
      <w:r w:rsidRPr="00C564AA">
        <w:t xml:space="preserve"> </w:t>
      </w:r>
      <w:r w:rsidRPr="00C564AA">
        <w:t>[</w:t>
      </w:r>
      <w:proofErr w:type="spellStart"/>
      <w:r w:rsidRPr="00C564AA">
        <w:t>Bonastre</w:t>
      </w:r>
      <w:proofErr w:type="spellEnd"/>
      <w:r w:rsidRPr="00C564AA">
        <w:t xml:space="preserve"> 2010]</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lastRenderedPageBreak/>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w:t>
      </w:r>
      <w:r w:rsidR="00DF1F71" w:rsidRPr="008F11F5">
        <w:rPr>
          <w:rFonts w:ascii="Arial" w:hAnsi="Arial" w:cs="Arial"/>
          <w:bCs/>
        </w:rPr>
        <w:t xml:space="preserve"> </w:t>
      </w:r>
      <w:r w:rsidR="00DF1F71" w:rsidRPr="008F11F5">
        <w:rPr>
          <w:rFonts w:ascii="Arial" w:hAnsi="Arial" w:cs="Arial"/>
          <w:bCs/>
        </w:rPr>
        <w:t>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w:t>
      </w:r>
      <w:bookmarkStart w:id="0" w:name="_GoBack"/>
      <w:bookmarkEnd w:id="0"/>
      <w:r w:rsidR="00DF1F71" w:rsidRPr="008F11F5">
        <w:rPr>
          <w:rFonts w:ascii="Arial" w:hAnsi="Arial" w:cs="Arial"/>
          <w:bCs/>
        </w:rPr>
        <w:t xml:space="preserve">acterizan por tener un error constante y lineal llamado </w:t>
      </w:r>
      <w:proofErr w:type="spellStart"/>
      <w:r w:rsidR="00DF1F71" w:rsidRPr="008F11F5">
        <w:rPr>
          <w:rFonts w:ascii="Arial" w:hAnsi="Arial" w:cs="Arial"/>
          <w:bCs/>
        </w:rPr>
        <w:t>bias</w:t>
      </w:r>
      <w:proofErr w:type="spellEnd"/>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Estos dispositivos miden la fuerza i/o dirección de los campos magnéticos que los afectan respecto el campo magnético terrestre. Aunque cabe la posibilidad </w:t>
      </w:r>
      <w:r w:rsidRPr="008F11F5">
        <w:rPr>
          <w:rFonts w:ascii="Arial" w:hAnsi="Arial" w:cs="Arial"/>
          <w:bCs/>
        </w:rPr>
        <w:lastRenderedPageBreak/>
        <w:t>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5F2F3D" w:rsidRDefault="005F2F3D" w:rsidP="008F11F5">
      <w:pPr>
        <w:pStyle w:val="Ttulo2"/>
        <w:numPr>
          <w:ilvl w:val="0"/>
          <w:numId w:val="19"/>
        </w:numPr>
      </w:pPr>
      <w:r>
        <w:t>Ultrasonido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r>
        <w:t xml:space="preserve">Sensores </w:t>
      </w:r>
      <w:proofErr w:type="spellStart"/>
      <w:r>
        <w:t>optoacopladores</w:t>
      </w:r>
      <w:proofErr w:type="spellEnd"/>
    </w:p>
    <w:p w:rsidR="005F2F3D" w:rsidRPr="005F2F3D" w:rsidRDefault="005F2F3D" w:rsidP="009E03F0">
      <w:pPr>
        <w:pStyle w:val="Ttulo2"/>
        <w:numPr>
          <w:ilvl w:val="0"/>
          <w:numId w:val="19"/>
        </w:numPr>
      </w:pPr>
      <w:r>
        <w:t>Codificadores de rotación</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r w:rsidR="00C564AA">
        <w:fldChar w:fldCharType="begin"/>
      </w:r>
      <w:r w:rsidR="00C564AA">
        <w:instrText xml:space="preserve"> SEQ Ilustración \* ARABIC </w:instrText>
      </w:r>
      <w:r w:rsidR="00C564AA">
        <w:fldChar w:fldCharType="separate"/>
      </w:r>
      <w:r>
        <w:rPr>
          <w:noProof/>
        </w:rPr>
        <w:t>1</w:t>
      </w:r>
      <w:r w:rsidR="00C564AA">
        <w:rPr>
          <w:noProof/>
        </w:rPr>
        <w:fldChar w:fldCharType="end"/>
      </w:r>
      <w:r>
        <w:t>: Imagen cara superior Arduino Nano 3.0</w:t>
      </w:r>
    </w:p>
    <w:p w:rsidR="00F217EC" w:rsidRDefault="00F217EC" w:rsidP="00F217EC">
      <w:pPr>
        <w:pStyle w:val="Epgrafe"/>
        <w:jc w:val="center"/>
      </w:pPr>
      <w:r>
        <w:t>Fuente:</w:t>
      </w:r>
      <w:r w:rsidRPr="00693CB2">
        <w:t xml:space="preserve"> </w:t>
      </w:r>
      <w:hyperlink r:id="rId9"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firstRow="1" w:lastRow="0" w:firstColumn="1" w:lastColumn="0" w:noHBand="0" w:noVBand="1"/>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proofErr w:type="spellStart"/>
            <w:r>
              <w:t>Microcontrolador</w:t>
            </w:r>
            <w:proofErr w:type="spellEnd"/>
          </w:p>
        </w:tc>
        <w:tc>
          <w:tcPr>
            <w:tcW w:w="4489" w:type="dxa"/>
          </w:tcPr>
          <w:p w:rsidR="00D64258" w:rsidRDefault="00D64258" w:rsidP="00D64258">
            <w:pPr>
              <w:jc w:val="center"/>
            </w:pPr>
            <w:proofErr w:type="spellStart"/>
            <w:r>
              <w:t>Atmel</w:t>
            </w:r>
            <w:proofErr w:type="spellEnd"/>
            <w:r>
              <w:t xml:space="preserve">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DF1F71"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lastRenderedPageBreak/>
        <w:t xml:space="preserve">Tabla </w:t>
      </w:r>
      <w:r w:rsidR="00C564AA">
        <w:fldChar w:fldCharType="begin"/>
      </w:r>
      <w:r w:rsidR="00C564AA">
        <w:instrText xml:space="preserve"> SEQ Tabla \* ARABIC </w:instrText>
      </w:r>
      <w:r w:rsidR="00C564AA">
        <w:fldChar w:fldCharType="separate"/>
      </w:r>
      <w:r>
        <w:rPr>
          <w:noProof/>
        </w:rPr>
        <w:t>1</w:t>
      </w:r>
      <w:r w:rsidR="00C564AA">
        <w:rPr>
          <w:noProof/>
        </w:rPr>
        <w:fldChar w:fldCharType="end"/>
      </w:r>
      <w:r>
        <w:t>: Características del Arduino Nano 3.0</w:t>
      </w:r>
    </w:p>
    <w:p w:rsidR="006131D2" w:rsidRDefault="006131D2" w:rsidP="006131D2">
      <w:pPr>
        <w:pStyle w:val="Epgrafe"/>
        <w:jc w:val="center"/>
      </w:pPr>
      <w:r>
        <w:t xml:space="preserve">Fuente: </w:t>
      </w:r>
      <w:hyperlink r:id="rId10"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1"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r w:rsidR="00C564AA">
        <w:fldChar w:fldCharType="begin"/>
      </w:r>
      <w:r w:rsidR="00C564AA">
        <w:instrText xml:space="preserve"> SEQ Ilustración \* ARABIC </w:instrText>
      </w:r>
      <w:r w:rsidR="00C564AA">
        <w:fldChar w:fldCharType="separate"/>
      </w:r>
      <w:r>
        <w:rPr>
          <w:noProof/>
        </w:rPr>
        <w:t>3</w:t>
      </w:r>
      <w:r w:rsidR="00C564AA">
        <w:rPr>
          <w:noProof/>
        </w:rPr>
        <w:fldChar w:fldCharType="end"/>
      </w:r>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8C711A" w:rsidRPr="00D23CFB" w:rsidRDefault="008C711A" w:rsidP="00D23CFB">
      <w:pPr>
        <w:autoSpaceDE w:val="0"/>
        <w:autoSpaceDN w:val="0"/>
        <w:adjustRightInd w:val="0"/>
        <w:spacing w:after="0" w:line="360" w:lineRule="auto"/>
        <w:rPr>
          <w:rFonts w:cs="Arial"/>
        </w:rPr>
      </w:pPr>
    </w:p>
    <w:p w:rsidR="009E03F0" w:rsidRPr="009E03F0" w:rsidRDefault="005F2F3D" w:rsidP="009E03F0">
      <w:pPr>
        <w:pStyle w:val="Ttulo2"/>
        <w:numPr>
          <w:ilvl w:val="0"/>
          <w:numId w:val="16"/>
        </w:numPr>
      </w:pPr>
      <w:r>
        <w:t>Identificación de sistemas</w:t>
      </w:r>
    </w:p>
    <w:p w:rsidR="005F2F3D" w:rsidRDefault="00C92628" w:rsidP="009E03F0">
      <w:pPr>
        <w:pStyle w:val="Ttulo2"/>
        <w:numPr>
          <w:ilvl w:val="0"/>
          <w:numId w:val="16"/>
        </w:numPr>
      </w:pPr>
      <w:r>
        <w:t>Observador</w:t>
      </w: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r w:rsidR="00C564AA">
        <w:fldChar w:fldCharType="begin"/>
      </w:r>
      <w:r w:rsidR="00C564AA">
        <w:instrText xml:space="preserve"> SEQ Ecuación \* ARABIC </w:instrText>
      </w:r>
      <w:r w:rsidR="00C564AA">
        <w:fldChar w:fldCharType="separate"/>
      </w:r>
      <w:r>
        <w:rPr>
          <w:noProof/>
        </w:rPr>
        <w:t>1</w:t>
      </w:r>
      <w:r w:rsidR="00C564AA">
        <w:rPr>
          <w:noProof/>
        </w:rPr>
        <w:fldChar w:fldCharType="end"/>
      </w:r>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F96D48" w:rsidRPr="00CA100D" w:rsidRDefault="00F96D48" w:rsidP="007418A1">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w:t>
      </w:r>
      <w:r w:rsidR="00CA100D">
        <w:rPr>
          <w:rFonts w:eastAsiaTheme="minorEastAsia"/>
        </w:rPr>
        <w:lastRenderedPageBreak/>
        <w:t xml:space="preserve">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p w:rsidR="005F2F3D" w:rsidRDefault="005F2F3D" w:rsidP="009E03F0">
      <w:pPr>
        <w:pStyle w:val="Ttulo2"/>
        <w:numPr>
          <w:ilvl w:val="0"/>
          <w:numId w:val="16"/>
        </w:numPr>
      </w:pPr>
      <w:r>
        <w:t>Redes Neuronales Artificiales</w:t>
      </w:r>
    </w:p>
    <w:p w:rsidR="00707597" w:rsidRPr="00707597" w:rsidRDefault="00707597" w:rsidP="00707597">
      <w:pPr>
        <w:pStyle w:val="Ttulo2"/>
        <w:numPr>
          <w:ilvl w:val="0"/>
          <w:numId w:val="16"/>
        </w:numPr>
      </w:pPr>
      <w:r>
        <w:t>Control Inverso Directo</w:t>
      </w:r>
    </w:p>
    <w:p w:rsidR="005F2F3D" w:rsidRPr="005F2F3D" w:rsidRDefault="005F2F3D" w:rsidP="009E03F0">
      <w:pPr>
        <w:pStyle w:val="Ttulo2"/>
        <w:numPr>
          <w:ilvl w:val="0"/>
          <w:numId w:val="16"/>
        </w:numPr>
      </w:pPr>
      <w:proofErr w:type="spellStart"/>
      <w:r>
        <w:t>Perceptrón</w:t>
      </w:r>
      <w:proofErr w:type="spellEnd"/>
      <w:r>
        <w:t xml:space="preserve"> multicapa</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6DD7345"/>
    <w:multiLevelType w:val="multilevel"/>
    <w:tmpl w:val="354CED3C"/>
    <w:numStyleLink w:val="Estilo1"/>
  </w:abstractNum>
  <w:abstractNum w:abstractNumId="6">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0">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2D72087"/>
    <w:multiLevelType w:val="multilevel"/>
    <w:tmpl w:val="354CED3C"/>
    <w:numStyleLink w:val="Estilo1"/>
  </w:abstractNum>
  <w:abstractNum w:abstractNumId="15">
    <w:nsid w:val="6725308E"/>
    <w:multiLevelType w:val="multilevel"/>
    <w:tmpl w:val="354CED3C"/>
    <w:numStyleLink w:val="Estilo1"/>
  </w:abstractNum>
  <w:abstractNum w:abstractNumId="16">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6AE6576C"/>
    <w:multiLevelType w:val="multilevel"/>
    <w:tmpl w:val="354CED3C"/>
    <w:numStyleLink w:val="Estilo1"/>
  </w:abstractNum>
  <w:abstractNum w:abstractNumId="19">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AEA32D2"/>
    <w:multiLevelType w:val="multilevel"/>
    <w:tmpl w:val="354CED3C"/>
    <w:numStyleLink w:val="Estilo1"/>
  </w:abstractNum>
  <w:abstractNum w:abstractNumId="23">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10"/>
  </w:num>
  <w:num w:numId="2">
    <w:abstractNumId w:val="20"/>
  </w:num>
  <w:num w:numId="3">
    <w:abstractNumId w:val="24"/>
  </w:num>
  <w:num w:numId="4">
    <w:abstractNumId w:val="3"/>
  </w:num>
  <w:num w:numId="5">
    <w:abstractNumId w:val="4"/>
  </w:num>
  <w:num w:numId="6">
    <w:abstractNumId w:val="18"/>
  </w:num>
  <w:num w:numId="7">
    <w:abstractNumId w:val="6"/>
  </w:num>
  <w:num w:numId="8">
    <w:abstractNumId w:val="1"/>
  </w:num>
  <w:num w:numId="9">
    <w:abstractNumId w:val="9"/>
  </w:num>
  <w:num w:numId="10">
    <w:abstractNumId w:val="15"/>
  </w:num>
  <w:num w:numId="11">
    <w:abstractNumId w:val="14"/>
  </w:num>
  <w:num w:numId="12">
    <w:abstractNumId w:val="5"/>
  </w:num>
  <w:num w:numId="13">
    <w:abstractNumId w:val="22"/>
  </w:num>
  <w:num w:numId="14">
    <w:abstractNumId w:val="17"/>
  </w:num>
  <w:num w:numId="15">
    <w:abstractNumId w:val="11"/>
  </w:num>
  <w:num w:numId="16">
    <w:abstractNumId w:val="0"/>
  </w:num>
  <w:num w:numId="17">
    <w:abstractNumId w:val="23"/>
  </w:num>
  <w:num w:numId="18">
    <w:abstractNumId w:val="7"/>
  </w:num>
  <w:num w:numId="19">
    <w:abstractNumId w:val="16"/>
  </w:num>
  <w:num w:numId="20">
    <w:abstractNumId w:val="13"/>
  </w:num>
  <w:num w:numId="21">
    <w:abstractNumId w:val="19"/>
  </w:num>
  <w:num w:numId="22">
    <w:abstractNumId w:val="12"/>
  </w:num>
  <w:num w:numId="23">
    <w:abstractNumId w:val="8"/>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F2F3D"/>
    <w:rsid w:val="00131D06"/>
    <w:rsid w:val="00136BAD"/>
    <w:rsid w:val="0017649F"/>
    <w:rsid w:val="00266155"/>
    <w:rsid w:val="0029371B"/>
    <w:rsid w:val="004D27E8"/>
    <w:rsid w:val="005F2F3D"/>
    <w:rsid w:val="006079E3"/>
    <w:rsid w:val="006131D2"/>
    <w:rsid w:val="00647624"/>
    <w:rsid w:val="00707461"/>
    <w:rsid w:val="00707597"/>
    <w:rsid w:val="007418A1"/>
    <w:rsid w:val="008C711A"/>
    <w:rsid w:val="008F11F5"/>
    <w:rsid w:val="009E03F0"/>
    <w:rsid w:val="00B10FF4"/>
    <w:rsid w:val="00C36B95"/>
    <w:rsid w:val="00C564AA"/>
    <w:rsid w:val="00C92628"/>
    <w:rsid w:val="00CA100D"/>
    <w:rsid w:val="00CD2C5F"/>
    <w:rsid w:val="00D23CFB"/>
    <w:rsid w:val="00D54AE8"/>
    <w:rsid w:val="00D64258"/>
    <w:rsid w:val="00DE6F95"/>
    <w:rsid w:val="00DF1F71"/>
    <w:rsid w:val="00F217EC"/>
    <w:rsid w:val="00F96D4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arduino.cc/es/Main/ArduinoBoardNano" TargetMode="External"/><Relationship Id="rId4" Type="http://schemas.microsoft.com/office/2007/relationships/stylesWithEffects" Target="stylesWithEffects.xml"/><Relationship Id="rId9"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8C494F80-9D8D-4759-8810-67F44D54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1165</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cp:lastModifiedBy>
  <cp:revision>10</cp:revision>
  <dcterms:created xsi:type="dcterms:W3CDTF">2014-05-22T20:51:00Z</dcterms:created>
  <dcterms:modified xsi:type="dcterms:W3CDTF">2014-05-27T05:05:00Z</dcterms:modified>
</cp:coreProperties>
</file>