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val="es-ES" w:eastAsia="es-ES"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el rango de valores entre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val="es-ES" w:eastAsia="es-E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771637"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771637"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771637"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771637"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771637"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771637"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771637"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771637"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771637"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771637"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771637"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771637"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 control al cuadricóptero,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estimación de distancia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771637"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771637"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557494">
      <w:pPr>
        <w:keepNext w:val="0"/>
        <w:widowControl/>
        <w:shd w:val="clear" w:color="auto" w:fill="auto"/>
        <w:suppressAutoHyphens w:val="0"/>
        <w:overflowPunct/>
        <w:spacing w:line="360" w:lineRule="auto"/>
        <w:ind w:left="346" w:firstLine="703"/>
        <w:jc w:val="both"/>
        <w:textAlignment w:val="auto"/>
        <w:rPr>
          <w:rFonts w:ascii="Arial" w:hAnsi="Arial" w:cs="Arial"/>
        </w:rPr>
      </w:pPr>
      <w:r>
        <w:rPr>
          <w:rFonts w:ascii="Arial" w:hAnsi="Arial" w:cs="Arial"/>
        </w:rPr>
        <w:t xml:space="preserve">Se modeló el cálculo de altura del cuadricóptero en vuelo, estando este sujeto a inclinaciones en los ejes de Pitch, Roll y Yaw. </w:t>
      </w:r>
      <w:r w:rsidR="00BC724A">
        <w:rPr>
          <w:rFonts w:ascii="Arial" w:hAnsi="Arial" w:cs="Arial"/>
        </w:rPr>
        <w:t xml:space="preserve">Se partió de que el sensor ultrasónico provee una medida de la extensión de un segmento de recta perpendicular al cuadricóptero en todo caso, que corta al plano descrito por el suelo en un ángulo entre cero (0) y ciento ochenta (180) grados, no siempre representando ésta la distancia efectiva del cuadricóptero respecto al suelo. Mediante álgebra vectorial se derivaron ecuaciones para obtener la longitud del </w:t>
      </w:r>
      <w:r w:rsidR="00BC724A">
        <w:rPr>
          <w:rFonts w:ascii="Arial" w:hAnsi="Arial" w:cs="Arial"/>
        </w:rPr>
        <w:lastRenderedPageBreak/>
        <w:t>segmento de recta perpendicular al suelo que intersecta el plano descrito por el cuadricóptero. Las ecuaciones obtenidas se exponen a continuación:</w:t>
      </w:r>
    </w:p>
    <w:p w:rsidR="00630448" w:rsidRDefault="00630448" w:rsidP="00630448">
      <w:pPr>
        <w:keepNext w:val="0"/>
        <w:widowControl/>
        <w:shd w:val="clear" w:color="auto" w:fill="auto"/>
        <w:suppressAutoHyphens w:val="0"/>
        <w:overflowPunct/>
        <w:spacing w:line="276" w:lineRule="auto"/>
        <w:jc w:val="both"/>
        <w:textAlignment w:val="auto"/>
        <w:rPr>
          <w:rFonts w:ascii="Arial" w:hAnsi="Arial" w:cs="Arial"/>
        </w:rPr>
      </w:pPr>
      <m:oMathPara>
        <m:oMath>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r>
            <w:rPr>
              <w:rFonts w:ascii="Cambria Math" w:hAnsi="Cambria Math" w:cs="Arial"/>
            </w:rPr>
            <m:t>*</m:t>
          </m:r>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e>
              </m:d>
              <m:r>
                <w:rPr>
                  <w:rFonts w:ascii="Cambria Math" w:hAnsi="Cambria Math" w:cs="Arial"/>
                </w:rPr>
                <m:t>++</m:t>
              </m:r>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e>
              </m:d>
            </m:e>
          </m:rad>
        </m:oMath>
      </m:oMathPara>
    </w:p>
    <w:p w:rsidR="00630448" w:rsidRPr="00C32D09" w:rsidRDefault="00630448" w:rsidP="00630448">
      <w:pPr>
        <w:keepNext w:val="0"/>
        <w:widowControl/>
        <w:shd w:val="clear" w:color="auto" w:fill="auto"/>
        <w:suppressAutoHyphens w:val="0"/>
        <w:overflowPunct/>
        <w:spacing w:line="276" w:lineRule="auto"/>
        <w:jc w:val="center"/>
        <w:textAlignment w:val="auto"/>
        <w:rPr>
          <w:rFonts w:ascii="Arial" w:hAnsi="Arial" w:cs="Arial"/>
        </w:rPr>
      </w:pPr>
      <m:oMath>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Real</m:t>
            </m:r>
          </m:sub>
        </m:sSub>
      </m:oMath>
      <w:r>
        <w:rPr>
          <w:rFonts w:ascii="Arial" w:hAnsi="Arial" w:cs="Arial"/>
        </w:rPr>
        <w:t xml:space="preserve"> = </w:t>
      </w:r>
      <m:oMath>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e>
              <m:sup>
                <m:r>
                  <w:rPr>
                    <w:rFonts w:ascii="Cambria Math" w:hAnsi="Cambria Math" w:cs="Arial"/>
                  </w:rPr>
                  <m:t>2</m:t>
                </m:r>
              </m:sup>
            </m:sSup>
          </m:e>
        </m:rad>
      </m:oMath>
    </w:p>
    <w:p w:rsidR="00E24152" w:rsidRDefault="00E24152" w:rsidP="005D3BB5">
      <w:pPr>
        <w:pStyle w:val="Sinespaciado"/>
        <w:spacing w:line="360" w:lineRule="auto"/>
        <w:ind w:firstLine="708"/>
        <w:jc w:val="both"/>
        <w:rPr>
          <w:rFonts w:ascii="Arial" w:hAnsi="Arial" w:cs="Arial"/>
          <w:szCs w:val="24"/>
        </w:rPr>
      </w:pPr>
      <w:r>
        <w:rPr>
          <w:rFonts w:ascii="Arial" w:hAnsi="Arial" w:cs="Arial"/>
          <w:szCs w:val="24"/>
        </w:rPr>
        <w:t>La velocidad lineal en el eje Z del cuadr</w:t>
      </w:r>
      <w:r w:rsidR="00A12BD4">
        <w:rPr>
          <w:rFonts w:ascii="Arial" w:hAnsi="Arial" w:cs="Arial"/>
          <w:szCs w:val="24"/>
        </w:rPr>
        <w:t xml:space="preserve">icóptero se cálculo </w:t>
      </w:r>
      <w:r>
        <w:rPr>
          <w:rFonts w:ascii="Arial" w:hAnsi="Arial" w:cs="Arial"/>
          <w:szCs w:val="24"/>
        </w:rPr>
        <w:t>mediante integración de la señal de aceleración del cuadricóptero en el eje Z. Ello requirió del cálculo de la inclinación del cuadricóptero en tiempo real, y de la supresión de la señal de aceleración de la gravedad en cada eje del mismo. A continuación se describen las ecuaciones que se derivaron para llevar a cabo el cálculo de las aceleraciones lineales independientes de la gravedad, y las velocidades lineales en el eje Z:</w:t>
      </w:r>
    </w:p>
    <w:p w:rsidR="00E24152" w:rsidRDefault="00E24152" w:rsidP="00557494">
      <w:pPr>
        <w:pStyle w:val="Sinespaciado"/>
        <w:spacing w:line="360" w:lineRule="auto"/>
        <w:jc w:val="both"/>
        <w:rPr>
          <w:rFonts w:ascii="Arial" w:hAnsi="Arial" w:cs="Arial"/>
          <w:szCs w:val="24"/>
        </w:rPr>
      </w:pPr>
    </w:p>
    <w:p w:rsidR="0061354E" w:rsidRDefault="00771637" w:rsidP="00557494">
      <w:pPr>
        <w:pStyle w:val="Sinespaciado"/>
        <w:spacing w:line="360" w:lineRule="auto"/>
        <w:jc w:val="both"/>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r>
            <w:rPr>
              <w:rFonts w:ascii="Cambria Math" w:hAnsi="Cambria Math" w:cs="Arial"/>
              <w:szCs w:val="24"/>
            </w:rPr>
            <m:t xml:space="preserve">= </m:t>
          </m:r>
          <m:rad>
            <m:radPr>
              <m:degHide m:val="on"/>
              <m:ctrlPr>
                <w:rPr>
                  <w:rFonts w:ascii="Cambria Math" w:hAnsi="Cambria Math" w:cs="Arial"/>
                  <w:i/>
                  <w:szCs w:val="24"/>
                </w:rPr>
              </m:ctrlPr>
            </m:radPr>
            <m:deg/>
            <m:e>
              <m:r>
                <w:rPr>
                  <w:rFonts w:ascii="Cambria Math" w:hAnsi="Cambria Math" w:cs="Arial"/>
                  <w:szCs w:val="24"/>
                </w:rPr>
                <m:t>1-</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d>
                <m:dPr>
                  <m:ctrlPr>
                    <w:rPr>
                      <w:rFonts w:ascii="Cambria Math" w:hAnsi="Cambria Math" w:cs="Arial"/>
                      <w:i/>
                      <w:szCs w:val="24"/>
                    </w:rPr>
                  </m:ctrlPr>
                </m:dPr>
                <m:e>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Pitch</m:t>
                      </m:r>
                    </m:sub>
                  </m:sSub>
                </m:e>
              </m:d>
              <m:r>
                <w:rPr>
                  <w:rFonts w:ascii="Cambria Math" w:hAnsi="Cambria Math" w:cs="Arial"/>
                  <w:szCs w:val="24"/>
                </w:rPr>
                <m:t xml:space="preserve">- </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Roll</m:t>
                  </m:r>
                </m:sub>
              </m:sSub>
              <m:r>
                <w:rPr>
                  <w:rFonts w:ascii="Cambria Math" w:hAnsi="Cambria Math" w:cs="Arial"/>
                  <w:szCs w:val="24"/>
                </w:rPr>
                <m:t>)</m:t>
              </m:r>
            </m:e>
          </m:rad>
        </m:oMath>
      </m:oMathPara>
    </w:p>
    <w:p w:rsidR="00E24152" w:rsidRDefault="00771637"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m:oMathPara>
    </w:p>
    <w:p w:rsidR="0061354E" w:rsidRDefault="00771637"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r>
                <w:rPr>
                  <w:rFonts w:ascii="Cambria Math" w:hAnsi="Cambria Math" w:cs="Arial"/>
                </w:rPr>
                <m:t>*dt</m:t>
              </m:r>
            </m:e>
          </m:nary>
        </m:oMath>
      </m:oMathPara>
    </w:p>
    <w:p w:rsidR="0061354E" w:rsidRDefault="0061354E" w:rsidP="0061354E">
      <w:pPr>
        <w:pStyle w:val="Sinespaciado"/>
        <w:spacing w:line="360" w:lineRule="auto"/>
        <w:ind w:firstLine="360"/>
        <w:jc w:val="both"/>
        <w:rPr>
          <w:rFonts w:ascii="Arial" w:hAnsi="Arial" w:cs="Arial"/>
          <w:szCs w:val="24"/>
        </w:rPr>
      </w:pPr>
      <w:r>
        <w:rPr>
          <w:rFonts w:ascii="Arial" w:hAnsi="Arial" w:cs="Arial"/>
          <w:szCs w:val="24"/>
        </w:rPr>
        <w:t>donde:</w:t>
      </w:r>
    </w:p>
    <w:p w:rsidR="0061354E" w:rsidRDefault="00771637"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w:r w:rsidR="0061354E">
        <w:rPr>
          <w:rFonts w:ascii="Arial" w:hAnsi="Arial" w:cs="Arial"/>
          <w:szCs w:val="24"/>
        </w:rPr>
        <w:t>: componente del vector gravedad en el eje z del acelerómetro.</w:t>
      </w:r>
    </w:p>
    <w:p w:rsidR="0061354E" w:rsidRDefault="00771637"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oMath>
      <w:r w:rsidR="0061354E">
        <w:rPr>
          <w:rFonts w:ascii="Arial" w:hAnsi="Arial" w:cs="Arial"/>
          <w:szCs w:val="24"/>
        </w:rPr>
        <w:t>: señal del acelerómetro en el eje z.</w:t>
      </w:r>
    </w:p>
    <w:p w:rsidR="0061354E" w:rsidRDefault="00771637"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oMath>
      <w:r w:rsidR="0061354E">
        <w:rPr>
          <w:rFonts w:ascii="Arial" w:hAnsi="Arial" w:cs="Arial"/>
          <w:szCs w:val="24"/>
        </w:rPr>
        <w:t>: aceleración lineal en el eje z</w:t>
      </w:r>
      <w:r w:rsidR="005937ED">
        <w:rPr>
          <w:rFonts w:ascii="Arial" w:hAnsi="Arial" w:cs="Arial"/>
          <w:szCs w:val="24"/>
        </w:rPr>
        <w:t xml:space="preserve"> no producida por la gravedad.</w:t>
      </w:r>
    </w:p>
    <w:p w:rsidR="005937ED" w:rsidRDefault="00771637"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oMath>
      <w:r w:rsidR="005937ED">
        <w:rPr>
          <w:rFonts w:ascii="Arial" w:hAnsi="Arial" w:cs="Arial"/>
          <w:szCs w:val="24"/>
        </w:rPr>
        <w:t>: velocidad lineal en el eje z.</w:t>
      </w:r>
    </w:p>
    <w:p w:rsidR="005937ED" w:rsidRPr="005D3BB5" w:rsidRDefault="005937ED" w:rsidP="0061354E">
      <w:pPr>
        <w:pStyle w:val="Sinespaciado"/>
        <w:numPr>
          <w:ilvl w:val="0"/>
          <w:numId w:val="39"/>
        </w:numPr>
        <w:spacing w:line="360" w:lineRule="auto"/>
        <w:jc w:val="both"/>
        <w:rPr>
          <w:rFonts w:ascii="Arial" w:hAnsi="Arial" w:cs="Arial"/>
          <w:szCs w:val="24"/>
        </w:rPr>
      </w:pPr>
      <m:oMath>
        <m:r>
          <w:rPr>
            <w:rFonts w:ascii="Cambria Math" w:hAnsi="Cambria Math" w:cs="Arial"/>
          </w:rPr>
          <m:t>dt</m:t>
        </m:r>
      </m:oMath>
      <w:r w:rsidR="005D3BB5">
        <w:rPr>
          <w:rFonts w:ascii="Arial" w:hAnsi="Arial" w:cs="Arial"/>
        </w:rPr>
        <w:t>: diferencial de tiempo</w:t>
      </w:r>
      <w:r>
        <w:rPr>
          <w:rFonts w:ascii="Arial" w:hAnsi="Arial" w:cs="Arial"/>
        </w:rPr>
        <w:t>.</w:t>
      </w:r>
    </w:p>
    <w:p w:rsidR="005D3BB5" w:rsidRDefault="005D3BB5" w:rsidP="005D3BB5">
      <w:pPr>
        <w:pStyle w:val="Sinespaciado"/>
        <w:spacing w:line="360" w:lineRule="auto"/>
        <w:jc w:val="both"/>
        <w:rPr>
          <w:rFonts w:ascii="Arial" w:hAnsi="Arial" w:cs="Arial"/>
        </w:rPr>
      </w:pPr>
    </w:p>
    <w:p w:rsidR="00D25C94" w:rsidRDefault="00D25C94" w:rsidP="005D3BB5">
      <w:pPr>
        <w:pStyle w:val="Sinespaciado"/>
        <w:spacing w:line="360" w:lineRule="auto"/>
        <w:jc w:val="both"/>
        <w:rPr>
          <w:rFonts w:ascii="Arial" w:hAnsi="Arial" w:cs="Arial"/>
        </w:rPr>
      </w:pPr>
    </w:p>
    <w:p w:rsidR="005D3BB5" w:rsidRPr="005D3BB5" w:rsidRDefault="005D3BB5" w:rsidP="005D3BB5">
      <w:pPr>
        <w:pStyle w:val="Sinespaciado"/>
        <w:spacing w:line="360" w:lineRule="auto"/>
        <w:jc w:val="both"/>
        <w:rPr>
          <w:rFonts w:ascii="Arial" w:hAnsi="Arial" w:cs="Arial"/>
          <w:szCs w:val="24"/>
        </w:rPr>
      </w:pP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left="360" w:firstLine="708"/>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557494" w:rsidRDefault="00557494" w:rsidP="00E24152">
      <w:pPr>
        <w:pStyle w:val="Sinespaciado"/>
        <w:spacing w:line="360" w:lineRule="auto"/>
        <w:ind w:firstLine="696"/>
        <w:jc w:val="both"/>
        <w:rPr>
          <w:rFonts w:ascii="Arial" w:hAnsi="Arial" w:cs="Arial"/>
        </w:rPr>
      </w:pPr>
    </w:p>
    <w:p w:rsidR="00557494" w:rsidRDefault="00557494" w:rsidP="00E24152">
      <w:pPr>
        <w:pStyle w:val="Sinespaciado"/>
        <w:spacing w:line="360" w:lineRule="auto"/>
        <w:ind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557494" w:rsidRDefault="00557494" w:rsidP="00E24152">
      <w:pPr>
        <w:pStyle w:val="Sinespaciado"/>
        <w:spacing w:line="360" w:lineRule="auto"/>
        <w:ind w:firstLine="696"/>
        <w:jc w:val="both"/>
        <w:rPr>
          <w:rFonts w:ascii="Arial" w:hAnsi="Arial" w:cs="Arial"/>
        </w:rPr>
      </w:pP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771637"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B66EA3" w:rsidRPr="00ED2134"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771637"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771637"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771637"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771637"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771637"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771637"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771637"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771637"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771637"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771637"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val="es-ES" w:eastAsia="es-E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617D2C">
        <w:rPr>
          <w:rFonts w:ascii="Arial" w:hAnsi="Arial" w:cs="Arial"/>
        </w:rPr>
        <w:t>, y las fó</w:t>
      </w:r>
      <w:r w:rsidR="00791EE6" w:rsidRPr="00434479">
        <w:rPr>
          <w:rFonts w:ascii="Arial" w:hAnsi="Arial" w:cs="Arial"/>
        </w:rPr>
        <w:t xml:space="preserve">rmulas del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791EE6" w:rsidRPr="00434479">
        <w:rPr>
          <w:rFonts w:ascii="Arial" w:hAnsi="Arial" w:cs="Arial"/>
        </w:rPr>
        <w:t>:</w:t>
      </w: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lastRenderedPageBreak/>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771637"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771637"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771637"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771637"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771637"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771637"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771637"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771637"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m:t>
          </m:r>
          <m:r>
            <w:rPr>
              <w:rFonts w:ascii="Cambria Math" w:hAnsi="Cambria Math" w:cs="Arial"/>
              <w:lang w:val="es-ES"/>
            </w:rPr>
            <m:t>na.</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771637"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 xml:space="preserve">de </w:t>
      </w:r>
      <w:r w:rsidR="00A069ED">
        <w:rPr>
          <w:rFonts w:ascii="Arial" w:hAnsi="Arial" w:cs="Arial"/>
          <w:lang w:val="es-ES"/>
        </w:rPr>
        <w:lastRenderedPageBreak/>
        <w:t>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771637"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 todos los estados del sistema con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modoEjecucion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8080"/>
          <w:sz w:val="14"/>
          <w:szCs w:val="14"/>
          <w:shd w:val="clear" w:color="auto" w:fill="auto"/>
          <w:lang w:val="en-US" w:eastAsia="es-VE" w:bidi="ar-SA"/>
        </w:rPr>
        <w:t>'_'</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2B4F52">
        <w:rPr>
          <w:rFonts w:ascii="Courier New" w:eastAsia="Times New Roman" w:hAnsi="Courier New" w:cs="Courier New"/>
          <w:color w:val="000000"/>
          <w:sz w:val="16"/>
          <w:szCs w:val="16"/>
          <w:shd w:val="clear" w:color="auto" w:fill="auto"/>
          <w:lang w:val="en-U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2B4F52">
        <w:rPr>
          <w:rFonts w:ascii="Courier New" w:eastAsia="Times New Roman" w:hAnsi="Courier New" w:cs="Courier New"/>
          <w:color w:val="000000"/>
          <w:sz w:val="16"/>
          <w:szCs w:val="16"/>
          <w:shd w:val="clear" w:color="auto" w:fill="auto"/>
          <w:lang w:val="en-U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2B4F52">
        <w:rPr>
          <w:rFonts w:ascii="Courier New" w:eastAsia="Times New Roman" w:hAnsi="Courier New" w:cs="Courier New"/>
          <w:color w:val="000000"/>
          <w:sz w:val="16"/>
          <w:szCs w:val="16"/>
          <w:shd w:val="clear" w:color="auto" w:fill="auto"/>
          <w:lang w:val="es-E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2B4F52">
        <w:rPr>
          <w:rFonts w:ascii="Courier New" w:eastAsia="Times New Roman" w:hAnsi="Courier New" w:cs="Courier New"/>
          <w:color w:val="000000"/>
          <w:sz w:val="16"/>
          <w:szCs w:val="16"/>
          <w:shd w:val="clear" w:color="auto" w:fill="auto"/>
          <w:lang w:val="en-U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771637"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22E5A"/>
    <w:rsid w:val="00036D1D"/>
    <w:rsid w:val="0004618E"/>
    <w:rsid w:val="00081E79"/>
    <w:rsid w:val="000A4882"/>
    <w:rsid w:val="000D443D"/>
    <w:rsid w:val="000D7AB8"/>
    <w:rsid w:val="001347DA"/>
    <w:rsid w:val="00141601"/>
    <w:rsid w:val="00143988"/>
    <w:rsid w:val="00146200"/>
    <w:rsid w:val="00171631"/>
    <w:rsid w:val="00187716"/>
    <w:rsid w:val="001A7CD6"/>
    <w:rsid w:val="001D6A2B"/>
    <w:rsid w:val="001E0DF4"/>
    <w:rsid w:val="001E4929"/>
    <w:rsid w:val="001F1C29"/>
    <w:rsid w:val="0020500A"/>
    <w:rsid w:val="002364F1"/>
    <w:rsid w:val="002454EC"/>
    <w:rsid w:val="002458AA"/>
    <w:rsid w:val="00265FEC"/>
    <w:rsid w:val="00266035"/>
    <w:rsid w:val="002741C5"/>
    <w:rsid w:val="002755E5"/>
    <w:rsid w:val="00296DE9"/>
    <w:rsid w:val="002A36A0"/>
    <w:rsid w:val="002A75A2"/>
    <w:rsid w:val="002B4F52"/>
    <w:rsid w:val="002C5413"/>
    <w:rsid w:val="002D7843"/>
    <w:rsid w:val="0030430A"/>
    <w:rsid w:val="00306BA1"/>
    <w:rsid w:val="003130D6"/>
    <w:rsid w:val="003162EF"/>
    <w:rsid w:val="003310D8"/>
    <w:rsid w:val="0033639A"/>
    <w:rsid w:val="00337EB4"/>
    <w:rsid w:val="003767F9"/>
    <w:rsid w:val="00394920"/>
    <w:rsid w:val="003B6771"/>
    <w:rsid w:val="0040026F"/>
    <w:rsid w:val="00404415"/>
    <w:rsid w:val="00406438"/>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30448"/>
    <w:rsid w:val="0066440A"/>
    <w:rsid w:val="006655D0"/>
    <w:rsid w:val="00686C90"/>
    <w:rsid w:val="00695BEC"/>
    <w:rsid w:val="006A438F"/>
    <w:rsid w:val="006D3E3E"/>
    <w:rsid w:val="006E6498"/>
    <w:rsid w:val="007046C3"/>
    <w:rsid w:val="00714DAD"/>
    <w:rsid w:val="007324C6"/>
    <w:rsid w:val="007504DF"/>
    <w:rsid w:val="00751E5C"/>
    <w:rsid w:val="0075637E"/>
    <w:rsid w:val="00766F6E"/>
    <w:rsid w:val="00771637"/>
    <w:rsid w:val="00772AAA"/>
    <w:rsid w:val="00791EE6"/>
    <w:rsid w:val="007A39A0"/>
    <w:rsid w:val="007C1B79"/>
    <w:rsid w:val="007D6E9B"/>
    <w:rsid w:val="007E6437"/>
    <w:rsid w:val="0080166B"/>
    <w:rsid w:val="00810F90"/>
    <w:rsid w:val="00834480"/>
    <w:rsid w:val="00885F17"/>
    <w:rsid w:val="00892120"/>
    <w:rsid w:val="008B5ABA"/>
    <w:rsid w:val="008E1496"/>
    <w:rsid w:val="008F1AE8"/>
    <w:rsid w:val="009523CE"/>
    <w:rsid w:val="00966B78"/>
    <w:rsid w:val="00976FC9"/>
    <w:rsid w:val="009B0440"/>
    <w:rsid w:val="009B6059"/>
    <w:rsid w:val="009D2A57"/>
    <w:rsid w:val="009D6FCB"/>
    <w:rsid w:val="009E6880"/>
    <w:rsid w:val="009E6C51"/>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50342"/>
    <w:rsid w:val="00B576B2"/>
    <w:rsid w:val="00B6188D"/>
    <w:rsid w:val="00B66EA3"/>
    <w:rsid w:val="00B74388"/>
    <w:rsid w:val="00B96948"/>
    <w:rsid w:val="00BA51A3"/>
    <w:rsid w:val="00BC724A"/>
    <w:rsid w:val="00BE4F69"/>
    <w:rsid w:val="00BF7EA1"/>
    <w:rsid w:val="00C30665"/>
    <w:rsid w:val="00C34A50"/>
    <w:rsid w:val="00C36CE0"/>
    <w:rsid w:val="00C400DC"/>
    <w:rsid w:val="00C42CE6"/>
    <w:rsid w:val="00C50025"/>
    <w:rsid w:val="00C612DF"/>
    <w:rsid w:val="00C80070"/>
    <w:rsid w:val="00C830A8"/>
    <w:rsid w:val="00C94324"/>
    <w:rsid w:val="00CA7D00"/>
    <w:rsid w:val="00CB05DD"/>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A2F8D"/>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1.7000000000000104</c:v>
                </c:pt>
                <c:pt idx="6">
                  <c:v>3.64</c:v>
                </c:pt>
                <c:pt idx="7">
                  <c:v>3.56</c:v>
                </c:pt>
                <c:pt idx="8">
                  <c:v>3.51</c:v>
                </c:pt>
                <c:pt idx="9">
                  <c:v>3.46</c:v>
                </c:pt>
                <c:pt idx="10">
                  <c:v>3.4299999999999997</c:v>
                </c:pt>
                <c:pt idx="11">
                  <c:v>3.4099999999999997</c:v>
                </c:pt>
                <c:pt idx="12">
                  <c:v>3.34</c:v>
                </c:pt>
              </c:numCache>
            </c:numRef>
          </c:yVal>
          <c:smooth val="1"/>
        </c:ser>
        <c:axId val="148243200"/>
        <c:axId val="148245120"/>
      </c:scatterChart>
      <c:valAx>
        <c:axId val="148243200"/>
        <c:scaling>
          <c:orientation val="minMax"/>
        </c:scaling>
        <c:axPos val="b"/>
        <c:title>
          <c:tx>
            <c:rich>
              <a:bodyPr/>
              <a:lstStyle/>
              <a:p>
                <a:pPr>
                  <a:defRPr/>
                </a:pPr>
                <a:r>
                  <a:rPr lang="es-VE"/>
                  <a:t>Vgs (V)</a:t>
                </a:r>
              </a:p>
            </c:rich>
          </c:tx>
        </c:title>
        <c:numFmt formatCode="Estándar" sourceLinked="1"/>
        <c:majorTickMark val="none"/>
        <c:tickLblPos val="nextTo"/>
        <c:crossAx val="148245120"/>
        <c:crosses val="autoZero"/>
        <c:crossBetween val="midCat"/>
      </c:valAx>
      <c:valAx>
        <c:axId val="148245120"/>
        <c:scaling>
          <c:orientation val="minMax"/>
        </c:scaling>
        <c:axPos val="l"/>
        <c:majorGridlines/>
        <c:title>
          <c:tx>
            <c:rich>
              <a:bodyPr/>
              <a:lstStyle/>
              <a:p>
                <a:pPr>
                  <a:defRPr/>
                </a:pPr>
                <a:r>
                  <a:rPr lang="es-VE"/>
                  <a:t>Ids (A)</a:t>
                </a:r>
              </a:p>
            </c:rich>
          </c:tx>
        </c:title>
        <c:numFmt formatCode="Estándar" sourceLinked="1"/>
        <c:majorTickMark val="none"/>
        <c:tickLblPos val="nextTo"/>
        <c:crossAx val="148243200"/>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48271488"/>
        <c:axId val="148273408"/>
      </c:scatterChart>
      <c:valAx>
        <c:axId val="148271488"/>
        <c:scaling>
          <c:orientation val="minMax"/>
        </c:scaling>
        <c:axPos val="b"/>
        <c:title>
          <c:tx>
            <c:rich>
              <a:bodyPr/>
              <a:lstStyle/>
              <a:p>
                <a:pPr>
                  <a:defRPr/>
                </a:pPr>
                <a:r>
                  <a:rPr lang="es-VE"/>
                  <a:t>Vgs (V)</a:t>
                </a:r>
              </a:p>
            </c:rich>
          </c:tx>
        </c:title>
        <c:numFmt formatCode="Estándar" sourceLinked="1"/>
        <c:majorTickMark val="none"/>
        <c:tickLblPos val="nextTo"/>
        <c:crossAx val="148273408"/>
        <c:crosses val="autoZero"/>
        <c:crossBetween val="midCat"/>
      </c:valAx>
      <c:valAx>
        <c:axId val="148273408"/>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14827148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1075</TotalTime>
  <Pages>84</Pages>
  <Words>24332</Words>
  <Characters>133832</Characters>
  <Application>Microsoft Office Word</Application>
  <DocSecurity>0</DocSecurity>
  <Lines>1115</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108</cp:revision>
  <cp:lastPrinted>2014-11-27T02:01:00Z</cp:lastPrinted>
  <dcterms:created xsi:type="dcterms:W3CDTF">2014-08-19T04:02:00Z</dcterms:created>
  <dcterms:modified xsi:type="dcterms:W3CDTF">2014-11-27T03:16:00Z</dcterms:modified>
</cp:coreProperties>
</file>