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程序会从testData.xlsx文件读取测试数据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testData.xlsx中有三个工作表格：</w:t>
      </w:r>
      <w:r>
        <w:rPr>
          <w:rFonts w:hint="eastAsia"/>
          <w:lang w:val="en-US" w:eastAsia="zh-CN"/>
        </w:rPr>
        <w:t>(表格中红色字段为必填项)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Config：填写接口环境基本信息表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API：接口详细信息表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Test_case: 测试用例表（uri参数和body参数必须以字典/json格式录入）,用例与api通过api_id关联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用例预期结果指定格式录入，目前仅支持4种校验格式：</w:t>
      </w:r>
      <w:bookmarkStart w:id="0" w:name="_GoBack"/>
      <w:bookmarkEnd w:id="0"/>
    </w:p>
    <w:tbl>
      <w:tblPr>
        <w:tblStyle w:val="3"/>
        <w:tblW w:w="6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</w:trPr>
        <w:tc>
          <w:tcPr>
            <w:tcW w:w="63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判断状态码是否等于某个值，例：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test[状态码等于200]：responseCode==200；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判断接口返回值是否等于某个值，例：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test[返回值等于]:responseBody=={TREFGG};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判断接口返回值是否包含某一字符串，例：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test[返回值包含PackageID]:responseBody.has('PackageID');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判断接口返回值中某一个json的key的值，例：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test[PackageID=1244]:data[PackageID]==1244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testData.xlsx中</w:t>
      </w:r>
      <w:r>
        <w:rPr>
          <w:rFonts w:hint="eastAsia"/>
          <w:lang w:val="en-US" w:eastAsia="zh-CN"/>
        </w:rPr>
        <w:t>维护好测试数据后，双击运行API_Test.exe即可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运行后会自动生成测试报告report.xlsx，并以附件发送邮件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166E"/>
    <w:multiLevelType w:val="singleLevel"/>
    <w:tmpl w:val="5A9D166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50946"/>
    <w:rsid w:val="51E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Yoson</cp:lastModifiedBy>
  <dcterms:modified xsi:type="dcterms:W3CDTF">2018-03-05T10:49:18Z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