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74FB7" w14:textId="3647C1B7" w:rsidR="004D49BA" w:rsidRPr="000858A1" w:rsidRDefault="006C1AE1" w:rsidP="000858A1">
      <w:pPr>
        <w:jc w:val="center"/>
        <w:rPr>
          <w:b/>
          <w:bCs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858A1">
        <w:rPr>
          <w:b/>
          <w:bCs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Supply chain notebook</w:t>
      </w:r>
    </w:p>
    <w:p w14:paraId="78E74F83" w14:textId="5A3EE158" w:rsidR="004D49BA" w:rsidRDefault="004D49BA" w:rsidP="004D49B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9B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document outlines The steps of our project </w:t>
      </w:r>
      <w:r w:rsidR="00413232" w:rsidRPr="004D49B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“Supply</w:t>
      </w:r>
      <w:r w:rsidRPr="004D49B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chain </w:t>
      </w:r>
      <w:proofErr w:type="gramStart"/>
      <w:r w:rsidRPr="004D49B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Analysis“ Using</w:t>
      </w:r>
      <w:proofErr w:type="gramEnd"/>
      <w:r w:rsidRPr="004D49B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Powe bi. </w:t>
      </w:r>
      <w:r w:rsidRPr="004D49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project will progress through several stages: initially, the data will undergo cleaning and preparation. Following this, the key questions that the project aims to address will be identified. Finally, building dashboards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visualization </w:t>
      </w:r>
      <w:r w:rsidRPr="004D49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final repo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rt.</w:t>
      </w:r>
      <w:r w:rsidRPr="004D49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A1DC04C" w14:textId="77777777" w:rsidR="004D49BA" w:rsidRDefault="004D49BA" w:rsidP="004D49B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1C292A" w14:textId="53F87B70" w:rsidR="00E76B3A" w:rsidRPr="000858A1" w:rsidRDefault="00E76B3A" w:rsidP="000858A1">
      <w:pPr>
        <w:pStyle w:val="ListParagraph"/>
        <w:numPr>
          <w:ilvl w:val="0"/>
          <w:numId w:val="17"/>
        </w:numPr>
        <w:ind w:left="0"/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858A1"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Data cleaning and </w:t>
      </w:r>
      <w:r w:rsidR="006C1AE1" w:rsidRPr="000858A1"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preprocessing</w:t>
      </w:r>
      <w:r w:rsidR="000858A1" w:rsidRPr="000858A1"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Phase</w:t>
      </w:r>
      <w:r w:rsidR="006C1AE1" w:rsidRPr="000858A1"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46D67A6E" w14:textId="4B56DD6F" w:rsidR="00E76B3A" w:rsidRPr="006C1AE1" w:rsidRDefault="00E76B3A" w:rsidP="006C1AE1">
      <w:pPr>
        <w:pStyle w:val="ListParagraph"/>
        <w:numPr>
          <w:ilvl w:val="0"/>
          <w:numId w:val="5"/>
        </w:numPr>
        <w:ind w:left="360"/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AE1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Import and Inspection:</w:t>
      </w:r>
    </w:p>
    <w:p w14:paraId="58DEC919" w14:textId="2B63441E" w:rsidR="00413232" w:rsidRPr="00413232" w:rsidRDefault="00E76B3A" w:rsidP="00413232">
      <w:pPr>
        <w:pStyle w:val="ListParagraph"/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323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dataset in CSV format and perform an initial review to understand its structure and </w:t>
      </w:r>
      <w:r w:rsidR="00413232" w:rsidRPr="0041323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content.</w:t>
      </w:r>
    </w:p>
    <w:p w14:paraId="20A7C66F" w14:textId="20F7F2E3" w:rsidR="00413232" w:rsidRDefault="00413232" w:rsidP="00E76B3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32DAEFA" wp14:editId="7BFBABAF">
            <wp:extent cx="5943600" cy="2005965"/>
            <wp:effectExtent l="0" t="0" r="0" b="0"/>
            <wp:docPr id="157297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79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1D45" w14:textId="3EA50AF8" w:rsidR="00413232" w:rsidRDefault="00413232" w:rsidP="00413232">
      <w:pPr>
        <w:pStyle w:val="ListParagraph"/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323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Promoted first row as Header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42E24B" w14:textId="4A50BD88" w:rsidR="00413232" w:rsidRDefault="00413232" w:rsidP="00413232">
      <w:pPr>
        <w:pStyle w:val="ListParagraph"/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Change data types of </w:t>
      </w:r>
      <w:r w:rsidRPr="00E76B3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quantitative variables such as Price, Availability, </w:t>
      </w:r>
      <w:proofErr w:type="gramStart"/>
      <w:r w:rsidRPr="00E76B3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etc.</w:t>
      </w:r>
      <w:proofErr w:type="gramEnd"/>
    </w:p>
    <w:p w14:paraId="651AD442" w14:textId="76DD70E9" w:rsidR="00413232" w:rsidRPr="00413232" w:rsidRDefault="00413232" w:rsidP="00413232">
      <w:pPr>
        <w:ind w:left="36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r w:rsidRPr="0041323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'Revenue Generated' column may not exactly </w:t>
      </w:r>
      <w:r w:rsidR="000858A1" w:rsidRPr="0041323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match the</w:t>
      </w:r>
      <w:r w:rsidRPr="0041323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expected product of unit price and quantity sold.</w:t>
      </w:r>
    </w:p>
    <w:p w14:paraId="6DCD1553" w14:textId="77777777" w:rsidR="00413232" w:rsidRDefault="00413232" w:rsidP="00E76B3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8F9511" w14:textId="78B2FF01" w:rsidR="00E76B3A" w:rsidRPr="00E76B3A" w:rsidRDefault="006C1AE1" w:rsidP="00E76B3A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 </w:t>
      </w:r>
      <w:r w:rsidR="00E76B3A" w:rsidRPr="00E76B3A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="000858A1" w:rsidRPr="00E76B3A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Cleaning:</w:t>
      </w:r>
    </w:p>
    <w:p w14:paraId="5084E7C7" w14:textId="27F01589" w:rsidR="00413232" w:rsidRPr="006C1AE1" w:rsidRDefault="00E76B3A" w:rsidP="006C1AE1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A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Missing Values: Identify and handle missing data.</w:t>
      </w:r>
      <w:r w:rsidR="00413232" w:rsidRPr="006C1A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have any missing values </w:t>
      </w:r>
    </w:p>
    <w:p w14:paraId="4DA5FF4C" w14:textId="3A70E134" w:rsidR="00C2351B" w:rsidRDefault="00C2351B" w:rsidP="00E76B3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empty field 0%</w:t>
      </w:r>
      <w:r w:rsidR="000858A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0% Error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A0C9302" w14:textId="7E195C01" w:rsidR="00413232" w:rsidRDefault="00C2351B" w:rsidP="00E76B3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DEB86BA" wp14:editId="6B0F8A9A">
            <wp:extent cx="5943600" cy="815975"/>
            <wp:effectExtent l="0" t="0" r="0" b="3175"/>
            <wp:docPr id="54275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B059" w14:textId="5CF97155" w:rsidR="00E76B3A" w:rsidRDefault="00C2351B" w:rsidP="006C1AE1">
      <w:pPr>
        <w:ind w:left="81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But t</w:t>
      </w:r>
      <w:r w:rsidR="00E76B3A" w:rsidRPr="00E76B3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‘Customer demography’ column contains </w:t>
      </w:r>
      <w:proofErr w:type="gramStart"/>
      <w:r w:rsidR="00E76B3A" w:rsidRPr="00E76B3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unknown  refers</w:t>
      </w:r>
      <w:proofErr w:type="gramEnd"/>
      <w:r w:rsidR="00E76B3A" w:rsidRPr="00E76B3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a lack of information about gender identity.</w:t>
      </w:r>
    </w:p>
    <w:p w14:paraId="3AA7B15B" w14:textId="417AE881" w:rsidR="00C2351B" w:rsidRPr="00E76B3A" w:rsidRDefault="00C2351B" w:rsidP="006C1AE1">
      <w:pPr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336714F" wp14:editId="5FE8C7F9">
            <wp:extent cx="2355850" cy="2599406"/>
            <wp:effectExtent l="0" t="0" r="6350" b="0"/>
            <wp:docPr id="68766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64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037" cy="26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3500" w14:textId="1CF145F0" w:rsidR="00E76B3A" w:rsidRPr="006C1AE1" w:rsidRDefault="00E76B3A" w:rsidP="006C1AE1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A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Type: Verify that each column is classified with the appropriate data type (numeric, text, etc.).</w:t>
      </w:r>
    </w:p>
    <w:p w14:paraId="548A25C7" w14:textId="77777777" w:rsidR="00E76B3A" w:rsidRPr="006C1AE1" w:rsidRDefault="00E76B3A" w:rsidP="006C1AE1">
      <w:pPr>
        <w:pStyle w:val="ListParagraph"/>
        <w:numPr>
          <w:ilvl w:val="0"/>
          <w:numId w:val="7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A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3.Remove Replicate: Confirm SKU identifiers are unique.</w:t>
      </w:r>
    </w:p>
    <w:p w14:paraId="13E2EC41" w14:textId="7BF351ED" w:rsidR="00C2351B" w:rsidRPr="00E76B3A" w:rsidRDefault="00C2351B" w:rsidP="006C1AE1">
      <w:pPr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09AE89C" wp14:editId="09AF8526">
            <wp:extent cx="2352675" cy="2914650"/>
            <wp:effectExtent l="0" t="0" r="9525" b="0"/>
            <wp:docPr id="486710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109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B41F" w14:textId="4B624CEE" w:rsidR="00C2351B" w:rsidRPr="006C1AE1" w:rsidRDefault="00E76B3A" w:rsidP="006C1AE1">
      <w:pPr>
        <w:pStyle w:val="ListParagraph"/>
        <w:numPr>
          <w:ilvl w:val="0"/>
          <w:numId w:val="7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A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="000449F4" w:rsidRPr="006C1A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Require:</w:t>
      </w:r>
      <w:r w:rsidRPr="006C1A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Profit column = </w:t>
      </w:r>
    </w:p>
    <w:p w14:paraId="2B966CE9" w14:textId="70DBE12F" w:rsidR="00E76B3A" w:rsidRDefault="00E76B3A" w:rsidP="00C2351B">
      <w:pPr>
        <w:ind w:left="720" w:firstLine="72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6B3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revenue generated - (manufacturing costs + shipping costs + costs)</w:t>
      </w:r>
    </w:p>
    <w:p w14:paraId="081168DD" w14:textId="71737BC7" w:rsidR="00413232" w:rsidRDefault="00C2351B" w:rsidP="00E76B3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6607F18" wp14:editId="69990B9A">
            <wp:extent cx="5943600" cy="2938145"/>
            <wp:effectExtent l="0" t="0" r="0" b="0"/>
            <wp:docPr id="1029075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757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60B6" w14:textId="57362B30" w:rsidR="00E76B3A" w:rsidRPr="00E76B3A" w:rsidRDefault="006C1AE1" w:rsidP="00E76B3A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3- </w:t>
      </w:r>
      <w:r w:rsidR="00E76B3A" w:rsidRPr="00E76B3A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Descriptive Statistical Analysis:</w:t>
      </w:r>
    </w:p>
    <w:p w14:paraId="7E08D8B1" w14:textId="66F5A60D" w:rsidR="00E76B3A" w:rsidRPr="006C1AE1" w:rsidRDefault="00C2351B" w:rsidP="006C1AE1">
      <w:pPr>
        <w:pStyle w:val="ListParagraph"/>
        <w:numPr>
          <w:ilvl w:val="0"/>
          <w:numId w:val="7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51B">
        <w:drawing>
          <wp:anchor distT="0" distB="0" distL="114300" distR="114300" simplePos="0" relativeHeight="251666432" behindDoc="0" locked="0" layoutInCell="1" allowOverlap="1" wp14:anchorId="693EBE97" wp14:editId="4164ED8D">
            <wp:simplePos x="0" y="0"/>
            <wp:positionH relativeFrom="column">
              <wp:posOffset>5410200</wp:posOffset>
            </wp:positionH>
            <wp:positionV relativeFrom="paragraph">
              <wp:posOffset>520700</wp:posOffset>
            </wp:positionV>
            <wp:extent cx="876370" cy="2216633"/>
            <wp:effectExtent l="0" t="0" r="0" b="0"/>
            <wp:wrapNone/>
            <wp:docPr id="616573232" name="Picture 15" descr="A diagram of a char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DC6399A8-E7F9-F214-EB3D-D968C5D6A4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73232" name="Picture 15" descr="A diagram of a char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DC6399A8-E7F9-F214-EB3D-D968C5D6A4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70" cy="2216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51B">
        <w:drawing>
          <wp:anchor distT="0" distB="0" distL="114300" distR="114300" simplePos="0" relativeHeight="251665408" behindDoc="0" locked="0" layoutInCell="1" allowOverlap="1" wp14:anchorId="6CFEA711" wp14:editId="04300658">
            <wp:simplePos x="0" y="0"/>
            <wp:positionH relativeFrom="column">
              <wp:posOffset>4470400</wp:posOffset>
            </wp:positionH>
            <wp:positionV relativeFrom="paragraph">
              <wp:posOffset>490220</wp:posOffset>
            </wp:positionV>
            <wp:extent cx="1039281" cy="2216150"/>
            <wp:effectExtent l="0" t="0" r="8890" b="0"/>
            <wp:wrapNone/>
            <wp:docPr id="646721037" name="Picture 13" descr="A blue and orange rectangular box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66B3B3E-080B-14C3-693D-139228CEB7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21037" name="Picture 13" descr="A blue and orange rectangular boxes&#10;&#10;Description automatically generated">
                      <a:extLst>
                        <a:ext uri="{FF2B5EF4-FFF2-40B4-BE49-F238E27FC236}">
                          <a16:creationId xmlns:a16="http://schemas.microsoft.com/office/drawing/2014/main" id="{666B3B3E-080B-14C3-693D-139228CEB7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151" cy="2224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AE1" w:rsidRPr="006C1A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6B3A" w:rsidRPr="006C1A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“5 Numbers” analysis: to check outliers for quantitative variables such as Price, Availability, and Revenue, etc. </w:t>
      </w:r>
      <w:r w:rsidRPr="006C1A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 have any outliers </w:t>
      </w:r>
    </w:p>
    <w:p w14:paraId="40F9B2C6" w14:textId="2FAF01BB" w:rsidR="00C2351B" w:rsidRPr="00E76B3A" w:rsidRDefault="00C2351B" w:rsidP="00C2351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51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 wp14:anchorId="3EA7D854" wp14:editId="4D3D84DB">
            <wp:simplePos x="0" y="0"/>
            <wp:positionH relativeFrom="column">
              <wp:posOffset>3286125</wp:posOffset>
            </wp:positionH>
            <wp:positionV relativeFrom="paragraph">
              <wp:posOffset>-2540</wp:posOffset>
            </wp:positionV>
            <wp:extent cx="1312999" cy="2189480"/>
            <wp:effectExtent l="0" t="0" r="1905" b="1270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D19D2B0D-CBC7-5E35-B4B2-ECD355F6D8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D19D2B0D-CBC7-5E35-B4B2-ECD355F6D8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2999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51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77A25840" wp14:editId="4C1E93EF">
            <wp:simplePos x="0" y="0"/>
            <wp:positionH relativeFrom="column">
              <wp:posOffset>1950720</wp:posOffset>
            </wp:positionH>
            <wp:positionV relativeFrom="paragraph">
              <wp:posOffset>3810</wp:posOffset>
            </wp:positionV>
            <wp:extent cx="1241425" cy="2189480"/>
            <wp:effectExtent l="0" t="0" r="0" b="1270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B012C38A-949A-6292-97E5-ED46BE294B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B012C38A-949A-6292-97E5-ED46BE294B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51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7A72055C" wp14:editId="4C1E1183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943100" cy="2189480"/>
            <wp:effectExtent l="0" t="0" r="0" b="127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9A42B43-E6D6-B84F-F73A-A28441D3C1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9A42B43-E6D6-B84F-F73A-A28441D3C1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51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3360" behindDoc="0" locked="0" layoutInCell="1" allowOverlap="1" wp14:anchorId="5E624E06" wp14:editId="3892B8B0">
            <wp:simplePos x="0" y="0"/>
            <wp:positionH relativeFrom="column">
              <wp:posOffset>9703435</wp:posOffset>
            </wp:positionH>
            <wp:positionV relativeFrom="paragraph">
              <wp:posOffset>3175</wp:posOffset>
            </wp:positionV>
            <wp:extent cx="865505" cy="2188845"/>
            <wp:effectExtent l="0" t="0" r="0" b="1905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DC6399A8-E7F9-F214-EB3D-D968C5D6A4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DC6399A8-E7F9-F214-EB3D-D968C5D6A4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51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0" locked="0" layoutInCell="1" allowOverlap="1" wp14:anchorId="000787EA" wp14:editId="6FC41991">
            <wp:simplePos x="0" y="0"/>
            <wp:positionH relativeFrom="column">
              <wp:posOffset>7988935</wp:posOffset>
            </wp:positionH>
            <wp:positionV relativeFrom="paragraph">
              <wp:posOffset>3175</wp:posOffset>
            </wp:positionV>
            <wp:extent cx="1026160" cy="2188845"/>
            <wp:effectExtent l="0" t="0" r="2540" b="1905"/>
            <wp:wrapNone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666B3B3E-080B-14C3-693D-139228CEB7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666B3B3E-080B-14C3-693D-139228CEB7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98B35" w14:textId="0BB4746D" w:rsidR="00C2351B" w:rsidRDefault="00C2351B" w:rsidP="00C2351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2FB94" w14:textId="77777777" w:rsidR="00C2351B" w:rsidRDefault="00C2351B" w:rsidP="00E76B3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0286F" w14:textId="59E3E915" w:rsidR="00C2351B" w:rsidRDefault="00C2351B" w:rsidP="00E76B3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E2710" w14:textId="0D62ED70" w:rsidR="00C2351B" w:rsidRDefault="00C2351B" w:rsidP="00E76B3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F7961" w14:textId="4F178C22" w:rsidR="00C2351B" w:rsidRDefault="00C2351B" w:rsidP="00E76B3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C9832" w14:textId="77777777" w:rsidR="00C2351B" w:rsidRDefault="00C2351B" w:rsidP="00E76B3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1588F" w14:textId="77777777" w:rsidR="00C2351B" w:rsidRDefault="00C2351B" w:rsidP="00E76B3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BA2F6" w14:textId="6AA2F732" w:rsidR="00E76B3A" w:rsidRPr="006C1AE1" w:rsidRDefault="00E76B3A" w:rsidP="006C1AE1">
      <w:pPr>
        <w:pStyle w:val="ListParagraph"/>
        <w:numPr>
          <w:ilvl w:val="0"/>
          <w:numId w:val="7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A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Correlation </w:t>
      </w:r>
      <w:r w:rsidR="000449F4" w:rsidRPr="006C1A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Matrix:</w:t>
      </w:r>
      <w:r w:rsidRPr="006C1A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check correlation between quantitative variables.</w:t>
      </w:r>
    </w:p>
    <w:p w14:paraId="7A28B022" w14:textId="37BF3DFB" w:rsidR="00C2351B" w:rsidRDefault="00C2351B" w:rsidP="006C1AE1">
      <w:pPr>
        <w:ind w:left="72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Most of correlation between quantitative variables from -0.3 to 0.3 it is mean not strong relationship between variables </w:t>
      </w:r>
    </w:p>
    <w:p w14:paraId="4225BF0B" w14:textId="55873EBA" w:rsidR="00724E36" w:rsidRDefault="00724E36" w:rsidP="00E76B3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AFD5B" w14:textId="53D84283" w:rsidR="00724E36" w:rsidRDefault="00C2351B" w:rsidP="006C1AE1">
      <w:pPr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51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A7C8CE2" wp14:editId="6F99DACE">
            <wp:extent cx="3796157" cy="3155950"/>
            <wp:effectExtent l="0" t="0" r="0" b="635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80C96FCF-DD39-88A0-A93D-EC36AE3A78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80C96FCF-DD39-88A0-A93D-EC36AE3A78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554" cy="31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77B2" w14:textId="6D2603CD" w:rsidR="00724E36" w:rsidRDefault="00724E36" w:rsidP="00E76B3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73B7E8" w14:textId="6D801437" w:rsidR="00C2351B" w:rsidRDefault="006C1AE1" w:rsidP="00E76B3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4- </w:t>
      </w:r>
      <w:r w:rsidR="00C2351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Normalization:</w:t>
      </w:r>
    </w:p>
    <w:p w14:paraId="6B00F49A" w14:textId="77777777" w:rsidR="00724E36" w:rsidRDefault="00724E36" w:rsidP="00724E36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262AA" w14:textId="46DCF2A5" w:rsidR="00724E36" w:rsidRDefault="00724E36" w:rsidP="00724E36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</w:t>
      </w:r>
      <w:r w:rsidR="006C1AE1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classify </w:t>
      </w:r>
      <w: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fields as a key to facilitate analysis </w:t>
      </w:r>
    </w:p>
    <w:tbl>
      <w:tblPr>
        <w:tblW w:w="107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0"/>
        <w:gridCol w:w="2340"/>
        <w:gridCol w:w="2610"/>
        <w:gridCol w:w="3150"/>
      </w:tblGrid>
      <w:tr w:rsidR="006C1AE1" w:rsidRPr="006C1AE1" w14:paraId="36DD2B44" w14:textId="77777777" w:rsidTr="00724D8E">
        <w:trPr>
          <w:trHeight w:val="322"/>
        </w:trPr>
        <w:tc>
          <w:tcPr>
            <w:tcW w:w="2600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shd w:val="clear" w:color="auto" w:fill="9405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7E9D26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/>
                <w:bCs/>
                <w:noProof/>
                <w:color w:val="156082" w:themeColor="accent1"/>
                <w:sz w:val="20"/>
                <w:szCs w:val="20"/>
              </w:rPr>
              <w:t>Product</w:t>
            </w:r>
          </w:p>
        </w:tc>
        <w:tc>
          <w:tcPr>
            <w:tcW w:w="234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9405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5FA0A2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/>
                <w:bCs/>
                <w:noProof/>
                <w:color w:val="156082" w:themeColor="accent1"/>
                <w:sz w:val="20"/>
                <w:szCs w:val="20"/>
              </w:rPr>
              <w:t>Logistics</w:t>
            </w:r>
          </w:p>
        </w:tc>
        <w:tc>
          <w:tcPr>
            <w:tcW w:w="261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9405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A23AEC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/>
                <w:bCs/>
                <w:noProof/>
                <w:color w:val="156082" w:themeColor="accent1"/>
                <w:sz w:val="20"/>
                <w:szCs w:val="20"/>
              </w:rPr>
              <w:t>Manufacturing</w:t>
            </w:r>
          </w:p>
        </w:tc>
        <w:tc>
          <w:tcPr>
            <w:tcW w:w="3150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shd w:val="clear" w:color="auto" w:fill="9405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BB41ED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/>
                <w:bCs/>
                <w:noProof/>
                <w:color w:val="156082" w:themeColor="accent1"/>
                <w:sz w:val="20"/>
                <w:szCs w:val="20"/>
              </w:rPr>
              <w:t>Customer</w:t>
            </w:r>
          </w:p>
        </w:tc>
      </w:tr>
      <w:tr w:rsidR="006C1AE1" w:rsidRPr="006C1AE1" w14:paraId="58FF17D8" w14:textId="77777777" w:rsidTr="00724D8E">
        <w:trPr>
          <w:trHeight w:val="448"/>
        </w:trPr>
        <w:tc>
          <w:tcPr>
            <w:tcW w:w="2600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D1A771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Product type</w:t>
            </w:r>
          </w:p>
        </w:tc>
        <w:tc>
          <w:tcPr>
            <w:tcW w:w="234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118ECA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Shipping times</w:t>
            </w:r>
          </w:p>
        </w:tc>
        <w:tc>
          <w:tcPr>
            <w:tcW w:w="261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9FB512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Production volumes</w:t>
            </w:r>
          </w:p>
        </w:tc>
        <w:tc>
          <w:tcPr>
            <w:tcW w:w="3150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F25DA3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Customer demographics</w:t>
            </w:r>
          </w:p>
        </w:tc>
      </w:tr>
      <w:tr w:rsidR="006C1AE1" w:rsidRPr="006C1AE1" w14:paraId="7257483C" w14:textId="77777777" w:rsidTr="00724D8E">
        <w:trPr>
          <w:trHeight w:val="376"/>
        </w:trPr>
        <w:tc>
          <w:tcPr>
            <w:tcW w:w="2600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42AD4F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SKU</w:t>
            </w:r>
          </w:p>
        </w:tc>
        <w:tc>
          <w:tcPr>
            <w:tcW w:w="234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FF8280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Shipping carriers</w:t>
            </w:r>
          </w:p>
        </w:tc>
        <w:tc>
          <w:tcPr>
            <w:tcW w:w="261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3E10F7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Manufacturing lead time</w:t>
            </w:r>
          </w:p>
        </w:tc>
        <w:tc>
          <w:tcPr>
            <w:tcW w:w="3150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1D8A80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Order quantities</w:t>
            </w:r>
          </w:p>
        </w:tc>
      </w:tr>
      <w:tr w:rsidR="006C1AE1" w:rsidRPr="006C1AE1" w14:paraId="0138522A" w14:textId="77777777" w:rsidTr="00724D8E">
        <w:trPr>
          <w:trHeight w:val="430"/>
        </w:trPr>
        <w:tc>
          <w:tcPr>
            <w:tcW w:w="2600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B09D4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Price</w:t>
            </w:r>
          </w:p>
        </w:tc>
        <w:tc>
          <w:tcPr>
            <w:tcW w:w="234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34D060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Shipping costs</w:t>
            </w:r>
          </w:p>
        </w:tc>
        <w:tc>
          <w:tcPr>
            <w:tcW w:w="261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2ABBDB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Manufacturing costs</w:t>
            </w:r>
          </w:p>
        </w:tc>
        <w:tc>
          <w:tcPr>
            <w:tcW w:w="3150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75973F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Location</w:t>
            </w:r>
          </w:p>
        </w:tc>
      </w:tr>
      <w:tr w:rsidR="006C1AE1" w:rsidRPr="006C1AE1" w14:paraId="35737EBC" w14:textId="77777777" w:rsidTr="00724D8E">
        <w:trPr>
          <w:trHeight w:val="367"/>
        </w:trPr>
        <w:tc>
          <w:tcPr>
            <w:tcW w:w="2600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B4B58D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Availability</w:t>
            </w:r>
          </w:p>
        </w:tc>
        <w:tc>
          <w:tcPr>
            <w:tcW w:w="234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A5C713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Transportation modes</w:t>
            </w:r>
          </w:p>
        </w:tc>
        <w:tc>
          <w:tcPr>
            <w:tcW w:w="261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D31BF0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Inspection results</w:t>
            </w:r>
          </w:p>
        </w:tc>
        <w:tc>
          <w:tcPr>
            <w:tcW w:w="3150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E39FBB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</w:p>
        </w:tc>
      </w:tr>
      <w:tr w:rsidR="006C1AE1" w:rsidRPr="006C1AE1" w14:paraId="25635877" w14:textId="77777777" w:rsidTr="00724D8E">
        <w:trPr>
          <w:trHeight w:val="358"/>
        </w:trPr>
        <w:tc>
          <w:tcPr>
            <w:tcW w:w="2600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D1B5CF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Stock levels</w:t>
            </w:r>
          </w:p>
        </w:tc>
        <w:tc>
          <w:tcPr>
            <w:tcW w:w="234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3892ED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Costs</w:t>
            </w:r>
          </w:p>
        </w:tc>
        <w:tc>
          <w:tcPr>
            <w:tcW w:w="261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967EF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Defect rates</w:t>
            </w:r>
          </w:p>
        </w:tc>
        <w:tc>
          <w:tcPr>
            <w:tcW w:w="3150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C533DD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</w:p>
        </w:tc>
      </w:tr>
      <w:tr w:rsidR="006C1AE1" w:rsidRPr="006C1AE1" w14:paraId="13BBB3CD" w14:textId="77777777" w:rsidTr="00724D8E">
        <w:trPr>
          <w:trHeight w:val="448"/>
        </w:trPr>
        <w:tc>
          <w:tcPr>
            <w:tcW w:w="2600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458307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Revenue generated</w:t>
            </w:r>
          </w:p>
        </w:tc>
        <w:tc>
          <w:tcPr>
            <w:tcW w:w="234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C08D6A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Routes</w:t>
            </w:r>
          </w:p>
        </w:tc>
        <w:tc>
          <w:tcPr>
            <w:tcW w:w="261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FE0EAC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Supplier name</w:t>
            </w:r>
          </w:p>
        </w:tc>
        <w:tc>
          <w:tcPr>
            <w:tcW w:w="3150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85BD4B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</w:p>
        </w:tc>
      </w:tr>
      <w:tr w:rsidR="006C1AE1" w:rsidRPr="006C1AE1" w14:paraId="46AE14B7" w14:textId="77777777" w:rsidTr="00724D8E">
        <w:trPr>
          <w:trHeight w:val="358"/>
        </w:trPr>
        <w:tc>
          <w:tcPr>
            <w:tcW w:w="2600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D72E0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Number of products sold</w:t>
            </w:r>
          </w:p>
        </w:tc>
        <w:tc>
          <w:tcPr>
            <w:tcW w:w="234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5CC615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Lead times</w:t>
            </w:r>
          </w:p>
        </w:tc>
        <w:tc>
          <w:tcPr>
            <w:tcW w:w="261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27CAC7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  <w:r w:rsidRPr="006C1AE1">
              <w:rPr>
                <w:bCs/>
                <w:noProof/>
                <w:color w:val="156082" w:themeColor="accent1"/>
                <w:sz w:val="20"/>
                <w:szCs w:val="20"/>
              </w:rPr>
              <w:t>Lead time</w:t>
            </w:r>
          </w:p>
        </w:tc>
        <w:tc>
          <w:tcPr>
            <w:tcW w:w="3150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9B0225" w14:textId="77777777" w:rsidR="006C1AE1" w:rsidRPr="006C1AE1" w:rsidRDefault="006C1AE1" w:rsidP="006C1AE1">
            <w:pPr>
              <w:rPr>
                <w:bCs/>
                <w:noProof/>
                <w:color w:val="156082" w:themeColor="accent1"/>
                <w:sz w:val="20"/>
                <w:szCs w:val="20"/>
              </w:rPr>
            </w:pPr>
          </w:p>
        </w:tc>
      </w:tr>
    </w:tbl>
    <w:p w14:paraId="3120E6D5" w14:textId="350E1108" w:rsidR="00724E36" w:rsidRDefault="00724E36" w:rsidP="00724E36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584C30" w14:textId="15E420F8" w:rsidR="00681971" w:rsidRPr="000858A1" w:rsidRDefault="00681971" w:rsidP="000858A1">
      <w:pPr>
        <w:pStyle w:val="ListParagraph"/>
        <w:numPr>
          <w:ilvl w:val="0"/>
          <w:numId w:val="17"/>
        </w:numPr>
        <w:ind w:left="0"/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858A1"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Analysis Question</w:t>
      </w:r>
      <w:r w:rsidR="00724D8E" w:rsidRPr="000858A1"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0858A1"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0858A1" w:rsidRPr="000858A1"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Phase:</w:t>
      </w:r>
    </w:p>
    <w:p w14:paraId="29DB744B" w14:textId="35AEBAF7" w:rsidR="00681971" w:rsidRDefault="00681971" w:rsidP="00724E3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</w:t>
      </w:r>
      <w:r w:rsidR="00724D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divide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our project into 5 topics </w:t>
      </w:r>
    </w:p>
    <w:p w14:paraId="128DD08A" w14:textId="1C9A57F7" w:rsid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- Sales Analysis </w:t>
      </w: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 xml:space="preserve">- Customers Analysis </w:t>
      </w: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 xml:space="preserve">- Logistics Analysis </w:t>
      </w: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 xml:space="preserve">- Suppliers Analysis </w:t>
      </w: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 xml:space="preserve">- Supply chain Analysis </w:t>
      </w:r>
    </w:p>
    <w:p w14:paraId="04EA12FC" w14:textId="77777777" w:rsid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52A3D51" w14:textId="60C304F3" w:rsid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And each topic has its own analysis questions that our analysis must be answer</w:t>
      </w:r>
      <w:r w:rsidR="005D3B3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these </w:t>
      </w:r>
    </w:p>
    <w:p w14:paraId="337883EC" w14:textId="77777777" w:rsidR="005D3B3E" w:rsidRDefault="005D3B3E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5508F55" w14:textId="77777777" w:rsidR="00681971" w:rsidRP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Sales Analysis  </w:t>
      </w:r>
    </w:p>
    <w:p w14:paraId="2E979D20" w14:textId="77777777" w:rsidR="00681971" w:rsidRP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1.Identify top-selling products on profit.</w:t>
      </w:r>
    </w:p>
    <w:p w14:paraId="0973A82C" w14:textId="77777777" w:rsidR="00681971" w:rsidRP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2.Identify the impact of pricing on sales.</w:t>
      </w:r>
    </w:p>
    <w:p w14:paraId="350767C4" w14:textId="77777777" w:rsid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3.Identify products with high and low profitability</w:t>
      </w:r>
    </w:p>
    <w:p w14:paraId="2DC43CEB" w14:textId="77777777" w:rsidR="00681971" w:rsidRP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C8D3D4E" w14:textId="77777777" w:rsid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Customer Analysis</w:t>
      </w:r>
    </w:p>
    <w:p w14:paraId="30C74AE5" w14:textId="129F83BA" w:rsidR="00681971" w:rsidRP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4.Identify customer purchasing behavior.</w:t>
      </w:r>
    </w:p>
    <w:p w14:paraId="6890F3DA" w14:textId="77777777" w:rsid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5.Identify customers demographics per location.</w:t>
      </w:r>
    </w:p>
    <w:p w14:paraId="3859BA32" w14:textId="77777777" w:rsidR="00681971" w:rsidRP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BE7E909" w14:textId="77777777" w:rsidR="00681971" w:rsidRP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Supplier Analysis</w:t>
      </w:r>
    </w:p>
    <w:p w14:paraId="2AE3B4E5" w14:textId="77777777" w:rsidR="00681971" w:rsidRP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6.Evaluate supplier performance based on product quality, lead time and defect rate in manufacturing.</w:t>
      </w:r>
    </w:p>
    <w:p w14:paraId="7C9F78A0" w14:textId="77777777" w:rsid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7.Analyze product defection rates for each type and SKU.</w:t>
      </w:r>
    </w:p>
    <w:p w14:paraId="6E9DD029" w14:textId="77777777" w:rsidR="00681971" w:rsidRP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CE37E40" w14:textId="77777777" w:rsidR="00681971" w:rsidRP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Logistics Analysis</w:t>
      </w:r>
    </w:p>
    <w:p w14:paraId="0E6F14ED" w14:textId="77777777" w:rsid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8.Evaluate the efficiency of different carriers, shipping routes and transportation modes.</w:t>
      </w:r>
    </w:p>
    <w:p w14:paraId="66FF0F3E" w14:textId="77777777" w:rsidR="00681971" w:rsidRP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6827A00" w14:textId="77777777" w:rsidR="00681971" w:rsidRP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Supply Chain Analysis</w:t>
      </w:r>
    </w:p>
    <w:p w14:paraId="668F2ACA" w14:textId="77777777" w:rsidR="00681971" w:rsidRP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9.Evaluate the efficiency of orders fulfillment by track Lead Times and Manufacturing Lead Time for potential delays.</w:t>
      </w:r>
    </w:p>
    <w:p w14:paraId="502019E6" w14:textId="1D696A97" w:rsidR="00681971" w:rsidRPr="00681971" w:rsidRDefault="00681971" w:rsidP="00681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10. Evaluate the efficiency of orders fulfillment by compare orders QTY against availability and stock </w:t>
      </w:r>
      <w:proofErr w:type="gramStart"/>
      <w:r w:rsidRPr="0068197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levels .</w:t>
      </w:r>
      <w:proofErr w:type="gramEnd"/>
    </w:p>
    <w:p w14:paraId="2A06D518" w14:textId="77777777" w:rsidR="00681971" w:rsidRDefault="00681971" w:rsidP="00724E3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1880A" w14:textId="5F1160E6" w:rsidR="00240562" w:rsidRPr="000858A1" w:rsidRDefault="00240562" w:rsidP="000858A1">
      <w:pPr>
        <w:pStyle w:val="ListParagraph"/>
        <w:numPr>
          <w:ilvl w:val="0"/>
          <w:numId w:val="17"/>
        </w:numPr>
        <w:ind w:left="0"/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858A1"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</w:t>
      </w:r>
      <w:r w:rsidR="00724D8E" w:rsidRPr="000858A1"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ata</w:t>
      </w:r>
      <w:r w:rsidRPr="000858A1"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0449F4" w:rsidRPr="000858A1"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Modeling</w:t>
      </w:r>
      <w:r w:rsidR="000858A1" w:rsidRPr="000858A1"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Phase</w:t>
      </w:r>
      <w:r w:rsidR="000449F4" w:rsidRPr="000858A1"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19FEC0FC" w14:textId="623EAC85" w:rsidR="00240562" w:rsidRDefault="00240562" w:rsidP="00240562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562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phase we</w:t>
      </w:r>
      <w:r w:rsidR="000449F4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created </w:t>
      </w:r>
      <w:r w:rsidRPr="00240562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 </w:t>
      </w:r>
      <w:r w:rsidR="007F3AB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measures</w:t>
      </w:r>
      <w:r w:rsidRPr="00240562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build dashboards </w:t>
      </w:r>
    </w:p>
    <w:p w14:paraId="35E50E8D" w14:textId="10472920" w:rsidR="007F3AB0" w:rsidRDefault="007F3AB0" w:rsidP="00240562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3AB0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0449F4" w:rsidRPr="007F3AB0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measures</w:t>
      </w:r>
      <w:r w:rsidRPr="007F3AB0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</w:t>
      </w:r>
      <w:proofErr w:type="gramStart"/>
      <w:r w:rsidR="000449F4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created </w:t>
      </w:r>
      <w:r w:rsidRPr="007F3AB0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5A1C457A" w14:textId="2B917FAD" w:rsidR="007F3AB0" w:rsidRPr="00724D8E" w:rsidRDefault="007F3AB0" w:rsidP="00724D8E">
      <w:pPr>
        <w:pStyle w:val="ListParagraph"/>
        <w:numPr>
          <w:ilvl w:val="0"/>
          <w:numId w:val="8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% Profit = </w:t>
      </w:r>
      <w:proofErr w:type="gramStart"/>
      <w:r w:rsidRP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divide(</w:t>
      </w:r>
      <w:proofErr w:type="gramEnd"/>
      <w:r w:rsidRP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sum('supply_chain_data (1)'[Profit]),sum('supply_chain_data (1)'[Revenue generated]))</w:t>
      </w:r>
    </w:p>
    <w:p w14:paraId="396B44B7" w14:textId="559DB85E" w:rsidR="007F3AB0" w:rsidRDefault="007F3AB0" w:rsidP="00724D8E">
      <w:pPr>
        <w:ind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 used</w:t>
      </w:r>
      <w:proofErr w:type="gram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measure to calculate the </w:t>
      </w:r>
      <w:r w:rsid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%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profit </w:t>
      </w:r>
      <w:r w:rsid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Revenue generated 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E92CEA" w14:textId="77777777" w:rsidR="007F3AB0" w:rsidRDefault="007F3AB0" w:rsidP="00240562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8B0322" w14:textId="49BCF342" w:rsidR="007F3AB0" w:rsidRPr="00724D8E" w:rsidRDefault="007F3AB0" w:rsidP="00724D8E">
      <w:pPr>
        <w:pStyle w:val="ListParagraph"/>
        <w:numPr>
          <w:ilvl w:val="0"/>
          <w:numId w:val="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Qty Required = </w:t>
      </w:r>
      <w:proofErr w:type="gramStart"/>
      <w:r w:rsidRP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'supply_chain_data (1)'[Number of products sold])+sum ('supply_chain_data (1)'[Order quantities])</w:t>
      </w:r>
    </w:p>
    <w:p w14:paraId="0ABC8B40" w14:textId="4558F00D" w:rsidR="007F3AB0" w:rsidRDefault="007F3AB0" w:rsidP="00724D8E">
      <w:pPr>
        <w:ind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used this measure to </w:t>
      </w:r>
      <w:r w:rsid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 total quantity required (sold+ orders)</w:t>
      </w:r>
    </w:p>
    <w:p w14:paraId="07F0C292" w14:textId="77777777" w:rsidR="007F3AB0" w:rsidRDefault="007F3AB0" w:rsidP="00240562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46D8C" w14:textId="4F69FF7D" w:rsidR="007F3AB0" w:rsidRPr="00724D8E" w:rsidRDefault="007F3AB0" w:rsidP="00724D8E">
      <w:pPr>
        <w:pStyle w:val="ListParagraph"/>
        <w:numPr>
          <w:ilvl w:val="0"/>
          <w:numId w:val="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Sold vs volumes = </w:t>
      </w:r>
      <w:proofErr w:type="gramStart"/>
      <w:r w:rsidRP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divide(</w:t>
      </w:r>
      <w:proofErr w:type="gramEnd"/>
      <w:r w:rsidRP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sum('supply_chain_data (1)'[Number of products sold]),sum('supply_chain_data (1)'[Production volumes]))</w:t>
      </w:r>
    </w:p>
    <w:p w14:paraId="31B88B6F" w14:textId="746115A4" w:rsidR="007F3AB0" w:rsidRDefault="007F3AB0" w:rsidP="00724D8E">
      <w:pPr>
        <w:ind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used this measure to </w:t>
      </w:r>
      <w:r w:rsid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define ratio between sold and volumes </w:t>
      </w:r>
    </w:p>
    <w:p w14:paraId="6F8D75B6" w14:textId="77777777" w:rsidR="007F3AB0" w:rsidRDefault="007F3AB0" w:rsidP="00240562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0BCBE7" w14:textId="0A15218C" w:rsidR="007F3AB0" w:rsidRPr="00724D8E" w:rsidRDefault="007F3AB0" w:rsidP="00724D8E">
      <w:pPr>
        <w:pStyle w:val="ListParagraph"/>
        <w:numPr>
          <w:ilvl w:val="0"/>
          <w:numId w:val="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Stock keep in WH = </w:t>
      </w:r>
      <w:proofErr w:type="gramStart"/>
      <w:r w:rsidRP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AVERAGE(</w:t>
      </w:r>
      <w:proofErr w:type="gramEnd"/>
      <w:r w:rsidRP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'supply_chain_data (1)'[Lead times])- AVERAGE('supply_chain_data (1)'[Shipping times])</w:t>
      </w:r>
    </w:p>
    <w:p w14:paraId="0C577811" w14:textId="218F3232" w:rsidR="007F3AB0" w:rsidRDefault="007F3AB0" w:rsidP="00724D8E">
      <w:pPr>
        <w:ind w:left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used this measure to </w:t>
      </w:r>
      <w:r w:rsid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define how many days the order </w:t>
      </w:r>
      <w:proofErr w:type="gramStart"/>
      <w:r w:rsid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keep</w:t>
      </w:r>
      <w:proofErr w:type="gramEnd"/>
      <w:r w:rsid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warehouse waiting to ship </w:t>
      </w:r>
    </w:p>
    <w:p w14:paraId="17035460" w14:textId="77777777" w:rsidR="007F3AB0" w:rsidRDefault="007F3AB0" w:rsidP="00240562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39B70" w14:textId="2EC68301" w:rsidR="007F3AB0" w:rsidRPr="00724D8E" w:rsidRDefault="007F3AB0" w:rsidP="00724D8E">
      <w:pPr>
        <w:pStyle w:val="ListParagraph"/>
        <w:numPr>
          <w:ilvl w:val="0"/>
          <w:numId w:val="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Unit ship cost = </w:t>
      </w:r>
      <w:proofErr w:type="gramStart"/>
      <w:r w:rsidRP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divide(</w:t>
      </w:r>
      <w:proofErr w:type="gramEnd"/>
      <w:r w:rsidRP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sum('supply_chain_data (1)'[Shipping costs]),sum('supply_chain_data (1)'[Number of products sold]))</w:t>
      </w:r>
    </w:p>
    <w:p w14:paraId="2BCAC0E3" w14:textId="06E2FA36" w:rsidR="007F3AB0" w:rsidRPr="007F3AB0" w:rsidRDefault="007F3AB0" w:rsidP="00724D8E">
      <w:pPr>
        <w:ind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used this measure to </w:t>
      </w:r>
      <w:r w:rsidR="00724D8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 shipping cost per unit shipped</w:t>
      </w:r>
    </w:p>
    <w:p w14:paraId="3C932FAA" w14:textId="77777777" w:rsidR="00240562" w:rsidRDefault="00240562" w:rsidP="00240562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173C4" w14:textId="449FDC02" w:rsidR="000449F4" w:rsidRPr="000858A1" w:rsidRDefault="000449F4" w:rsidP="000858A1">
      <w:pPr>
        <w:pStyle w:val="ListParagraph"/>
        <w:numPr>
          <w:ilvl w:val="0"/>
          <w:numId w:val="17"/>
        </w:numPr>
        <w:ind w:left="0"/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858A1">
        <w:rPr>
          <w:b/>
          <w:i/>
          <w:i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Dashboards phase:</w:t>
      </w:r>
    </w:p>
    <w:p w14:paraId="63E8A6B6" w14:textId="23FA835A" w:rsidR="004A4EAA" w:rsidRDefault="00486276" w:rsidP="004A4EA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 we build </w:t>
      </w:r>
      <w:r w:rsidR="004E17E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da</w:t>
      </w:r>
      <w:r w:rsidR="004A4EA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shboards that aims to understand the analysis questions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910" w14:paraId="6A31064E" w14:textId="77777777" w:rsidTr="008D4910">
        <w:tc>
          <w:tcPr>
            <w:tcW w:w="4675" w:type="dxa"/>
          </w:tcPr>
          <w:p w14:paraId="7E19947A" w14:textId="66690D0B" w:rsidR="008D4910" w:rsidRPr="00F27253" w:rsidRDefault="008D4910" w:rsidP="004A4EAA">
            <w:pPr>
              <w:rPr>
                <w:bCs/>
                <w:color w:val="000000" w:themeColor="text1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27253">
              <w:rPr>
                <w:bCs/>
                <w:color w:val="000000" w:themeColor="text1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Analysis questions </w:t>
            </w:r>
          </w:p>
        </w:tc>
        <w:tc>
          <w:tcPr>
            <w:tcW w:w="4675" w:type="dxa"/>
          </w:tcPr>
          <w:p w14:paraId="36620A47" w14:textId="3FCC985B" w:rsidR="008D4910" w:rsidRPr="00F27253" w:rsidRDefault="008D4910" w:rsidP="004A4EAA">
            <w:pPr>
              <w:rPr>
                <w:bCs/>
                <w:color w:val="000000" w:themeColor="text1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27253">
              <w:rPr>
                <w:bCs/>
                <w:color w:val="000000" w:themeColor="text1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Answers </w:t>
            </w:r>
          </w:p>
        </w:tc>
      </w:tr>
      <w:tr w:rsidR="008D4910" w14:paraId="199D854F" w14:textId="77777777" w:rsidTr="00ED11BB">
        <w:tc>
          <w:tcPr>
            <w:tcW w:w="9350" w:type="dxa"/>
            <w:gridSpan w:val="2"/>
          </w:tcPr>
          <w:p w14:paraId="25A72E07" w14:textId="6AFC706A" w:rsidR="008D4910" w:rsidRPr="00F27253" w:rsidRDefault="008D4910" w:rsidP="008D4910">
            <w:pPr>
              <w:jc w:val="center"/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7253">
              <w:rPr>
                <w:b/>
                <w:bCs/>
                <w:color w:val="A02B93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Sales Analysis </w:t>
            </w:r>
          </w:p>
        </w:tc>
      </w:tr>
      <w:tr w:rsidR="008D4910" w14:paraId="7D635B0F" w14:textId="77777777" w:rsidTr="008D4910">
        <w:tc>
          <w:tcPr>
            <w:tcW w:w="4675" w:type="dxa"/>
          </w:tcPr>
          <w:p w14:paraId="4B0FD51B" w14:textId="3DDA9B46" w:rsidR="008D4910" w:rsidRDefault="008D4910" w:rsidP="004A4EAA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Pr="008D4910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Identify top-selling products on profit.</w:t>
            </w:r>
          </w:p>
        </w:tc>
        <w:tc>
          <w:tcPr>
            <w:tcW w:w="4675" w:type="dxa"/>
          </w:tcPr>
          <w:p w14:paraId="396F497F" w14:textId="5C5762E9" w:rsidR="008D4910" w:rsidRDefault="008D4910" w:rsidP="008D4910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58A1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Skincare products are the bestsellers 42 % of profit</w:t>
            </w:r>
          </w:p>
        </w:tc>
      </w:tr>
      <w:tr w:rsidR="008D4910" w14:paraId="7D3C9E1C" w14:textId="77777777" w:rsidTr="008D4910">
        <w:tc>
          <w:tcPr>
            <w:tcW w:w="4675" w:type="dxa"/>
          </w:tcPr>
          <w:p w14:paraId="67A94B0E" w14:textId="0878494C" w:rsidR="008D4910" w:rsidRDefault="008D4910" w:rsidP="008D4910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Pr="008D4910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Identify the impact of pricing on sales.</w:t>
            </w:r>
          </w:p>
        </w:tc>
        <w:tc>
          <w:tcPr>
            <w:tcW w:w="4675" w:type="dxa"/>
          </w:tcPr>
          <w:p w14:paraId="64B1349F" w14:textId="03C98B6D" w:rsidR="008D4910" w:rsidRDefault="008D4910" w:rsidP="004A4EAA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58A1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Positive impact the price of product for skincare with price between 0 – 20 and 80 – 100 on Qty and Revenue.</w:t>
            </w:r>
          </w:p>
        </w:tc>
      </w:tr>
      <w:tr w:rsidR="008D4910" w14:paraId="7AD59556" w14:textId="77777777" w:rsidTr="008D4910">
        <w:tc>
          <w:tcPr>
            <w:tcW w:w="4675" w:type="dxa"/>
          </w:tcPr>
          <w:p w14:paraId="198A9D06" w14:textId="63185D39" w:rsidR="008D4910" w:rsidRDefault="001C2A37" w:rsidP="004A4EAA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</w:t>
            </w:r>
            <w:r w:rsidRPr="001C2A3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Identify products with high and low profitability</w:t>
            </w:r>
          </w:p>
        </w:tc>
        <w:tc>
          <w:tcPr>
            <w:tcW w:w="4675" w:type="dxa"/>
          </w:tcPr>
          <w:p w14:paraId="75B6A49A" w14:textId="61ADD206" w:rsidR="008D4910" w:rsidRPr="000858A1" w:rsidRDefault="001C2A37" w:rsidP="004A4EAA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58A1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highest profit comes from SKU2, SKU38, SKU67, SKU88, and SKU51, while the lowest revenue comes from SKU59, SKU78</w:t>
            </w:r>
            <w:proofErr w:type="gramStart"/>
            <w:r w:rsidRPr="000858A1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,</w:t>
            </w:r>
            <w:proofErr w:type="gramEnd"/>
            <w:r w:rsidRPr="000858A1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SKU86 , SKU91 and SKU75.</w:t>
            </w:r>
          </w:p>
        </w:tc>
      </w:tr>
      <w:tr w:rsidR="001C2A37" w14:paraId="4B397165" w14:textId="77777777" w:rsidTr="00EB5EC2">
        <w:tc>
          <w:tcPr>
            <w:tcW w:w="9350" w:type="dxa"/>
            <w:gridSpan w:val="2"/>
          </w:tcPr>
          <w:p w14:paraId="1809CE3B" w14:textId="02807918" w:rsidR="001C2A37" w:rsidRPr="00F27253" w:rsidRDefault="001C2A37" w:rsidP="001C2A37">
            <w:pPr>
              <w:jc w:val="center"/>
              <w:rPr>
                <w:b/>
                <w:bCs/>
                <w:color w:val="A02B93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27253">
              <w:rPr>
                <w:b/>
                <w:bCs/>
                <w:color w:val="A02B93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Customer Analysis</w:t>
            </w:r>
          </w:p>
        </w:tc>
      </w:tr>
      <w:tr w:rsidR="008D4910" w14:paraId="43A214D6" w14:textId="77777777" w:rsidTr="008D4910">
        <w:tc>
          <w:tcPr>
            <w:tcW w:w="4675" w:type="dxa"/>
          </w:tcPr>
          <w:p w14:paraId="75BFFFDD" w14:textId="6D7F87FF" w:rsidR="008D4910" w:rsidRDefault="001C2A37" w:rsidP="001C2A37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4-</w:t>
            </w:r>
            <w:r w:rsidRPr="001C2A3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Identify customer purchasing behavior.</w:t>
            </w:r>
          </w:p>
        </w:tc>
        <w:tc>
          <w:tcPr>
            <w:tcW w:w="4675" w:type="dxa"/>
          </w:tcPr>
          <w:p w14:paraId="1098E860" w14:textId="6CB80732" w:rsidR="00F27253" w:rsidRPr="000858A1" w:rsidRDefault="00F27253" w:rsidP="001C2A37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58A1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highest revenue comes from "unknown" customers, followed by female, male, and non-binary.</w:t>
            </w:r>
          </w:p>
          <w:p w14:paraId="61C7A8C2" w14:textId="3DB2D4C2" w:rsidR="008D4910" w:rsidRDefault="001C2A37" w:rsidP="001C2A37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858A1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Female</w:t>
            </w:r>
            <w:proofErr w:type="gramEnd"/>
            <w:r w:rsidRPr="000858A1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are mainly purchased skincare and cosmetics vs haircare, while male are purchased skincare and haircare products vs cosmetics</w:t>
            </w:r>
          </w:p>
        </w:tc>
      </w:tr>
      <w:tr w:rsidR="008D4910" w14:paraId="7159412E" w14:textId="77777777" w:rsidTr="008D4910">
        <w:tc>
          <w:tcPr>
            <w:tcW w:w="4675" w:type="dxa"/>
          </w:tcPr>
          <w:p w14:paraId="3AE00C06" w14:textId="11560EBF" w:rsidR="001C2A37" w:rsidRPr="001C2A37" w:rsidRDefault="001C2A37" w:rsidP="001C2A37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0449F4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0449F4" w:rsidRPr="001C2A3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Identify</w:t>
            </w:r>
            <w:r w:rsidRPr="001C2A37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customers demographics per location.</w:t>
            </w:r>
          </w:p>
          <w:p w14:paraId="3C0620F9" w14:textId="403A132D" w:rsidR="008D4910" w:rsidRDefault="008D4910" w:rsidP="004A4EAA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14:paraId="522BB205" w14:textId="18B4D765" w:rsidR="008D4910" w:rsidRDefault="00F27253" w:rsidP="00F27253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58A1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highest revenue comes from Kolkata and Mumbai good selling markets. And New Delhi </w:t>
            </w:r>
            <w:r w:rsidR="000858A1" w:rsidRPr="000858A1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having lowest</w:t>
            </w:r>
            <w:r w:rsidRPr="000858A1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selling of products.</w:t>
            </w:r>
          </w:p>
        </w:tc>
      </w:tr>
      <w:tr w:rsidR="00F27253" w14:paraId="006B5711" w14:textId="77777777" w:rsidTr="001A599E">
        <w:tc>
          <w:tcPr>
            <w:tcW w:w="9350" w:type="dxa"/>
            <w:gridSpan w:val="2"/>
          </w:tcPr>
          <w:p w14:paraId="47220D77" w14:textId="086D97BE" w:rsidR="00F27253" w:rsidRPr="00F27253" w:rsidRDefault="00F27253" w:rsidP="00F27253">
            <w:pPr>
              <w:jc w:val="center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7253">
              <w:rPr>
                <w:b/>
                <w:bCs/>
                <w:color w:val="A02B93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Supplier Analysis</w:t>
            </w:r>
          </w:p>
        </w:tc>
      </w:tr>
      <w:tr w:rsidR="008D4910" w14:paraId="73BF416C" w14:textId="77777777" w:rsidTr="008D4910">
        <w:tc>
          <w:tcPr>
            <w:tcW w:w="4675" w:type="dxa"/>
          </w:tcPr>
          <w:p w14:paraId="30F7C992" w14:textId="2D806BDC" w:rsidR="008D4910" w:rsidRDefault="00F27253" w:rsidP="00F27253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6-</w:t>
            </w:r>
            <w:r w:rsidRPr="00F27253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Evaluate supplier performance based on product quality, lead time and defect rate in manufacturing</w:t>
            </w:r>
          </w:p>
        </w:tc>
        <w:tc>
          <w:tcPr>
            <w:tcW w:w="4675" w:type="dxa"/>
          </w:tcPr>
          <w:p w14:paraId="613D4457" w14:textId="77777777" w:rsidR="000449F4" w:rsidRPr="000858A1" w:rsidRDefault="000449F4" w:rsidP="000449F4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49F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Supplier 1 the best all suppliers with the highest % pass.</w:t>
            </w:r>
          </w:p>
          <w:p w14:paraId="5C09BF6F" w14:textId="54B804C4" w:rsidR="000449F4" w:rsidRPr="000449F4" w:rsidRDefault="000449F4" w:rsidP="000449F4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49F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Supplier 3 takes highest time in supplying materials than any other supplier </w:t>
            </w:r>
            <w:r w:rsidR="000858A1" w:rsidRPr="000858A1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especially ‘</w:t>
            </w:r>
            <w:r w:rsidRPr="000449F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Cosmetics' items we may re-think before ordering Cosmetics item from supplier 3.</w:t>
            </w:r>
          </w:p>
          <w:p w14:paraId="0E99DF45" w14:textId="77777777" w:rsidR="000449F4" w:rsidRPr="000449F4" w:rsidRDefault="000449F4" w:rsidP="000449F4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CFCA7D4" w14:textId="77777777" w:rsidR="008D4910" w:rsidRPr="000858A1" w:rsidRDefault="008D4910" w:rsidP="004A4EAA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6275445" w14:textId="77777777" w:rsidR="004A4EAA" w:rsidRDefault="004A4EAA" w:rsidP="004A4EA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DBD9D" w14:textId="77777777" w:rsidR="00F27253" w:rsidRDefault="00F27253" w:rsidP="004A4EA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253" w14:paraId="068A393B" w14:textId="77777777" w:rsidTr="00F27253">
        <w:tc>
          <w:tcPr>
            <w:tcW w:w="4675" w:type="dxa"/>
          </w:tcPr>
          <w:p w14:paraId="293379D2" w14:textId="77777777" w:rsidR="00F27253" w:rsidRPr="00F27253" w:rsidRDefault="00F27253" w:rsidP="00F27253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F27253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.Analyze</w:t>
            </w:r>
            <w:proofErr w:type="gramEnd"/>
            <w:r w:rsidRPr="00F27253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product defection rates for each type and SKU.</w:t>
            </w:r>
          </w:p>
          <w:p w14:paraId="4F2BD0B2" w14:textId="36D53479" w:rsidR="00F27253" w:rsidRDefault="00F27253" w:rsidP="004A4EAA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14:paraId="25BA5EBE" w14:textId="6AF8EA45" w:rsidR="000449F4" w:rsidRPr="000449F4" w:rsidRDefault="000449F4" w:rsidP="000449F4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49F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defect rate of skincare and haircare higher than cosmetics, The highest defects comes from SKU42, SKU65, SKU1, SKU84, and SKU50 around 5</w:t>
            </w:r>
            <w:proofErr w:type="gramStart"/>
            <w:r w:rsidRPr="000449F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 ,</w:t>
            </w:r>
            <w:proofErr w:type="gramEnd"/>
            <w:r w:rsidRPr="000449F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while the defect average 2.3%. </w:t>
            </w:r>
          </w:p>
          <w:p w14:paraId="5EF20A83" w14:textId="77777777" w:rsidR="00F27253" w:rsidRDefault="00F27253" w:rsidP="004A4EAA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27253" w14:paraId="0F1FF9FA" w14:textId="77777777" w:rsidTr="007257E0">
        <w:tc>
          <w:tcPr>
            <w:tcW w:w="9350" w:type="dxa"/>
            <w:gridSpan w:val="2"/>
          </w:tcPr>
          <w:p w14:paraId="5B1D53AD" w14:textId="477FB549" w:rsidR="00F27253" w:rsidRPr="00F27253" w:rsidRDefault="00F27253" w:rsidP="00F27253">
            <w:pPr>
              <w:jc w:val="center"/>
              <w:rPr>
                <w:b/>
                <w:bCs/>
                <w:color w:val="A02B93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27253">
              <w:rPr>
                <w:b/>
                <w:bCs/>
                <w:color w:val="A02B93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Logistics Analysis</w:t>
            </w:r>
          </w:p>
        </w:tc>
      </w:tr>
      <w:tr w:rsidR="00F27253" w14:paraId="5871C14A" w14:textId="77777777" w:rsidTr="00F27253">
        <w:tc>
          <w:tcPr>
            <w:tcW w:w="4675" w:type="dxa"/>
          </w:tcPr>
          <w:p w14:paraId="58C5B566" w14:textId="38BFC3F5" w:rsidR="00F27253" w:rsidRDefault="0009490E" w:rsidP="0009490E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8-</w:t>
            </w:r>
            <w:r w:rsidRPr="0009490E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Evaluate the efficiency of different carriers, shipping routes and transportation modes</w:t>
            </w:r>
          </w:p>
        </w:tc>
        <w:tc>
          <w:tcPr>
            <w:tcW w:w="4675" w:type="dxa"/>
          </w:tcPr>
          <w:p w14:paraId="574B5FB4" w14:textId="77777777" w:rsidR="000449F4" w:rsidRPr="000858A1" w:rsidRDefault="000449F4" w:rsidP="000449F4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49F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lowest cost of shipping unit comes from carrier A, followed by carrier B and carrier C, while company shipped a lot of </w:t>
            </w:r>
            <w:proofErr w:type="gramStart"/>
            <w:r w:rsidRPr="000449F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</w:t>
            </w:r>
            <w:proofErr w:type="gramEnd"/>
            <w:r w:rsidRPr="000449F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by B.</w:t>
            </w:r>
          </w:p>
          <w:p w14:paraId="4AE575F4" w14:textId="77777777" w:rsidR="000449F4" w:rsidRPr="000858A1" w:rsidRDefault="000449F4" w:rsidP="000449F4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3CCF222" w14:textId="3E43A521" w:rsidR="00F27253" w:rsidRPr="000858A1" w:rsidRDefault="000449F4" w:rsidP="000449F4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49F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lowest cost of shipping unit comes from sea </w:t>
            </w:r>
            <w:r w:rsidR="000858A1" w:rsidRPr="000449F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transportation,</w:t>
            </w:r>
            <w:r w:rsidRPr="000449F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followed by other modes, although we shipped small of quantity.</w:t>
            </w:r>
          </w:p>
        </w:tc>
      </w:tr>
      <w:tr w:rsidR="0009490E" w14:paraId="2CCB57C4" w14:textId="77777777" w:rsidTr="00F85485">
        <w:tc>
          <w:tcPr>
            <w:tcW w:w="9350" w:type="dxa"/>
            <w:gridSpan w:val="2"/>
          </w:tcPr>
          <w:p w14:paraId="6F9B1D99" w14:textId="17B98495" w:rsidR="0009490E" w:rsidRPr="0009490E" w:rsidRDefault="0009490E" w:rsidP="0009490E">
            <w:pPr>
              <w:jc w:val="center"/>
              <w:rPr>
                <w:b/>
                <w:bCs/>
                <w:color w:val="A02B93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9490E">
              <w:rPr>
                <w:b/>
                <w:bCs/>
                <w:color w:val="A02B93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Supply Chain Analysis</w:t>
            </w:r>
          </w:p>
        </w:tc>
      </w:tr>
      <w:tr w:rsidR="00F27253" w14:paraId="177B4B79" w14:textId="77777777" w:rsidTr="00F27253">
        <w:tc>
          <w:tcPr>
            <w:tcW w:w="4675" w:type="dxa"/>
          </w:tcPr>
          <w:p w14:paraId="0FF2C44F" w14:textId="745463A0" w:rsidR="00F27253" w:rsidRDefault="0009490E" w:rsidP="0009490E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490E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9.Evaluate the efficiency of orders fulfillment by track Lead Times and Manufacturing Lead Time for potential delays.</w:t>
            </w:r>
          </w:p>
        </w:tc>
        <w:tc>
          <w:tcPr>
            <w:tcW w:w="4675" w:type="dxa"/>
          </w:tcPr>
          <w:p w14:paraId="30AF968C" w14:textId="77777777" w:rsidR="000449F4" w:rsidRPr="000449F4" w:rsidRDefault="000449F4" w:rsidP="000449F4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49F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Skincare and cosmetics products have Lead Times more than Manufacturing Lead Time, while haircare products </w:t>
            </w:r>
            <w:proofErr w:type="gramStart"/>
            <w:r w:rsidRPr="000449F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leads</w:t>
            </w:r>
            <w:proofErr w:type="gramEnd"/>
            <w:r w:rsidRPr="000449F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potential delays.</w:t>
            </w:r>
          </w:p>
          <w:p w14:paraId="6F61D6D3" w14:textId="77777777" w:rsidR="00F27253" w:rsidRDefault="00F27253" w:rsidP="000449F4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27253" w14:paraId="69BFDEE0" w14:textId="77777777" w:rsidTr="00F27253">
        <w:tc>
          <w:tcPr>
            <w:tcW w:w="4675" w:type="dxa"/>
          </w:tcPr>
          <w:p w14:paraId="700B2D4E" w14:textId="7C5C5B65" w:rsidR="00F27253" w:rsidRDefault="0009490E" w:rsidP="0009490E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10-</w:t>
            </w:r>
            <w:r w:rsidRPr="0009490E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Evaluate the efficiency of orders fulfillment by compare orders QTY against availability and stock </w:t>
            </w:r>
            <w:r w:rsidR="000449F4" w:rsidRPr="0009490E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levels.</w:t>
            </w:r>
          </w:p>
        </w:tc>
        <w:tc>
          <w:tcPr>
            <w:tcW w:w="4675" w:type="dxa"/>
          </w:tcPr>
          <w:p w14:paraId="77D60D0F" w14:textId="6E3F6B98" w:rsidR="00F27253" w:rsidRDefault="000449F4" w:rsidP="000449F4">
            <w:pPr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449F4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Higher availability and stock level indicates a more efficient and reliable supply chain. The company need to review SKU 33, SKU2, SKU9, etc. company has orders without available stock suitable. </w:t>
            </w:r>
          </w:p>
        </w:tc>
      </w:tr>
    </w:tbl>
    <w:p w14:paraId="0D3E8C0F" w14:textId="77777777" w:rsidR="00F27253" w:rsidRDefault="00F27253" w:rsidP="004A4EA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16F520" w14:textId="72312F74" w:rsidR="000858A1" w:rsidRDefault="00B301EB" w:rsidP="004A4EA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Summary / </w:t>
      </w:r>
      <w:r w:rsidR="000858A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Recommendation to increase profitability</w:t>
      </w:r>
    </w:p>
    <w:p w14:paraId="2B8B1B25" w14:textId="77777777" w:rsidR="000858A1" w:rsidRPr="000858A1" w:rsidRDefault="000858A1" w:rsidP="000858A1">
      <w:pPr>
        <w:numPr>
          <w:ilvl w:val="0"/>
          <w:numId w:val="16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8A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 sales of cosmetics.</w:t>
      </w:r>
    </w:p>
    <w:p w14:paraId="129D2287" w14:textId="77777777" w:rsidR="000858A1" w:rsidRPr="000858A1" w:rsidRDefault="000858A1" w:rsidP="000858A1">
      <w:pPr>
        <w:numPr>
          <w:ilvl w:val="0"/>
          <w:numId w:val="16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8A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 quality of entry data for gender type.</w:t>
      </w:r>
    </w:p>
    <w:p w14:paraId="31423E7B" w14:textId="77777777" w:rsidR="000858A1" w:rsidRPr="000858A1" w:rsidRDefault="000858A1" w:rsidP="000858A1">
      <w:pPr>
        <w:numPr>
          <w:ilvl w:val="0"/>
          <w:numId w:val="16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8A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Spread distribution to cover all cites.</w:t>
      </w:r>
    </w:p>
    <w:p w14:paraId="5563B951" w14:textId="77777777" w:rsidR="000858A1" w:rsidRPr="000858A1" w:rsidRDefault="000858A1" w:rsidP="000858A1">
      <w:pPr>
        <w:numPr>
          <w:ilvl w:val="0"/>
          <w:numId w:val="16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8A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suppliers 3 and 4.</w:t>
      </w:r>
    </w:p>
    <w:p w14:paraId="6DC940F3" w14:textId="77777777" w:rsidR="000858A1" w:rsidRPr="000858A1" w:rsidRDefault="000858A1" w:rsidP="000858A1">
      <w:pPr>
        <w:numPr>
          <w:ilvl w:val="0"/>
          <w:numId w:val="16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8A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 availability and stock level with demand.</w:t>
      </w:r>
    </w:p>
    <w:p w14:paraId="5CCD9307" w14:textId="77777777" w:rsidR="000858A1" w:rsidRPr="000858A1" w:rsidRDefault="000858A1" w:rsidP="000858A1">
      <w:pPr>
        <w:numPr>
          <w:ilvl w:val="0"/>
          <w:numId w:val="16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8A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Avoid ship by Air as you can.</w:t>
      </w:r>
    </w:p>
    <w:p w14:paraId="66D708BC" w14:textId="168B2F62" w:rsidR="000858A1" w:rsidRPr="00B301EB" w:rsidRDefault="000858A1" w:rsidP="00B301EB">
      <w:pPr>
        <w:numPr>
          <w:ilvl w:val="0"/>
          <w:numId w:val="16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8A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Prefer carrier A for shipping.</w:t>
      </w:r>
    </w:p>
    <w:sectPr w:rsidR="000858A1" w:rsidRPr="00B3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E6913"/>
    <w:multiLevelType w:val="hybridMultilevel"/>
    <w:tmpl w:val="806042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2921"/>
    <w:multiLevelType w:val="hybridMultilevel"/>
    <w:tmpl w:val="42842892"/>
    <w:lvl w:ilvl="0" w:tplc="DDAA4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1A4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48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4A2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2B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4D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0A8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CA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24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574208"/>
    <w:multiLevelType w:val="hybridMultilevel"/>
    <w:tmpl w:val="357A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7820"/>
    <w:multiLevelType w:val="hybridMultilevel"/>
    <w:tmpl w:val="ED86E644"/>
    <w:lvl w:ilvl="0" w:tplc="DDD27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63D4F"/>
    <w:multiLevelType w:val="hybridMultilevel"/>
    <w:tmpl w:val="7A6CDFE4"/>
    <w:lvl w:ilvl="0" w:tplc="D4AEC4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C20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82CC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E60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6E47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DC74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B04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4AE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DC4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4297A"/>
    <w:multiLevelType w:val="hybridMultilevel"/>
    <w:tmpl w:val="C48EF2B2"/>
    <w:lvl w:ilvl="0" w:tplc="211CB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F4A0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03F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C86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EE1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691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F02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4EE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CC4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03DF4"/>
    <w:multiLevelType w:val="hybridMultilevel"/>
    <w:tmpl w:val="FFFAE856"/>
    <w:lvl w:ilvl="0" w:tplc="CAFCA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32F4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BCB2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DCA3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DAB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AE9F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6B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7E9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1EC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613B9"/>
    <w:multiLevelType w:val="hybridMultilevel"/>
    <w:tmpl w:val="BF22F552"/>
    <w:lvl w:ilvl="0" w:tplc="AA168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971D8"/>
    <w:multiLevelType w:val="hybridMultilevel"/>
    <w:tmpl w:val="7F6AAA0E"/>
    <w:lvl w:ilvl="0" w:tplc="7F08C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9E0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3C54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A7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A7E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2C2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ECA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1EF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EEC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42E1C"/>
    <w:multiLevelType w:val="hybridMultilevel"/>
    <w:tmpl w:val="4EF22836"/>
    <w:lvl w:ilvl="0" w:tplc="F3CEE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A1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48A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281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CECA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A7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3E6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486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E7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2222C"/>
    <w:multiLevelType w:val="hybridMultilevel"/>
    <w:tmpl w:val="71BCC20E"/>
    <w:lvl w:ilvl="0" w:tplc="3B1CEB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5432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AF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26C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0AA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501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8E8E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6AB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76E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937270"/>
    <w:multiLevelType w:val="hybridMultilevel"/>
    <w:tmpl w:val="1682EECA"/>
    <w:lvl w:ilvl="0" w:tplc="61961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CF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C89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087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8C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A841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262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448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C48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473C51"/>
    <w:multiLevelType w:val="hybridMultilevel"/>
    <w:tmpl w:val="44FA842E"/>
    <w:lvl w:ilvl="0" w:tplc="520C1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46E9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80B0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3CD3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E8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B41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2B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3C5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2CD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CA3F3E"/>
    <w:multiLevelType w:val="hybridMultilevel"/>
    <w:tmpl w:val="1926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76B6C"/>
    <w:multiLevelType w:val="hybridMultilevel"/>
    <w:tmpl w:val="EE3AE77E"/>
    <w:lvl w:ilvl="0" w:tplc="7F1A70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D1656"/>
    <w:multiLevelType w:val="hybridMultilevel"/>
    <w:tmpl w:val="19FE701C"/>
    <w:lvl w:ilvl="0" w:tplc="54E8D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1616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C47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1E2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3202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A2CD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509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468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70D3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FD092E"/>
    <w:multiLevelType w:val="hybridMultilevel"/>
    <w:tmpl w:val="C07E1764"/>
    <w:lvl w:ilvl="0" w:tplc="CD2CA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E65D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38F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855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C6B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70A3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6EF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0A2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607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713008">
    <w:abstractNumId w:val="10"/>
  </w:num>
  <w:num w:numId="2" w16cid:durableId="1212226211">
    <w:abstractNumId w:val="4"/>
  </w:num>
  <w:num w:numId="3" w16cid:durableId="831405883">
    <w:abstractNumId w:val="9"/>
  </w:num>
  <w:num w:numId="4" w16cid:durableId="1230530338">
    <w:abstractNumId w:val="14"/>
  </w:num>
  <w:num w:numId="5" w16cid:durableId="1202018812">
    <w:abstractNumId w:val="7"/>
  </w:num>
  <w:num w:numId="6" w16cid:durableId="215095297">
    <w:abstractNumId w:val="2"/>
  </w:num>
  <w:num w:numId="7" w16cid:durableId="1288774766">
    <w:abstractNumId w:val="13"/>
  </w:num>
  <w:num w:numId="8" w16cid:durableId="267008836">
    <w:abstractNumId w:val="3"/>
  </w:num>
  <w:num w:numId="9" w16cid:durableId="186719056">
    <w:abstractNumId w:val="15"/>
  </w:num>
  <w:num w:numId="10" w16cid:durableId="1786382232">
    <w:abstractNumId w:val="11"/>
  </w:num>
  <w:num w:numId="11" w16cid:durableId="1566988314">
    <w:abstractNumId w:val="8"/>
  </w:num>
  <w:num w:numId="12" w16cid:durableId="722867633">
    <w:abstractNumId w:val="16"/>
  </w:num>
  <w:num w:numId="13" w16cid:durableId="1219128965">
    <w:abstractNumId w:val="6"/>
  </w:num>
  <w:num w:numId="14" w16cid:durableId="736363369">
    <w:abstractNumId w:val="5"/>
  </w:num>
  <w:num w:numId="15" w16cid:durableId="1322852478">
    <w:abstractNumId w:val="12"/>
  </w:num>
  <w:num w:numId="16" w16cid:durableId="46608083">
    <w:abstractNumId w:val="1"/>
  </w:num>
  <w:num w:numId="17" w16cid:durableId="89065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56"/>
    <w:rsid w:val="000449F4"/>
    <w:rsid w:val="0004758B"/>
    <w:rsid w:val="00075ED7"/>
    <w:rsid w:val="000858A1"/>
    <w:rsid w:val="0009490E"/>
    <w:rsid w:val="001C2A37"/>
    <w:rsid w:val="00240562"/>
    <w:rsid w:val="00413232"/>
    <w:rsid w:val="00415656"/>
    <w:rsid w:val="00486276"/>
    <w:rsid w:val="004A4EAA"/>
    <w:rsid w:val="004D49BA"/>
    <w:rsid w:val="004E17E6"/>
    <w:rsid w:val="005D3B3E"/>
    <w:rsid w:val="00630C5A"/>
    <w:rsid w:val="00681971"/>
    <w:rsid w:val="006C1AE1"/>
    <w:rsid w:val="00724D8E"/>
    <w:rsid w:val="00724E36"/>
    <w:rsid w:val="007F3AB0"/>
    <w:rsid w:val="0087034C"/>
    <w:rsid w:val="008D4910"/>
    <w:rsid w:val="009B4B44"/>
    <w:rsid w:val="00B301EB"/>
    <w:rsid w:val="00C2351B"/>
    <w:rsid w:val="00E04BF2"/>
    <w:rsid w:val="00E76B3A"/>
    <w:rsid w:val="00F2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81C2"/>
  <w15:chartTrackingRefBased/>
  <w15:docId w15:val="{F9B7A07C-DD9E-45BF-ABDD-43F88375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6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D4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34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6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2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09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811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52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3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726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297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67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6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74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9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CC00-34B7-40ED-9B23-6DAFF532FA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da0a2f-b917-4d51-b0d0-d418a10c8b23}" enabled="1" method="Standard" siteId="{12a3af23-a769-4654-847f-958f3d479f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Reda</dc:creator>
  <cp:keywords/>
  <dc:description/>
  <cp:lastModifiedBy>Saeed,Ahmed,EG-6th of October</cp:lastModifiedBy>
  <cp:revision>3</cp:revision>
  <cp:lastPrinted>2024-10-12T09:46:00Z</cp:lastPrinted>
  <dcterms:created xsi:type="dcterms:W3CDTF">2024-10-12T09:48:00Z</dcterms:created>
  <dcterms:modified xsi:type="dcterms:W3CDTF">2024-10-12T12:15:00Z</dcterms:modified>
</cp:coreProperties>
</file>