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-1388557239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2"/>
          <w:lang w:eastAsia="en-US"/>
          <w14:ligatures w14:val="standardContextual"/>
        </w:rPr>
      </w:sdtEndPr>
      <w:sdtContent>
        <w:p w14:paraId="6AB2E4C1" w14:textId="4B996404" w:rsidR="00715382" w:rsidRDefault="00715382">
          <w:pPr>
            <w:pStyle w:val="Sansinterligne"/>
            <w:rPr>
              <w:sz w:val="2"/>
            </w:rPr>
          </w:pPr>
        </w:p>
        <w:p w14:paraId="6BFEA02B" w14:textId="77777777" w:rsidR="00715382" w:rsidRDefault="0071538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2538C95" wp14:editId="7A44E67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Calibri,Bold" w:hAnsi="Calibri,Bold" w:cs="Calibri,Bold"/>
                                    <w:b/>
                                    <w:bCs/>
                                    <w:color w:val="4472C4" w:themeColor="accent1"/>
                                    <w:sz w:val="71"/>
                                    <w:szCs w:val="71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28EBFFCF" w14:textId="5598925F" w:rsidR="00715382" w:rsidRPr="00715382" w:rsidRDefault="00715382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715382">
                                      <w:rPr>
                                        <w:rFonts w:ascii="Calibri,Bold" w:hAnsi="Calibri,Bold" w:cs="Calibri,Bold"/>
                                        <w:b/>
                                        <w:bCs/>
                                        <w:color w:val="4472C4" w:themeColor="accent1"/>
                                        <w:sz w:val="71"/>
                                        <w:szCs w:val="71"/>
                                      </w:rPr>
                                      <w:t xml:space="preserve">Synthèse et mise en </w:t>
                                    </w:r>
                                    <w:r w:rsidRPr="00715382">
                                      <w:rPr>
                                        <w:rFonts w:ascii="Calibri,Bold" w:hAnsi="Calibri,Bold" w:cs="Calibri,Bold"/>
                                        <w:b/>
                                        <w:bCs/>
                                        <w:color w:val="4472C4" w:themeColor="accent1"/>
                                        <w:sz w:val="71"/>
                                        <w:szCs w:val="71"/>
                                      </w:rPr>
                                      <w:t>œuvre</w:t>
                                    </w:r>
                                    <w:r w:rsidRPr="00715382">
                                      <w:rPr>
                                        <w:rFonts w:ascii="Calibri,Bold" w:hAnsi="Calibri,Bold" w:cs="Calibri,Bold"/>
                                        <w:b/>
                                        <w:bCs/>
                                        <w:color w:val="4472C4" w:themeColor="accent1"/>
                                        <w:sz w:val="71"/>
                                        <w:szCs w:val="71"/>
                                      </w:rPr>
                                      <w:t xml:space="preserve"> des systèmes</w:t>
                                    </w:r>
                                  </w:p>
                                </w:sdtContent>
                              </w:sdt>
                              <w:p w14:paraId="00C17B73" w14:textId="2CC04CFC" w:rsidR="00715382" w:rsidRPr="00715382" w:rsidRDefault="00715382">
                                <w:pPr>
                                  <w:pStyle w:val="Sansinterligne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Calibri,Bold" w:hAnsi="Calibri,Bold" w:cs="Calibri,Bold"/>
                                      <w:b/>
                                      <w:bCs/>
                                      <w:color w:val="8EAADB" w:themeColor="accent1" w:themeTint="99"/>
                                      <w:sz w:val="44"/>
                                      <w:szCs w:val="44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715382">
                                      <w:rPr>
                                        <w:rFonts w:ascii="Calibri,Bold" w:hAnsi="Calibri,Bold" w:cs="Calibri,Bold"/>
                                        <w:b/>
                                        <w:bCs/>
                                        <w:color w:val="8EAADB" w:themeColor="accent1" w:themeTint="99"/>
                                        <w:sz w:val="44"/>
                                        <w:szCs w:val="44"/>
                                      </w:rPr>
                                      <w:t>Bureau d’étude BE VHDL</w:t>
                                    </w:r>
                                    <w:r w:rsidRPr="00715382">
                                      <w:rPr>
                                        <w:rFonts w:ascii="Calibri,Bold" w:hAnsi="Calibri,Bold" w:cs="Calibri,Bold"/>
                                        <w:b/>
                                        <w:bCs/>
                                        <w:color w:val="8EAADB" w:themeColor="accent1" w:themeTint="99"/>
                                        <w:sz w:val="44"/>
                                        <w:szCs w:val="44"/>
                                      </w:rPr>
                                      <w:t xml:space="preserve"> M2 SME</w:t>
                                    </w:r>
                                  </w:sdtContent>
                                </w:sdt>
                                <w:r w:rsidRPr="00715382">
                                  <w:t xml:space="preserve"> </w:t>
                                </w:r>
                              </w:p>
                              <w:p w14:paraId="19A996B0" w14:textId="77777777" w:rsidR="00715382" w:rsidRPr="00715382" w:rsidRDefault="0071538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2538C9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5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Calibri,Bold" w:hAnsi="Calibri,Bold" w:cs="Calibri,Bold"/>
                              <w:b/>
                              <w:bCs/>
                              <w:color w:val="4472C4" w:themeColor="accent1"/>
                              <w:sz w:val="71"/>
                              <w:szCs w:val="71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8EBFFCF" w14:textId="5598925F" w:rsidR="00715382" w:rsidRPr="00715382" w:rsidRDefault="00715382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715382">
                                <w:rPr>
                                  <w:rFonts w:ascii="Calibri,Bold" w:hAnsi="Calibri,Bold" w:cs="Calibri,Bold"/>
                                  <w:b/>
                                  <w:bCs/>
                                  <w:color w:val="4472C4" w:themeColor="accent1"/>
                                  <w:sz w:val="71"/>
                                  <w:szCs w:val="71"/>
                                </w:rPr>
                                <w:t xml:space="preserve">Synthèse et mise en </w:t>
                              </w:r>
                              <w:r w:rsidRPr="00715382">
                                <w:rPr>
                                  <w:rFonts w:ascii="Calibri,Bold" w:hAnsi="Calibri,Bold" w:cs="Calibri,Bold"/>
                                  <w:b/>
                                  <w:bCs/>
                                  <w:color w:val="4472C4" w:themeColor="accent1"/>
                                  <w:sz w:val="71"/>
                                  <w:szCs w:val="71"/>
                                </w:rPr>
                                <w:t>œuvre</w:t>
                              </w:r>
                              <w:r w:rsidRPr="00715382">
                                <w:rPr>
                                  <w:rFonts w:ascii="Calibri,Bold" w:hAnsi="Calibri,Bold" w:cs="Calibri,Bold"/>
                                  <w:b/>
                                  <w:bCs/>
                                  <w:color w:val="4472C4" w:themeColor="accent1"/>
                                  <w:sz w:val="71"/>
                                  <w:szCs w:val="71"/>
                                </w:rPr>
                                <w:t xml:space="preserve"> des systèmes</w:t>
                              </w:r>
                            </w:p>
                          </w:sdtContent>
                        </w:sdt>
                        <w:p w14:paraId="00C17B73" w14:textId="2CC04CFC" w:rsidR="00715382" w:rsidRPr="00715382" w:rsidRDefault="00715382">
                          <w:pPr>
                            <w:pStyle w:val="Sansinterligne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Calibri,Bold" w:hAnsi="Calibri,Bold" w:cs="Calibri,Bold"/>
                                <w:b/>
                                <w:bCs/>
                                <w:color w:val="8EAADB" w:themeColor="accent1" w:themeTint="99"/>
                                <w:sz w:val="44"/>
                                <w:szCs w:val="44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715382">
                                <w:rPr>
                                  <w:rFonts w:ascii="Calibri,Bold" w:hAnsi="Calibri,Bold" w:cs="Calibri,Bold"/>
                                  <w:b/>
                                  <w:bCs/>
                                  <w:color w:val="8EAADB" w:themeColor="accent1" w:themeTint="99"/>
                                  <w:sz w:val="44"/>
                                  <w:szCs w:val="44"/>
                                </w:rPr>
                                <w:t>Bureau d’étude BE VHDL</w:t>
                              </w:r>
                              <w:r w:rsidRPr="00715382">
                                <w:rPr>
                                  <w:rFonts w:ascii="Calibri,Bold" w:hAnsi="Calibri,Bold" w:cs="Calibri,Bold"/>
                                  <w:b/>
                                  <w:bCs/>
                                  <w:color w:val="8EAADB" w:themeColor="accent1" w:themeTint="99"/>
                                  <w:sz w:val="44"/>
                                  <w:szCs w:val="44"/>
                                </w:rPr>
                                <w:t xml:space="preserve"> M2 SME</w:t>
                              </w:r>
                            </w:sdtContent>
                          </w:sdt>
                          <w:r w:rsidRPr="00715382">
                            <w:t xml:space="preserve"> </w:t>
                          </w:r>
                        </w:p>
                        <w:p w14:paraId="19A996B0" w14:textId="77777777" w:rsidR="00715382" w:rsidRPr="00715382" w:rsidRDefault="0071538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4049BE11" wp14:editId="5093C29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6350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8253CFD" id="Groupe 2" o:spid="_x0000_s1026" style="position:absolute;margin-left:0;margin-top:0;width:432.65pt;height:448.55pt;z-index:25166028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PvQ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IKo+9A8BgAAECEAAA4AAAAAAAAAAAAA&#10;AAAALgIAAGRycy9lMm9Eb2MueG1sUEsBAi0AFAAGAAgAAAAhAAog1ILaAAAABQEAAA8AAAAAAAAA&#10;AAAAAAAAlggAAGRycy9kb3ducmV2LnhtbFBLBQYAAAAABAAEAPMAAACdCQAAAAA=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56BAD55" wp14:editId="6EE5754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Zone de texte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8F0F75" w14:textId="5EEBD992" w:rsidR="00715382" w:rsidRDefault="00715382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U</w:t>
                                    </w:r>
                                    <w:r w:rsidRPr="0071538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niversité </w:t>
                                    </w:r>
                                    <w:r w:rsidRPr="0071538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Paul</w:t>
                                    </w:r>
                                    <w:r w:rsidRPr="0071538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Pr="0071538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Sabatier</w:t>
                                    </w:r>
                                    <w:r w:rsidRPr="0071538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Pr="0071538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Toulouse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III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lang w:val="en-GB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0A50B28B" w14:textId="510E8E21" w:rsidR="00715382" w:rsidRPr="00715382" w:rsidRDefault="00715382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n-GB"/>
                                      </w:rPr>
                                    </w:pPr>
                                    <w:r w:rsidRPr="0071538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n-GB"/>
                                      </w:rPr>
                                      <w:t>HADJ HASSEN Yosri &amp; HAMICI Mohamed Anis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6BAD55" id="Zone de texte 16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0B8F0F75" w14:textId="5EEBD992" w:rsidR="00715382" w:rsidRDefault="00715382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U</w:t>
                              </w:r>
                              <w:r w:rsidRPr="0071538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niversité </w:t>
                              </w:r>
                              <w:r w:rsidRPr="0071538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Paul</w:t>
                              </w:r>
                              <w:r w:rsidRPr="0071538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71538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Sabatier</w:t>
                              </w:r>
                              <w:r w:rsidRPr="0071538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71538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Toulouse</w:t>
                              </w: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III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  <w:lang w:val="en-GB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0A50B28B" w14:textId="510E8E21" w:rsidR="00715382" w:rsidRPr="00715382" w:rsidRDefault="00715382">
                              <w:pPr>
                                <w:pStyle w:val="Sansinterligne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n-GB"/>
                                </w:rPr>
                              </w:pPr>
                              <w:r w:rsidRPr="00715382"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n-GB"/>
                                </w:rPr>
                                <w:t>HADJ HASSEN Yosri &amp; HAMICI Mohamed Anis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9ACEB35" w14:textId="40FD4A2B" w:rsidR="00715382" w:rsidRDefault="006D6867" w:rsidP="006D6867">
          <w:pPr>
            <w:jc w:val="center"/>
          </w:pPr>
          <w:r w:rsidRPr="006D6867"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50133434" wp14:editId="376500CA">
                <wp:simplePos x="0" y="0"/>
                <wp:positionH relativeFrom="margin">
                  <wp:align>right</wp:align>
                </wp:positionH>
                <wp:positionV relativeFrom="paragraph">
                  <wp:posOffset>1758950</wp:posOffset>
                </wp:positionV>
                <wp:extent cx="5067300" cy="4576322"/>
                <wp:effectExtent l="152400" t="152400" r="342900" b="339090"/>
                <wp:wrapNone/>
                <wp:docPr id="1070857742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67300" cy="45763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15382">
            <w:br w:type="page"/>
          </w:r>
        </w:p>
      </w:sdtContent>
    </w:sdt>
    <w:sdt>
      <w:sdtPr>
        <w:id w:val="1292911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F898045" w14:textId="25D552E8" w:rsidR="006D6867" w:rsidRDefault="006D6867">
          <w:pPr>
            <w:pStyle w:val="En-ttedetabledesmatires"/>
          </w:pPr>
          <w:r>
            <w:t>Table des matières</w:t>
          </w:r>
        </w:p>
        <w:p w14:paraId="290A9C74" w14:textId="2348403E" w:rsidR="006D6867" w:rsidRDefault="006D6867">
          <w:fldSimple w:instr=" TOC \o &quot;1-3&quot; \h \z \u ">
            <w:r>
              <w:rPr>
                <w:b/>
                <w:bCs/>
                <w:noProof/>
              </w:rPr>
              <w:t>Aucune entrée de table des matières n'a été trouvée.</w:t>
            </w:r>
          </w:fldSimple>
        </w:p>
      </w:sdtContent>
    </w:sdt>
    <w:p w14:paraId="22FA1F73" w14:textId="10A5B8F4" w:rsidR="006D6867" w:rsidRDefault="006D6867"/>
    <w:p w14:paraId="40B53418" w14:textId="77777777" w:rsidR="006D6867" w:rsidRDefault="006D6867">
      <w:r>
        <w:br w:type="page"/>
      </w:r>
    </w:p>
    <w:p w14:paraId="4C94C42A" w14:textId="77777777" w:rsidR="006D6867" w:rsidRDefault="006D6867" w:rsidP="006D6867">
      <w:pPr>
        <w:jc w:val="center"/>
      </w:pPr>
      <w:r>
        <w:rPr>
          <w:noProof/>
        </w:rPr>
        <w:lastRenderedPageBreak/>
        <w:drawing>
          <wp:inline distT="0" distB="0" distL="0" distR="0" wp14:anchorId="5B008596" wp14:editId="1871CF51">
            <wp:extent cx="4029075" cy="2568202"/>
            <wp:effectExtent l="0" t="0" r="0" b="3810"/>
            <wp:docPr id="28828164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067" cy="257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F665" w14:textId="77777777" w:rsidR="006D6867" w:rsidRDefault="006D6867" w:rsidP="006D6867">
      <w:pPr>
        <w:jc w:val="center"/>
      </w:pPr>
      <w:r w:rsidRPr="006D6867">
        <w:rPr>
          <w:noProof/>
        </w:rPr>
        <w:drawing>
          <wp:inline distT="0" distB="0" distL="0" distR="0" wp14:anchorId="3A370C0F" wp14:editId="2218A9A0">
            <wp:extent cx="3166607" cy="2247900"/>
            <wp:effectExtent l="0" t="0" r="0" b="0"/>
            <wp:docPr id="76641450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547" cy="225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F132" w14:textId="77777777" w:rsidR="006D6867" w:rsidRDefault="006D6867" w:rsidP="006D6867">
      <w:pPr>
        <w:jc w:val="center"/>
      </w:pPr>
      <w:r w:rsidRPr="006D6867">
        <w:rPr>
          <w:noProof/>
        </w:rPr>
        <w:drawing>
          <wp:inline distT="0" distB="0" distL="0" distR="0" wp14:anchorId="571A1C33" wp14:editId="47DDBF39">
            <wp:extent cx="3177517" cy="2743200"/>
            <wp:effectExtent l="0" t="0" r="4445" b="0"/>
            <wp:docPr id="15447953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026" cy="274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8156" w14:textId="5918108F" w:rsidR="006D6867" w:rsidRDefault="006D6867" w:rsidP="006D6867">
      <w:pPr>
        <w:jc w:val="center"/>
      </w:pPr>
      <w:r w:rsidRPr="006D6867">
        <w:lastRenderedPageBreak/>
        <w:drawing>
          <wp:inline distT="0" distB="0" distL="0" distR="0" wp14:anchorId="0B401F22" wp14:editId="710C72C5">
            <wp:extent cx="5760720" cy="2853055"/>
            <wp:effectExtent l="0" t="0" r="0" b="4445"/>
            <wp:docPr id="5118983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98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2302371" w14:textId="77777777" w:rsidR="00851086" w:rsidRDefault="00851086"/>
    <w:sectPr w:rsidR="00851086" w:rsidSect="00715382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EA9"/>
    <w:rsid w:val="006D6867"/>
    <w:rsid w:val="00715382"/>
    <w:rsid w:val="00851086"/>
    <w:rsid w:val="00C85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DF199"/>
  <w15:chartTrackingRefBased/>
  <w15:docId w15:val="{A9E888FA-1078-4AF1-9EE6-68CF6F2C8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D68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715382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15382"/>
    <w:rPr>
      <w:rFonts w:eastAsiaTheme="minorEastAsia"/>
      <w:kern w:val="0"/>
      <w:lang w:eastAsia="fr-FR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6D68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D6867"/>
    <w:pPr>
      <w:outlineLvl w:val="9"/>
    </w:pPr>
    <w:rPr>
      <w:kern w:val="0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DBD919-5B3F-4AE1-8042-516985575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Université Paul Sabatier Toulouse III</Company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Synthèse et mise en œuvre des systèmes</dc:title>
  <dc:subject>Bureau d’étude BE VHDL M2 SME</dc:subject>
  <dc:creator>Yosri Hadj hassen</dc:creator>
  <cp:keywords/>
  <dc:description/>
  <cp:lastModifiedBy>Yosri Hadj hassen</cp:lastModifiedBy>
  <cp:revision>2</cp:revision>
  <dcterms:created xsi:type="dcterms:W3CDTF">2023-11-12T14:28:00Z</dcterms:created>
  <dcterms:modified xsi:type="dcterms:W3CDTF">2023-11-12T14:45:00Z</dcterms:modified>
  <cp:category>HADJ HASSEN Yosri &amp; HAMICI Mohamed Anis</cp:category>
</cp:coreProperties>
</file>