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67B" w:rsidRDefault="00770504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7000875" cy="2991886"/>
            <wp:effectExtent l="19050" t="0" r="9525" b="0"/>
            <wp:docPr id="1" name="Obraz 0" descr="widok_glow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ok_glowny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2627" cy="300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04" w:rsidRDefault="00770504">
      <w:pPr>
        <w:rPr>
          <w:noProof/>
          <w:lang w:eastAsia="pl-PL"/>
        </w:rPr>
      </w:pPr>
      <w:r>
        <w:rPr>
          <w:noProof/>
          <w:lang w:eastAsia="pl-PL"/>
        </w:rPr>
        <w:t>Okno główne programu  podzielone jest na 3 obszary:</w:t>
      </w:r>
    </w:p>
    <w:p w:rsidR="00770504" w:rsidRDefault="00770504">
      <w:pPr>
        <w:rPr>
          <w:noProof/>
          <w:lang w:eastAsia="pl-PL"/>
        </w:rPr>
      </w:pPr>
      <w:r>
        <w:rPr>
          <w:noProof/>
          <w:lang w:eastAsia="pl-PL"/>
        </w:rPr>
        <w:t>- z lewej strony Checkbox do wybierania składników wczytanych z pliku XML, które mają być użyte podczas podsumowania bazy,</w:t>
      </w:r>
    </w:p>
    <w:p w:rsidR="00770504" w:rsidRDefault="00770504">
      <w:pPr>
        <w:rPr>
          <w:noProof/>
          <w:lang w:eastAsia="pl-PL"/>
        </w:rPr>
      </w:pPr>
      <w:r>
        <w:rPr>
          <w:noProof/>
          <w:lang w:eastAsia="pl-PL"/>
        </w:rPr>
        <w:t>- z prawej strony tabela z wynikami podsumowań, którą można dowolnie formatować. Przenosić kolejność tabel, zmieniać rozmiary kolumn oraz sortować podsumowania wg wartości danej kolumny,</w:t>
      </w:r>
    </w:p>
    <w:p w:rsidR="00770504" w:rsidRDefault="00770504">
      <w:pPr>
        <w:rPr>
          <w:noProof/>
          <w:lang w:eastAsia="pl-PL"/>
        </w:rPr>
      </w:pPr>
      <w:r>
        <w:rPr>
          <w:noProof/>
          <w:lang w:eastAsia="pl-PL"/>
        </w:rPr>
        <w:t xml:space="preserve">- na dole obszaru okna mamy pasek narzędziowy składający się z </w:t>
      </w:r>
    </w:p>
    <w:p w:rsidR="00770504" w:rsidRDefault="00770504" w:rsidP="00770504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Przycisku wczytaj dane – wczytujemy do pamięci programu dane z pliku .csv,</w:t>
      </w:r>
    </w:p>
    <w:p w:rsidR="00770504" w:rsidRDefault="00770504" w:rsidP="00770504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Przycisku wczytaj drzewo – wczytujemy składniki czyli Kwantyfikatory Typu I, Kwantyfikatory Typu II, Kwalifikatory oraz Sumaryzatory z pliku XML,</w:t>
      </w:r>
    </w:p>
    <w:p w:rsidR="00770504" w:rsidRDefault="00770504" w:rsidP="00770504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Spinner Pierwszy – określa możliwą ilość powiązanych kwalifikatorów w pojedynczym podsumowaniu,</w:t>
      </w:r>
    </w:p>
    <w:p w:rsidR="00770504" w:rsidRDefault="00770504" w:rsidP="00770504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Spinner Drugi – określa możliwą ilość powiązanych sumaryzatorów w pojedynczym podsumowaniu,</w:t>
      </w:r>
    </w:p>
    <w:p w:rsidR="00770504" w:rsidRDefault="00770504" w:rsidP="00770504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Przycisk ustaw wagi – wywołuje okno w którym ustawiamy wagi miar,</w:t>
      </w:r>
    </w:p>
    <w:p w:rsidR="00770504" w:rsidRDefault="00770504" w:rsidP="00770504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Prz</w:t>
      </w:r>
      <w:r w:rsidR="00213990">
        <w:rPr>
          <w:noProof/>
          <w:lang w:eastAsia="pl-PL"/>
        </w:rPr>
        <w:t>ycisk utwórz histogramy – tworzymy histogramy statystyk bazy oraz tworzymy wykresy funkcji przynależności zaznaczonych w Checkboxie składników,</w:t>
      </w:r>
    </w:p>
    <w:p w:rsidR="00213990" w:rsidRDefault="00213990" w:rsidP="00770504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Przycisk Generuj – po wczytaniu bazy danych oraz składników XML umożliwia uruchomienie głównej funkcji programu czyli wygenerowanie podsumowań,</w:t>
      </w:r>
    </w:p>
    <w:p w:rsidR="00213990" w:rsidRDefault="00213990" w:rsidP="00770504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Przycisk Popraw i zapisz- pozwala na edycję wybranych podsumowań oraz zapisanie ich do wybranego pliku .txt . Wybieranie podsumowań następuje po naciśnięciu na krotkę podsumowania w oknie głównym.</w:t>
      </w:r>
    </w:p>
    <w:p w:rsidR="00213990" w:rsidRDefault="00213990" w:rsidP="00213990">
      <w:pPr>
        <w:rPr>
          <w:noProof/>
          <w:lang w:eastAsia="pl-PL"/>
        </w:rPr>
      </w:pPr>
    </w:p>
    <w:p w:rsidR="00213990" w:rsidRDefault="00213990" w:rsidP="00213990">
      <w:pPr>
        <w:rPr>
          <w:noProof/>
          <w:lang w:eastAsia="pl-PL"/>
        </w:rPr>
      </w:pPr>
    </w:p>
    <w:p w:rsidR="00213990" w:rsidRDefault="00213990" w:rsidP="00213990">
      <w:pPr>
        <w:rPr>
          <w:noProof/>
          <w:lang w:eastAsia="pl-PL"/>
        </w:rPr>
      </w:pPr>
    </w:p>
    <w:p w:rsidR="00213990" w:rsidRDefault="00213990" w:rsidP="00213990">
      <w:pPr>
        <w:rPr>
          <w:noProof/>
          <w:lang w:eastAsia="pl-PL"/>
        </w:rPr>
      </w:pPr>
    </w:p>
    <w:p w:rsidR="00213990" w:rsidRDefault="00213990" w:rsidP="00213990">
      <w:pPr>
        <w:rPr>
          <w:noProof/>
          <w:lang w:eastAsia="pl-PL"/>
        </w:rPr>
      </w:pPr>
    </w:p>
    <w:p w:rsidR="00213990" w:rsidRDefault="00213990" w:rsidP="00213990">
      <w:pPr>
        <w:rPr>
          <w:noProof/>
          <w:lang w:eastAsia="pl-PL"/>
        </w:rPr>
      </w:pPr>
    </w:p>
    <w:p w:rsidR="00213990" w:rsidRDefault="00213990" w:rsidP="00213990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t>Okno ustawiania wag :</w:t>
      </w:r>
    </w:p>
    <w:p w:rsidR="00213990" w:rsidRDefault="00213990" w:rsidP="00213990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3019425" cy="3026974"/>
            <wp:effectExtent l="19050" t="0" r="9525" b="0"/>
            <wp:docPr id="2" name="Obraz 1" descr="widok_wa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ok_wagi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7" cy="302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90" w:rsidRDefault="00213990" w:rsidP="00213990">
      <w:pPr>
        <w:rPr>
          <w:noProof/>
          <w:lang w:eastAsia="pl-PL"/>
        </w:rPr>
      </w:pPr>
      <w:r>
        <w:rPr>
          <w:noProof/>
          <w:lang w:eastAsia="pl-PL"/>
        </w:rPr>
        <w:t>Po określeniu wag zatwierdzamy je poprzez przycisk Akceptuj i zamykamy okno.</w:t>
      </w:r>
    </w:p>
    <w:p w:rsidR="00213990" w:rsidRDefault="00213990" w:rsidP="00213990">
      <w:pPr>
        <w:rPr>
          <w:noProof/>
          <w:lang w:eastAsia="pl-PL"/>
        </w:rPr>
      </w:pPr>
      <w:r>
        <w:rPr>
          <w:noProof/>
          <w:lang w:eastAsia="pl-PL"/>
        </w:rPr>
        <w:t>Okno edycji podsumowań :</w:t>
      </w:r>
    </w:p>
    <w:p w:rsidR="00213990" w:rsidRDefault="00213990" w:rsidP="00213990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2881361" cy="2876550"/>
            <wp:effectExtent l="19050" t="0" r="0" b="0"/>
            <wp:docPr id="3" name="Obraz 2" descr="widok_pop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ok_popraw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176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90" w:rsidRDefault="00213990" w:rsidP="00213990">
      <w:pPr>
        <w:rPr>
          <w:noProof/>
          <w:lang w:eastAsia="pl-PL"/>
        </w:rPr>
      </w:pPr>
      <w:r>
        <w:rPr>
          <w:noProof/>
          <w:lang w:eastAsia="pl-PL"/>
        </w:rPr>
        <w:t>Po edycji podsumowań zatwierdzamy je poprzez przycisk Akceptuj, wybieramy plik tekstowy do zapisu danych i zamykamy okno.</w:t>
      </w:r>
    </w:p>
    <w:p w:rsidR="00213990" w:rsidRDefault="00213990" w:rsidP="00213990">
      <w:pPr>
        <w:rPr>
          <w:noProof/>
          <w:lang w:eastAsia="pl-PL"/>
        </w:rPr>
      </w:pPr>
      <w:r>
        <w:rPr>
          <w:noProof/>
          <w:lang w:eastAsia="pl-PL"/>
        </w:rPr>
        <w:t xml:space="preserve">Składniki ( kwantyfikatory, kwalifikatory, sumaryzatory ) z których korzystamy są definiowane </w:t>
      </w:r>
      <w:r w:rsidR="00616DC5">
        <w:rPr>
          <w:noProof/>
          <w:lang w:eastAsia="pl-PL"/>
        </w:rPr>
        <w:t xml:space="preserve">w pliku elements.xml znajdującym się w głównym folderze projektu. </w:t>
      </w:r>
    </w:p>
    <w:p w:rsidR="00616DC5" w:rsidRDefault="00616DC5" w:rsidP="00213990">
      <w:pPr>
        <w:rPr>
          <w:noProof/>
          <w:lang w:eastAsia="pl-PL"/>
        </w:rPr>
      </w:pPr>
      <w:r>
        <w:rPr>
          <w:noProof/>
          <w:lang w:eastAsia="pl-PL"/>
        </w:rPr>
        <w:t>Format zapisu kwantyfikatora typu I :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>&lt;quantifierTypeOne type="relative"&gt;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  <w:t>&lt;name&gt;prawie nikt&lt;/name&gt;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  <w:t>&lt;universe type="continuous"&gt;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  <w:t>&lt;start&gt;0.0&lt;/start&gt;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lastRenderedPageBreak/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  <w:t>&lt;end&gt;1.0&lt;/end&gt;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  <w:t>&lt;step&gt;0.01&lt;/step&gt;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  <w:t>&lt;/universe&gt;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  <w:t>&lt;membership type="rectengular"&gt;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  <w:t>&lt;a&gt;0&lt;/a&gt;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eastAsia="pl-PL"/>
        </w:rPr>
        <w:t>&lt;b&gt;0.15&lt;/b&gt;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eastAsia="pl-PL"/>
        </w:rPr>
      </w:pPr>
      <w:r w:rsidRPr="00616DC5">
        <w:rPr>
          <w:rFonts w:ascii="Arial" w:hAnsi="Arial" w:cs="Arial"/>
          <w:noProof/>
          <w:sz w:val="20"/>
          <w:szCs w:val="20"/>
          <w:lang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eastAsia="pl-PL"/>
        </w:rPr>
        <w:tab/>
        <w:t>&lt;/membership&gt;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eastAsia="pl-PL"/>
        </w:rPr>
      </w:pPr>
      <w:r w:rsidRPr="00616DC5">
        <w:rPr>
          <w:rFonts w:ascii="Arial" w:hAnsi="Arial" w:cs="Arial"/>
          <w:noProof/>
          <w:sz w:val="20"/>
          <w:szCs w:val="20"/>
          <w:lang w:eastAsia="pl-PL"/>
        </w:rPr>
        <w:tab/>
        <w:t xml:space="preserve"> &lt;/quantifierTypeOne&gt;</w:t>
      </w:r>
    </w:p>
    <w:p w:rsidR="00616DC5" w:rsidRDefault="00616DC5" w:rsidP="00616DC5">
      <w:pPr>
        <w:spacing w:line="240" w:lineRule="auto"/>
        <w:rPr>
          <w:noProof/>
          <w:lang w:eastAsia="pl-PL"/>
        </w:rPr>
      </w:pPr>
      <w:r>
        <w:rPr>
          <w:noProof/>
          <w:lang w:eastAsia="pl-PL"/>
        </w:rPr>
        <w:t>Format zapisu kwantyfikatora typu II :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 xml:space="preserve"> &lt;quantifierTypeTwo type="absolute"&gt;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  <w:t>&lt;name&gt;więcej niż 100&lt;/name&gt;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  <w:t>&lt;universe type="continuous"&gt;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  <w:t>&lt;start&gt;0.0&lt;/start&gt;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  <w:t>&lt;end&gt;10000&lt;/end&gt;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  <w:t>&lt;step&gt;1&lt;/step&gt;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  <w:t>&lt;/universe&gt;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  <w:t>&lt;universe2 typeofmembership="triangular" width="0.2"&gt;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  <w:t>&lt;start&gt;0.0&lt;/start&gt;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  <w:t>&lt;end&gt;1.0&lt;/end&gt;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  <w:t xml:space="preserve">    &lt;step&gt;0.01&lt;/step&gt;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  <w:t>&lt;/universe2&gt;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  <w:t>&lt;membership type="triangular"&gt;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  <w:t>&lt;a&gt;2.0&lt;/a&gt;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  <w:t>&lt;b&gt;3.0&lt;/b&gt;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  <w:t>&lt;c&gt;4.0&lt;/c&gt;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  <w:t>&lt;/membership&gt;</w:t>
      </w:r>
    </w:p>
    <w:p w:rsid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  <w:t xml:space="preserve"> </w:t>
      </w:r>
      <w:r w:rsidRPr="00616DC5">
        <w:rPr>
          <w:rFonts w:ascii="Arial" w:hAnsi="Arial" w:cs="Arial"/>
          <w:noProof/>
          <w:sz w:val="20"/>
          <w:szCs w:val="20"/>
          <w:lang w:eastAsia="pl-PL"/>
        </w:rPr>
        <w:t>&lt;/quantifierTypeTwo&gt;</w:t>
      </w:r>
    </w:p>
    <w:p w:rsid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eastAsia="pl-PL"/>
        </w:rPr>
      </w:pPr>
      <w:r>
        <w:rPr>
          <w:rFonts w:ascii="Arial" w:hAnsi="Arial" w:cs="Arial"/>
          <w:noProof/>
          <w:sz w:val="20"/>
          <w:szCs w:val="20"/>
          <w:lang w:eastAsia="pl-PL"/>
        </w:rPr>
        <w:t>Format zapisu kwalifikatora lub sumaryzatora: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eastAsia="pl-PL"/>
        </w:rPr>
      </w:pPr>
      <w:r w:rsidRPr="00616DC5">
        <w:rPr>
          <w:rFonts w:ascii="Arial" w:hAnsi="Arial" w:cs="Arial"/>
          <w:noProof/>
          <w:sz w:val="20"/>
          <w:szCs w:val="20"/>
          <w:lang w:eastAsia="pl-PL"/>
        </w:rPr>
        <w:tab/>
        <w:t>&lt;qualifier&gt;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eastAsia="pl-PL"/>
        </w:rPr>
      </w:pPr>
      <w:r w:rsidRPr="00616DC5">
        <w:rPr>
          <w:rFonts w:ascii="Arial" w:hAnsi="Arial" w:cs="Arial"/>
          <w:noProof/>
          <w:sz w:val="20"/>
          <w:szCs w:val="20"/>
          <w:lang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eastAsia="pl-PL"/>
        </w:rPr>
        <w:tab/>
        <w:t>&lt;name&gt;mała liczba wygranych meczy&lt;/name&gt;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>&lt;label&gt;mało wygranych&lt;/label&gt;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  <w:t>&lt;attribute&gt;wins&lt;/attribute&gt;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  <w:t>&lt;universe type="continuous"&gt;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  <w:t>&lt;start&gt;0.0&lt;/start&gt;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  <w:t>&lt;end&gt;55.0&lt;/end&gt;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  <w:t>&lt;step&gt;0.1&lt;/step&gt;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lastRenderedPageBreak/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  <w:t>&lt;/universe&gt;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  <w:t>&lt;membership type="rectangular"&gt;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val="en-US"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  <w:t>&lt;a&gt;0.0&lt;/a&gt;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eastAsia="pl-PL"/>
        </w:rPr>
      </w:pP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val="en-US"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eastAsia="pl-PL"/>
        </w:rPr>
        <w:t>&lt;b&gt;5.0&lt;/b&gt;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eastAsia="pl-PL"/>
        </w:rPr>
      </w:pPr>
      <w:r w:rsidRPr="00616DC5">
        <w:rPr>
          <w:rFonts w:ascii="Arial" w:hAnsi="Arial" w:cs="Arial"/>
          <w:noProof/>
          <w:sz w:val="20"/>
          <w:szCs w:val="20"/>
          <w:lang w:eastAsia="pl-PL"/>
        </w:rPr>
        <w:tab/>
      </w:r>
      <w:r w:rsidRPr="00616DC5">
        <w:rPr>
          <w:rFonts w:ascii="Arial" w:hAnsi="Arial" w:cs="Arial"/>
          <w:noProof/>
          <w:sz w:val="20"/>
          <w:szCs w:val="20"/>
          <w:lang w:eastAsia="pl-PL"/>
        </w:rPr>
        <w:tab/>
        <w:t>&lt;/membership&gt;</w:t>
      </w:r>
    </w:p>
    <w:p w:rsidR="00616DC5" w:rsidRPr="00616DC5" w:rsidRDefault="00616DC5" w:rsidP="00616DC5">
      <w:pPr>
        <w:spacing w:line="240" w:lineRule="auto"/>
        <w:rPr>
          <w:rFonts w:ascii="Arial" w:hAnsi="Arial" w:cs="Arial"/>
          <w:noProof/>
          <w:sz w:val="20"/>
          <w:szCs w:val="20"/>
          <w:lang w:eastAsia="pl-PL"/>
        </w:rPr>
      </w:pPr>
      <w:r w:rsidRPr="00616DC5">
        <w:rPr>
          <w:rFonts w:ascii="Arial" w:hAnsi="Arial" w:cs="Arial"/>
          <w:noProof/>
          <w:sz w:val="20"/>
          <w:szCs w:val="20"/>
          <w:lang w:eastAsia="pl-PL"/>
        </w:rPr>
        <w:tab/>
        <w:t>&lt;/qualifier&gt;</w:t>
      </w:r>
    </w:p>
    <w:p w:rsidR="00213990" w:rsidRDefault="00213990" w:rsidP="00213990">
      <w:pPr>
        <w:rPr>
          <w:noProof/>
          <w:lang w:eastAsia="pl-PL"/>
        </w:rPr>
      </w:pPr>
    </w:p>
    <w:p w:rsidR="00616DC5" w:rsidRDefault="00616DC5" w:rsidP="00213990">
      <w:pPr>
        <w:rPr>
          <w:noProof/>
          <w:lang w:eastAsia="pl-PL"/>
        </w:rPr>
      </w:pPr>
      <w:r>
        <w:rPr>
          <w:noProof/>
          <w:lang w:eastAsia="pl-PL"/>
        </w:rPr>
        <w:t>Opis implementacji programu:</w:t>
      </w:r>
    </w:p>
    <w:p w:rsidR="00616DC5" w:rsidRDefault="00616DC5" w:rsidP="00213990">
      <w:pPr>
        <w:rPr>
          <w:noProof/>
          <w:lang w:eastAsia="pl-PL"/>
        </w:rPr>
      </w:pPr>
      <w:r>
        <w:rPr>
          <w:noProof/>
          <w:lang w:eastAsia="pl-PL"/>
        </w:rPr>
        <w:t>Projekt został utworzony w języju Java przy użyciu frameworka NetBeans IDE 7.01 korzystając z JDK 7. Oprócz standardowych bibliotek zawartych w tej technologii skorzystaliśmy z dodatkowych bibliotek :</w:t>
      </w:r>
    </w:p>
    <w:p w:rsidR="00616DC5" w:rsidRDefault="00616DC5" w:rsidP="00213990">
      <w:pPr>
        <w:rPr>
          <w:noProof/>
          <w:lang w:eastAsia="pl-PL"/>
        </w:rPr>
      </w:pPr>
      <w:r>
        <w:rPr>
          <w:noProof/>
          <w:lang w:eastAsia="pl-PL"/>
        </w:rPr>
        <w:t>- substance</w:t>
      </w:r>
      <w:r w:rsidR="00CA7408">
        <w:rPr>
          <w:noProof/>
          <w:lang w:eastAsia="pl-PL"/>
        </w:rPr>
        <w:t xml:space="preserve"> – do tworzenia modelu gui</w:t>
      </w:r>
      <w:r w:rsidR="006275F8">
        <w:rPr>
          <w:noProof/>
          <w:lang w:eastAsia="pl-PL"/>
        </w:rPr>
        <w:t xml:space="preserve"> source: </w:t>
      </w:r>
      <w:r w:rsidR="006275F8" w:rsidRPr="006275F8">
        <w:rPr>
          <w:noProof/>
          <w:lang w:eastAsia="pl-PL"/>
        </w:rPr>
        <w:t>http://java.net/projects/substance/</w:t>
      </w:r>
      <w:r w:rsidR="00CA7408">
        <w:rPr>
          <w:noProof/>
          <w:lang w:eastAsia="pl-PL"/>
        </w:rPr>
        <w:t>,</w:t>
      </w:r>
    </w:p>
    <w:p w:rsidR="00CA7408" w:rsidRDefault="00CA7408" w:rsidP="00213990">
      <w:pPr>
        <w:rPr>
          <w:noProof/>
          <w:lang w:eastAsia="pl-PL"/>
        </w:rPr>
      </w:pPr>
      <w:r>
        <w:rPr>
          <w:noProof/>
          <w:lang w:eastAsia="pl-PL"/>
        </w:rPr>
        <w:t>- trident – do tworzenia  modelu gui</w:t>
      </w:r>
      <w:r w:rsidR="006275F8">
        <w:rPr>
          <w:noProof/>
          <w:lang w:eastAsia="pl-PL"/>
        </w:rPr>
        <w:t xml:space="preserve"> source: </w:t>
      </w:r>
      <w:hyperlink r:id="rId8" w:history="1">
        <w:r w:rsidR="006275F8" w:rsidRPr="00E72B1A">
          <w:rPr>
            <w:rStyle w:val="Hipercze"/>
            <w:noProof/>
            <w:lang w:eastAsia="pl-PL"/>
          </w:rPr>
          <w:t>http://kenai.com/projects/trident/pages/Home</w:t>
        </w:r>
      </w:hyperlink>
      <w:r w:rsidR="006275F8">
        <w:rPr>
          <w:noProof/>
          <w:lang w:eastAsia="pl-PL"/>
        </w:rPr>
        <w:t xml:space="preserve"> </w:t>
      </w:r>
      <w:r>
        <w:rPr>
          <w:noProof/>
          <w:lang w:eastAsia="pl-PL"/>
        </w:rPr>
        <w:t>,</w:t>
      </w:r>
    </w:p>
    <w:p w:rsidR="00CA7408" w:rsidRDefault="00616DC5" w:rsidP="00213990">
      <w:pPr>
        <w:rPr>
          <w:noProof/>
          <w:lang w:eastAsia="pl-PL"/>
        </w:rPr>
      </w:pPr>
      <w:r>
        <w:rPr>
          <w:noProof/>
          <w:lang w:eastAsia="pl-PL"/>
        </w:rPr>
        <w:t>- log4j-1.2.16</w:t>
      </w:r>
      <w:r w:rsidR="00CA7408">
        <w:rPr>
          <w:noProof/>
          <w:lang w:eastAsia="pl-PL"/>
        </w:rPr>
        <w:t xml:space="preserve"> – do logowania danych na konsolę</w:t>
      </w:r>
      <w:r w:rsidR="006275F8">
        <w:rPr>
          <w:noProof/>
          <w:lang w:eastAsia="pl-PL"/>
        </w:rPr>
        <w:t xml:space="preserve"> source: </w:t>
      </w:r>
      <w:hyperlink r:id="rId9" w:history="1">
        <w:r w:rsidR="009A56DB" w:rsidRPr="00E72B1A">
          <w:rPr>
            <w:rStyle w:val="Hipercze"/>
            <w:noProof/>
            <w:lang w:eastAsia="pl-PL"/>
          </w:rPr>
          <w:t>http://logging.apache.org/log4j/1.2/download.html</w:t>
        </w:r>
      </w:hyperlink>
      <w:r w:rsidR="009A56DB">
        <w:rPr>
          <w:noProof/>
          <w:lang w:eastAsia="pl-PL"/>
        </w:rPr>
        <w:t xml:space="preserve"> </w:t>
      </w:r>
      <w:r w:rsidR="00CA7408">
        <w:rPr>
          <w:noProof/>
          <w:lang w:eastAsia="pl-PL"/>
        </w:rPr>
        <w:t>,</w:t>
      </w:r>
    </w:p>
    <w:p w:rsidR="00CA7408" w:rsidRDefault="00CA7408" w:rsidP="00213990">
      <w:pPr>
        <w:rPr>
          <w:noProof/>
          <w:lang w:eastAsia="pl-PL"/>
        </w:rPr>
      </w:pPr>
      <w:r>
        <w:rPr>
          <w:noProof/>
          <w:lang w:eastAsia="pl-PL"/>
        </w:rPr>
        <w:t xml:space="preserve">- lablib-checkboxtree-3.2 – </w:t>
      </w:r>
      <w:r w:rsidR="009A56DB">
        <w:rPr>
          <w:noProof/>
          <w:lang w:eastAsia="pl-PL"/>
        </w:rPr>
        <w:t xml:space="preserve"> </w:t>
      </w:r>
      <w:r>
        <w:rPr>
          <w:noProof/>
          <w:lang w:eastAsia="pl-PL"/>
        </w:rPr>
        <w:t>do utworzeniach drzewa CheckBox</w:t>
      </w:r>
      <w:r w:rsidR="009A56DB">
        <w:rPr>
          <w:noProof/>
          <w:lang w:eastAsia="pl-PL"/>
        </w:rPr>
        <w:t xml:space="preserve"> source: </w:t>
      </w:r>
      <w:hyperlink r:id="rId10" w:history="1">
        <w:r w:rsidR="009A56DB" w:rsidRPr="00E72B1A">
          <w:rPr>
            <w:rStyle w:val="Hipercze"/>
            <w:noProof/>
            <w:lang w:eastAsia="pl-PL"/>
          </w:rPr>
          <w:t>http://www.essi-lab.eu/projectsSites/lablib-checkboxtree/apidocs/overview-summary.html</w:t>
        </w:r>
      </w:hyperlink>
      <w:r w:rsidR="009A56DB">
        <w:rPr>
          <w:noProof/>
          <w:lang w:eastAsia="pl-PL"/>
        </w:rPr>
        <w:t xml:space="preserve"> </w:t>
      </w:r>
      <w:r>
        <w:rPr>
          <w:noProof/>
          <w:lang w:eastAsia="pl-PL"/>
        </w:rPr>
        <w:t>,</w:t>
      </w:r>
    </w:p>
    <w:p w:rsidR="00CA7408" w:rsidRDefault="00CA7408" w:rsidP="00213990">
      <w:pPr>
        <w:rPr>
          <w:noProof/>
          <w:lang w:eastAsia="pl-PL"/>
        </w:rPr>
      </w:pPr>
      <w:r>
        <w:rPr>
          <w:noProof/>
          <w:lang w:eastAsia="pl-PL"/>
        </w:rPr>
        <w:t>- jfreechart-1.0.14 – do tworzenia histogramów oraz wykresów punktowych</w:t>
      </w:r>
      <w:r w:rsidR="009A56DB">
        <w:rPr>
          <w:noProof/>
          <w:lang w:eastAsia="pl-PL"/>
        </w:rPr>
        <w:t xml:space="preserve"> source: </w:t>
      </w:r>
      <w:hyperlink r:id="rId11" w:history="1">
        <w:r w:rsidR="009A56DB" w:rsidRPr="00E72B1A">
          <w:rPr>
            <w:rStyle w:val="Hipercze"/>
            <w:noProof/>
            <w:lang w:eastAsia="pl-PL"/>
          </w:rPr>
          <w:t>http://www.jfree.org/jfreechart/</w:t>
        </w:r>
      </w:hyperlink>
      <w:r w:rsidR="009A56DB">
        <w:rPr>
          <w:noProof/>
          <w:lang w:eastAsia="pl-PL"/>
        </w:rPr>
        <w:t xml:space="preserve"> </w:t>
      </w:r>
      <w:r>
        <w:rPr>
          <w:noProof/>
          <w:lang w:eastAsia="pl-PL"/>
        </w:rPr>
        <w:t>,</w:t>
      </w:r>
    </w:p>
    <w:p w:rsidR="00CA7408" w:rsidRDefault="00CA7408" w:rsidP="00213990">
      <w:pPr>
        <w:rPr>
          <w:noProof/>
          <w:lang w:eastAsia="pl-PL"/>
        </w:rPr>
      </w:pPr>
      <w:r>
        <w:rPr>
          <w:noProof/>
          <w:lang w:eastAsia="pl-PL"/>
        </w:rPr>
        <w:t>- jcommon-1.0.17 – biblioteka wymagana przy korzystaniu z niektórych funkcji jfreechart</w:t>
      </w:r>
      <w:r w:rsidR="009A56DB">
        <w:rPr>
          <w:noProof/>
          <w:lang w:eastAsia="pl-PL"/>
        </w:rPr>
        <w:t xml:space="preserve"> source: </w:t>
      </w:r>
      <w:hyperlink r:id="rId12" w:history="1">
        <w:r w:rsidR="009A56DB" w:rsidRPr="00E72B1A">
          <w:rPr>
            <w:rStyle w:val="Hipercze"/>
            <w:noProof/>
            <w:lang w:eastAsia="pl-PL"/>
          </w:rPr>
          <w:t>http://jfree.org/jcommon/</w:t>
        </w:r>
      </w:hyperlink>
      <w:r w:rsidR="009A56DB">
        <w:rPr>
          <w:noProof/>
          <w:lang w:eastAsia="pl-PL"/>
        </w:rPr>
        <w:t xml:space="preserve"> </w:t>
      </w:r>
      <w:r>
        <w:rPr>
          <w:noProof/>
          <w:lang w:eastAsia="pl-PL"/>
        </w:rPr>
        <w:t>,</w:t>
      </w:r>
    </w:p>
    <w:p w:rsidR="00CA7408" w:rsidRDefault="00CA7408" w:rsidP="00213990">
      <w:pPr>
        <w:rPr>
          <w:noProof/>
          <w:lang w:eastAsia="pl-PL"/>
        </w:rPr>
      </w:pPr>
      <w:r>
        <w:rPr>
          <w:noProof/>
          <w:lang w:eastAsia="pl-PL"/>
        </w:rPr>
        <w:t>Podział na pakiety jest następujący :</w:t>
      </w:r>
    </w:p>
    <w:p w:rsidR="00CA7408" w:rsidRDefault="00CA7408" w:rsidP="00213990">
      <w:pPr>
        <w:rPr>
          <w:noProof/>
          <w:lang w:eastAsia="pl-PL"/>
        </w:rPr>
      </w:pPr>
      <w:r>
        <w:rPr>
          <w:noProof/>
          <w:lang w:eastAsia="pl-PL"/>
        </w:rPr>
        <w:t>- data – klasy związane z obsługą danych,</w:t>
      </w:r>
    </w:p>
    <w:p w:rsidR="00CA7408" w:rsidRDefault="00CA7408" w:rsidP="00213990">
      <w:pPr>
        <w:rPr>
          <w:noProof/>
          <w:lang w:eastAsia="pl-PL"/>
        </w:rPr>
      </w:pPr>
      <w:r>
        <w:rPr>
          <w:noProof/>
          <w:lang w:eastAsia="pl-PL"/>
        </w:rPr>
        <w:t>- gui – klasy związane z elementami gui,</w:t>
      </w:r>
    </w:p>
    <w:p w:rsidR="00CA7408" w:rsidRDefault="00CA7408" w:rsidP="00213990">
      <w:pPr>
        <w:rPr>
          <w:noProof/>
          <w:lang w:eastAsia="pl-PL"/>
        </w:rPr>
      </w:pPr>
      <w:r>
        <w:rPr>
          <w:noProof/>
          <w:lang w:eastAsia="pl-PL"/>
        </w:rPr>
        <w:t>- io – klasy związane z odczytem i zapisem danych w formatach .csv, .txt i .xml,</w:t>
      </w:r>
    </w:p>
    <w:p w:rsidR="00CA7408" w:rsidRDefault="00CA7408" w:rsidP="00213990">
      <w:pPr>
        <w:rPr>
          <w:noProof/>
          <w:lang w:eastAsia="pl-PL"/>
        </w:rPr>
      </w:pPr>
      <w:r>
        <w:rPr>
          <w:noProof/>
          <w:lang w:eastAsia="pl-PL"/>
        </w:rPr>
        <w:t>- main – klasy zarządzające działaniem programu,</w:t>
      </w:r>
    </w:p>
    <w:p w:rsidR="00CA7408" w:rsidRDefault="00CA7408" w:rsidP="00213990">
      <w:pPr>
        <w:rPr>
          <w:noProof/>
          <w:lang w:eastAsia="pl-PL"/>
        </w:rPr>
      </w:pPr>
      <w:r>
        <w:rPr>
          <w:noProof/>
          <w:lang w:eastAsia="pl-PL"/>
        </w:rPr>
        <w:t>- summarization – klasy związane z podsumowaniem, czyli  implementacja miar ( typu I i typu II), elementów lingwistycznych ( zmiennej lingwistycznej, wartości lingwistycznej typu I i typu II or</w:t>
      </w:r>
      <w:r w:rsidR="003B3D5B">
        <w:rPr>
          <w:noProof/>
          <w:lang w:eastAsia="pl-PL"/>
        </w:rPr>
        <w:t>az modyfikatora lingwistycznego), składników podsumowan ( wszystkie typy sumaryzatorów, kwalifikatorów i kwantyfikatorów ) oraz podsumowanie typu I oraz podsumowanie typu II,</w:t>
      </w:r>
    </w:p>
    <w:p w:rsidR="00D46EF4" w:rsidRDefault="00D46EF4" w:rsidP="00213990">
      <w:pPr>
        <w:rPr>
          <w:noProof/>
          <w:lang w:eastAsia="pl-PL"/>
        </w:rPr>
      </w:pPr>
      <w:r>
        <w:rPr>
          <w:noProof/>
          <w:lang w:eastAsia="pl-PL"/>
        </w:rPr>
        <w:t>Opis zestawu danych używanego w projekcie :</w:t>
      </w:r>
    </w:p>
    <w:p w:rsidR="00096B3A" w:rsidRDefault="00D46EF4" w:rsidP="00213990">
      <w:pPr>
        <w:rPr>
          <w:noProof/>
          <w:lang w:eastAsia="pl-PL"/>
        </w:rPr>
      </w:pPr>
      <w:r>
        <w:rPr>
          <w:noProof/>
          <w:lang w:eastAsia="pl-PL"/>
        </w:rPr>
        <w:t xml:space="preserve">Danymi w projekcie jest zestaw statystyk dotyczących baseballistów, pobrany ze strony </w:t>
      </w:r>
      <w:hyperlink r:id="rId13" w:history="1">
        <w:r w:rsidRPr="00E72B1A">
          <w:rPr>
            <w:rStyle w:val="Hipercze"/>
            <w:noProof/>
            <w:lang w:eastAsia="pl-PL"/>
          </w:rPr>
          <w:t>http://baseball1.com/statistics/</w:t>
        </w:r>
      </w:hyperlink>
      <w:r>
        <w:rPr>
          <w:noProof/>
          <w:lang w:eastAsia="pl-PL"/>
        </w:rPr>
        <w:t xml:space="preserve"> . Pierwotna baza posiada 40 tysięcy rekordów zawierajych 5 atrybutów zawierajace wartości własne oraz 25 atrybutów zawierające dane liczbowe możliwe do podsumowania. Zredukowany przez nas zestaw zawiera 10 tysięcy </w:t>
      </w:r>
      <w:r w:rsidR="00096B3A">
        <w:rPr>
          <w:noProof/>
          <w:lang w:eastAsia="pl-PL"/>
        </w:rPr>
        <w:t xml:space="preserve">oraz 10 atrybutów uznanych przez nas na podstawie wytworzonych histogramów za najlepsze możliwe zbiory. </w:t>
      </w:r>
    </w:p>
    <w:p w:rsidR="00187B38" w:rsidRDefault="00187B38" w:rsidP="00213990">
      <w:pPr>
        <w:rPr>
          <w:noProof/>
          <w:lang w:eastAsia="pl-PL"/>
        </w:rPr>
      </w:pPr>
    </w:p>
    <w:p w:rsidR="00096B3A" w:rsidRDefault="009A56DB" w:rsidP="00213990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t>Histogram przykładowego odrzuco</w:t>
      </w:r>
      <w:r w:rsidR="00096B3A">
        <w:rPr>
          <w:noProof/>
          <w:lang w:eastAsia="pl-PL"/>
        </w:rPr>
        <w:t>nego przez nas atrybutu:</w:t>
      </w:r>
    </w:p>
    <w:p w:rsidR="00096B3A" w:rsidRDefault="00096B3A" w:rsidP="00213990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3571875" cy="2143125"/>
            <wp:effectExtent l="19050" t="0" r="9525" b="0"/>
            <wp:docPr id="4" name="Obraz 3" descr="bal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k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B38" w:rsidRDefault="00187B38" w:rsidP="00213990">
      <w:pPr>
        <w:rPr>
          <w:noProof/>
          <w:lang w:eastAsia="pl-PL"/>
        </w:rPr>
      </w:pPr>
      <w:r>
        <w:rPr>
          <w:noProof/>
          <w:lang w:eastAsia="pl-PL"/>
        </w:rPr>
        <w:t>Histogram przykładowego wziętego przez nas pod uwagę atrybutu:</w:t>
      </w:r>
    </w:p>
    <w:p w:rsidR="00187B38" w:rsidRDefault="00187B38" w:rsidP="00213990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3609975" cy="2165985"/>
            <wp:effectExtent l="19050" t="0" r="9525" b="0"/>
            <wp:docPr id="5" name="Obraz 4" descr="games star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s starte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F4" w:rsidRDefault="00096B3A" w:rsidP="00213990">
      <w:pPr>
        <w:rPr>
          <w:noProof/>
          <w:lang w:eastAsia="pl-PL"/>
        </w:rPr>
      </w:pPr>
      <w:r>
        <w:rPr>
          <w:noProof/>
          <w:lang w:eastAsia="pl-PL"/>
        </w:rPr>
        <w:t xml:space="preserve"> </w:t>
      </w:r>
      <w:r w:rsidR="00187B38">
        <w:rPr>
          <w:noProof/>
          <w:lang w:eastAsia="pl-PL"/>
        </w:rPr>
        <w:t>Lista wszystkich konkretnych rozważanych atrybutów</w:t>
      </w:r>
      <w:r>
        <w:rPr>
          <w:noProof/>
          <w:lang w:eastAsia="pl-PL"/>
        </w:rPr>
        <w:t>:</w:t>
      </w:r>
    </w:p>
    <w:p w:rsidR="00096B3A" w:rsidRDefault="00096B3A" w:rsidP="00096B3A">
      <w:pPr>
        <w:pStyle w:val="Akapitzlist"/>
        <w:numPr>
          <w:ilvl w:val="0"/>
          <w:numId w:val="3"/>
        </w:numPr>
        <w:rPr>
          <w:noProof/>
          <w:lang w:eastAsia="pl-PL"/>
        </w:rPr>
      </w:pPr>
      <w:r>
        <w:rPr>
          <w:noProof/>
          <w:lang w:eastAsia="pl-PL"/>
        </w:rPr>
        <w:t>Game started,</w:t>
      </w:r>
    </w:p>
    <w:p w:rsidR="00096B3A" w:rsidRDefault="00096B3A" w:rsidP="00096B3A">
      <w:pPr>
        <w:pStyle w:val="Akapitzlist"/>
        <w:numPr>
          <w:ilvl w:val="0"/>
          <w:numId w:val="3"/>
        </w:numPr>
        <w:rPr>
          <w:noProof/>
          <w:lang w:eastAsia="pl-PL"/>
        </w:rPr>
      </w:pPr>
      <w:r>
        <w:rPr>
          <w:noProof/>
          <w:lang w:eastAsia="pl-PL"/>
        </w:rPr>
        <w:t>Complete games.</w:t>
      </w:r>
    </w:p>
    <w:p w:rsidR="00096B3A" w:rsidRDefault="00096B3A" w:rsidP="00096B3A">
      <w:pPr>
        <w:pStyle w:val="Akapitzlist"/>
        <w:numPr>
          <w:ilvl w:val="0"/>
          <w:numId w:val="3"/>
        </w:numPr>
        <w:rPr>
          <w:noProof/>
          <w:lang w:eastAsia="pl-PL"/>
        </w:rPr>
      </w:pPr>
      <w:r>
        <w:rPr>
          <w:noProof/>
          <w:lang w:eastAsia="pl-PL"/>
        </w:rPr>
        <w:t>Earned runs,</w:t>
      </w:r>
    </w:p>
    <w:p w:rsidR="00096B3A" w:rsidRDefault="00096B3A" w:rsidP="00096B3A">
      <w:pPr>
        <w:pStyle w:val="Akapitzlist"/>
        <w:numPr>
          <w:ilvl w:val="0"/>
          <w:numId w:val="3"/>
        </w:numPr>
        <w:rPr>
          <w:noProof/>
          <w:lang w:eastAsia="pl-PL"/>
        </w:rPr>
      </w:pPr>
      <w:r>
        <w:rPr>
          <w:noProof/>
          <w:lang w:eastAsia="pl-PL"/>
        </w:rPr>
        <w:t>Home runs,</w:t>
      </w:r>
    </w:p>
    <w:p w:rsidR="00096B3A" w:rsidRDefault="00096B3A" w:rsidP="00096B3A">
      <w:pPr>
        <w:pStyle w:val="Akapitzlist"/>
        <w:numPr>
          <w:ilvl w:val="0"/>
          <w:numId w:val="3"/>
        </w:numPr>
        <w:rPr>
          <w:noProof/>
          <w:lang w:eastAsia="pl-PL"/>
        </w:rPr>
      </w:pPr>
      <w:r>
        <w:rPr>
          <w:noProof/>
          <w:lang w:eastAsia="pl-PL"/>
        </w:rPr>
        <w:t>Wins,</w:t>
      </w:r>
    </w:p>
    <w:p w:rsidR="00096B3A" w:rsidRDefault="00096B3A" w:rsidP="00096B3A">
      <w:pPr>
        <w:pStyle w:val="Akapitzlist"/>
        <w:numPr>
          <w:ilvl w:val="0"/>
          <w:numId w:val="3"/>
        </w:numPr>
        <w:rPr>
          <w:noProof/>
          <w:lang w:eastAsia="pl-PL"/>
        </w:rPr>
      </w:pPr>
      <w:r>
        <w:rPr>
          <w:noProof/>
          <w:lang w:eastAsia="pl-PL"/>
        </w:rPr>
        <w:t>Losses,</w:t>
      </w:r>
    </w:p>
    <w:p w:rsidR="00096B3A" w:rsidRDefault="00096B3A" w:rsidP="00096B3A">
      <w:pPr>
        <w:pStyle w:val="Akapitzlist"/>
        <w:numPr>
          <w:ilvl w:val="0"/>
          <w:numId w:val="3"/>
        </w:numPr>
        <w:rPr>
          <w:noProof/>
          <w:lang w:eastAsia="pl-PL"/>
        </w:rPr>
      </w:pPr>
      <w:r>
        <w:rPr>
          <w:noProof/>
          <w:lang w:eastAsia="pl-PL"/>
        </w:rPr>
        <w:t>Walks,</w:t>
      </w:r>
    </w:p>
    <w:p w:rsidR="00096B3A" w:rsidRDefault="00096B3A" w:rsidP="00096B3A">
      <w:pPr>
        <w:pStyle w:val="Akapitzlist"/>
        <w:numPr>
          <w:ilvl w:val="0"/>
          <w:numId w:val="3"/>
        </w:numPr>
        <w:rPr>
          <w:noProof/>
          <w:lang w:eastAsia="pl-PL"/>
        </w:rPr>
      </w:pPr>
      <w:r>
        <w:rPr>
          <w:noProof/>
          <w:lang w:eastAsia="pl-PL"/>
        </w:rPr>
        <w:t>Strike outs,</w:t>
      </w:r>
    </w:p>
    <w:p w:rsidR="00096B3A" w:rsidRDefault="00096B3A" w:rsidP="00096B3A">
      <w:pPr>
        <w:pStyle w:val="Akapitzlist"/>
        <w:numPr>
          <w:ilvl w:val="0"/>
          <w:numId w:val="3"/>
        </w:numPr>
        <w:rPr>
          <w:noProof/>
          <w:lang w:eastAsia="pl-PL"/>
        </w:rPr>
      </w:pPr>
      <w:r>
        <w:rPr>
          <w:noProof/>
          <w:lang w:eastAsia="pl-PL"/>
        </w:rPr>
        <w:t>Hits,</w:t>
      </w:r>
    </w:p>
    <w:p w:rsidR="00096B3A" w:rsidRDefault="00096B3A" w:rsidP="00096B3A">
      <w:pPr>
        <w:pStyle w:val="Akapitzlist"/>
        <w:numPr>
          <w:ilvl w:val="0"/>
          <w:numId w:val="3"/>
        </w:numPr>
        <w:rPr>
          <w:noProof/>
          <w:lang w:eastAsia="pl-PL"/>
        </w:rPr>
      </w:pPr>
      <w:r>
        <w:rPr>
          <w:noProof/>
          <w:lang w:eastAsia="pl-PL"/>
        </w:rPr>
        <w:t>Oponnent batting average.</w:t>
      </w:r>
    </w:p>
    <w:sectPr w:rsidR="00096B3A" w:rsidSect="007705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B5C91"/>
    <w:multiLevelType w:val="hybridMultilevel"/>
    <w:tmpl w:val="0360EA2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1C1676E"/>
    <w:multiLevelType w:val="hybridMultilevel"/>
    <w:tmpl w:val="6DFCDB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6F176D"/>
    <w:multiLevelType w:val="hybridMultilevel"/>
    <w:tmpl w:val="B0CC37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70504"/>
    <w:rsid w:val="00021F9B"/>
    <w:rsid w:val="00096B3A"/>
    <w:rsid w:val="00187B38"/>
    <w:rsid w:val="001C0DEA"/>
    <w:rsid w:val="00213990"/>
    <w:rsid w:val="003B3D5B"/>
    <w:rsid w:val="004A14C5"/>
    <w:rsid w:val="00616DC5"/>
    <w:rsid w:val="006275F8"/>
    <w:rsid w:val="00770504"/>
    <w:rsid w:val="008953F4"/>
    <w:rsid w:val="008B6BF3"/>
    <w:rsid w:val="00965DB6"/>
    <w:rsid w:val="009A56DB"/>
    <w:rsid w:val="00CA7408"/>
    <w:rsid w:val="00D46EF4"/>
    <w:rsid w:val="00DA2378"/>
    <w:rsid w:val="00EE7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E7C4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70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7050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7050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46E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nai.com/projects/trident/pages/Home" TargetMode="External"/><Relationship Id="rId13" Type="http://schemas.openxmlformats.org/officeDocument/2006/relationships/hyperlink" Target="http://baseball1.com/statistic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jfree.org/jcommo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jfree.org/jfreechart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://www.essi-lab.eu/projectsSites/lablib-checkboxtree/apidocs/overview-summ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gging.apache.org/log4j/1.2/download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802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2</cp:revision>
  <dcterms:created xsi:type="dcterms:W3CDTF">2012-01-15T22:35:00Z</dcterms:created>
  <dcterms:modified xsi:type="dcterms:W3CDTF">2012-01-15T22:35:00Z</dcterms:modified>
</cp:coreProperties>
</file>