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F741C" w14:textId="5B8CAC0B" w:rsidR="00CC252C" w:rsidRDefault="00F1522E" w:rsidP="00AF082A">
      <w:pPr>
        <w:pStyle w:val="APASEPTIMA"/>
        <w:jc w:val="center"/>
        <w:rPr>
          <w:lang w:val="es-ES"/>
        </w:rPr>
      </w:pPr>
      <w:r>
        <w:rPr>
          <w:lang w:val="es-ES"/>
        </w:rPr>
        <w:t xml:space="preserve">  </w:t>
      </w:r>
    </w:p>
    <w:p w14:paraId="1EEDFEAF" w14:textId="0E4605C0" w:rsidR="00136069" w:rsidRDefault="00F1522E" w:rsidP="00AF082A">
      <w:pPr>
        <w:pStyle w:val="APASEPTIMA"/>
        <w:jc w:val="center"/>
        <w:rPr>
          <w:lang w:val="es-ES"/>
        </w:rPr>
      </w:pPr>
      <w:r>
        <w:rPr>
          <w:lang w:val="es-ES"/>
        </w:rPr>
        <w:t>FUNIFELT.</w:t>
      </w:r>
    </w:p>
    <w:p w14:paraId="67CA3896" w14:textId="77777777" w:rsidR="00DA62D9" w:rsidRDefault="00DA62D9" w:rsidP="00AF082A">
      <w:pPr>
        <w:pStyle w:val="APASEPTIMA"/>
        <w:jc w:val="center"/>
        <w:rPr>
          <w:lang w:val="es-ES"/>
        </w:rPr>
      </w:pPr>
    </w:p>
    <w:p w14:paraId="50B0C1CE" w14:textId="77777777" w:rsidR="00CC252C" w:rsidRDefault="00CC252C" w:rsidP="00AF082A">
      <w:pPr>
        <w:pStyle w:val="APASEPTIMA"/>
        <w:jc w:val="center"/>
        <w:rPr>
          <w:lang w:val="es-ES"/>
        </w:rPr>
      </w:pPr>
    </w:p>
    <w:p w14:paraId="2A4E6255" w14:textId="3047286A" w:rsidR="00136069" w:rsidRDefault="00136069" w:rsidP="00AF082A">
      <w:pPr>
        <w:pStyle w:val="APASEPTIMA"/>
        <w:jc w:val="center"/>
        <w:rPr>
          <w:lang w:val="es-ES"/>
        </w:rPr>
      </w:pPr>
      <w:r>
        <w:rPr>
          <w:lang w:val="es-ES"/>
        </w:rPr>
        <w:t xml:space="preserve">SISTEMA WEB Y MOVIL PARA LA GESTIÓN, CONTROL Y TRAZABILIDAD DE PAQUETERIA EN CONJUNTO </w:t>
      </w:r>
      <w:r w:rsidR="00F1522E">
        <w:rPr>
          <w:lang w:val="es-ES"/>
        </w:rPr>
        <w:t>RESIDENCIAL (VECINDAPP)</w:t>
      </w:r>
    </w:p>
    <w:p w14:paraId="214C9E60" w14:textId="77777777" w:rsidR="00DA62D9" w:rsidRDefault="00DA62D9" w:rsidP="00AF082A">
      <w:pPr>
        <w:pStyle w:val="APASEPTIMA"/>
        <w:jc w:val="center"/>
        <w:rPr>
          <w:lang w:val="es-ES"/>
        </w:rPr>
      </w:pPr>
    </w:p>
    <w:p w14:paraId="7C1A94A6" w14:textId="4FFD04E9" w:rsidR="00CC252C" w:rsidRDefault="00CC252C" w:rsidP="00AF082A">
      <w:pPr>
        <w:pStyle w:val="APASEPTIMA"/>
        <w:jc w:val="center"/>
        <w:rPr>
          <w:lang w:val="es-ES"/>
        </w:rPr>
      </w:pPr>
      <w:r>
        <w:rPr>
          <w:lang w:val="es-ES"/>
        </w:rPr>
        <w:t>YOSSER T. MURILLO</w:t>
      </w:r>
    </w:p>
    <w:p w14:paraId="17354A7C" w14:textId="77777777" w:rsidR="00DA62D9" w:rsidRDefault="00DA62D9" w:rsidP="00AF082A">
      <w:pPr>
        <w:pStyle w:val="APASEPTIMA"/>
        <w:jc w:val="center"/>
        <w:rPr>
          <w:lang w:val="es-ES"/>
        </w:rPr>
      </w:pPr>
    </w:p>
    <w:p w14:paraId="10C41D37" w14:textId="77777777" w:rsidR="00DA62D9" w:rsidRDefault="00DA62D9" w:rsidP="00AF082A">
      <w:pPr>
        <w:pStyle w:val="APASEPTIMA"/>
        <w:jc w:val="center"/>
        <w:rPr>
          <w:lang w:val="es-ES"/>
        </w:rPr>
      </w:pPr>
    </w:p>
    <w:p w14:paraId="11DAB146" w14:textId="38B238B6" w:rsidR="00CC252C" w:rsidRDefault="00CC252C" w:rsidP="00AF082A">
      <w:pPr>
        <w:pStyle w:val="APASEPTIMA"/>
        <w:jc w:val="center"/>
        <w:rPr>
          <w:lang w:val="es-ES"/>
        </w:rPr>
      </w:pPr>
      <w:r>
        <w:rPr>
          <w:lang w:val="es-ES"/>
        </w:rPr>
        <w:t>FACULTAD DE INGENERIA, UNIVERSIDAD MANUELA BETRÁN</w:t>
      </w:r>
    </w:p>
    <w:p w14:paraId="6084A9E7" w14:textId="77777777" w:rsidR="00DA62D9" w:rsidRDefault="00DA62D9" w:rsidP="00AF082A">
      <w:pPr>
        <w:pStyle w:val="APASEPTIMA"/>
        <w:jc w:val="center"/>
        <w:rPr>
          <w:lang w:val="es-ES"/>
        </w:rPr>
      </w:pPr>
    </w:p>
    <w:p w14:paraId="25E914E6" w14:textId="77777777" w:rsidR="00DA62D9" w:rsidRDefault="00DA62D9" w:rsidP="00AF082A">
      <w:pPr>
        <w:pStyle w:val="APASEPTIMA"/>
        <w:jc w:val="center"/>
        <w:rPr>
          <w:lang w:val="es-ES"/>
        </w:rPr>
      </w:pPr>
    </w:p>
    <w:p w14:paraId="3BA98B25" w14:textId="0F839F57" w:rsidR="00CC252C" w:rsidRDefault="00CC252C" w:rsidP="00CC252C">
      <w:pPr>
        <w:pStyle w:val="APASEPTIMA"/>
        <w:jc w:val="center"/>
        <w:rPr>
          <w:lang w:val="es-ES"/>
        </w:rPr>
      </w:pPr>
      <w:r>
        <w:rPr>
          <w:lang w:val="es-ES"/>
        </w:rPr>
        <w:t xml:space="preserve">ING. </w:t>
      </w:r>
      <w:r w:rsidR="00F1522E">
        <w:rPr>
          <w:lang w:val="es-ES"/>
        </w:rPr>
        <w:t>BRIGGITE NIELSEN</w:t>
      </w:r>
      <w:r>
        <w:rPr>
          <w:lang w:val="es-ES"/>
        </w:rPr>
        <w:t>.</w:t>
      </w:r>
    </w:p>
    <w:p w14:paraId="589DBD86" w14:textId="77777777" w:rsidR="00DA62D9" w:rsidRDefault="00DA62D9" w:rsidP="00CC252C">
      <w:pPr>
        <w:pStyle w:val="APASEPTIMA"/>
        <w:jc w:val="center"/>
        <w:rPr>
          <w:lang w:val="es-ES"/>
        </w:rPr>
      </w:pPr>
    </w:p>
    <w:p w14:paraId="43176C62" w14:textId="77777777" w:rsidR="00DA62D9" w:rsidRDefault="00DA62D9" w:rsidP="00CC252C">
      <w:pPr>
        <w:pStyle w:val="APASEPTIMA"/>
        <w:jc w:val="center"/>
        <w:rPr>
          <w:lang w:val="es-ES"/>
        </w:rPr>
      </w:pPr>
    </w:p>
    <w:p w14:paraId="6279273C" w14:textId="42E1A3E7" w:rsidR="00CC252C" w:rsidRDefault="00C70D14" w:rsidP="00AF082A">
      <w:pPr>
        <w:pStyle w:val="APASEPTIMA"/>
        <w:jc w:val="center"/>
        <w:rPr>
          <w:lang w:val="es-ES"/>
        </w:rPr>
      </w:pPr>
      <w:r>
        <w:rPr>
          <w:lang w:val="es-ES"/>
        </w:rPr>
        <w:t xml:space="preserve">PRACTICA EMPRESARIAL I. </w:t>
      </w:r>
      <w:r w:rsidR="00CC252C">
        <w:rPr>
          <w:lang w:val="es-ES"/>
        </w:rPr>
        <w:t>0</w:t>
      </w:r>
      <w:r w:rsidR="00F1522E">
        <w:rPr>
          <w:lang w:val="es-ES"/>
        </w:rPr>
        <w:t>8</w:t>
      </w:r>
      <w:r w:rsidR="00CC252C">
        <w:rPr>
          <w:lang w:val="es-ES"/>
        </w:rPr>
        <w:t xml:space="preserve"> DE MARZO DEL 2026</w:t>
      </w:r>
    </w:p>
    <w:p w14:paraId="48E66F22" w14:textId="77777777" w:rsidR="00DA62D9" w:rsidRDefault="00DA62D9" w:rsidP="00AF082A">
      <w:pPr>
        <w:pStyle w:val="APASEPTIMA"/>
        <w:jc w:val="center"/>
        <w:rPr>
          <w:lang w:val="es-ES"/>
        </w:rPr>
      </w:pPr>
    </w:p>
    <w:p w14:paraId="7AF99BE8" w14:textId="77777777" w:rsidR="00C20164" w:rsidRDefault="00C20164" w:rsidP="00AF082A">
      <w:pPr>
        <w:pStyle w:val="APASEPTIMA"/>
        <w:jc w:val="center"/>
        <w:rPr>
          <w:b/>
          <w:bCs/>
        </w:rPr>
      </w:pPr>
    </w:p>
    <w:p w14:paraId="5CA9F223" w14:textId="77777777" w:rsidR="00F30F90" w:rsidRDefault="00F30F90" w:rsidP="00F30F90">
      <w:pPr>
        <w:pStyle w:val="APASEPTIMA"/>
        <w:rPr>
          <w:b/>
          <w:bCs/>
        </w:rPr>
      </w:pPr>
      <w:r w:rsidRPr="00F30F90">
        <w:rPr>
          <w:b/>
          <w:bCs/>
        </w:rPr>
        <w:lastRenderedPageBreak/>
        <w:t>Tabla de Contenido</w:t>
      </w:r>
    </w:p>
    <w:p w14:paraId="7A667D14" w14:textId="77777777" w:rsidR="00670DC4" w:rsidRPr="00F30F90" w:rsidRDefault="00670DC4" w:rsidP="00F30F90">
      <w:pPr>
        <w:pStyle w:val="APASEPTIMA"/>
        <w:rPr>
          <w:b/>
          <w:bCs/>
        </w:rPr>
      </w:pPr>
    </w:p>
    <w:p w14:paraId="7EBAFDD4" w14:textId="46887782" w:rsidR="00F30F90" w:rsidRPr="00F30F90" w:rsidRDefault="00F30F90" w:rsidP="00F30F90">
      <w:pPr>
        <w:pStyle w:val="APASEPTIMA"/>
        <w:rPr>
          <w:b/>
          <w:bCs/>
        </w:rPr>
      </w:pPr>
      <w:r w:rsidRPr="00F30F90">
        <w:rPr>
          <w:b/>
          <w:bCs/>
        </w:rPr>
        <w:t>1.  Introducción..............</w:t>
      </w:r>
      <w:r>
        <w:rPr>
          <w:b/>
          <w:bCs/>
        </w:rPr>
        <w:t>...................................................................................</w:t>
      </w:r>
      <w:r w:rsidRPr="00F30F90">
        <w:rPr>
          <w:b/>
          <w:bCs/>
        </w:rPr>
        <w:t>..............  3</w:t>
      </w:r>
    </w:p>
    <w:p w14:paraId="66A8BB67" w14:textId="0B5EF86B" w:rsidR="00F30F90" w:rsidRPr="00F30F90" w:rsidRDefault="00F30F90" w:rsidP="00F30F90">
      <w:pPr>
        <w:pStyle w:val="APASEPTIMA"/>
        <w:rPr>
          <w:b/>
          <w:bCs/>
        </w:rPr>
      </w:pPr>
      <w:r w:rsidRPr="00F30F90">
        <w:rPr>
          <w:b/>
          <w:bCs/>
        </w:rPr>
        <w:t>2.  Obje</w:t>
      </w:r>
      <w:r w:rsidR="00896A30">
        <w:rPr>
          <w:b/>
          <w:bCs/>
        </w:rPr>
        <w:t>tivos de la practica.</w:t>
      </w:r>
      <w:r w:rsidRPr="00F30F90">
        <w:rPr>
          <w:b/>
          <w:bCs/>
        </w:rPr>
        <w:t>........</w:t>
      </w:r>
      <w:r>
        <w:rPr>
          <w:b/>
          <w:bCs/>
        </w:rPr>
        <w:t>................................................................</w:t>
      </w:r>
      <w:r w:rsidRPr="00F30F90">
        <w:rPr>
          <w:b/>
          <w:bCs/>
        </w:rPr>
        <w:t>....................  4</w:t>
      </w:r>
    </w:p>
    <w:p w14:paraId="722A5554" w14:textId="31D126B8" w:rsidR="00F30F90" w:rsidRPr="00F30F90" w:rsidRDefault="00F30F90" w:rsidP="00F30F90">
      <w:pPr>
        <w:pStyle w:val="APASEPTIMA"/>
        <w:rPr>
          <w:b/>
          <w:bCs/>
        </w:rPr>
      </w:pPr>
      <w:r w:rsidRPr="00F30F90">
        <w:rPr>
          <w:b/>
          <w:bCs/>
        </w:rPr>
        <w:t xml:space="preserve">2.1.  </w:t>
      </w:r>
      <w:r w:rsidR="00925772">
        <w:rPr>
          <w:b/>
          <w:bCs/>
        </w:rPr>
        <w:t>Motivos del proyecto……</w:t>
      </w:r>
      <w:proofErr w:type="gramStart"/>
      <w:r w:rsidR="00925772">
        <w:rPr>
          <w:b/>
          <w:bCs/>
        </w:rPr>
        <w:t>…….</w:t>
      </w:r>
      <w:proofErr w:type="gramEnd"/>
      <w:r w:rsidR="00925772">
        <w:rPr>
          <w:b/>
          <w:bCs/>
        </w:rPr>
        <w:t>.</w:t>
      </w:r>
      <w:r w:rsidR="00670DC4">
        <w:rPr>
          <w:b/>
          <w:bCs/>
        </w:rPr>
        <w:t>……</w:t>
      </w:r>
      <w:r w:rsidR="00896A30">
        <w:rPr>
          <w:b/>
          <w:bCs/>
        </w:rPr>
        <w:t>…</w:t>
      </w:r>
      <w:r>
        <w:rPr>
          <w:b/>
          <w:bCs/>
        </w:rPr>
        <w:t>......................</w:t>
      </w:r>
      <w:r w:rsidR="00670DC4">
        <w:rPr>
          <w:b/>
          <w:bCs/>
        </w:rPr>
        <w:t>..</w:t>
      </w:r>
      <w:r>
        <w:rPr>
          <w:b/>
          <w:bCs/>
        </w:rPr>
        <w:t>.............</w:t>
      </w:r>
      <w:r w:rsidRPr="00F30F90">
        <w:rPr>
          <w:b/>
          <w:bCs/>
        </w:rPr>
        <w:t>.........................</w:t>
      </w:r>
      <w:r w:rsidR="004F33C7">
        <w:rPr>
          <w:b/>
          <w:bCs/>
        </w:rPr>
        <w:t>.....5</w:t>
      </w:r>
    </w:p>
    <w:p w14:paraId="0A79F06D" w14:textId="586845A7" w:rsidR="00F30F90" w:rsidRPr="00F30F90" w:rsidRDefault="00670DC4" w:rsidP="00670DC4">
      <w:pPr>
        <w:pStyle w:val="APASEPTIMA"/>
        <w:ind w:firstLine="0"/>
        <w:rPr>
          <w:b/>
          <w:bCs/>
        </w:rPr>
      </w:pPr>
      <w:r>
        <w:rPr>
          <w:b/>
          <w:bCs/>
        </w:rPr>
        <w:t xml:space="preserve">           </w:t>
      </w:r>
      <w:r w:rsidR="00F30F90" w:rsidRPr="00F30F90">
        <w:rPr>
          <w:b/>
          <w:bCs/>
        </w:rPr>
        <w:t xml:space="preserve"> 2.2.   Justificación del Problema..............</w:t>
      </w:r>
      <w:r w:rsidR="00896A30">
        <w:rPr>
          <w:b/>
          <w:bCs/>
        </w:rPr>
        <w:t>.....................................................</w:t>
      </w:r>
      <w:r w:rsidR="00F30F90" w:rsidRPr="00F30F90">
        <w:rPr>
          <w:b/>
          <w:bCs/>
        </w:rPr>
        <w:t>..............</w:t>
      </w:r>
      <w:r w:rsidR="004F33C7">
        <w:rPr>
          <w:b/>
          <w:bCs/>
        </w:rPr>
        <w:t>.....</w:t>
      </w:r>
      <w:r w:rsidR="00925772">
        <w:rPr>
          <w:b/>
          <w:bCs/>
        </w:rPr>
        <w:t>6</w:t>
      </w:r>
    </w:p>
    <w:p w14:paraId="0309334F" w14:textId="6778C4E9" w:rsidR="00F30F90" w:rsidRPr="00F30F90" w:rsidRDefault="00F30F90" w:rsidP="00F30F90">
      <w:pPr>
        <w:pStyle w:val="APASEPTIMA"/>
        <w:rPr>
          <w:b/>
          <w:bCs/>
        </w:rPr>
      </w:pPr>
      <w:r w:rsidRPr="00F30F90">
        <w:rPr>
          <w:b/>
          <w:bCs/>
        </w:rPr>
        <w:t xml:space="preserve">4.  </w:t>
      </w:r>
      <w:r w:rsidR="00925772">
        <w:rPr>
          <w:b/>
          <w:bCs/>
        </w:rPr>
        <w:t>Resumen del proyecto</w:t>
      </w:r>
      <w:r w:rsidR="00670DC4">
        <w:rPr>
          <w:b/>
          <w:bCs/>
        </w:rPr>
        <w:t>.</w:t>
      </w:r>
      <w:r w:rsidRPr="00F30F90">
        <w:rPr>
          <w:b/>
          <w:bCs/>
        </w:rPr>
        <w:t>...............</w:t>
      </w:r>
      <w:r w:rsidR="00896A30">
        <w:rPr>
          <w:b/>
          <w:bCs/>
        </w:rPr>
        <w:t>..................................................................</w:t>
      </w:r>
      <w:r w:rsidRPr="00F30F90">
        <w:rPr>
          <w:b/>
          <w:bCs/>
        </w:rPr>
        <w:t>.............</w:t>
      </w:r>
      <w:r w:rsidR="00925772">
        <w:rPr>
          <w:b/>
          <w:bCs/>
        </w:rPr>
        <w:t>..8</w:t>
      </w:r>
    </w:p>
    <w:p w14:paraId="13020989" w14:textId="273CB036" w:rsidR="00F30F90" w:rsidRPr="00F30F90" w:rsidRDefault="00F30F90" w:rsidP="00F30F90">
      <w:pPr>
        <w:pStyle w:val="APASEPTIMA"/>
        <w:rPr>
          <w:b/>
          <w:bCs/>
        </w:rPr>
      </w:pPr>
      <w:r w:rsidRPr="00F30F90">
        <w:rPr>
          <w:b/>
          <w:bCs/>
        </w:rPr>
        <w:t xml:space="preserve">5.  </w:t>
      </w:r>
      <w:r w:rsidR="00670DC4">
        <w:rPr>
          <w:b/>
          <w:bCs/>
        </w:rPr>
        <w:t>P</w:t>
      </w:r>
      <w:r w:rsidR="00925772">
        <w:rPr>
          <w:b/>
          <w:bCs/>
        </w:rPr>
        <w:t>osibles resultados……………</w:t>
      </w:r>
      <w:r w:rsidRPr="00F30F90">
        <w:rPr>
          <w:b/>
          <w:bCs/>
        </w:rPr>
        <w:t>.......</w:t>
      </w:r>
      <w:r w:rsidR="00896A30">
        <w:rPr>
          <w:b/>
          <w:bCs/>
        </w:rPr>
        <w:t>...........</w:t>
      </w:r>
      <w:r w:rsidR="00670DC4">
        <w:rPr>
          <w:b/>
          <w:bCs/>
        </w:rPr>
        <w:t>..........................</w:t>
      </w:r>
      <w:r w:rsidR="00896A30">
        <w:rPr>
          <w:b/>
          <w:bCs/>
        </w:rPr>
        <w:t>................</w:t>
      </w:r>
      <w:r w:rsidRPr="00F30F90">
        <w:rPr>
          <w:b/>
          <w:bCs/>
        </w:rPr>
        <w:t>.....................</w:t>
      </w:r>
      <w:r w:rsidR="00925772">
        <w:rPr>
          <w:b/>
          <w:bCs/>
        </w:rPr>
        <w:t>.9</w:t>
      </w:r>
    </w:p>
    <w:p w14:paraId="50348A36" w14:textId="2D3A70C8" w:rsidR="00F30F90" w:rsidRDefault="00F30F90" w:rsidP="00F30F90">
      <w:pPr>
        <w:pStyle w:val="APASEPTIMA"/>
        <w:rPr>
          <w:b/>
          <w:bCs/>
        </w:rPr>
      </w:pPr>
      <w:r w:rsidRPr="00F30F90">
        <w:rPr>
          <w:b/>
          <w:bCs/>
        </w:rPr>
        <w:t xml:space="preserve">6.  </w:t>
      </w:r>
      <w:r w:rsidR="00B1702F">
        <w:rPr>
          <w:b/>
          <w:bCs/>
          <w:lang w:val="es-ES"/>
        </w:rPr>
        <w:t>Aspectos relevantes………………</w:t>
      </w:r>
      <w:r w:rsidRPr="00F30F90">
        <w:rPr>
          <w:b/>
          <w:bCs/>
        </w:rPr>
        <w:t>...................</w:t>
      </w:r>
      <w:r w:rsidR="00896A30">
        <w:rPr>
          <w:b/>
          <w:bCs/>
        </w:rPr>
        <w:t>..............................................</w:t>
      </w:r>
      <w:r w:rsidRPr="00F30F90">
        <w:rPr>
          <w:b/>
          <w:bCs/>
        </w:rPr>
        <w:t>.........  10</w:t>
      </w:r>
    </w:p>
    <w:p w14:paraId="6AA5F22C" w14:textId="75536A5B" w:rsidR="00223CDA" w:rsidRPr="00F30F90" w:rsidRDefault="00223CDA" w:rsidP="00F30F90">
      <w:pPr>
        <w:pStyle w:val="APASEPTIMA"/>
        <w:rPr>
          <w:b/>
          <w:bCs/>
        </w:rPr>
      </w:pPr>
      <w:r>
        <w:rPr>
          <w:b/>
          <w:bCs/>
        </w:rPr>
        <w:t>7. Clasificación de paquetes……………………………………………………………10</w:t>
      </w:r>
    </w:p>
    <w:p w14:paraId="6CE59FD8" w14:textId="2E63735E" w:rsidR="00F30F90" w:rsidRDefault="00F30F90" w:rsidP="00F30F90">
      <w:pPr>
        <w:pStyle w:val="APASEPTIMA"/>
        <w:rPr>
          <w:b/>
          <w:bCs/>
        </w:rPr>
      </w:pPr>
      <w:r w:rsidRPr="00F30F90">
        <w:rPr>
          <w:b/>
          <w:bCs/>
        </w:rPr>
        <w:t xml:space="preserve">7.  </w:t>
      </w:r>
      <w:r w:rsidR="00B1702F">
        <w:rPr>
          <w:b/>
          <w:bCs/>
        </w:rPr>
        <w:t>Flujo de procesos…………</w:t>
      </w:r>
      <w:r w:rsidRPr="00F30F90">
        <w:rPr>
          <w:b/>
          <w:bCs/>
        </w:rPr>
        <w:t>.............</w:t>
      </w:r>
      <w:r w:rsidR="00896A30">
        <w:rPr>
          <w:b/>
          <w:bCs/>
        </w:rPr>
        <w:t>...........................................................</w:t>
      </w:r>
      <w:r w:rsidRPr="00F30F90">
        <w:rPr>
          <w:b/>
          <w:bCs/>
        </w:rPr>
        <w:t>...............</w:t>
      </w:r>
      <w:r w:rsidR="00B1702F">
        <w:rPr>
          <w:b/>
          <w:bCs/>
        </w:rPr>
        <w:t>.</w:t>
      </w:r>
      <w:r w:rsidRPr="00F30F90">
        <w:rPr>
          <w:b/>
          <w:bCs/>
        </w:rPr>
        <w:t>1</w:t>
      </w:r>
      <w:r w:rsidR="00223CDA">
        <w:rPr>
          <w:b/>
          <w:bCs/>
        </w:rPr>
        <w:t>6</w:t>
      </w:r>
    </w:p>
    <w:p w14:paraId="1840FBC9" w14:textId="3EEC066A" w:rsidR="00223CDA" w:rsidRDefault="00223CDA" w:rsidP="00F30F90">
      <w:pPr>
        <w:pStyle w:val="APASEPTIMA"/>
        <w:rPr>
          <w:b/>
          <w:bCs/>
        </w:rPr>
      </w:pPr>
      <w:r>
        <w:rPr>
          <w:b/>
          <w:bCs/>
        </w:rPr>
        <w:t>8. Modelo de datos……………………………………………………………………...18</w:t>
      </w:r>
    </w:p>
    <w:p w14:paraId="5440F7D9" w14:textId="23FF7D94" w:rsidR="00223CDA" w:rsidRDefault="00223CDA" w:rsidP="00F30F90">
      <w:pPr>
        <w:pStyle w:val="APASEPTIMA"/>
        <w:rPr>
          <w:b/>
          <w:bCs/>
        </w:rPr>
      </w:pPr>
      <w:r>
        <w:rPr>
          <w:b/>
          <w:bCs/>
        </w:rPr>
        <w:t>9. Diseño de interfaz……………………………………………………………………19</w:t>
      </w:r>
    </w:p>
    <w:p w14:paraId="39A03502" w14:textId="286EFAB9" w:rsidR="00B1702F" w:rsidRDefault="00B1702F" w:rsidP="00B1702F">
      <w:pPr>
        <w:pStyle w:val="APASEPTIMA"/>
        <w:rPr>
          <w:b/>
          <w:bCs/>
        </w:rPr>
      </w:pPr>
      <w:r>
        <w:rPr>
          <w:b/>
          <w:bCs/>
        </w:rPr>
        <w:t>8</w:t>
      </w:r>
      <w:r w:rsidRPr="00F30F90">
        <w:rPr>
          <w:b/>
          <w:bCs/>
        </w:rPr>
        <w:t xml:space="preserve">.  </w:t>
      </w:r>
      <w:r>
        <w:rPr>
          <w:b/>
          <w:bCs/>
        </w:rPr>
        <w:t>Plan de trabajo...…………</w:t>
      </w:r>
      <w:r w:rsidRPr="00F30F90">
        <w:rPr>
          <w:b/>
          <w:bCs/>
        </w:rPr>
        <w:t>.............</w:t>
      </w:r>
      <w:r>
        <w:rPr>
          <w:b/>
          <w:bCs/>
        </w:rPr>
        <w:t>...........................................................</w:t>
      </w:r>
      <w:r w:rsidRPr="00F30F90">
        <w:rPr>
          <w:b/>
          <w:bCs/>
        </w:rPr>
        <w:t>...............</w:t>
      </w:r>
      <w:r>
        <w:rPr>
          <w:b/>
          <w:bCs/>
        </w:rPr>
        <w:t>.</w:t>
      </w:r>
      <w:r w:rsidR="00223CDA">
        <w:rPr>
          <w:b/>
          <w:bCs/>
        </w:rPr>
        <w:t>.23</w:t>
      </w:r>
    </w:p>
    <w:p w14:paraId="2CD78E25" w14:textId="2ED51B26" w:rsidR="00223CDA" w:rsidRDefault="00223CDA" w:rsidP="00B1702F">
      <w:pPr>
        <w:pStyle w:val="APASEPTIMA"/>
        <w:rPr>
          <w:b/>
          <w:bCs/>
        </w:rPr>
      </w:pPr>
      <w:r>
        <w:rPr>
          <w:b/>
          <w:bCs/>
        </w:rPr>
        <w:t>9. Recursos………………………………………………………………………………24</w:t>
      </w:r>
    </w:p>
    <w:p w14:paraId="4B27316E" w14:textId="77777777" w:rsidR="00B1702F" w:rsidRDefault="00B1702F" w:rsidP="00F30F90">
      <w:pPr>
        <w:pStyle w:val="APASEPTIMA"/>
        <w:rPr>
          <w:b/>
          <w:bCs/>
        </w:rPr>
      </w:pPr>
    </w:p>
    <w:p w14:paraId="5AF29B4E" w14:textId="77777777" w:rsidR="00F30F90" w:rsidRDefault="00F30F90" w:rsidP="00AF082A">
      <w:pPr>
        <w:pStyle w:val="APASEPTIMA"/>
        <w:jc w:val="center"/>
        <w:rPr>
          <w:b/>
          <w:bCs/>
        </w:rPr>
      </w:pPr>
    </w:p>
    <w:p w14:paraId="4A1D0096" w14:textId="77777777" w:rsidR="00F30F90" w:rsidRDefault="00F30F90" w:rsidP="00C20164">
      <w:pPr>
        <w:pStyle w:val="APASEPTIMA"/>
        <w:jc w:val="center"/>
        <w:rPr>
          <w:b/>
          <w:bCs/>
        </w:rPr>
      </w:pPr>
    </w:p>
    <w:p w14:paraId="6C922DFB" w14:textId="77777777" w:rsidR="00223CDA" w:rsidRDefault="00223CDA" w:rsidP="00C20164">
      <w:pPr>
        <w:pStyle w:val="APASEPTIMA"/>
        <w:numPr>
          <w:ilvl w:val="0"/>
          <w:numId w:val="1"/>
        </w:numPr>
        <w:jc w:val="both"/>
        <w:rPr>
          <w:b/>
          <w:bCs/>
        </w:rPr>
      </w:pPr>
    </w:p>
    <w:p w14:paraId="3A128C2E" w14:textId="407F3E9F" w:rsidR="00C20164" w:rsidRDefault="00C20164" w:rsidP="00C20164">
      <w:pPr>
        <w:pStyle w:val="APASEPTIMA"/>
        <w:numPr>
          <w:ilvl w:val="0"/>
          <w:numId w:val="1"/>
        </w:numPr>
        <w:jc w:val="both"/>
        <w:rPr>
          <w:b/>
          <w:bCs/>
        </w:rPr>
      </w:pPr>
      <w:r w:rsidRPr="00C20164">
        <w:rPr>
          <w:b/>
          <w:bCs/>
        </w:rPr>
        <w:t>INTRODUCCIÓN.</w:t>
      </w:r>
    </w:p>
    <w:p w14:paraId="77116CE0" w14:textId="114C7538" w:rsidR="00E10D00" w:rsidRPr="0090081F" w:rsidRDefault="00E10D00" w:rsidP="00E10D00">
      <w:pPr>
        <w:pStyle w:val="APASEPTIMA"/>
        <w:ind w:firstLine="0"/>
        <w:jc w:val="both"/>
      </w:pPr>
      <w:r w:rsidRPr="0090081F">
        <w:t>El crecimiento sostenido d</w:t>
      </w:r>
      <w:r w:rsidR="00EA5A8A" w:rsidRPr="0090081F">
        <w:t>e los bienes y servicios</w:t>
      </w:r>
      <w:r w:rsidRPr="0090081F">
        <w:t xml:space="preserve"> en Colombia ha transformado la rutina diaria de millones de hogares. Según cifras del DANE y el Ministerio de Hacienda, el incremento en la oferta y demanda de bienes y servicios a nivel nacional e internacional impulsó el PIB colombiano un 2,6 %</w:t>
      </w:r>
      <w:r w:rsidR="00EA5A8A" w:rsidRPr="0090081F">
        <w:t xml:space="preserve"> en el 2025</w:t>
      </w:r>
      <w:r w:rsidRPr="0090081F">
        <w:t>, lo que se tradujo en un mayor volumen de pedidos con entrega a domicilio. Este fenómeno ha puesto en evidencia una brecha crítica en la infraestructura digital de los conjuntos residenciales cerrados: la ausencia de herramientas tecnológicas que permitan gestionar, rastrear y confirmar la entrega de paquetes de manera eficiente y segura.</w:t>
      </w:r>
    </w:p>
    <w:p w14:paraId="7E047C97" w14:textId="77777777" w:rsidR="00F1522E" w:rsidRPr="0090081F" w:rsidRDefault="00F1522E" w:rsidP="00E10D00">
      <w:pPr>
        <w:pStyle w:val="APASEPTIMA"/>
        <w:ind w:firstLine="0"/>
        <w:jc w:val="both"/>
      </w:pPr>
    </w:p>
    <w:p w14:paraId="728ABD9D" w14:textId="7EEF62C3" w:rsidR="00E10D00" w:rsidRPr="0090081F" w:rsidRDefault="00E10D00" w:rsidP="00E10D00">
      <w:pPr>
        <w:pStyle w:val="APASEPTIMA"/>
        <w:ind w:firstLine="0"/>
        <w:jc w:val="both"/>
      </w:pPr>
      <w:r w:rsidRPr="0090081F">
        <w:t xml:space="preserve">El presente pre-informe propone el desarrollo de </w:t>
      </w:r>
      <w:r w:rsidR="0074628C" w:rsidRPr="0090081F">
        <w:rPr>
          <w:b/>
          <w:bCs/>
        </w:rPr>
        <w:t>VecindApp</w:t>
      </w:r>
      <w:r w:rsidRPr="0090081F">
        <w:t xml:space="preserve">, un sistema híbrido </w:t>
      </w:r>
      <w:r w:rsidR="0074628C" w:rsidRPr="0090081F">
        <w:t>“</w:t>
      </w:r>
      <w:r w:rsidRPr="0090081F">
        <w:t>web, iOS y Android</w:t>
      </w:r>
      <w:r w:rsidR="0074628C" w:rsidRPr="0090081F">
        <w:t>”</w:t>
      </w:r>
      <w:r w:rsidRPr="0090081F">
        <w:t xml:space="preserve"> cuyo módulo central se enfoca en la gestión integral de paquetería residencial. El sistema contempla tres perfiles de usuario con permisos diferenciados: el vigilante, quien crea y gestiona los </w:t>
      </w:r>
      <w:proofErr w:type="gramStart"/>
      <w:r w:rsidRPr="0090081F">
        <w:t>tickets</w:t>
      </w:r>
      <w:proofErr w:type="gramEnd"/>
      <w:r w:rsidRPr="0090081F">
        <w:t xml:space="preserve"> de recepción; el residente, quien recibe notificaciones y confirma la entrega de sus propios paquetes; y el administrador, quien tiene acceso completo al historial, los reportes y los indicadores de eficiencia del módulo.</w:t>
      </w:r>
    </w:p>
    <w:p w14:paraId="064E2652" w14:textId="77777777" w:rsidR="00F1522E" w:rsidRPr="0090081F" w:rsidRDefault="00F1522E" w:rsidP="00E10D00">
      <w:pPr>
        <w:pStyle w:val="APASEPTIMA"/>
        <w:ind w:firstLine="0"/>
        <w:jc w:val="both"/>
      </w:pPr>
    </w:p>
    <w:p w14:paraId="4F993422" w14:textId="1D5EB34D" w:rsidR="00E10D00" w:rsidRPr="0090081F" w:rsidRDefault="00E10D00" w:rsidP="00E10D00">
      <w:pPr>
        <w:pStyle w:val="APASEPTIMA"/>
        <w:ind w:firstLine="0"/>
        <w:jc w:val="both"/>
      </w:pPr>
      <w:r w:rsidRPr="0090081F">
        <w:t>Este proyecto se desarrolla</w:t>
      </w:r>
      <w:r w:rsidR="0074628C" w:rsidRPr="0090081F">
        <w:t>rá en conjuntos urbanos cerrados</w:t>
      </w:r>
      <w:r w:rsidRPr="0090081F">
        <w:t xml:space="preserve"> en Bogotá D.C. dentro del marco académico de la práctica empresarial del programa de Ingeniería de Software de la Universidad Manuela Beltrán, bajo el área temática de Desarrollo de Software, y </w:t>
      </w:r>
      <w:r w:rsidR="0074628C" w:rsidRPr="0090081F">
        <w:t>pretende</w:t>
      </w:r>
      <w:r w:rsidRPr="0090081F">
        <w:t xml:space="preserve"> demostrar que las herramientas digitales modernas pueden resolver problemas concretos del entorno urbano con un alto grado de impacto social y operativo.</w:t>
      </w:r>
    </w:p>
    <w:p w14:paraId="329D8F43" w14:textId="57667DC6" w:rsidR="00836E41" w:rsidRPr="00836E41" w:rsidRDefault="00E10D00" w:rsidP="00B1702F">
      <w:pPr>
        <w:pStyle w:val="APASEPTIMA"/>
        <w:ind w:firstLine="0"/>
        <w:jc w:val="both"/>
        <w:rPr>
          <w:b/>
          <w:bCs/>
        </w:rPr>
      </w:pPr>
      <w:r w:rsidRPr="0090081F">
        <w:lastRenderedPageBreak/>
        <w:t> </w:t>
      </w:r>
      <w:r w:rsidR="00836E41" w:rsidRPr="0090081F">
        <w:rPr>
          <w:b/>
          <w:bCs/>
        </w:rPr>
        <w:t>Objetivos del proyecto:</w:t>
      </w:r>
      <w:r w:rsidR="00836E41" w:rsidRPr="00836E41">
        <w:rPr>
          <w:b/>
          <w:bCs/>
        </w:rPr>
        <w:t xml:space="preserve"> </w:t>
      </w:r>
    </w:p>
    <w:p w14:paraId="618DD9E0" w14:textId="545E9B28" w:rsidR="00836E41" w:rsidRPr="00836E41" w:rsidRDefault="00836E41" w:rsidP="00836E41">
      <w:pPr>
        <w:pStyle w:val="APASEPTIMA"/>
        <w:ind w:firstLine="0"/>
        <w:jc w:val="both"/>
      </w:pPr>
      <w:r w:rsidRPr="00836E41">
        <w:t>Desarrollar e implementar un Software hibrido web y móvil para la gestión, control y trazabilidad de paquetería y correspondencia en conjuntos residenciales, que automatice el proceso de registro, notificación y entrega de paquetes, reduciendo en un 80 % el tiempo de gestión manual de los mismos y conllevando a una eficiencia</w:t>
      </w:r>
      <w:r w:rsidR="00DF3C40">
        <w:t xml:space="preserve"> entre la notificación </w:t>
      </w:r>
      <w:r w:rsidRPr="00836E41">
        <w:t>y entrega</w:t>
      </w:r>
      <w:r w:rsidR="002732C0">
        <w:t>.</w:t>
      </w:r>
    </w:p>
    <w:p w14:paraId="19EC4CBB" w14:textId="77777777" w:rsidR="00836E41" w:rsidRDefault="00836E41" w:rsidP="00DF3C40">
      <w:pPr>
        <w:pStyle w:val="APASEPTIMA"/>
        <w:rPr>
          <w:b/>
          <w:bCs/>
        </w:rPr>
      </w:pPr>
    </w:p>
    <w:p w14:paraId="19485A0F" w14:textId="77777777" w:rsidR="00836E41" w:rsidRPr="00836E41" w:rsidRDefault="00836E41" w:rsidP="00DF3C40">
      <w:pPr>
        <w:pStyle w:val="APASEPTIMA"/>
        <w:rPr>
          <w:b/>
          <w:bCs/>
        </w:rPr>
      </w:pPr>
      <w:r w:rsidRPr="00836E41">
        <w:rPr>
          <w:b/>
          <w:bCs/>
        </w:rPr>
        <w:t>Objetivos Específicos</w:t>
      </w:r>
    </w:p>
    <w:p w14:paraId="1212C68A" w14:textId="3550AE19" w:rsidR="00836E41" w:rsidRPr="00836E41" w:rsidRDefault="00836E41" w:rsidP="00DF3C40">
      <w:pPr>
        <w:pStyle w:val="APASEPTIMA"/>
        <w:ind w:firstLine="0"/>
        <w:jc w:val="both"/>
        <w:rPr>
          <w:b/>
          <w:bCs/>
        </w:rPr>
      </w:pPr>
      <w:r w:rsidRPr="00DF3C40">
        <w:t xml:space="preserve">1. Levantar, documentar y validar los requisitos funcionales y no funcionales del módulo de paquetería con el fin de diseñar la arquitectura del sistema, definir las entidades de datos, los flujos de proceso y las relaciones entre los perfiles de vigilante, administrador y residente, asegurando la trazabilidad </w:t>
      </w:r>
      <w:r w:rsidR="00DF3C40">
        <w:t>según</w:t>
      </w:r>
      <w:r w:rsidRPr="00DF3C40">
        <w:t xml:space="preserve"> requisito</w:t>
      </w:r>
      <w:r w:rsidR="00DF3C40">
        <w:t xml:space="preserve">s y </w:t>
      </w:r>
      <w:r w:rsidRPr="00DF3C40">
        <w:t>criterios</w:t>
      </w:r>
      <w:r w:rsidR="00DF3C40">
        <w:t xml:space="preserve">. </w:t>
      </w:r>
    </w:p>
    <w:p w14:paraId="75575B38" w14:textId="77777777" w:rsidR="00836E41" w:rsidRPr="00836E41" w:rsidRDefault="00836E41" w:rsidP="00836E41">
      <w:pPr>
        <w:pStyle w:val="APASEPTIMA"/>
        <w:jc w:val="center"/>
        <w:rPr>
          <w:b/>
          <w:bCs/>
        </w:rPr>
      </w:pPr>
    </w:p>
    <w:p w14:paraId="14CF68B9" w14:textId="19FFF970" w:rsidR="002732C0" w:rsidRDefault="00836E41" w:rsidP="002732C0">
      <w:pPr>
        <w:pStyle w:val="APASEPTIMA"/>
        <w:ind w:firstLine="0"/>
      </w:pPr>
      <w:r w:rsidRPr="00DF3C40">
        <w:t xml:space="preserve">2. </w:t>
      </w:r>
      <w:r w:rsidR="002732C0" w:rsidRPr="002732C0">
        <w:t>Documentar los requisitos funcionales del módulo de registro desde la perspectiva de cada perfil de usuario, para diseñar e implementar un formulario web y móvil que gestione los datos característicos de cada tipo de paquetería, garantizando reglas de validación claras y criterios de aceptación verificables</w:t>
      </w:r>
      <w:r w:rsidR="002732C0">
        <w:t xml:space="preserve">. </w:t>
      </w:r>
    </w:p>
    <w:p w14:paraId="092E1BDA" w14:textId="77777777" w:rsidR="002732C0" w:rsidRDefault="002732C0" w:rsidP="002732C0">
      <w:pPr>
        <w:pStyle w:val="APASEPTIMA"/>
        <w:ind w:firstLine="0"/>
        <w:jc w:val="both"/>
      </w:pPr>
    </w:p>
    <w:p w14:paraId="72F52D38" w14:textId="73F13FEB" w:rsidR="00C20164" w:rsidRPr="002732C0" w:rsidRDefault="00836E41" w:rsidP="002732C0">
      <w:pPr>
        <w:pStyle w:val="APASEPTIMA"/>
        <w:ind w:firstLine="0"/>
        <w:jc w:val="both"/>
        <w:rPr>
          <w:color w:val="A02B93" w:themeColor="accent5"/>
        </w:rPr>
      </w:pPr>
      <w:r w:rsidRPr="002732C0">
        <w:t>3. Definir y documentar los requisitos funcionales y de calidad del sistema de notificaciones automáticas, para integrar un mecanismo de alerta al destinatario mediante la aplicación móvil y/o SMS que garantice la entrega de la notificación en un tiempo máximo de diez minutos desde el registro del paquete en portería.</w:t>
      </w:r>
    </w:p>
    <w:p w14:paraId="4F28707F" w14:textId="77777777" w:rsidR="00562161" w:rsidRDefault="00562161" w:rsidP="002732C0">
      <w:pPr>
        <w:pStyle w:val="APASEPTIMA"/>
        <w:jc w:val="both"/>
        <w:rPr>
          <w:b/>
          <w:bCs/>
          <w:lang w:val="es-ES"/>
        </w:rPr>
      </w:pPr>
    </w:p>
    <w:p w14:paraId="61F96132" w14:textId="3F377FA3" w:rsidR="002732C0" w:rsidRDefault="002732C0" w:rsidP="002732C0">
      <w:pPr>
        <w:pStyle w:val="APASEPTIMA"/>
        <w:jc w:val="both"/>
        <w:rPr>
          <w:b/>
          <w:bCs/>
          <w:lang w:val="es-ES"/>
        </w:rPr>
      </w:pPr>
      <w:r>
        <w:rPr>
          <w:b/>
          <w:bCs/>
          <w:lang w:val="es-ES"/>
        </w:rPr>
        <w:t>Motivo de practica</w:t>
      </w:r>
      <w:r w:rsidRPr="00F60128">
        <w:rPr>
          <w:b/>
          <w:bCs/>
          <w:lang w:val="es-ES"/>
        </w:rPr>
        <w:t xml:space="preserve"> del proyecto: VecindApp. </w:t>
      </w:r>
    </w:p>
    <w:p w14:paraId="2E25E32E" w14:textId="77777777" w:rsidR="00562161" w:rsidRPr="00F60128" w:rsidRDefault="00562161" w:rsidP="002732C0">
      <w:pPr>
        <w:pStyle w:val="APASEPTIMA"/>
        <w:jc w:val="both"/>
        <w:rPr>
          <w:b/>
          <w:bCs/>
          <w:lang w:val="es-ES"/>
        </w:rPr>
      </w:pPr>
    </w:p>
    <w:p w14:paraId="37129634" w14:textId="2E7D9843" w:rsidR="002732C0" w:rsidRDefault="002732C0" w:rsidP="002732C0">
      <w:pPr>
        <w:pStyle w:val="APASEPTIMA"/>
        <w:ind w:firstLine="0"/>
        <w:jc w:val="both"/>
        <w:rPr>
          <w:lang w:val="es-ES"/>
        </w:rPr>
      </w:pPr>
      <w:r>
        <w:rPr>
          <w:lang w:val="es-ES"/>
        </w:rPr>
        <w:t>E</w:t>
      </w:r>
      <w:r w:rsidRPr="00615CBC">
        <w:rPr>
          <w:lang w:val="es-ES"/>
        </w:rPr>
        <w:t xml:space="preserve">l motivo para hacer la práctica con </w:t>
      </w:r>
      <w:r>
        <w:rPr>
          <w:lang w:val="es-ES"/>
        </w:rPr>
        <w:t>ustedes (</w:t>
      </w:r>
      <w:r w:rsidRPr="00562161">
        <w:rPr>
          <w:b/>
          <w:bCs/>
          <w:lang w:val="es-ES"/>
        </w:rPr>
        <w:t>FUNIFELT</w:t>
      </w:r>
      <w:r>
        <w:rPr>
          <w:lang w:val="es-ES"/>
        </w:rPr>
        <w:t>), es por ser una empresa que tiene inmersos en sus diferentes procesos la tecnología en un altísimo porcentaje, lo que permite vincular a estudiosos de la carrera de ingeniería de software como mi persona “Yosser Torres Murillo” para llevar a cabo dinámicas y/o actividades de practica empresarial en modalidad de pasantía con el objetivo de desarrollar y mejorar proyectos que impacten positivamente el quehacer de la empresa a nivel administrativo, educativo</w:t>
      </w:r>
      <w:r w:rsidR="00562161">
        <w:rPr>
          <w:lang w:val="es-ES"/>
        </w:rPr>
        <w:t>,</w:t>
      </w:r>
      <w:r>
        <w:rPr>
          <w:lang w:val="es-ES"/>
        </w:rPr>
        <w:t xml:space="preserve"> laboral y/o </w:t>
      </w:r>
      <w:r w:rsidR="00562161">
        <w:rPr>
          <w:lang w:val="es-ES"/>
        </w:rPr>
        <w:t>benéfico</w:t>
      </w:r>
      <w:r>
        <w:rPr>
          <w:lang w:val="es-ES"/>
        </w:rPr>
        <w:t xml:space="preserve"> conllevando así a una mejor eficiencia en los servicios que esta presta o donde sea enfocado. Además, dich</w:t>
      </w:r>
      <w:r w:rsidR="00562161">
        <w:rPr>
          <w:lang w:val="es-ES"/>
        </w:rPr>
        <w:t>as actividades</w:t>
      </w:r>
      <w:r>
        <w:rPr>
          <w:lang w:val="es-ES"/>
        </w:rPr>
        <w:t xml:space="preserve"> permite</w:t>
      </w:r>
      <w:r w:rsidR="00562161">
        <w:rPr>
          <w:lang w:val="es-ES"/>
        </w:rPr>
        <w:t>n</w:t>
      </w:r>
      <w:r>
        <w:rPr>
          <w:lang w:val="es-ES"/>
        </w:rPr>
        <w:t xml:space="preserve"> poner en práctica y afianzar mis conocimientos como futuro Ingeniero de Software permitiéndome interactuar y apoyar profesionalmente con propuestas y desarrollo de proyectos de software reales con las dinámicas actuales que exige la tecnología</w:t>
      </w:r>
      <w:r w:rsidR="00562161">
        <w:rPr>
          <w:lang w:val="es-ES"/>
        </w:rPr>
        <w:t>,</w:t>
      </w:r>
      <w:r>
        <w:rPr>
          <w:lang w:val="es-ES"/>
        </w:rPr>
        <w:t xml:space="preserve"> la vida profesional </w:t>
      </w:r>
      <w:r w:rsidR="00562161">
        <w:rPr>
          <w:lang w:val="es-ES"/>
        </w:rPr>
        <w:t>y/</w:t>
      </w:r>
      <w:r>
        <w:rPr>
          <w:lang w:val="es-ES"/>
        </w:rPr>
        <w:t xml:space="preserve">o desempeño laboral.  </w:t>
      </w:r>
    </w:p>
    <w:p w14:paraId="6C2E41A3" w14:textId="77777777" w:rsidR="007A4FC1" w:rsidRDefault="007A4FC1" w:rsidP="002732C0">
      <w:pPr>
        <w:pStyle w:val="APASEPTIMA"/>
        <w:ind w:firstLine="0"/>
        <w:jc w:val="both"/>
        <w:rPr>
          <w:lang w:val="es-ES"/>
        </w:rPr>
      </w:pPr>
    </w:p>
    <w:p w14:paraId="5F1916F7" w14:textId="6FD102BD" w:rsidR="002732C0" w:rsidRDefault="002732C0" w:rsidP="002732C0">
      <w:pPr>
        <w:pStyle w:val="APASEPTIMA"/>
        <w:ind w:firstLine="0"/>
        <w:jc w:val="both"/>
        <w:rPr>
          <w:lang w:val="es-ES"/>
        </w:rPr>
      </w:pPr>
      <w:r>
        <w:rPr>
          <w:lang w:val="es-ES"/>
        </w:rPr>
        <w:t xml:space="preserve">Es así, que me vinculo a este proyecto, porque he observado la problemática que padecen los habitantes de los conjuntos cerrados de Bogotá, en especial lo que tiene que ver con la </w:t>
      </w:r>
      <w:r w:rsidR="00562161">
        <w:rPr>
          <w:lang w:val="es-ES"/>
        </w:rPr>
        <w:t xml:space="preserve">gestión </w:t>
      </w:r>
      <w:r>
        <w:rPr>
          <w:lang w:val="es-ES"/>
        </w:rPr>
        <w:t xml:space="preserve">de seguridad, recepción y </w:t>
      </w:r>
      <w:r w:rsidR="00562161">
        <w:rPr>
          <w:lang w:val="es-ES"/>
        </w:rPr>
        <w:t>entrega</w:t>
      </w:r>
      <w:r>
        <w:rPr>
          <w:lang w:val="es-ES"/>
        </w:rPr>
        <w:t xml:space="preserve"> de paquetes, por lo cual a través de mi formación como ingeniero de software se pretende desarrollar e implementar un software hibrido que permita mitigar o mejorar la problemática</w:t>
      </w:r>
      <w:r w:rsidR="00562161">
        <w:rPr>
          <w:lang w:val="es-ES"/>
        </w:rPr>
        <w:t xml:space="preserve"> de gestión de paquetería</w:t>
      </w:r>
      <w:r>
        <w:rPr>
          <w:lang w:val="es-ES"/>
        </w:rPr>
        <w:t xml:space="preserve"> antes mencionada de forma integral con enfoque en tres perfiles de autenticación  (residentes, vigilantes y administrador)</w:t>
      </w:r>
      <w:r w:rsidR="00562161">
        <w:rPr>
          <w:lang w:val="es-ES"/>
        </w:rPr>
        <w:t xml:space="preserve">. </w:t>
      </w:r>
    </w:p>
    <w:p w14:paraId="7367B8FC" w14:textId="77777777" w:rsidR="00C20164" w:rsidRPr="00E10D00" w:rsidRDefault="00C20164" w:rsidP="002732C0">
      <w:pPr>
        <w:pStyle w:val="APASEPTIMA"/>
        <w:rPr>
          <w:b/>
          <w:bCs/>
          <w:color w:val="A02B93" w:themeColor="accent5"/>
          <w:lang w:val="es-ES"/>
        </w:rPr>
      </w:pPr>
    </w:p>
    <w:p w14:paraId="524D99E8" w14:textId="3837E0C9" w:rsidR="004F33C7" w:rsidRDefault="004F33C7" w:rsidP="00A15182">
      <w:pPr>
        <w:pStyle w:val="APASEPTIMA"/>
        <w:numPr>
          <w:ilvl w:val="0"/>
          <w:numId w:val="7"/>
        </w:numPr>
        <w:rPr>
          <w:b/>
          <w:bCs/>
          <w:lang w:val="es-ES"/>
        </w:rPr>
      </w:pPr>
      <w:r w:rsidRPr="004F33C7">
        <w:rPr>
          <w:b/>
          <w:bCs/>
          <w:lang w:val="es-ES"/>
        </w:rPr>
        <w:lastRenderedPageBreak/>
        <w:t>Justificación del Problema</w:t>
      </w:r>
      <w:r>
        <w:rPr>
          <w:b/>
          <w:bCs/>
          <w:lang w:val="es-ES"/>
        </w:rPr>
        <w:t>.</w:t>
      </w:r>
    </w:p>
    <w:p w14:paraId="7C9D439D" w14:textId="77777777" w:rsidR="00A15182" w:rsidRDefault="00A15182" w:rsidP="00A15182">
      <w:pPr>
        <w:pStyle w:val="APASEPTIMA"/>
        <w:ind w:left="720" w:firstLine="0"/>
        <w:rPr>
          <w:b/>
          <w:bCs/>
          <w:lang w:val="es-ES"/>
        </w:rPr>
      </w:pPr>
    </w:p>
    <w:p w14:paraId="3BBA4852" w14:textId="0238B03F" w:rsidR="00E10D00" w:rsidRDefault="00E10D00" w:rsidP="00E10D00">
      <w:pPr>
        <w:spacing w:before="80" w:after="80" w:line="480" w:lineRule="auto"/>
        <w:jc w:val="both"/>
        <w:rPr>
          <w:rFonts w:ascii="Times New Roman" w:eastAsia="Times New Roman" w:hAnsi="Times New Roman" w:cs="Times New Roman"/>
        </w:rPr>
      </w:pPr>
      <w:r w:rsidRPr="00330F81">
        <w:rPr>
          <w:rFonts w:ascii="Times New Roman" w:eastAsia="Times New Roman" w:hAnsi="Times New Roman" w:cs="Times New Roman"/>
        </w:rPr>
        <w:t>El incremento de la oferta y demanda en el comercio a nivel nacional e internacional llevó a un crecimiento del PIB colombiano del 2,6 %</w:t>
      </w:r>
      <w:r w:rsidR="00330F81" w:rsidRPr="00330F81">
        <w:rPr>
          <w:rFonts w:ascii="Times New Roman" w:eastAsia="Times New Roman" w:hAnsi="Times New Roman" w:cs="Times New Roman"/>
        </w:rPr>
        <w:t xml:space="preserve"> en el 2025</w:t>
      </w:r>
      <w:r w:rsidRPr="00330F81">
        <w:rPr>
          <w:rFonts w:ascii="Times New Roman" w:eastAsia="Times New Roman" w:hAnsi="Times New Roman" w:cs="Times New Roman"/>
        </w:rPr>
        <w:t>, según el DANE y el Ministerio de Hacienda, lo que conllevó a un mayor consumo de bienes y servicios en los hogares. Este crecimiento se ha traducido en un aumento significativo en la recepción de paquetes, domicilios y correspondencia en los lugares de residencia. El fenómeno ha sobrecargado a los vigilantes de conjuntos residenciales, quienes no cuentan con herramientas digitales adecuadas para gestionar el volumen de entregas de manera eficiente y segura.</w:t>
      </w:r>
    </w:p>
    <w:p w14:paraId="132A5C57" w14:textId="77777777" w:rsidR="00A15182" w:rsidRPr="00330F81" w:rsidRDefault="00A15182" w:rsidP="00E10D00">
      <w:pPr>
        <w:spacing w:before="80" w:after="80" w:line="480" w:lineRule="auto"/>
        <w:jc w:val="both"/>
      </w:pPr>
    </w:p>
    <w:p w14:paraId="74754661" w14:textId="0ECF6897" w:rsidR="00E10D00" w:rsidRDefault="00E10D00" w:rsidP="00E10D00">
      <w:pPr>
        <w:spacing w:before="80" w:after="80" w:line="480" w:lineRule="auto"/>
        <w:jc w:val="both"/>
        <w:rPr>
          <w:rFonts w:ascii="Times New Roman" w:eastAsia="Times New Roman" w:hAnsi="Times New Roman" w:cs="Times New Roman"/>
        </w:rPr>
      </w:pPr>
      <w:r w:rsidRPr="00A15182">
        <w:rPr>
          <w:rFonts w:ascii="Times New Roman" w:eastAsia="Times New Roman" w:hAnsi="Times New Roman" w:cs="Times New Roman"/>
        </w:rPr>
        <w:t>El problema central identificado es la ausencia de un sistema digital integrado para la gestión de paquetería en conjuntos residenciales, lo que genera consecuencias negativas</w:t>
      </w:r>
      <w:r w:rsidR="00330F81" w:rsidRPr="00A15182">
        <w:rPr>
          <w:rFonts w:ascii="Times New Roman" w:eastAsia="Times New Roman" w:hAnsi="Times New Roman" w:cs="Times New Roman"/>
        </w:rPr>
        <w:t xml:space="preserve"> frecuentes</w:t>
      </w:r>
      <w:r w:rsidRPr="00A15182">
        <w:rPr>
          <w:rFonts w:ascii="Times New Roman" w:eastAsia="Times New Roman" w:hAnsi="Times New Roman" w:cs="Times New Roman"/>
        </w:rPr>
        <w:t xml:space="preserve"> tanto para los residentes como para el personal de vigilancia y la administración</w:t>
      </w:r>
      <w:r w:rsidR="00330F81" w:rsidRPr="00A15182">
        <w:rPr>
          <w:rFonts w:ascii="Times New Roman" w:eastAsia="Times New Roman" w:hAnsi="Times New Roman" w:cs="Times New Roman"/>
        </w:rPr>
        <w:t xml:space="preserve"> como lo son:</w:t>
      </w:r>
      <w:r w:rsidRPr="00A15182">
        <w:rPr>
          <w:rFonts w:ascii="Times New Roman" w:eastAsia="Times New Roman" w:hAnsi="Times New Roman" w:cs="Times New Roman"/>
        </w:rPr>
        <w:t xml:space="preserve"> pérdida o extravío de paquetes sin posibilidad de rastreo,  demora en la notificación al residente destinatario, errores en la entrega por confusión de nombres o </w:t>
      </w:r>
      <w:r w:rsidR="00330F81" w:rsidRPr="00A15182">
        <w:rPr>
          <w:rFonts w:ascii="Times New Roman" w:eastAsia="Times New Roman" w:hAnsi="Times New Roman" w:cs="Times New Roman"/>
        </w:rPr>
        <w:t>dirección</w:t>
      </w:r>
      <w:r w:rsidRPr="00A15182">
        <w:rPr>
          <w:rFonts w:ascii="Times New Roman" w:eastAsia="Times New Roman" w:hAnsi="Times New Roman" w:cs="Times New Roman"/>
        </w:rPr>
        <w:t>, falta de evidencia documental en caso de reclamaciones, y el desgaste administrativo por el manejo manual de registros en papel.</w:t>
      </w:r>
    </w:p>
    <w:p w14:paraId="4759ACD0" w14:textId="77777777" w:rsidR="00A15182" w:rsidRPr="00A15182" w:rsidRDefault="00A15182" w:rsidP="00E10D00">
      <w:pPr>
        <w:spacing w:before="80" w:after="80" w:line="480" w:lineRule="auto"/>
        <w:jc w:val="both"/>
      </w:pPr>
    </w:p>
    <w:p w14:paraId="5219FA36" w14:textId="77777777" w:rsidR="00E10D00" w:rsidRDefault="00E10D00" w:rsidP="00E10D00">
      <w:pPr>
        <w:spacing w:before="80" w:after="80" w:line="480" w:lineRule="auto"/>
        <w:jc w:val="both"/>
        <w:rPr>
          <w:rFonts w:ascii="Times New Roman" w:eastAsia="Times New Roman" w:hAnsi="Times New Roman" w:cs="Times New Roman"/>
        </w:rPr>
      </w:pPr>
      <w:r w:rsidRPr="00A15182">
        <w:rPr>
          <w:rFonts w:ascii="Times New Roman" w:eastAsia="Times New Roman" w:hAnsi="Times New Roman" w:cs="Times New Roman"/>
        </w:rPr>
        <w:t xml:space="preserve">Desde la perspectiva del residente, la incertidumbre sobre el estado de sus pedidos genera malestar, desconfianza hacia el personal de portería y conflictos con la administración. Desde la perspectiva del vigilante, la ausencia de herramientas digitales aumenta su carga de trabajo, los expone a errores involuntarios y dificulta la rendición de cuentas. Desde la perspectiva de la administración, </w:t>
      </w:r>
      <w:r w:rsidRPr="00A15182">
        <w:rPr>
          <w:rFonts w:ascii="Times New Roman" w:eastAsia="Times New Roman" w:hAnsi="Times New Roman" w:cs="Times New Roman"/>
        </w:rPr>
        <w:lastRenderedPageBreak/>
        <w:t>la falta de trazabilidad impide tomar decisiones basadas en datos reales sobre el volumen y tipo de paquetería recibida.</w:t>
      </w:r>
    </w:p>
    <w:p w14:paraId="5EA503EC" w14:textId="77777777" w:rsidR="00A15182" w:rsidRPr="00A15182" w:rsidRDefault="00A15182" w:rsidP="00E10D00">
      <w:pPr>
        <w:spacing w:before="80" w:after="80" w:line="480" w:lineRule="auto"/>
        <w:jc w:val="both"/>
      </w:pPr>
    </w:p>
    <w:p w14:paraId="01B7D0A1" w14:textId="77777777" w:rsidR="00E10D00" w:rsidRPr="00A15182" w:rsidRDefault="00E10D00" w:rsidP="00E10D00">
      <w:pPr>
        <w:spacing w:before="80" w:after="80" w:line="480" w:lineRule="auto"/>
        <w:jc w:val="both"/>
        <w:rPr>
          <w:rFonts w:ascii="Times New Roman" w:eastAsia="Times New Roman" w:hAnsi="Times New Roman" w:cs="Times New Roman"/>
        </w:rPr>
      </w:pPr>
      <w:r w:rsidRPr="00A15182">
        <w:rPr>
          <w:rFonts w:ascii="Times New Roman" w:eastAsia="Times New Roman" w:hAnsi="Times New Roman" w:cs="Times New Roman"/>
        </w:rPr>
        <w:t>La solución propuesta aborda directamente estas problemáticas mediante el desarrollo de un módulo de software especializado para el registro, clasificación, notificación y trazabilidad de paquetería. Este módulo no solo mejora la eficiencia operativa del conjunto residencial, sino que también eleva la calidad de vida de los residentes al garantizarles información oportuna y confiable sobre sus paquetes. Adicionalmente, representa una oportunidad de aplicar conocimientos de ingeniería de software en un contexto real y de alto impacto social.</w:t>
      </w:r>
    </w:p>
    <w:p w14:paraId="2020F819" w14:textId="77777777" w:rsidR="00A15182" w:rsidRPr="00A15182" w:rsidRDefault="00A15182" w:rsidP="00E10D00">
      <w:pPr>
        <w:spacing w:before="80" w:after="80" w:line="480" w:lineRule="auto"/>
        <w:jc w:val="both"/>
      </w:pPr>
    </w:p>
    <w:p w14:paraId="03CB6AA3" w14:textId="77777777" w:rsidR="00E10D00" w:rsidRDefault="00E10D00" w:rsidP="00E10D00">
      <w:pPr>
        <w:spacing w:before="80" w:after="80" w:line="480" w:lineRule="auto"/>
        <w:jc w:val="both"/>
        <w:rPr>
          <w:rFonts w:ascii="Times New Roman" w:eastAsia="Times New Roman" w:hAnsi="Times New Roman" w:cs="Times New Roman"/>
        </w:rPr>
      </w:pPr>
      <w:r w:rsidRPr="00A15182">
        <w:rPr>
          <w:rFonts w:ascii="Times New Roman" w:eastAsia="Times New Roman" w:hAnsi="Times New Roman" w:cs="Times New Roman"/>
        </w:rPr>
        <w:t>El desarrollo de este módulo es técnicamente viable con las tecnologías actuales (frameworks web modernos, bases de datos relacionales y APIs de notificaciones push) y su implementación genera valor de manera directa e inmediata para la comunidad residencial donde se aplique.</w:t>
      </w:r>
    </w:p>
    <w:p w14:paraId="4986E5EB" w14:textId="77777777" w:rsidR="00562161" w:rsidRDefault="00562161" w:rsidP="00E10D00">
      <w:pPr>
        <w:spacing w:before="80" w:after="80" w:line="480" w:lineRule="auto"/>
        <w:jc w:val="both"/>
        <w:rPr>
          <w:rFonts w:ascii="Times New Roman" w:eastAsia="Times New Roman" w:hAnsi="Times New Roman" w:cs="Times New Roman"/>
        </w:rPr>
      </w:pPr>
    </w:p>
    <w:p w14:paraId="4D3F49F1" w14:textId="77777777" w:rsidR="00562161" w:rsidRDefault="00562161" w:rsidP="00E10D00">
      <w:pPr>
        <w:spacing w:before="80" w:after="80" w:line="480" w:lineRule="auto"/>
        <w:jc w:val="both"/>
        <w:rPr>
          <w:rFonts w:ascii="Times New Roman" w:eastAsia="Times New Roman" w:hAnsi="Times New Roman" w:cs="Times New Roman"/>
        </w:rPr>
      </w:pPr>
    </w:p>
    <w:p w14:paraId="16C31E66" w14:textId="77777777" w:rsidR="00562161" w:rsidRDefault="00562161" w:rsidP="00E10D00">
      <w:pPr>
        <w:spacing w:before="80" w:after="80" w:line="480" w:lineRule="auto"/>
        <w:jc w:val="both"/>
        <w:rPr>
          <w:rFonts w:ascii="Times New Roman" w:eastAsia="Times New Roman" w:hAnsi="Times New Roman" w:cs="Times New Roman"/>
        </w:rPr>
      </w:pPr>
    </w:p>
    <w:p w14:paraId="6DBB22A8" w14:textId="77777777" w:rsidR="00562161" w:rsidRDefault="00562161" w:rsidP="00E10D00">
      <w:pPr>
        <w:spacing w:before="80" w:after="80" w:line="480" w:lineRule="auto"/>
        <w:jc w:val="both"/>
        <w:rPr>
          <w:rFonts w:ascii="Times New Roman" w:eastAsia="Times New Roman" w:hAnsi="Times New Roman" w:cs="Times New Roman"/>
        </w:rPr>
      </w:pPr>
    </w:p>
    <w:p w14:paraId="4F3FAAD7" w14:textId="77777777" w:rsidR="00562161" w:rsidRDefault="00562161" w:rsidP="00E10D00">
      <w:pPr>
        <w:spacing w:before="80" w:after="80" w:line="480" w:lineRule="auto"/>
        <w:jc w:val="both"/>
        <w:rPr>
          <w:rFonts w:ascii="Times New Roman" w:eastAsia="Times New Roman" w:hAnsi="Times New Roman" w:cs="Times New Roman"/>
        </w:rPr>
      </w:pPr>
    </w:p>
    <w:p w14:paraId="38E2B01D" w14:textId="77777777" w:rsidR="00562161" w:rsidRDefault="00562161" w:rsidP="00E10D00">
      <w:pPr>
        <w:spacing w:before="80" w:after="80" w:line="480" w:lineRule="auto"/>
        <w:jc w:val="both"/>
        <w:rPr>
          <w:rFonts w:ascii="Times New Roman" w:eastAsia="Times New Roman" w:hAnsi="Times New Roman" w:cs="Times New Roman"/>
        </w:rPr>
      </w:pPr>
    </w:p>
    <w:p w14:paraId="54E620B5" w14:textId="77777777" w:rsidR="00562161" w:rsidRDefault="00562161" w:rsidP="00E10D00">
      <w:pPr>
        <w:spacing w:before="80" w:after="80" w:line="480" w:lineRule="auto"/>
        <w:jc w:val="both"/>
        <w:rPr>
          <w:rFonts w:ascii="Times New Roman" w:eastAsia="Times New Roman" w:hAnsi="Times New Roman" w:cs="Times New Roman"/>
        </w:rPr>
      </w:pPr>
    </w:p>
    <w:p w14:paraId="58C84D0A" w14:textId="77777777" w:rsidR="00562161" w:rsidRDefault="00562161" w:rsidP="00E10D00">
      <w:pPr>
        <w:spacing w:before="80" w:after="80" w:line="480" w:lineRule="auto"/>
        <w:jc w:val="both"/>
        <w:rPr>
          <w:rFonts w:ascii="Times New Roman" w:eastAsia="Times New Roman" w:hAnsi="Times New Roman" w:cs="Times New Roman"/>
        </w:rPr>
      </w:pPr>
    </w:p>
    <w:p w14:paraId="37854158" w14:textId="77777777" w:rsidR="00562161" w:rsidRDefault="00562161" w:rsidP="00562161">
      <w:pPr>
        <w:pStyle w:val="APASEPTIMA"/>
        <w:ind w:firstLine="0"/>
        <w:jc w:val="both"/>
        <w:rPr>
          <w:b/>
          <w:bCs/>
          <w:lang w:val="es-ES"/>
        </w:rPr>
      </w:pPr>
      <w:r w:rsidRPr="00F60128">
        <w:rPr>
          <w:b/>
          <w:bCs/>
          <w:lang w:val="es-ES"/>
        </w:rPr>
        <w:lastRenderedPageBreak/>
        <w:t>Resumen del proyecto.</w:t>
      </w:r>
    </w:p>
    <w:p w14:paraId="32516836" w14:textId="034D4370" w:rsidR="001C59EE" w:rsidRDefault="00562161" w:rsidP="00562161">
      <w:pPr>
        <w:pStyle w:val="APASEPTIMA"/>
        <w:ind w:firstLine="0"/>
        <w:jc w:val="both"/>
        <w:rPr>
          <w:lang w:val="es-ES"/>
        </w:rPr>
      </w:pPr>
      <w:r>
        <w:rPr>
          <w:lang w:val="es-ES"/>
        </w:rPr>
        <w:t xml:space="preserve">Hoy en día las diferentes dinámicas </w:t>
      </w:r>
      <w:r w:rsidR="007A3D01">
        <w:rPr>
          <w:lang w:val="es-ES"/>
        </w:rPr>
        <w:t xml:space="preserve">socioculturales y </w:t>
      </w:r>
      <w:r>
        <w:rPr>
          <w:lang w:val="es-ES"/>
        </w:rPr>
        <w:t>económicas de Colombia</w:t>
      </w:r>
      <w:r w:rsidR="007A3D01">
        <w:rPr>
          <w:lang w:val="es-ES"/>
        </w:rPr>
        <w:t xml:space="preserve"> y el mundo</w:t>
      </w:r>
      <w:r>
        <w:rPr>
          <w:lang w:val="es-ES"/>
        </w:rPr>
        <w:t xml:space="preserve"> han conllevado a una  enorme oferta y demanda en bienes y servicios como la construcción, turismo, transporte, hotelería, gastronomía y tecnología entre otros; est</w:t>
      </w:r>
      <w:r w:rsidR="004238F6">
        <w:rPr>
          <w:lang w:val="es-ES"/>
        </w:rPr>
        <w:t>e</w:t>
      </w:r>
      <w:r>
        <w:rPr>
          <w:lang w:val="es-ES"/>
        </w:rPr>
        <w:t xml:space="preserve"> gran auge económico</w:t>
      </w:r>
      <w:r w:rsidR="00A37795">
        <w:rPr>
          <w:lang w:val="es-ES"/>
        </w:rPr>
        <w:t xml:space="preserve"> </w:t>
      </w:r>
      <w:r>
        <w:rPr>
          <w:lang w:val="es-ES"/>
        </w:rPr>
        <w:t xml:space="preserve">ha </w:t>
      </w:r>
      <w:r w:rsidR="00A37795">
        <w:rPr>
          <w:lang w:val="es-ES"/>
        </w:rPr>
        <w:t>generado</w:t>
      </w:r>
      <w:r>
        <w:rPr>
          <w:lang w:val="es-ES"/>
        </w:rPr>
        <w:t xml:space="preserve"> una mejor economía de </w:t>
      </w:r>
      <w:r w:rsidR="00A37795">
        <w:rPr>
          <w:lang w:val="es-ES"/>
        </w:rPr>
        <w:t>los diferentes estratos</w:t>
      </w:r>
      <w:r>
        <w:rPr>
          <w:lang w:val="es-ES"/>
        </w:rPr>
        <w:t xml:space="preserve"> y por ende un mayor consumo interno de los hogares en conjuntos cerrados con todas las dinámicas que esta conlleva (vigilancia, servicios públicos, administración, uso de dependencias, parqueadero, alimentación entre otros); todo lo anterior genera situaciones o problemáticas en conjuntos cerrados como: poco control</w:t>
      </w:r>
      <w:r w:rsidR="004238F6">
        <w:rPr>
          <w:lang w:val="es-ES"/>
        </w:rPr>
        <w:t>, gestión y trazabilidad</w:t>
      </w:r>
      <w:r>
        <w:rPr>
          <w:lang w:val="es-ES"/>
        </w:rPr>
        <w:t xml:space="preserve"> </w:t>
      </w:r>
      <w:r w:rsidR="004238F6">
        <w:rPr>
          <w:lang w:val="es-ES"/>
        </w:rPr>
        <w:t>en</w:t>
      </w:r>
      <w:r>
        <w:rPr>
          <w:lang w:val="es-ES"/>
        </w:rPr>
        <w:t xml:space="preserve"> recibido</w:t>
      </w:r>
      <w:r w:rsidR="00E84B37">
        <w:rPr>
          <w:lang w:val="es-ES"/>
        </w:rPr>
        <w:t xml:space="preserve"> y entrega</w:t>
      </w:r>
      <w:r>
        <w:rPr>
          <w:lang w:val="es-ES"/>
        </w:rPr>
        <w:t xml:space="preserve"> de paquetería</w:t>
      </w:r>
      <w:r w:rsidR="004238F6">
        <w:rPr>
          <w:lang w:val="es-ES"/>
        </w:rPr>
        <w:t xml:space="preserve"> que ha </w:t>
      </w:r>
      <w:r w:rsidR="00E84B37">
        <w:rPr>
          <w:lang w:val="es-ES"/>
        </w:rPr>
        <w:t xml:space="preserve">generado algunas problemáticas </w:t>
      </w:r>
      <w:r w:rsidR="0073028D">
        <w:rPr>
          <w:lang w:val="es-ES"/>
        </w:rPr>
        <w:t xml:space="preserve">como: </w:t>
      </w:r>
      <w:r w:rsidR="004238F6">
        <w:rPr>
          <w:lang w:val="es-ES"/>
        </w:rPr>
        <w:t xml:space="preserve"> saturación laboral de los vigilantes</w:t>
      </w:r>
      <w:r w:rsidR="0073028D">
        <w:rPr>
          <w:lang w:val="es-ES"/>
        </w:rPr>
        <w:t xml:space="preserve"> en sus funciones</w:t>
      </w:r>
      <w:r w:rsidR="004238F6">
        <w:rPr>
          <w:lang w:val="es-ES"/>
        </w:rPr>
        <w:t xml:space="preserve">, </w:t>
      </w:r>
      <w:r w:rsidR="0073028D">
        <w:rPr>
          <w:lang w:val="es-ES"/>
        </w:rPr>
        <w:t>extravió</w:t>
      </w:r>
      <w:r w:rsidR="004238F6">
        <w:rPr>
          <w:lang w:val="es-ES"/>
        </w:rPr>
        <w:t xml:space="preserve"> de paquetes y </w:t>
      </w:r>
      <w:r w:rsidR="00B77301">
        <w:rPr>
          <w:lang w:val="es-ES"/>
        </w:rPr>
        <w:t>frustración</w:t>
      </w:r>
      <w:r w:rsidR="0073028D">
        <w:rPr>
          <w:lang w:val="es-ES"/>
        </w:rPr>
        <w:t xml:space="preserve"> en</w:t>
      </w:r>
      <w:r w:rsidR="004238F6">
        <w:rPr>
          <w:lang w:val="es-ES"/>
        </w:rPr>
        <w:t xml:space="preserve"> notificaciones</w:t>
      </w:r>
      <w:r w:rsidR="0073028D">
        <w:rPr>
          <w:lang w:val="es-ES"/>
        </w:rPr>
        <w:t xml:space="preserve"> y </w:t>
      </w:r>
      <w:r w:rsidR="00B77301">
        <w:rPr>
          <w:lang w:val="es-ES"/>
        </w:rPr>
        <w:t>peticiones</w:t>
      </w:r>
      <w:r w:rsidR="0073028D">
        <w:rPr>
          <w:lang w:val="es-ES"/>
        </w:rPr>
        <w:t xml:space="preserve"> de residentes</w:t>
      </w:r>
      <w:r w:rsidR="00B77301">
        <w:rPr>
          <w:lang w:val="es-ES"/>
        </w:rPr>
        <w:t xml:space="preserve"> al equipo de vigilancia</w:t>
      </w:r>
      <w:r w:rsidR="0073028D">
        <w:rPr>
          <w:lang w:val="es-ES"/>
        </w:rPr>
        <w:t xml:space="preserve">, así como </w:t>
      </w:r>
      <w:r w:rsidR="001F10A2">
        <w:rPr>
          <w:lang w:val="es-ES"/>
        </w:rPr>
        <w:t xml:space="preserve">acumulación de quejas y reclamos en </w:t>
      </w:r>
      <w:r w:rsidR="00B77301">
        <w:rPr>
          <w:lang w:val="es-ES"/>
        </w:rPr>
        <w:t>administración</w:t>
      </w:r>
      <w:r>
        <w:rPr>
          <w:lang w:val="es-ES"/>
        </w:rPr>
        <w:t>,</w:t>
      </w:r>
      <w:r w:rsidR="00B77301">
        <w:rPr>
          <w:lang w:val="es-ES"/>
        </w:rPr>
        <w:t xml:space="preserve"> </w:t>
      </w:r>
      <w:r>
        <w:rPr>
          <w:lang w:val="es-ES"/>
        </w:rPr>
        <w:t xml:space="preserve"> por lo cual se hace necesario desarrollar e implementar </w:t>
      </w:r>
      <w:r w:rsidR="004238F6">
        <w:rPr>
          <w:lang w:val="es-ES"/>
        </w:rPr>
        <w:t>un programa</w:t>
      </w:r>
      <w:r w:rsidR="001C59EE">
        <w:rPr>
          <w:lang w:val="es-ES"/>
        </w:rPr>
        <w:t xml:space="preserve"> </w:t>
      </w:r>
      <w:r>
        <w:rPr>
          <w:lang w:val="es-ES"/>
        </w:rPr>
        <w:t>tecnológic</w:t>
      </w:r>
      <w:r w:rsidR="001C59EE">
        <w:rPr>
          <w:lang w:val="es-ES"/>
        </w:rPr>
        <w:t xml:space="preserve">o que gestione de forma eficiente la </w:t>
      </w:r>
      <w:r w:rsidR="00B77301">
        <w:rPr>
          <w:lang w:val="es-ES"/>
        </w:rPr>
        <w:t>paquetería</w:t>
      </w:r>
      <w:r w:rsidR="001C59EE">
        <w:rPr>
          <w:lang w:val="es-ES"/>
        </w:rPr>
        <w:t xml:space="preserve"> del conjunto residencial</w:t>
      </w:r>
      <w:r w:rsidR="002F41F3">
        <w:rPr>
          <w:lang w:val="es-ES"/>
        </w:rPr>
        <w:t xml:space="preserve">, teniendo en cuenta diferentes </w:t>
      </w:r>
      <w:r>
        <w:rPr>
          <w:lang w:val="es-ES"/>
        </w:rPr>
        <w:t>enfoque</w:t>
      </w:r>
      <w:r w:rsidR="002F41F3">
        <w:rPr>
          <w:lang w:val="es-ES"/>
        </w:rPr>
        <w:t>s o</w:t>
      </w:r>
      <w:r>
        <w:rPr>
          <w:lang w:val="es-ES"/>
        </w:rPr>
        <w:t xml:space="preserve"> perfiles administrativo, vigilancia y </w:t>
      </w:r>
      <w:r w:rsidR="001C59EE">
        <w:rPr>
          <w:lang w:val="es-ES"/>
        </w:rPr>
        <w:t>residentes</w:t>
      </w:r>
      <w:r>
        <w:rPr>
          <w:lang w:val="es-ES"/>
        </w:rPr>
        <w:t xml:space="preserve"> que conlleven a mejorar</w:t>
      </w:r>
      <w:r w:rsidR="001C59EE">
        <w:rPr>
          <w:lang w:val="es-ES"/>
        </w:rPr>
        <w:t xml:space="preserve"> el proceso de recibido y entrega de </w:t>
      </w:r>
      <w:r w:rsidR="002F41F3">
        <w:rPr>
          <w:lang w:val="es-ES"/>
        </w:rPr>
        <w:t>paquetería con interacción de todos los perfiles propuestos con sus autenticaciones</w:t>
      </w:r>
      <w:r>
        <w:rPr>
          <w:lang w:val="es-ES"/>
        </w:rPr>
        <w:t xml:space="preserve"> para lo cual</w:t>
      </w:r>
      <w:r w:rsidR="002F41F3">
        <w:rPr>
          <w:lang w:val="es-ES"/>
        </w:rPr>
        <w:t>,</w:t>
      </w:r>
      <w:r>
        <w:rPr>
          <w:lang w:val="es-ES"/>
        </w:rPr>
        <w:t xml:space="preserve"> se pretende crear </w:t>
      </w:r>
      <w:r w:rsidR="002F41F3">
        <w:rPr>
          <w:lang w:val="es-ES"/>
        </w:rPr>
        <w:t xml:space="preserve">e implementar </w:t>
      </w:r>
      <w:r>
        <w:rPr>
          <w:lang w:val="es-ES"/>
        </w:rPr>
        <w:t>un software hibrido (página web, IOS y android) que</w:t>
      </w:r>
      <w:r w:rsidR="001C59EE">
        <w:rPr>
          <w:lang w:val="es-ES"/>
        </w:rPr>
        <w:t xml:space="preserve">  garantice </w:t>
      </w:r>
      <w:r w:rsidR="002F41F3">
        <w:rPr>
          <w:lang w:val="es-ES"/>
        </w:rPr>
        <w:t>su funcionalidad</w:t>
      </w:r>
      <w:r w:rsidR="001C59EE">
        <w:rPr>
          <w:lang w:val="es-ES"/>
        </w:rPr>
        <w:t xml:space="preserve">, validación, notificación y trazabilidad de los mismos. </w:t>
      </w:r>
    </w:p>
    <w:p w14:paraId="289E17AF" w14:textId="1DAE73A5" w:rsidR="002F41F3" w:rsidRDefault="002F41F3" w:rsidP="00562161">
      <w:pPr>
        <w:pStyle w:val="APASEPTIMA"/>
        <w:ind w:firstLine="0"/>
        <w:jc w:val="both"/>
        <w:rPr>
          <w:lang w:val="es-ES"/>
        </w:rPr>
      </w:pPr>
      <w:r>
        <w:rPr>
          <w:lang w:val="es-ES"/>
        </w:rPr>
        <w:t>El presente proyecto llamado VecindApp</w:t>
      </w:r>
      <w:r w:rsidR="00D252CA">
        <w:rPr>
          <w:lang w:val="es-ES"/>
        </w:rPr>
        <w:t xml:space="preserve"> se pretende desarrollar en conjuntos cerrados de la ciudad de Bogotá con el objetivo de minimizar las problemáticas antes mencionadas y mejorar la calidad de </w:t>
      </w:r>
      <w:r w:rsidR="005D2B36">
        <w:rPr>
          <w:lang w:val="es-ES"/>
        </w:rPr>
        <w:t>vida</w:t>
      </w:r>
      <w:r w:rsidR="00D252CA">
        <w:rPr>
          <w:lang w:val="es-ES"/>
        </w:rPr>
        <w:t xml:space="preserve"> de los habitantes de su área de influenza con gestiones y parámetros profesionales</w:t>
      </w:r>
      <w:r w:rsidR="00734ABE">
        <w:rPr>
          <w:lang w:val="es-ES"/>
        </w:rPr>
        <w:t>, tecnología confiable, legal y protectora</w:t>
      </w:r>
      <w:r w:rsidR="00D252CA">
        <w:rPr>
          <w:lang w:val="es-ES"/>
        </w:rPr>
        <w:t xml:space="preserve"> </w:t>
      </w:r>
      <w:r w:rsidR="005D2B36">
        <w:rPr>
          <w:lang w:val="es-ES"/>
        </w:rPr>
        <w:t>en el recibido y entrega de paquetería, según su remitente, destinatario y tipo</w:t>
      </w:r>
      <w:r w:rsidR="00734ABE">
        <w:rPr>
          <w:lang w:val="es-ES"/>
        </w:rPr>
        <w:t>.</w:t>
      </w:r>
    </w:p>
    <w:p w14:paraId="707A0839" w14:textId="52A50186" w:rsidR="00734ABE" w:rsidRDefault="00734ABE" w:rsidP="00562161">
      <w:pPr>
        <w:pStyle w:val="APASEPTIMA"/>
        <w:ind w:firstLine="0"/>
        <w:jc w:val="both"/>
        <w:rPr>
          <w:b/>
          <w:bCs/>
          <w:lang w:val="es-ES"/>
        </w:rPr>
      </w:pPr>
      <w:r w:rsidRPr="00734ABE">
        <w:rPr>
          <w:b/>
          <w:bCs/>
          <w:lang w:val="es-ES"/>
        </w:rPr>
        <w:lastRenderedPageBreak/>
        <w:t xml:space="preserve">Posibles resultados. </w:t>
      </w:r>
    </w:p>
    <w:p w14:paraId="4CA44F35" w14:textId="77777777" w:rsidR="000658B1" w:rsidRPr="000658B1" w:rsidRDefault="000658B1" w:rsidP="000658B1">
      <w:pPr>
        <w:pStyle w:val="APASEPTIMA"/>
        <w:ind w:firstLine="0"/>
        <w:jc w:val="both"/>
        <w:rPr>
          <w:lang w:val="es-ES"/>
        </w:rPr>
      </w:pPr>
      <w:r w:rsidRPr="000658B1">
        <w:rPr>
          <w:lang w:val="es-ES"/>
        </w:rPr>
        <w:t>La creación y ejecución del proyecto VecindApp está diseñada para abordar de manera efectiva la problemática de la gestión inadecuada en el proceso de recepción y entrega de paquetería en los conjuntos cerrados de Bogotá. En estos lugares, se han identificado y documentado varios problemas, como la recepción de paquetes sin protocolos claros y sin una verificación adecuada de datos, errores involuntarios en el registro, en la identificación del destinatario, así como en las notificaciones y entregas. Además, se ha observado un bajo nivel de trazabilidad y de reportes que faciliten la toma de decisiones.</w:t>
      </w:r>
    </w:p>
    <w:p w14:paraId="567F8330" w14:textId="77777777" w:rsidR="000658B1" w:rsidRPr="000658B1" w:rsidRDefault="000658B1" w:rsidP="000658B1">
      <w:pPr>
        <w:pStyle w:val="APASEPTIMA"/>
        <w:jc w:val="both"/>
        <w:rPr>
          <w:lang w:val="es-ES"/>
        </w:rPr>
      </w:pPr>
    </w:p>
    <w:p w14:paraId="74D8A798" w14:textId="77777777" w:rsidR="000658B1" w:rsidRPr="000658B1" w:rsidRDefault="000658B1" w:rsidP="000658B1">
      <w:pPr>
        <w:pStyle w:val="APASEPTIMA"/>
        <w:ind w:firstLine="0"/>
        <w:jc w:val="both"/>
        <w:rPr>
          <w:lang w:val="es-ES"/>
        </w:rPr>
      </w:pPr>
      <w:r w:rsidRPr="000658B1">
        <w:rPr>
          <w:lang w:val="es-ES"/>
        </w:rPr>
        <w:t>El desarrollo de VecindApp busca ofrecer soluciones efectivas para mitigar estas dificultades. Entre los objetivos más destacados se encuentran:</w:t>
      </w:r>
    </w:p>
    <w:p w14:paraId="36A26649" w14:textId="7E49D457" w:rsidR="000658B1" w:rsidRPr="000658B1" w:rsidRDefault="000658B1" w:rsidP="000658B1">
      <w:pPr>
        <w:pStyle w:val="APASEPTIMA"/>
        <w:numPr>
          <w:ilvl w:val="0"/>
          <w:numId w:val="10"/>
        </w:numPr>
        <w:jc w:val="both"/>
        <w:rPr>
          <w:lang w:val="es-ES"/>
        </w:rPr>
      </w:pPr>
      <w:r w:rsidRPr="000658B1">
        <w:rPr>
          <w:lang w:val="es-ES"/>
        </w:rPr>
        <w:t>Crear e implementar un software híbrido en los conjuntos residenciales de Bogotá.</w:t>
      </w:r>
    </w:p>
    <w:p w14:paraId="0F3ABFEF" w14:textId="51322480" w:rsidR="000658B1" w:rsidRPr="000658B1" w:rsidRDefault="000658B1" w:rsidP="000658B1">
      <w:pPr>
        <w:pStyle w:val="APASEPTIMA"/>
        <w:numPr>
          <w:ilvl w:val="0"/>
          <w:numId w:val="10"/>
        </w:numPr>
        <w:jc w:val="both"/>
        <w:rPr>
          <w:lang w:val="es-ES"/>
        </w:rPr>
      </w:pPr>
      <w:r w:rsidRPr="000658B1">
        <w:rPr>
          <w:lang w:val="es-ES"/>
        </w:rPr>
        <w:t>Establecer protocolos y documentación claros para la recepción y registro de paquetería por parte del personal de vigilancia.</w:t>
      </w:r>
    </w:p>
    <w:p w14:paraId="5BE1FD41" w14:textId="42F07AD1" w:rsidR="000658B1" w:rsidRPr="000658B1" w:rsidRDefault="000658B1" w:rsidP="000658B1">
      <w:pPr>
        <w:pStyle w:val="APASEPTIMA"/>
        <w:numPr>
          <w:ilvl w:val="0"/>
          <w:numId w:val="10"/>
        </w:numPr>
        <w:jc w:val="both"/>
        <w:rPr>
          <w:lang w:val="es-ES"/>
        </w:rPr>
      </w:pPr>
      <w:r w:rsidRPr="000658B1">
        <w:rPr>
          <w:lang w:val="es-ES"/>
        </w:rPr>
        <w:t>Proporcionar notificaciones prioritarias y personalizadas sobre los paquetes a residentes y administradores, junto con sus respectivas confirmaciones.</w:t>
      </w:r>
    </w:p>
    <w:p w14:paraId="07BD80C1" w14:textId="34A2F03C" w:rsidR="000658B1" w:rsidRPr="000658B1" w:rsidRDefault="000658B1" w:rsidP="000658B1">
      <w:pPr>
        <w:pStyle w:val="APASEPTIMA"/>
        <w:numPr>
          <w:ilvl w:val="0"/>
          <w:numId w:val="10"/>
        </w:numPr>
        <w:jc w:val="both"/>
        <w:rPr>
          <w:lang w:val="es-ES"/>
        </w:rPr>
      </w:pPr>
      <w:r w:rsidRPr="000658B1">
        <w:rPr>
          <w:lang w:val="es-ES"/>
        </w:rPr>
        <w:t>Asegurar la trazabilidad y evaluación de todo el proceso de recepción y entrega de paquetería, desde su creación hasta su cierre.</w:t>
      </w:r>
    </w:p>
    <w:p w14:paraId="0C01334C" w14:textId="4E3DE67F" w:rsidR="000658B1" w:rsidRPr="000658B1" w:rsidRDefault="000658B1" w:rsidP="000658B1">
      <w:pPr>
        <w:pStyle w:val="APASEPTIMA"/>
        <w:numPr>
          <w:ilvl w:val="0"/>
          <w:numId w:val="10"/>
        </w:numPr>
        <w:jc w:val="both"/>
        <w:rPr>
          <w:lang w:val="es-ES"/>
        </w:rPr>
      </w:pPr>
      <w:r w:rsidRPr="000658B1">
        <w:rPr>
          <w:lang w:val="es-ES"/>
        </w:rPr>
        <w:t>Ofrecer respuestas documentales rápidas y verificables a las quejas de las residentes relacionadas con sus paquetes.</w:t>
      </w:r>
    </w:p>
    <w:p w14:paraId="2519B384" w14:textId="3570F461" w:rsidR="000658B1" w:rsidRPr="000658B1" w:rsidRDefault="000658B1" w:rsidP="000658B1">
      <w:pPr>
        <w:pStyle w:val="APASEPTIMA"/>
        <w:numPr>
          <w:ilvl w:val="0"/>
          <w:numId w:val="10"/>
        </w:numPr>
        <w:jc w:val="both"/>
        <w:rPr>
          <w:lang w:val="es-ES"/>
        </w:rPr>
      </w:pPr>
      <w:r w:rsidRPr="000658B1">
        <w:rPr>
          <w:lang w:val="es-ES"/>
        </w:rPr>
        <w:lastRenderedPageBreak/>
        <w:t>Generar métricas documentales sobre el uso y la eficiencia del software en la gestión de paquetería y su impacto en la comunidad.</w:t>
      </w:r>
    </w:p>
    <w:p w14:paraId="66089EAD" w14:textId="1A28F520" w:rsidR="000658B1" w:rsidRPr="000658B1" w:rsidRDefault="000658B1" w:rsidP="000658B1">
      <w:pPr>
        <w:pStyle w:val="APASEPTIMA"/>
        <w:numPr>
          <w:ilvl w:val="0"/>
          <w:numId w:val="10"/>
        </w:numPr>
        <w:jc w:val="both"/>
        <w:rPr>
          <w:lang w:val="es-ES"/>
        </w:rPr>
      </w:pPr>
      <w:r w:rsidRPr="000658B1">
        <w:rPr>
          <w:lang w:val="es-ES"/>
        </w:rPr>
        <w:t>Reducir la carga y el estrés laboral, así como los errores involuntarios del personal de vigilancia gracias al uso del software implementado.</w:t>
      </w:r>
    </w:p>
    <w:p w14:paraId="764E8D0A" w14:textId="4370D002" w:rsidR="002F41F3" w:rsidRPr="00223CDA" w:rsidRDefault="000658B1" w:rsidP="000658B1">
      <w:pPr>
        <w:pStyle w:val="APASEPTIMA"/>
        <w:numPr>
          <w:ilvl w:val="0"/>
          <w:numId w:val="10"/>
        </w:numPr>
        <w:jc w:val="both"/>
        <w:rPr>
          <w:b/>
          <w:bCs/>
          <w:lang w:val="es-ES"/>
        </w:rPr>
      </w:pPr>
      <w:r w:rsidRPr="000658B1">
        <w:rPr>
          <w:lang w:val="es-ES"/>
        </w:rPr>
        <w:t>Medir el tiempo promedio entre la notificación y la entrega del paquete como un indicador de eficiencia.</w:t>
      </w:r>
    </w:p>
    <w:p w14:paraId="702CF8F3" w14:textId="77777777" w:rsidR="00223CDA" w:rsidRDefault="00223CDA" w:rsidP="00223CDA">
      <w:pPr>
        <w:pStyle w:val="APASEPTIMA"/>
        <w:ind w:left="720" w:firstLine="0"/>
        <w:jc w:val="both"/>
        <w:rPr>
          <w:b/>
          <w:bCs/>
          <w:lang w:val="es-ES"/>
        </w:rPr>
      </w:pPr>
    </w:p>
    <w:p w14:paraId="3B57D8D3" w14:textId="56B0C118" w:rsidR="00904AEC" w:rsidRDefault="007A4FC1" w:rsidP="00904AEC">
      <w:pPr>
        <w:pStyle w:val="APASEPTIMA"/>
        <w:ind w:firstLine="0"/>
        <w:jc w:val="center"/>
        <w:rPr>
          <w:b/>
          <w:bCs/>
          <w:lang w:val="es-ES"/>
        </w:rPr>
      </w:pPr>
      <w:r>
        <w:rPr>
          <w:b/>
          <w:bCs/>
          <w:lang w:val="es-ES"/>
        </w:rPr>
        <w:t xml:space="preserve">Aspectos relevantes. </w:t>
      </w:r>
    </w:p>
    <w:p w14:paraId="7EEB5712" w14:textId="506377B5" w:rsidR="006D051A" w:rsidRDefault="006D051A" w:rsidP="006D051A">
      <w:pPr>
        <w:pStyle w:val="APASEPTIMA"/>
        <w:ind w:firstLine="0"/>
      </w:pPr>
      <w:r w:rsidRPr="006D051A">
        <w:rPr>
          <w:b/>
          <w:bCs/>
        </w:rPr>
        <w:t>Seguridad</w:t>
      </w:r>
      <w:r>
        <w:rPr>
          <w:b/>
          <w:bCs/>
        </w:rPr>
        <w:t xml:space="preserve">: </w:t>
      </w:r>
      <w:r w:rsidR="000658B1" w:rsidRPr="000658B1">
        <w:t>Para asegurar la protección de los tres perfiles del sistema, VecindApp implementará la verificación MFA con un código OTP durante el registro. Este código se enviará al correo del usuario, tendrá una validez de 10 minutos y se invalidará automáticamente una vez utilizado, cumpliendo con los estándares internacionales de seguridad digital.</w:t>
      </w:r>
    </w:p>
    <w:p w14:paraId="21993F1C" w14:textId="77777777" w:rsidR="00E24EEC" w:rsidRPr="00904AEC" w:rsidRDefault="00E24EEC" w:rsidP="006D051A">
      <w:pPr>
        <w:pStyle w:val="APASEPTIMA"/>
        <w:ind w:firstLine="0"/>
        <w:rPr>
          <w:b/>
          <w:bCs/>
          <w:lang w:val="es-ES"/>
        </w:rPr>
      </w:pPr>
    </w:p>
    <w:p w14:paraId="3425E6E7" w14:textId="02FBD5D4" w:rsidR="00904AEC" w:rsidRPr="00D96767" w:rsidRDefault="00904AEC" w:rsidP="00904AEC">
      <w:pPr>
        <w:pStyle w:val="APASEPTIMA"/>
        <w:ind w:firstLine="0"/>
        <w:jc w:val="both"/>
        <w:rPr>
          <w:lang w:val="es-ES"/>
        </w:rPr>
      </w:pPr>
      <w:r w:rsidRPr="00CD1C7D">
        <w:rPr>
          <w:b/>
          <w:bCs/>
          <w:lang w:val="es-ES"/>
        </w:rPr>
        <w:t xml:space="preserve">Necesidades de infraestructura: </w:t>
      </w:r>
      <w:r w:rsidR="000658B1" w:rsidRPr="000658B1">
        <w:rPr>
          <w:lang w:val="es-ES"/>
        </w:rPr>
        <w:t xml:space="preserve">En Bogotá, hay cientos de conjuntos residenciales cerrados que actualmente operan con cuadernos, llamadas telefónicas y la entrega de paquetes de manera informal, sin trazabilidad y con papeles pegados en la portería. No existe una herramienta digital que conecte al vigilante, al residente y al administrador en un solo lugar. Esa es la infraestructura que se necesita: un software que gestione y optimice los procesos del conjunto residencial. VecindApp cubre ese vacío al construir la base digital sobre la que se sustenta todo lo demás: el registro de paquetes, el control de entradas y salidas, la gestión de cobros de administración y las </w:t>
      </w:r>
      <w:r w:rsidR="000658B1" w:rsidRPr="000658B1">
        <w:rPr>
          <w:lang w:val="es-ES"/>
        </w:rPr>
        <w:lastRenderedPageBreak/>
        <w:t>alertas de emergencia son fundamentales hoy en día para mejorar la calidad de vida de todos los miembros de cada conjunto.</w:t>
      </w:r>
    </w:p>
    <w:p w14:paraId="419AADB4" w14:textId="4056746F" w:rsidR="00904AEC" w:rsidRDefault="00904AEC" w:rsidP="00904AEC">
      <w:pPr>
        <w:pStyle w:val="APASEPTIMA"/>
        <w:ind w:firstLine="0"/>
        <w:jc w:val="both"/>
        <w:rPr>
          <w:lang w:val="es-ES"/>
        </w:rPr>
      </w:pPr>
      <w:r w:rsidRPr="00D96767">
        <w:rPr>
          <w:b/>
          <w:bCs/>
          <w:lang w:val="es-ES"/>
        </w:rPr>
        <w:t>Fortalec</w:t>
      </w:r>
      <w:r>
        <w:rPr>
          <w:b/>
          <w:bCs/>
          <w:lang w:val="es-ES"/>
        </w:rPr>
        <w:t>imiento de</w:t>
      </w:r>
      <w:r w:rsidRPr="00D96767">
        <w:rPr>
          <w:b/>
          <w:bCs/>
          <w:lang w:val="es-ES"/>
        </w:rPr>
        <w:t xml:space="preserve"> los servicios municipales subnacionales:</w:t>
      </w:r>
      <w:r>
        <w:rPr>
          <w:lang w:val="es-ES"/>
        </w:rPr>
        <w:t xml:space="preserve"> </w:t>
      </w:r>
      <w:r w:rsidR="000658B1" w:rsidRPr="000658B1">
        <w:rPr>
          <w:lang w:val="es-ES"/>
        </w:rPr>
        <w:t>Los conjuntos residenciales funcionan como pequeños municipios dentro de la ciudad. Tienen su propia administración, normas, presupuesto y servicios de seguridad. Actualmente, todo esto se gestiona de manera desorganizada y sin apoyo del Estado. VecindApp refuerza esos "mini-gobiernos comunitarios" proporcionándoles herramientas para gestionar mejor sus finanzas, comunicarse con los residentes, llevar registros claros y responder ante emergencias. Cuando una comunidad opera de manera eficiente por dentro, la ciudad en su conjunto se beneficia por fuera.</w:t>
      </w:r>
    </w:p>
    <w:p w14:paraId="3A00CE0F" w14:textId="77777777" w:rsidR="000658B1" w:rsidRDefault="000658B1" w:rsidP="00904AEC">
      <w:pPr>
        <w:pStyle w:val="APASEPTIMA"/>
        <w:ind w:firstLine="0"/>
        <w:jc w:val="both"/>
        <w:rPr>
          <w:lang w:val="es-ES"/>
        </w:rPr>
      </w:pPr>
    </w:p>
    <w:p w14:paraId="6606B0A6" w14:textId="6F769FB2" w:rsidR="00904AEC" w:rsidRDefault="00904AEC" w:rsidP="00904AEC">
      <w:pPr>
        <w:pStyle w:val="APASEPTIMA"/>
        <w:ind w:firstLine="0"/>
        <w:jc w:val="both"/>
        <w:rPr>
          <w:lang w:val="es-ES"/>
        </w:rPr>
      </w:pPr>
      <w:r w:rsidRPr="00D96767">
        <w:rPr>
          <w:b/>
          <w:bCs/>
          <w:lang w:val="es-ES"/>
        </w:rPr>
        <w:t>Soluciones digitales y/o cibernéticas estadounidenses confiables:</w:t>
      </w:r>
      <w:r>
        <w:rPr>
          <w:lang w:val="es-ES"/>
        </w:rPr>
        <w:t xml:space="preserve"> </w:t>
      </w:r>
      <w:r w:rsidR="000658B1" w:rsidRPr="000658B1">
        <w:rPr>
          <w:lang w:val="es-ES"/>
        </w:rPr>
        <w:t>Este sistema se basa en tecnologías que son ampliamente reconocidas y probadas en todo el mundo, como React, Node.js, PostgreSQL y Firebase. No son herramientas experimentales; son las mismas que utilizan gigantes como Uber, Airbnb y Netflix para gestionar millones de usuarios. Esto significa que VecindApp no es un proyecto frágil que se derrumba ante el primer obstáculo, sino una plataforma robusta y segura, con datos protegidos y lista para crecer. Además, al emplear estándares abiertos, cualquier ingeniero puede mantener, mejorar o auditar la plataforma en el futuro sin depender de un único proveedor</w:t>
      </w:r>
      <w:r w:rsidRPr="00D96767">
        <w:rPr>
          <w:lang w:val="es-ES"/>
        </w:rPr>
        <w:t>.</w:t>
      </w:r>
    </w:p>
    <w:p w14:paraId="6F78BDBF" w14:textId="77777777" w:rsidR="00904AEC" w:rsidRDefault="00904AEC" w:rsidP="00904AEC">
      <w:pPr>
        <w:pStyle w:val="APASEPTIMA"/>
        <w:ind w:firstLine="0"/>
        <w:jc w:val="both"/>
        <w:rPr>
          <w:lang w:val="es-ES"/>
        </w:rPr>
      </w:pPr>
    </w:p>
    <w:p w14:paraId="4F044AB6" w14:textId="65686F7C" w:rsidR="00904AEC" w:rsidRDefault="00904AEC" w:rsidP="00904AEC">
      <w:pPr>
        <w:pStyle w:val="APASEPTIMA"/>
        <w:ind w:firstLine="0"/>
        <w:jc w:val="both"/>
        <w:rPr>
          <w:lang w:val="es-ES"/>
        </w:rPr>
      </w:pPr>
      <w:r>
        <w:rPr>
          <w:b/>
          <w:bCs/>
          <w:lang w:val="es-ES"/>
        </w:rPr>
        <w:t>O</w:t>
      </w:r>
      <w:r w:rsidRPr="00EA4090">
        <w:rPr>
          <w:b/>
          <w:bCs/>
          <w:lang w:val="es-ES"/>
        </w:rPr>
        <w:t>portunidades económicas para la ciudad y empresas extranjeras:</w:t>
      </w:r>
      <w:r>
        <w:rPr>
          <w:lang w:val="es-ES"/>
        </w:rPr>
        <w:t xml:space="preserve"> </w:t>
      </w:r>
      <w:r w:rsidR="000658B1" w:rsidRPr="000658B1">
        <w:rPr>
          <w:lang w:val="es-ES"/>
        </w:rPr>
        <w:t xml:space="preserve">Bogotá cuenta con miles de conjuntos residenciales registrados. Si VecindApp demuestra ser efectiva en su fase piloto, el modelo de negocio es bastante sencillo: otros conjuntos residenciales pagarán una suscripción </w:t>
      </w:r>
      <w:r w:rsidR="000658B1" w:rsidRPr="000658B1">
        <w:rPr>
          <w:lang w:val="es-ES"/>
        </w:rPr>
        <w:lastRenderedPageBreak/>
        <w:t xml:space="preserve">mensual accesible para utilizar la plataforma. Esto generará ingresos sostenibles, creará empleos en desarrollo y soporte técnico, y abrirá la puerta a que empresas externas de </w:t>
      </w:r>
      <w:proofErr w:type="gramStart"/>
      <w:r w:rsidR="000658B1" w:rsidRPr="000658B1">
        <w:rPr>
          <w:lang w:val="es-ES"/>
        </w:rPr>
        <w:t>EE.UU.</w:t>
      </w:r>
      <w:proofErr w:type="gramEnd"/>
      <w:r w:rsidR="000658B1" w:rsidRPr="000658B1">
        <w:rPr>
          <w:lang w:val="es-ES"/>
        </w:rPr>
        <w:t xml:space="preserve"> (en áreas como pagos, telecomunicaciones o ciberseguridad) se integren como aliadas. Para una empresa extranjera que busque entrar al mercado latinoamericano, VecindApp representa una oportunidad concreta: una plataforma ya en funcionamiento, con usuarios reales y una necesidad comprobada, lista para expandirse a otras ciudades de Colombia y la región.</w:t>
      </w:r>
    </w:p>
    <w:p w14:paraId="2BF0DB58" w14:textId="77777777" w:rsidR="000658B1" w:rsidRDefault="000658B1" w:rsidP="00904AEC">
      <w:pPr>
        <w:pStyle w:val="APASEPTIMA"/>
        <w:ind w:firstLine="0"/>
        <w:jc w:val="both"/>
        <w:rPr>
          <w:lang w:val="es-ES"/>
        </w:rPr>
      </w:pPr>
    </w:p>
    <w:p w14:paraId="680DF0B9" w14:textId="77777777" w:rsidR="00E24EEC" w:rsidRDefault="00904AEC" w:rsidP="00904AEC">
      <w:pPr>
        <w:pStyle w:val="APASEPTIMA"/>
        <w:ind w:firstLine="0"/>
        <w:jc w:val="both"/>
        <w:rPr>
          <w:lang w:val="es-ES"/>
        </w:rPr>
      </w:pPr>
      <w:r>
        <w:rPr>
          <w:b/>
          <w:bCs/>
          <w:lang w:val="es-ES"/>
        </w:rPr>
        <w:t>C</w:t>
      </w:r>
      <w:r w:rsidRPr="00EA4090">
        <w:rPr>
          <w:b/>
          <w:bCs/>
          <w:lang w:val="es-ES"/>
        </w:rPr>
        <w:t>olaboración de empresas nacionales o estadounidenses:</w:t>
      </w:r>
      <w:r>
        <w:rPr>
          <w:lang w:val="es-ES"/>
        </w:rPr>
        <w:t xml:space="preserve"> </w:t>
      </w:r>
      <w:r w:rsidR="00E24EEC" w:rsidRPr="00E24EEC">
        <w:rPr>
          <w:lang w:val="es-ES"/>
        </w:rPr>
        <w:t xml:space="preserve">VecindApp puede asociarse con empresas que ya operan en Colombia y </w:t>
      </w:r>
      <w:proofErr w:type="gramStart"/>
      <w:r w:rsidR="00E24EEC" w:rsidRPr="00E24EEC">
        <w:rPr>
          <w:lang w:val="es-ES"/>
        </w:rPr>
        <w:t>EE.UU.</w:t>
      </w:r>
      <w:proofErr w:type="gramEnd"/>
      <w:r w:rsidR="00E24EEC" w:rsidRPr="00E24EEC">
        <w:rPr>
          <w:lang w:val="es-ES"/>
        </w:rPr>
        <w:t>, cada una desempeñando un papel específico dentro del sistema.</w:t>
      </w:r>
    </w:p>
    <w:p w14:paraId="0F0C8F03" w14:textId="77777777" w:rsidR="00E24EEC" w:rsidRDefault="00E24EEC" w:rsidP="00904AEC">
      <w:pPr>
        <w:pStyle w:val="APASEPTIMA"/>
        <w:ind w:firstLine="0"/>
        <w:jc w:val="both"/>
        <w:rPr>
          <w:lang w:val="es-ES"/>
        </w:rPr>
      </w:pPr>
    </w:p>
    <w:p w14:paraId="591F7D02" w14:textId="74A6B856" w:rsidR="00904AEC" w:rsidRDefault="00904AEC" w:rsidP="00904AEC">
      <w:pPr>
        <w:pStyle w:val="APASEPTIMA"/>
        <w:ind w:firstLine="0"/>
        <w:jc w:val="both"/>
        <w:rPr>
          <w:lang w:val="es-ES"/>
        </w:rPr>
      </w:pPr>
      <w:r w:rsidRPr="00EA4090">
        <w:rPr>
          <w:b/>
          <w:bCs/>
          <w:lang w:val="es-ES"/>
        </w:rPr>
        <w:t>Empresas colombianas:</w:t>
      </w:r>
      <w:r>
        <w:rPr>
          <w:b/>
          <w:bCs/>
          <w:lang w:val="es-ES"/>
        </w:rPr>
        <w:t xml:space="preserve"> </w:t>
      </w:r>
      <w:r w:rsidR="00E24EEC" w:rsidRPr="00E24EEC">
        <w:rPr>
          <w:lang w:val="es-ES"/>
        </w:rPr>
        <w:t>Empresas colombianas como Nequi o Bancolombia podrían unirse como aliadas para el módulo de pagos de facturas y cuotas de administración, integrándose técnicamente mediante API, sin costo inicial para el proyecto</w:t>
      </w:r>
      <w:r w:rsidR="00E24EEC">
        <w:rPr>
          <w:lang w:val="es-ES"/>
        </w:rPr>
        <w:t>.</w:t>
      </w:r>
    </w:p>
    <w:p w14:paraId="3D24568C" w14:textId="77777777" w:rsidR="00E24EEC" w:rsidRPr="00EA4090" w:rsidRDefault="00E24EEC" w:rsidP="00904AEC">
      <w:pPr>
        <w:pStyle w:val="APASEPTIMA"/>
        <w:ind w:firstLine="0"/>
        <w:jc w:val="both"/>
        <w:rPr>
          <w:lang w:val="es-ES"/>
        </w:rPr>
      </w:pPr>
    </w:p>
    <w:p w14:paraId="280BADFD" w14:textId="57D27E3E" w:rsidR="00904AEC" w:rsidRDefault="00904AEC" w:rsidP="00904AEC">
      <w:pPr>
        <w:pStyle w:val="APASEPTIMA"/>
        <w:ind w:firstLine="0"/>
        <w:jc w:val="both"/>
        <w:rPr>
          <w:lang w:val="es-ES"/>
        </w:rPr>
      </w:pPr>
      <w:r w:rsidRPr="00EA4090">
        <w:rPr>
          <w:b/>
          <w:bCs/>
          <w:lang w:val="es-ES"/>
        </w:rPr>
        <w:t>Claro Colombia</w:t>
      </w:r>
      <w:r>
        <w:rPr>
          <w:b/>
          <w:bCs/>
          <w:lang w:val="es-ES"/>
        </w:rPr>
        <w:t>:</w:t>
      </w:r>
      <w:r w:rsidRPr="00EA4090">
        <w:rPr>
          <w:lang w:val="es-ES"/>
        </w:rPr>
        <w:t xml:space="preserve"> </w:t>
      </w:r>
      <w:r w:rsidR="00E24EEC" w:rsidRPr="00E24EEC">
        <w:t>podría ser el proveedor de notificaciones SMS para residentes que no tengan acceso a internet o datos en el momento de recibir un aviso sobre un paquete, visita o urgencia. Es la operadora que puede facilitar esta comunicación esencial.</w:t>
      </w:r>
    </w:p>
    <w:p w14:paraId="631E8AD7" w14:textId="77777777" w:rsidR="00904AEC" w:rsidRDefault="00904AEC" w:rsidP="00904AEC">
      <w:pPr>
        <w:pStyle w:val="APASEPTIMA"/>
        <w:jc w:val="both"/>
        <w:rPr>
          <w:lang w:val="es-ES"/>
        </w:rPr>
      </w:pPr>
    </w:p>
    <w:p w14:paraId="1FBCBFDD" w14:textId="77777777" w:rsidR="00223CDA" w:rsidRDefault="00223CDA" w:rsidP="00904AEC">
      <w:pPr>
        <w:pStyle w:val="APASEPTIMA"/>
        <w:jc w:val="both"/>
        <w:rPr>
          <w:lang w:val="es-ES"/>
        </w:rPr>
      </w:pPr>
    </w:p>
    <w:p w14:paraId="10F52161" w14:textId="77777777" w:rsidR="00223CDA" w:rsidRDefault="00223CDA" w:rsidP="00904AEC">
      <w:pPr>
        <w:pStyle w:val="APASEPTIMA"/>
        <w:jc w:val="both"/>
        <w:rPr>
          <w:lang w:val="es-ES"/>
        </w:rPr>
      </w:pPr>
    </w:p>
    <w:p w14:paraId="25C14255" w14:textId="77777777" w:rsidR="00904AEC" w:rsidRPr="00EA4090" w:rsidRDefault="00904AEC" w:rsidP="00904AEC">
      <w:pPr>
        <w:pStyle w:val="APASEPTIMA"/>
        <w:jc w:val="both"/>
        <w:rPr>
          <w:b/>
          <w:bCs/>
          <w:lang w:val="es-ES"/>
        </w:rPr>
      </w:pPr>
      <w:r w:rsidRPr="00EA4090">
        <w:rPr>
          <w:b/>
          <w:bCs/>
          <w:lang w:val="es-ES"/>
        </w:rPr>
        <w:lastRenderedPageBreak/>
        <w:t>Empresas estadounidenses:</w:t>
      </w:r>
    </w:p>
    <w:p w14:paraId="021A83C2" w14:textId="17E00E7F" w:rsidR="00904AEC" w:rsidRPr="00EA4090" w:rsidRDefault="00904AEC" w:rsidP="00904AEC">
      <w:pPr>
        <w:pStyle w:val="APASEPTIMA"/>
        <w:ind w:firstLine="0"/>
        <w:jc w:val="both"/>
        <w:rPr>
          <w:lang w:val="es-ES"/>
        </w:rPr>
      </w:pPr>
      <w:r w:rsidRPr="00EA4090">
        <w:rPr>
          <w:b/>
          <w:bCs/>
          <w:lang w:val="es-ES"/>
        </w:rPr>
        <w:t>Google Firebase</w:t>
      </w:r>
      <w:r>
        <w:rPr>
          <w:b/>
          <w:bCs/>
          <w:lang w:val="es-ES"/>
        </w:rPr>
        <w:t>:</w:t>
      </w:r>
      <w:r w:rsidRPr="00EA4090">
        <w:rPr>
          <w:lang w:val="es-ES"/>
        </w:rPr>
        <w:t xml:space="preserve"> motor de notificaciones en tiempo real y almacenamiento en la nube. No es solo una herramienta, es una alianza técnica: el proyecto usa su infraestructura, sigue sus estándares de seguridad y se beneficia de su soporte globa</w:t>
      </w:r>
      <w:r w:rsidR="00E24EEC" w:rsidRPr="00E24EEC">
        <w:t xml:space="preserve"> </w:t>
      </w:r>
      <w:r w:rsidR="00E24EEC" w:rsidRPr="00E24EEC">
        <w:rPr>
          <w:lang w:val="es-ES"/>
        </w:rPr>
        <w:t>es un motor de notificaciones en tiempo real y almacenamiento en la nube. No se trata solo de una herramienta, sino de una verdadera alianza técnica: el proyecto aprovecha su infraestructura, sigue sus estándares de seguridad y se beneficia de su soporte global.</w:t>
      </w:r>
      <w:r w:rsidRPr="00EA4090">
        <w:rPr>
          <w:lang w:val="es-ES"/>
        </w:rPr>
        <w:t xml:space="preserve"> </w:t>
      </w:r>
    </w:p>
    <w:p w14:paraId="4E3D6AE3" w14:textId="77777777" w:rsidR="00904AEC" w:rsidRDefault="00904AEC" w:rsidP="00904AEC">
      <w:pPr>
        <w:pStyle w:val="APASEPTIMA"/>
        <w:ind w:firstLine="0"/>
        <w:jc w:val="both"/>
        <w:rPr>
          <w:lang w:val="es-ES"/>
        </w:rPr>
      </w:pPr>
    </w:p>
    <w:p w14:paraId="253A7643" w14:textId="4EDF53F7" w:rsidR="00904AEC" w:rsidRDefault="00904AEC" w:rsidP="00904AEC">
      <w:pPr>
        <w:pStyle w:val="APASEPTIMA"/>
        <w:ind w:firstLine="0"/>
        <w:jc w:val="both"/>
        <w:rPr>
          <w:lang w:val="es-ES"/>
        </w:rPr>
      </w:pPr>
      <w:r w:rsidRPr="00D256FC">
        <w:rPr>
          <w:b/>
          <w:bCs/>
          <w:lang w:val="es-ES"/>
        </w:rPr>
        <w:t>Twilio</w:t>
      </w:r>
      <w:r>
        <w:rPr>
          <w:lang w:val="es-ES"/>
        </w:rPr>
        <w:t>:</w:t>
      </w:r>
      <w:r w:rsidRPr="00EA4090">
        <w:rPr>
          <w:lang w:val="es-ES"/>
        </w:rPr>
        <w:t xml:space="preserve"> </w:t>
      </w:r>
      <w:r w:rsidR="00E24EEC" w:rsidRPr="00E24EEC">
        <w:rPr>
          <w:lang w:val="es-ES"/>
        </w:rPr>
        <w:t>esta empresa americana se especializa en comunicaciones digitales, como mensajes, llamadas y verificación de identidad. Podría integrarse en el sistema de alertas de emergencia y en la verificación de usuarios al registrarse, asegurando que cada perfil en el sistema pertenezca a una persona real.</w:t>
      </w:r>
    </w:p>
    <w:p w14:paraId="4ED7B31E" w14:textId="77777777" w:rsidR="00904AEC" w:rsidRDefault="00904AEC" w:rsidP="00904AEC">
      <w:pPr>
        <w:pStyle w:val="APASEPTIMA"/>
        <w:ind w:firstLine="0"/>
        <w:jc w:val="both"/>
        <w:rPr>
          <w:lang w:val="es-ES"/>
        </w:rPr>
      </w:pPr>
    </w:p>
    <w:p w14:paraId="77D4217D" w14:textId="77777777" w:rsidR="00E24EEC" w:rsidRDefault="00904AEC" w:rsidP="00904AEC">
      <w:pPr>
        <w:pStyle w:val="APASEPTIMA"/>
        <w:ind w:firstLine="0"/>
        <w:jc w:val="both"/>
        <w:rPr>
          <w:lang w:val="es-ES"/>
        </w:rPr>
      </w:pPr>
      <w:r w:rsidRPr="00D256FC">
        <w:rPr>
          <w:b/>
          <w:bCs/>
          <w:lang w:val="es-ES"/>
        </w:rPr>
        <w:t>Amazon Web Services (AWS)</w:t>
      </w:r>
      <w:r>
        <w:rPr>
          <w:lang w:val="es-ES"/>
        </w:rPr>
        <w:t>:</w:t>
      </w:r>
      <w:r w:rsidRPr="00EA4090">
        <w:rPr>
          <w:lang w:val="es-ES"/>
        </w:rPr>
        <w:t xml:space="preserve"> </w:t>
      </w:r>
      <w:r w:rsidR="00E24EEC" w:rsidRPr="00E24EEC">
        <w:rPr>
          <w:lang w:val="es-ES"/>
        </w:rPr>
        <w:t>podría ser el proveedor de servidores donde se alojará el sistema. AWS tiene centros de datos en São Paulo que cubren toda Latinoamérica, cumple con estándares internacionales de seguridad y ofrece créditos gratuitos para proyectos educativos y startups.</w:t>
      </w:r>
    </w:p>
    <w:p w14:paraId="785E9E8F" w14:textId="77777777" w:rsidR="00E24EEC" w:rsidRDefault="00E24EEC" w:rsidP="00904AEC">
      <w:pPr>
        <w:pStyle w:val="APASEPTIMA"/>
        <w:ind w:firstLine="0"/>
        <w:jc w:val="both"/>
        <w:rPr>
          <w:lang w:val="es-ES"/>
        </w:rPr>
      </w:pPr>
    </w:p>
    <w:p w14:paraId="1EADF966" w14:textId="3B629547" w:rsidR="00904AEC" w:rsidRDefault="00904AEC" w:rsidP="00E24EEC">
      <w:pPr>
        <w:pStyle w:val="APASEPTIMA"/>
        <w:ind w:firstLine="0"/>
        <w:jc w:val="both"/>
      </w:pPr>
      <w:r w:rsidRPr="00D256FC">
        <w:rPr>
          <w:b/>
          <w:bCs/>
          <w:lang w:val="es-ES"/>
        </w:rPr>
        <w:t>Vinculación de empresas e impactos:</w:t>
      </w:r>
      <w:r>
        <w:rPr>
          <w:lang w:val="es-ES"/>
        </w:rPr>
        <w:t xml:space="preserve"> </w:t>
      </w:r>
      <w:r w:rsidR="00E24EEC" w:rsidRPr="00E24EEC">
        <w:t xml:space="preserve">la clave para que VecindApp no desaparezca al finalizar la práctica universitaria es que se gestione y promueva desde su inicio a nivel local, nacional e internacional, involucrando a diversas empresas nacionales e internacionales (Claro, Bancolombia, </w:t>
      </w:r>
      <w:r w:rsidR="00E24EEC" w:rsidRPr="00E24EEC">
        <w:lastRenderedPageBreak/>
        <w:t>Amazon Web Services, Google Firebase, Twilio) como un proyecto integral que aborda una gran problemática que afecta a los conjuntos cerrados y a sus residentes.</w:t>
      </w:r>
    </w:p>
    <w:p w14:paraId="1DF8B188" w14:textId="2B173495" w:rsidR="00E24EEC" w:rsidRDefault="00E24EEC" w:rsidP="00E24EEC">
      <w:pPr>
        <w:pStyle w:val="APASEPTIMA"/>
        <w:ind w:firstLine="0"/>
        <w:jc w:val="both"/>
      </w:pPr>
      <w:r w:rsidRPr="00E24EEC">
        <w:t>El impacto medible se puede rastrear a través de tres indicadores concretos: el número de conjuntos residenciales que utilizan la plataforma, el porcentaje de reducción en paquetes extraviados reportados y el tiempo promedio de respuesta ante alertas de seguridad. Estos tres números demuestran que el sistema funciona, que puede escalar y que realmente vale la pena mantenerlo.</w:t>
      </w:r>
    </w:p>
    <w:p w14:paraId="161A133A" w14:textId="77777777" w:rsidR="00E24EEC" w:rsidRDefault="00E24EEC" w:rsidP="00E24EEC">
      <w:pPr>
        <w:pStyle w:val="APASEPTIMA"/>
        <w:ind w:firstLine="0"/>
        <w:jc w:val="both"/>
        <w:rPr>
          <w:lang w:val="es-ES"/>
        </w:rPr>
      </w:pPr>
    </w:p>
    <w:p w14:paraId="3DE8DDA2" w14:textId="77777777" w:rsidR="000E5E98" w:rsidRPr="000E5E98" w:rsidRDefault="000E5E98" w:rsidP="000E5E98">
      <w:pPr>
        <w:pStyle w:val="APASEPTIMA"/>
        <w:ind w:firstLine="0"/>
        <w:jc w:val="both"/>
        <w:rPr>
          <w:b/>
          <w:bCs/>
          <w:lang w:val="es-ES"/>
        </w:rPr>
      </w:pPr>
      <w:r w:rsidRPr="000E5E98">
        <w:rPr>
          <w:b/>
          <w:bCs/>
          <w:lang w:val="es-ES"/>
        </w:rPr>
        <w:t>5. Clasificación de Paquetes y Flujo del Módulo</w:t>
      </w:r>
    </w:p>
    <w:p w14:paraId="767B52DF" w14:textId="77777777" w:rsidR="00E24EEC" w:rsidRDefault="00E24EEC" w:rsidP="00B11727">
      <w:pPr>
        <w:pStyle w:val="APASEPTIMA"/>
        <w:numPr>
          <w:ilvl w:val="0"/>
          <w:numId w:val="3"/>
        </w:numPr>
        <w:jc w:val="both"/>
        <w:rPr>
          <w:lang w:val="es-ES"/>
        </w:rPr>
      </w:pPr>
      <w:r w:rsidRPr="00E24EEC">
        <w:rPr>
          <w:lang w:val="es-ES"/>
        </w:rPr>
        <w:t>Para asegurar un registro claro y bien organizado, el módulo de paquetería se encargará de clasificar los envíos en seis categorías principales. Cada categoría tendrá campos específicos que facilitarán su identificación, asignación al destinatario y gestión del tiempo de entrega. Las categorías son las siguientes:</w:t>
      </w:r>
    </w:p>
    <w:p w14:paraId="68027CF7" w14:textId="4112EF17" w:rsidR="00B11727" w:rsidRDefault="00B11727" w:rsidP="00B11727">
      <w:pPr>
        <w:pStyle w:val="APASEPTIMA"/>
        <w:numPr>
          <w:ilvl w:val="0"/>
          <w:numId w:val="3"/>
        </w:numPr>
        <w:jc w:val="both"/>
        <w:rPr>
          <w:lang w:val="es-ES"/>
        </w:rPr>
      </w:pPr>
      <w:r w:rsidRPr="00B11727">
        <w:rPr>
          <w:b/>
          <w:bCs/>
          <w:lang w:val="es-ES"/>
        </w:rPr>
        <w:t>Domicilios:</w:t>
      </w:r>
      <w:r>
        <w:rPr>
          <w:lang w:val="es-ES"/>
        </w:rPr>
        <w:t xml:space="preserve"> </w:t>
      </w:r>
      <w:r w:rsidR="00FF5033">
        <w:rPr>
          <w:lang w:val="es-ES"/>
        </w:rPr>
        <w:t>S</w:t>
      </w:r>
      <w:r w:rsidR="00E24EEC" w:rsidRPr="00E24EEC">
        <w:rPr>
          <w:lang w:val="es-ES"/>
        </w:rPr>
        <w:t>olicitudes de alimentos y medicinas de tamaños pequeños a medianos, que se entregarán el mismo día con urgencia, considerando la dirección del destinatario, que incluye “torre y apartamento”.</w:t>
      </w:r>
    </w:p>
    <w:p w14:paraId="33D1F4D9" w14:textId="12C791A3" w:rsidR="00E24EEC" w:rsidRDefault="00B11727" w:rsidP="004D44CF">
      <w:pPr>
        <w:pStyle w:val="APASEPTIMA"/>
        <w:numPr>
          <w:ilvl w:val="0"/>
          <w:numId w:val="3"/>
        </w:numPr>
        <w:jc w:val="both"/>
        <w:rPr>
          <w:lang w:val="es-ES"/>
        </w:rPr>
      </w:pPr>
      <w:r w:rsidRPr="00E24EEC">
        <w:rPr>
          <w:b/>
          <w:bCs/>
          <w:lang w:val="es-ES"/>
        </w:rPr>
        <w:t>Encomiendas y/o compras online:</w:t>
      </w:r>
      <w:r w:rsidRPr="00E24EEC">
        <w:rPr>
          <w:lang w:val="es-ES"/>
        </w:rPr>
        <w:t xml:space="preserve"> </w:t>
      </w:r>
      <w:r w:rsidR="00FF5033">
        <w:rPr>
          <w:lang w:val="es-ES"/>
        </w:rPr>
        <w:t>A</w:t>
      </w:r>
      <w:r w:rsidR="00E24EEC" w:rsidRPr="00E24EEC">
        <w:rPr>
          <w:lang w:val="es-ES"/>
        </w:rPr>
        <w:t>dquisición de productos y servicios como ropa, tecnología, artículos de cocina e inmuebles, con tamaños que van de pequeños a grandes, que se entregarán entre uno y tres días después de su recepción, teniendo en cuenta la dirección del destinatario, que incluye “torre y apartamento”.</w:t>
      </w:r>
    </w:p>
    <w:p w14:paraId="0CCC38D1" w14:textId="5B1D854A" w:rsidR="00E24EEC" w:rsidRDefault="004D44CF" w:rsidP="001B7C7F">
      <w:pPr>
        <w:pStyle w:val="APASEPTIMA"/>
        <w:numPr>
          <w:ilvl w:val="0"/>
          <w:numId w:val="3"/>
        </w:numPr>
        <w:jc w:val="both"/>
        <w:rPr>
          <w:lang w:val="es-ES"/>
        </w:rPr>
      </w:pPr>
      <w:r w:rsidRPr="00E24EEC">
        <w:rPr>
          <w:b/>
          <w:bCs/>
          <w:lang w:val="es-ES"/>
        </w:rPr>
        <w:t>Correspondencia y d</w:t>
      </w:r>
      <w:r w:rsidR="00C2649A" w:rsidRPr="00E24EEC">
        <w:rPr>
          <w:b/>
          <w:bCs/>
          <w:lang w:val="es-ES"/>
        </w:rPr>
        <w:t>ocumentación:</w:t>
      </w:r>
      <w:r w:rsidR="00C2649A" w:rsidRPr="00E24EEC">
        <w:rPr>
          <w:lang w:val="es-ES"/>
        </w:rPr>
        <w:t xml:space="preserve"> </w:t>
      </w:r>
      <w:r w:rsidR="00FF5033">
        <w:rPr>
          <w:lang w:val="es-ES"/>
        </w:rPr>
        <w:t>R</w:t>
      </w:r>
      <w:r w:rsidR="00E24EEC" w:rsidRPr="00E24EEC">
        <w:rPr>
          <w:lang w:val="es-ES"/>
        </w:rPr>
        <w:t xml:space="preserve">ecepción de diversos documentos como “cartas, facturas, notificaciones”, que son pequeños y livianos, y que se entregarán entre uno y tres </w:t>
      </w:r>
      <w:r w:rsidR="00E24EEC" w:rsidRPr="00E24EEC">
        <w:rPr>
          <w:lang w:val="es-ES"/>
        </w:rPr>
        <w:lastRenderedPageBreak/>
        <w:t>días después de su recepción, considerando la dirección del destinatario, que incluye “torre y apartamento”.</w:t>
      </w:r>
    </w:p>
    <w:p w14:paraId="61D98008" w14:textId="5BA5B934" w:rsidR="00FF5033" w:rsidRDefault="001B7C7F" w:rsidP="00A412E6">
      <w:pPr>
        <w:pStyle w:val="APASEPTIMA"/>
        <w:numPr>
          <w:ilvl w:val="0"/>
          <w:numId w:val="3"/>
        </w:numPr>
        <w:jc w:val="both"/>
        <w:rPr>
          <w:lang w:val="es-ES"/>
        </w:rPr>
      </w:pPr>
      <w:r w:rsidRPr="00FF5033">
        <w:rPr>
          <w:b/>
          <w:bCs/>
          <w:lang w:val="es-ES"/>
        </w:rPr>
        <w:t>Higiene y aseo:</w:t>
      </w:r>
      <w:r w:rsidRPr="00FF5033">
        <w:rPr>
          <w:lang w:val="es-ES"/>
        </w:rPr>
        <w:t xml:space="preserve"> </w:t>
      </w:r>
      <w:r w:rsidR="00FF5033">
        <w:rPr>
          <w:lang w:val="es-ES"/>
        </w:rPr>
        <w:t>R</w:t>
      </w:r>
      <w:r w:rsidR="00FF5033" w:rsidRPr="00FF5033">
        <w:rPr>
          <w:lang w:val="es-ES"/>
        </w:rPr>
        <w:t>ecepción de productos para el cuidado personal, como “cremas, jabones, lociones”, de tamaños pequeños a medianos, que se entregarán entre uno y siete días después de su recepción, teniendo en cuenta la dirección del destinatario, que incluye “torre y apartamento”.</w:t>
      </w:r>
    </w:p>
    <w:p w14:paraId="37AD7EEB" w14:textId="1BC206B3" w:rsidR="00A412E6" w:rsidRPr="00FF5033" w:rsidRDefault="00A412E6" w:rsidP="00A412E6">
      <w:pPr>
        <w:pStyle w:val="APASEPTIMA"/>
        <w:numPr>
          <w:ilvl w:val="0"/>
          <w:numId w:val="3"/>
        </w:numPr>
        <w:jc w:val="both"/>
        <w:rPr>
          <w:lang w:val="es-ES"/>
        </w:rPr>
      </w:pPr>
      <w:r w:rsidRPr="00FF5033">
        <w:rPr>
          <w:b/>
          <w:bCs/>
          <w:lang w:val="es-ES"/>
        </w:rPr>
        <w:t>Agroquímicos</w:t>
      </w:r>
      <w:r w:rsidR="001B7C7F" w:rsidRPr="00FF5033">
        <w:rPr>
          <w:b/>
          <w:bCs/>
          <w:lang w:val="es-ES"/>
        </w:rPr>
        <w:t>:</w:t>
      </w:r>
      <w:r w:rsidR="001B7C7F" w:rsidRPr="00FF5033">
        <w:rPr>
          <w:lang w:val="es-ES"/>
        </w:rPr>
        <w:t xml:space="preserve"> </w:t>
      </w:r>
      <w:r w:rsidR="00FF5033">
        <w:rPr>
          <w:lang w:val="es-ES"/>
        </w:rPr>
        <w:t>p</w:t>
      </w:r>
      <w:r w:rsidR="00FF5033" w:rsidRPr="00FF5033">
        <w:rPr>
          <w:lang w:val="es-ES"/>
        </w:rPr>
        <w:t>roductos relacionados con la agricultura y químicos, como “abonos, venenos, productos de limpieza del hogar, comida para animales”, que varían en tamaño de pequeños a grandes, y que se entregarán entre uno y dos días después de su recepción, considerando la dirección del destinatario, que incluye “torre y apartamento”.</w:t>
      </w:r>
    </w:p>
    <w:p w14:paraId="019157C0" w14:textId="1F42DEBD" w:rsidR="00B11727" w:rsidRDefault="002B28D6" w:rsidP="00B11727">
      <w:pPr>
        <w:pStyle w:val="APASEPTIMA"/>
        <w:numPr>
          <w:ilvl w:val="0"/>
          <w:numId w:val="3"/>
        </w:numPr>
        <w:jc w:val="both"/>
        <w:rPr>
          <w:lang w:val="es-ES"/>
        </w:rPr>
      </w:pPr>
      <w:r w:rsidRPr="002B28D6">
        <w:rPr>
          <w:b/>
          <w:bCs/>
          <w:lang w:val="es-ES"/>
        </w:rPr>
        <w:t>Mantenimiento y soporte técnico:</w:t>
      </w:r>
      <w:r>
        <w:rPr>
          <w:lang w:val="es-ES"/>
        </w:rPr>
        <w:t xml:space="preserve"> </w:t>
      </w:r>
      <w:r w:rsidR="00FF5033">
        <w:rPr>
          <w:lang w:val="es-ES"/>
        </w:rPr>
        <w:t>S</w:t>
      </w:r>
      <w:r w:rsidR="00FF5033" w:rsidRPr="00FF5033">
        <w:rPr>
          <w:lang w:val="es-ES"/>
        </w:rPr>
        <w:t>ervicios de mantenimiento y/o soporte técnico para servicios públicos como internet, televisión, electricidad, acueducto y gas. Estos deben ser solicitados y programados por la administración con antelación, con su respectivo pre-registro y verificación por parte de la celaduría.</w:t>
      </w:r>
    </w:p>
    <w:tbl>
      <w:tblPr>
        <w:tblStyle w:val="Tablaconcuadrcula"/>
        <w:tblW w:w="5000" w:type="pct"/>
        <w:tblInd w:w="720" w:type="dxa"/>
        <w:tblLook w:val="04A0" w:firstRow="1" w:lastRow="0" w:firstColumn="1" w:lastColumn="0" w:noHBand="0" w:noVBand="1"/>
      </w:tblPr>
      <w:tblGrid>
        <w:gridCol w:w="1870"/>
        <w:gridCol w:w="1870"/>
        <w:gridCol w:w="1870"/>
        <w:gridCol w:w="1870"/>
        <w:gridCol w:w="1870"/>
      </w:tblGrid>
      <w:tr w:rsidR="004B0E3E" w14:paraId="0E6A4775" w14:textId="77777777" w:rsidTr="00A77216">
        <w:tc>
          <w:tcPr>
            <w:tcW w:w="1000" w:type="pct"/>
            <w:vAlign w:val="center"/>
          </w:tcPr>
          <w:p w14:paraId="7287BE59" w14:textId="123B6BD6" w:rsidR="004B0E3E" w:rsidRPr="004B0E3E" w:rsidRDefault="004B0E3E" w:rsidP="004B0E3E">
            <w:pPr>
              <w:pStyle w:val="APASEPTIMA"/>
              <w:ind w:firstLine="0"/>
              <w:jc w:val="both"/>
              <w:rPr>
                <w:lang w:val="es-ES"/>
              </w:rPr>
            </w:pPr>
            <w:r w:rsidRPr="004B0E3E">
              <w:rPr>
                <w:rFonts w:ascii="Arial" w:eastAsia="Arial" w:hAnsi="Arial" w:cs="Arial"/>
                <w:b/>
                <w:bCs/>
                <w:sz w:val="18"/>
                <w:szCs w:val="18"/>
              </w:rPr>
              <w:t>Tipo</w:t>
            </w:r>
          </w:p>
        </w:tc>
        <w:tc>
          <w:tcPr>
            <w:tcW w:w="1000" w:type="pct"/>
            <w:vAlign w:val="center"/>
          </w:tcPr>
          <w:p w14:paraId="5C9E4515" w14:textId="0CA49A08" w:rsidR="004B0E3E" w:rsidRPr="004B0E3E" w:rsidRDefault="004B0E3E" w:rsidP="004B0E3E">
            <w:pPr>
              <w:pStyle w:val="APASEPTIMA"/>
              <w:ind w:firstLine="0"/>
              <w:jc w:val="both"/>
              <w:rPr>
                <w:lang w:val="es-ES"/>
              </w:rPr>
            </w:pPr>
            <w:r w:rsidRPr="004B0E3E">
              <w:rPr>
                <w:rFonts w:ascii="Arial" w:eastAsia="Arial" w:hAnsi="Arial" w:cs="Arial"/>
                <w:b/>
                <w:bCs/>
                <w:sz w:val="18"/>
                <w:szCs w:val="18"/>
              </w:rPr>
              <w:t>Descripción</w:t>
            </w:r>
          </w:p>
        </w:tc>
        <w:tc>
          <w:tcPr>
            <w:tcW w:w="1000" w:type="pct"/>
            <w:vAlign w:val="center"/>
          </w:tcPr>
          <w:p w14:paraId="3ECD0E12" w14:textId="21B5DB9B" w:rsidR="004B0E3E" w:rsidRPr="004B0E3E" w:rsidRDefault="004B0E3E" w:rsidP="004B0E3E">
            <w:pPr>
              <w:pStyle w:val="APASEPTIMA"/>
              <w:ind w:firstLine="0"/>
              <w:jc w:val="both"/>
              <w:rPr>
                <w:lang w:val="es-ES"/>
              </w:rPr>
            </w:pPr>
            <w:r w:rsidRPr="004B0E3E">
              <w:rPr>
                <w:rFonts w:ascii="Arial" w:eastAsia="Arial" w:hAnsi="Arial" w:cs="Arial"/>
                <w:b/>
                <w:bCs/>
                <w:sz w:val="18"/>
                <w:szCs w:val="18"/>
              </w:rPr>
              <w:t>Tamaño</w:t>
            </w:r>
          </w:p>
        </w:tc>
        <w:tc>
          <w:tcPr>
            <w:tcW w:w="1000" w:type="pct"/>
            <w:vAlign w:val="center"/>
          </w:tcPr>
          <w:p w14:paraId="5BA1A167" w14:textId="58B693B6" w:rsidR="004B0E3E" w:rsidRPr="004B0E3E" w:rsidRDefault="004B0E3E" w:rsidP="004B0E3E">
            <w:pPr>
              <w:pStyle w:val="APASEPTIMA"/>
              <w:ind w:firstLine="0"/>
              <w:jc w:val="both"/>
              <w:rPr>
                <w:lang w:val="es-ES"/>
              </w:rPr>
            </w:pPr>
            <w:r w:rsidRPr="004B0E3E">
              <w:rPr>
                <w:rFonts w:ascii="Arial" w:eastAsia="Arial" w:hAnsi="Arial" w:cs="Arial"/>
                <w:b/>
                <w:bCs/>
                <w:sz w:val="18"/>
                <w:szCs w:val="18"/>
              </w:rPr>
              <w:t>T. Entrega</w:t>
            </w:r>
          </w:p>
        </w:tc>
        <w:tc>
          <w:tcPr>
            <w:tcW w:w="1000" w:type="pct"/>
            <w:vAlign w:val="center"/>
          </w:tcPr>
          <w:p w14:paraId="62B9D697" w14:textId="6F4D951D" w:rsidR="004B0E3E" w:rsidRPr="004B0E3E" w:rsidRDefault="004B0E3E" w:rsidP="004B0E3E">
            <w:pPr>
              <w:pStyle w:val="APASEPTIMA"/>
              <w:ind w:firstLine="0"/>
              <w:jc w:val="both"/>
              <w:rPr>
                <w:lang w:val="es-ES"/>
              </w:rPr>
            </w:pPr>
            <w:r w:rsidRPr="004B0E3E">
              <w:rPr>
                <w:rFonts w:ascii="Arial" w:eastAsia="Arial" w:hAnsi="Arial" w:cs="Arial"/>
                <w:b/>
                <w:bCs/>
                <w:sz w:val="18"/>
                <w:szCs w:val="18"/>
              </w:rPr>
              <w:t>Datos clave</w:t>
            </w:r>
          </w:p>
        </w:tc>
      </w:tr>
      <w:tr w:rsidR="004B0E3E" w14:paraId="65B5100E" w14:textId="77777777" w:rsidTr="00616174">
        <w:tc>
          <w:tcPr>
            <w:tcW w:w="1000" w:type="pct"/>
            <w:vAlign w:val="center"/>
          </w:tcPr>
          <w:p w14:paraId="1E441CDC" w14:textId="5CFEB7D0" w:rsidR="004B0E3E" w:rsidRDefault="004B0E3E" w:rsidP="004B0E3E">
            <w:pPr>
              <w:pStyle w:val="APASEPTIMA"/>
              <w:ind w:firstLine="0"/>
              <w:jc w:val="both"/>
              <w:rPr>
                <w:lang w:val="es-ES"/>
              </w:rPr>
            </w:pPr>
            <w:r>
              <w:rPr>
                <w:rFonts w:ascii="Arial" w:eastAsia="Arial" w:hAnsi="Arial" w:cs="Arial"/>
                <w:b/>
                <w:bCs/>
                <w:color w:val="000000"/>
                <w:sz w:val="18"/>
                <w:szCs w:val="18"/>
              </w:rPr>
              <w:t>Domicilios</w:t>
            </w:r>
          </w:p>
        </w:tc>
        <w:tc>
          <w:tcPr>
            <w:tcW w:w="1000" w:type="pct"/>
            <w:vAlign w:val="center"/>
          </w:tcPr>
          <w:p w14:paraId="3613F718" w14:textId="32DE9B3A" w:rsidR="004B0E3E" w:rsidRDefault="004B0E3E" w:rsidP="004B0E3E">
            <w:pPr>
              <w:pStyle w:val="APASEPTIMA"/>
              <w:ind w:firstLine="0"/>
              <w:jc w:val="both"/>
              <w:rPr>
                <w:lang w:val="es-ES"/>
              </w:rPr>
            </w:pPr>
            <w:r>
              <w:rPr>
                <w:rFonts w:ascii="Arial" w:eastAsia="Arial" w:hAnsi="Arial" w:cs="Arial"/>
                <w:color w:val="000000"/>
                <w:sz w:val="18"/>
                <w:szCs w:val="18"/>
              </w:rPr>
              <w:t>Alimentos, medicina</w:t>
            </w:r>
          </w:p>
        </w:tc>
        <w:tc>
          <w:tcPr>
            <w:tcW w:w="1000" w:type="pct"/>
            <w:vAlign w:val="center"/>
          </w:tcPr>
          <w:p w14:paraId="36FB1F06" w14:textId="20F5D2CB" w:rsidR="004B0E3E" w:rsidRDefault="004B0E3E" w:rsidP="004B0E3E">
            <w:pPr>
              <w:pStyle w:val="APASEPTIMA"/>
              <w:ind w:firstLine="0"/>
              <w:jc w:val="both"/>
              <w:rPr>
                <w:lang w:val="es-ES"/>
              </w:rPr>
            </w:pPr>
            <w:r>
              <w:rPr>
                <w:rFonts w:ascii="Arial" w:eastAsia="Arial" w:hAnsi="Arial" w:cs="Arial"/>
                <w:color w:val="000000"/>
                <w:sz w:val="18"/>
                <w:szCs w:val="18"/>
              </w:rPr>
              <w:t>Pequeño / Mediano</w:t>
            </w:r>
          </w:p>
        </w:tc>
        <w:tc>
          <w:tcPr>
            <w:tcW w:w="1000" w:type="pct"/>
            <w:vAlign w:val="center"/>
          </w:tcPr>
          <w:p w14:paraId="5AE1F1B5" w14:textId="11A47D9B" w:rsidR="004B0E3E" w:rsidRDefault="004B0E3E" w:rsidP="004B0E3E">
            <w:pPr>
              <w:pStyle w:val="APASEPTIMA"/>
              <w:ind w:firstLine="0"/>
              <w:jc w:val="both"/>
              <w:rPr>
                <w:lang w:val="es-ES"/>
              </w:rPr>
            </w:pPr>
            <w:r>
              <w:rPr>
                <w:rFonts w:ascii="Arial" w:eastAsia="Arial" w:hAnsi="Arial" w:cs="Arial"/>
                <w:color w:val="000000"/>
                <w:sz w:val="18"/>
                <w:szCs w:val="18"/>
              </w:rPr>
              <w:t>Mismo día</w:t>
            </w:r>
          </w:p>
        </w:tc>
        <w:tc>
          <w:tcPr>
            <w:tcW w:w="1000" w:type="pct"/>
            <w:vAlign w:val="center"/>
          </w:tcPr>
          <w:p w14:paraId="2902A65D" w14:textId="6E735E33" w:rsidR="004B0E3E" w:rsidRDefault="004B0E3E" w:rsidP="004B0E3E">
            <w:pPr>
              <w:pStyle w:val="APASEPTIMA"/>
              <w:ind w:firstLine="0"/>
              <w:jc w:val="both"/>
              <w:rPr>
                <w:lang w:val="es-ES"/>
              </w:rPr>
            </w:pPr>
            <w:r>
              <w:rPr>
                <w:rFonts w:ascii="Arial" w:eastAsia="Arial" w:hAnsi="Arial" w:cs="Arial"/>
                <w:color w:val="000000"/>
                <w:sz w:val="18"/>
                <w:szCs w:val="18"/>
              </w:rPr>
              <w:t>Torre + Apto</w:t>
            </w:r>
          </w:p>
        </w:tc>
      </w:tr>
      <w:tr w:rsidR="004B0E3E" w14:paraId="74AA4702" w14:textId="77777777" w:rsidTr="00616174">
        <w:tc>
          <w:tcPr>
            <w:tcW w:w="1000" w:type="pct"/>
            <w:vAlign w:val="center"/>
          </w:tcPr>
          <w:p w14:paraId="6E35D3DB" w14:textId="5AF1C1E3" w:rsidR="004B0E3E" w:rsidRDefault="004B0E3E" w:rsidP="004B0E3E">
            <w:pPr>
              <w:pStyle w:val="APASEPTIMA"/>
              <w:ind w:firstLine="0"/>
              <w:jc w:val="both"/>
              <w:rPr>
                <w:lang w:val="es-ES"/>
              </w:rPr>
            </w:pPr>
            <w:r>
              <w:rPr>
                <w:rFonts w:ascii="Arial" w:eastAsia="Arial" w:hAnsi="Arial" w:cs="Arial"/>
                <w:b/>
                <w:bCs/>
                <w:color w:val="000000"/>
                <w:sz w:val="18"/>
                <w:szCs w:val="18"/>
              </w:rPr>
              <w:t>Encomiendas / Compras online</w:t>
            </w:r>
          </w:p>
        </w:tc>
        <w:tc>
          <w:tcPr>
            <w:tcW w:w="1000" w:type="pct"/>
            <w:vAlign w:val="center"/>
          </w:tcPr>
          <w:p w14:paraId="220D728B" w14:textId="07A808F2" w:rsidR="004B0E3E" w:rsidRDefault="004B0E3E" w:rsidP="004B0E3E">
            <w:pPr>
              <w:pStyle w:val="APASEPTIMA"/>
              <w:ind w:firstLine="0"/>
              <w:jc w:val="both"/>
              <w:rPr>
                <w:lang w:val="es-ES"/>
              </w:rPr>
            </w:pPr>
            <w:r>
              <w:rPr>
                <w:rFonts w:ascii="Arial" w:eastAsia="Arial" w:hAnsi="Arial" w:cs="Arial"/>
                <w:color w:val="000000"/>
                <w:sz w:val="18"/>
                <w:szCs w:val="18"/>
              </w:rPr>
              <w:t>Ropa, tecnología, cocina</w:t>
            </w:r>
          </w:p>
        </w:tc>
        <w:tc>
          <w:tcPr>
            <w:tcW w:w="1000" w:type="pct"/>
            <w:vAlign w:val="center"/>
          </w:tcPr>
          <w:p w14:paraId="78F00D3E" w14:textId="546BD978" w:rsidR="004B0E3E" w:rsidRDefault="004B0E3E" w:rsidP="004B0E3E">
            <w:pPr>
              <w:pStyle w:val="APASEPTIMA"/>
              <w:ind w:firstLine="0"/>
              <w:jc w:val="both"/>
              <w:rPr>
                <w:lang w:val="es-ES"/>
              </w:rPr>
            </w:pPr>
            <w:r>
              <w:rPr>
                <w:rFonts w:ascii="Arial" w:eastAsia="Arial" w:hAnsi="Arial" w:cs="Arial"/>
                <w:color w:val="000000"/>
                <w:sz w:val="18"/>
                <w:szCs w:val="18"/>
              </w:rPr>
              <w:t>Pequeño → Grande</w:t>
            </w:r>
          </w:p>
        </w:tc>
        <w:tc>
          <w:tcPr>
            <w:tcW w:w="1000" w:type="pct"/>
            <w:vAlign w:val="center"/>
          </w:tcPr>
          <w:p w14:paraId="2C39000E" w14:textId="4882BB37" w:rsidR="004B0E3E" w:rsidRDefault="004B0E3E" w:rsidP="004B0E3E">
            <w:pPr>
              <w:pStyle w:val="APASEPTIMA"/>
              <w:ind w:firstLine="0"/>
              <w:jc w:val="both"/>
              <w:rPr>
                <w:lang w:val="es-ES"/>
              </w:rPr>
            </w:pPr>
            <w:r>
              <w:rPr>
                <w:rFonts w:ascii="Arial" w:eastAsia="Arial" w:hAnsi="Arial" w:cs="Arial"/>
                <w:color w:val="000000"/>
                <w:sz w:val="18"/>
                <w:szCs w:val="18"/>
              </w:rPr>
              <w:t>1 a 3 días</w:t>
            </w:r>
          </w:p>
        </w:tc>
        <w:tc>
          <w:tcPr>
            <w:tcW w:w="1000" w:type="pct"/>
            <w:vAlign w:val="center"/>
          </w:tcPr>
          <w:p w14:paraId="21C3EEBB" w14:textId="5A551907" w:rsidR="004B0E3E" w:rsidRDefault="004B0E3E" w:rsidP="004B0E3E">
            <w:pPr>
              <w:pStyle w:val="APASEPTIMA"/>
              <w:ind w:firstLine="0"/>
              <w:jc w:val="both"/>
              <w:rPr>
                <w:lang w:val="es-ES"/>
              </w:rPr>
            </w:pPr>
            <w:r>
              <w:rPr>
                <w:rFonts w:ascii="Arial" w:eastAsia="Arial" w:hAnsi="Arial" w:cs="Arial"/>
                <w:color w:val="000000"/>
                <w:sz w:val="18"/>
                <w:szCs w:val="18"/>
              </w:rPr>
              <w:t>Torre + Apto</w:t>
            </w:r>
          </w:p>
        </w:tc>
      </w:tr>
      <w:tr w:rsidR="004B0E3E" w14:paraId="1DAD4186" w14:textId="77777777" w:rsidTr="00616174">
        <w:tc>
          <w:tcPr>
            <w:tcW w:w="1000" w:type="pct"/>
            <w:vAlign w:val="center"/>
          </w:tcPr>
          <w:p w14:paraId="43731814" w14:textId="0DADF88A" w:rsidR="004B0E3E" w:rsidRDefault="004B0E3E" w:rsidP="004B0E3E">
            <w:pPr>
              <w:pStyle w:val="APASEPTIMA"/>
              <w:ind w:firstLine="0"/>
              <w:jc w:val="both"/>
              <w:rPr>
                <w:lang w:val="es-ES"/>
              </w:rPr>
            </w:pPr>
            <w:r>
              <w:rPr>
                <w:rFonts w:ascii="Arial" w:eastAsia="Arial" w:hAnsi="Arial" w:cs="Arial"/>
                <w:b/>
                <w:bCs/>
                <w:color w:val="000000"/>
                <w:sz w:val="18"/>
                <w:szCs w:val="18"/>
              </w:rPr>
              <w:t>Correspondencia y documentación</w:t>
            </w:r>
          </w:p>
        </w:tc>
        <w:tc>
          <w:tcPr>
            <w:tcW w:w="1000" w:type="pct"/>
            <w:vAlign w:val="center"/>
          </w:tcPr>
          <w:p w14:paraId="316F96F3" w14:textId="66247530" w:rsidR="004B0E3E" w:rsidRDefault="004B0E3E" w:rsidP="004B0E3E">
            <w:pPr>
              <w:pStyle w:val="APASEPTIMA"/>
              <w:ind w:firstLine="0"/>
              <w:jc w:val="both"/>
              <w:rPr>
                <w:lang w:val="es-ES"/>
              </w:rPr>
            </w:pPr>
            <w:r>
              <w:rPr>
                <w:rFonts w:ascii="Arial" w:eastAsia="Arial" w:hAnsi="Arial" w:cs="Arial"/>
                <w:color w:val="000000"/>
                <w:sz w:val="18"/>
                <w:szCs w:val="18"/>
              </w:rPr>
              <w:t>Cartas, facturas, notificaciones bancarias</w:t>
            </w:r>
          </w:p>
        </w:tc>
        <w:tc>
          <w:tcPr>
            <w:tcW w:w="1000" w:type="pct"/>
            <w:vAlign w:val="center"/>
          </w:tcPr>
          <w:p w14:paraId="20FEC065" w14:textId="1FB08EFA" w:rsidR="004B0E3E" w:rsidRDefault="004B0E3E" w:rsidP="004B0E3E">
            <w:pPr>
              <w:pStyle w:val="APASEPTIMA"/>
              <w:ind w:firstLine="0"/>
              <w:jc w:val="both"/>
              <w:rPr>
                <w:lang w:val="es-ES"/>
              </w:rPr>
            </w:pPr>
            <w:r>
              <w:rPr>
                <w:rFonts w:ascii="Arial" w:eastAsia="Arial" w:hAnsi="Arial" w:cs="Arial"/>
                <w:color w:val="000000"/>
                <w:sz w:val="18"/>
                <w:szCs w:val="18"/>
              </w:rPr>
              <w:t>Pequeño (sobre)</w:t>
            </w:r>
          </w:p>
        </w:tc>
        <w:tc>
          <w:tcPr>
            <w:tcW w:w="1000" w:type="pct"/>
            <w:vAlign w:val="center"/>
          </w:tcPr>
          <w:p w14:paraId="6827AD8B" w14:textId="5369CCCF" w:rsidR="004B0E3E" w:rsidRDefault="004B0E3E" w:rsidP="004B0E3E">
            <w:pPr>
              <w:pStyle w:val="APASEPTIMA"/>
              <w:ind w:firstLine="0"/>
              <w:jc w:val="both"/>
              <w:rPr>
                <w:lang w:val="es-ES"/>
              </w:rPr>
            </w:pPr>
            <w:r>
              <w:rPr>
                <w:rFonts w:ascii="Arial" w:eastAsia="Arial" w:hAnsi="Arial" w:cs="Arial"/>
                <w:color w:val="000000"/>
                <w:sz w:val="18"/>
                <w:szCs w:val="18"/>
              </w:rPr>
              <w:t>1 a 3 días</w:t>
            </w:r>
          </w:p>
        </w:tc>
        <w:tc>
          <w:tcPr>
            <w:tcW w:w="1000" w:type="pct"/>
            <w:vAlign w:val="center"/>
          </w:tcPr>
          <w:p w14:paraId="553998F1" w14:textId="1CE2FFB0" w:rsidR="004B0E3E" w:rsidRDefault="004B0E3E" w:rsidP="004B0E3E">
            <w:pPr>
              <w:pStyle w:val="APASEPTIMA"/>
              <w:ind w:firstLine="0"/>
              <w:jc w:val="both"/>
              <w:rPr>
                <w:lang w:val="es-ES"/>
              </w:rPr>
            </w:pPr>
            <w:r>
              <w:rPr>
                <w:rFonts w:ascii="Arial" w:eastAsia="Arial" w:hAnsi="Arial" w:cs="Arial"/>
                <w:color w:val="000000"/>
                <w:sz w:val="18"/>
                <w:szCs w:val="18"/>
              </w:rPr>
              <w:t>Torre + Apto</w:t>
            </w:r>
          </w:p>
        </w:tc>
      </w:tr>
      <w:tr w:rsidR="004B0E3E" w14:paraId="70CF8E63" w14:textId="77777777" w:rsidTr="00616174">
        <w:tc>
          <w:tcPr>
            <w:tcW w:w="1000" w:type="pct"/>
            <w:vAlign w:val="center"/>
          </w:tcPr>
          <w:p w14:paraId="1AB781B5" w14:textId="4B77B849" w:rsidR="004B0E3E" w:rsidRDefault="004B0E3E" w:rsidP="004B0E3E">
            <w:pPr>
              <w:pStyle w:val="APASEPTIMA"/>
              <w:ind w:firstLine="0"/>
              <w:jc w:val="both"/>
              <w:rPr>
                <w:lang w:val="es-ES"/>
              </w:rPr>
            </w:pPr>
            <w:r>
              <w:rPr>
                <w:rFonts w:ascii="Arial" w:eastAsia="Arial" w:hAnsi="Arial" w:cs="Arial"/>
                <w:b/>
                <w:bCs/>
                <w:color w:val="000000"/>
                <w:sz w:val="18"/>
                <w:szCs w:val="18"/>
              </w:rPr>
              <w:t>Higiene y aseo</w:t>
            </w:r>
          </w:p>
        </w:tc>
        <w:tc>
          <w:tcPr>
            <w:tcW w:w="1000" w:type="pct"/>
            <w:vAlign w:val="center"/>
          </w:tcPr>
          <w:p w14:paraId="0CF7AFEF" w14:textId="4AE5AEF2" w:rsidR="004B0E3E" w:rsidRDefault="004B0E3E" w:rsidP="004B0E3E">
            <w:pPr>
              <w:pStyle w:val="APASEPTIMA"/>
              <w:ind w:firstLine="0"/>
              <w:jc w:val="both"/>
              <w:rPr>
                <w:lang w:val="es-ES"/>
              </w:rPr>
            </w:pPr>
            <w:r>
              <w:rPr>
                <w:rFonts w:ascii="Arial" w:eastAsia="Arial" w:hAnsi="Arial" w:cs="Arial"/>
                <w:color w:val="000000"/>
                <w:sz w:val="18"/>
                <w:szCs w:val="18"/>
              </w:rPr>
              <w:t>Cremas, jabones, lociones</w:t>
            </w:r>
          </w:p>
        </w:tc>
        <w:tc>
          <w:tcPr>
            <w:tcW w:w="1000" w:type="pct"/>
            <w:vAlign w:val="center"/>
          </w:tcPr>
          <w:p w14:paraId="152519A0" w14:textId="68755F5D" w:rsidR="004B0E3E" w:rsidRDefault="004B0E3E" w:rsidP="004B0E3E">
            <w:pPr>
              <w:pStyle w:val="APASEPTIMA"/>
              <w:ind w:firstLine="0"/>
              <w:jc w:val="both"/>
              <w:rPr>
                <w:lang w:val="es-ES"/>
              </w:rPr>
            </w:pPr>
            <w:r>
              <w:rPr>
                <w:rFonts w:ascii="Arial" w:eastAsia="Arial" w:hAnsi="Arial" w:cs="Arial"/>
                <w:color w:val="000000"/>
                <w:sz w:val="18"/>
                <w:szCs w:val="18"/>
              </w:rPr>
              <w:t>Pequeño / Mediano</w:t>
            </w:r>
          </w:p>
        </w:tc>
        <w:tc>
          <w:tcPr>
            <w:tcW w:w="1000" w:type="pct"/>
            <w:vAlign w:val="center"/>
          </w:tcPr>
          <w:p w14:paraId="4B54D2A3" w14:textId="79D870BD" w:rsidR="004B0E3E" w:rsidRDefault="004B0E3E" w:rsidP="004B0E3E">
            <w:pPr>
              <w:pStyle w:val="APASEPTIMA"/>
              <w:ind w:firstLine="0"/>
              <w:jc w:val="both"/>
              <w:rPr>
                <w:lang w:val="es-ES"/>
              </w:rPr>
            </w:pPr>
            <w:r>
              <w:rPr>
                <w:rFonts w:ascii="Arial" w:eastAsia="Arial" w:hAnsi="Arial" w:cs="Arial"/>
                <w:color w:val="000000"/>
                <w:sz w:val="18"/>
                <w:szCs w:val="18"/>
              </w:rPr>
              <w:t>1 a 7 días</w:t>
            </w:r>
          </w:p>
        </w:tc>
        <w:tc>
          <w:tcPr>
            <w:tcW w:w="1000" w:type="pct"/>
            <w:vAlign w:val="center"/>
          </w:tcPr>
          <w:p w14:paraId="102183F2" w14:textId="7F69E975" w:rsidR="004B0E3E" w:rsidRDefault="004B0E3E" w:rsidP="004B0E3E">
            <w:pPr>
              <w:pStyle w:val="APASEPTIMA"/>
              <w:ind w:firstLine="0"/>
              <w:jc w:val="both"/>
              <w:rPr>
                <w:lang w:val="es-ES"/>
              </w:rPr>
            </w:pPr>
            <w:r>
              <w:rPr>
                <w:rFonts w:ascii="Arial" w:eastAsia="Arial" w:hAnsi="Arial" w:cs="Arial"/>
                <w:color w:val="000000"/>
                <w:sz w:val="18"/>
                <w:szCs w:val="18"/>
              </w:rPr>
              <w:t>Torre + Apto</w:t>
            </w:r>
          </w:p>
        </w:tc>
      </w:tr>
      <w:tr w:rsidR="004B0E3E" w14:paraId="0AFEDEC1" w14:textId="77777777" w:rsidTr="00616174">
        <w:tc>
          <w:tcPr>
            <w:tcW w:w="1000" w:type="pct"/>
            <w:vAlign w:val="center"/>
          </w:tcPr>
          <w:p w14:paraId="659663FF" w14:textId="1D2E35CD" w:rsidR="004B0E3E" w:rsidRDefault="004B0E3E" w:rsidP="004B0E3E">
            <w:pPr>
              <w:pStyle w:val="APASEPTIMA"/>
              <w:ind w:firstLine="0"/>
              <w:jc w:val="both"/>
              <w:rPr>
                <w:lang w:val="es-ES"/>
              </w:rPr>
            </w:pPr>
            <w:r>
              <w:rPr>
                <w:rFonts w:ascii="Arial" w:eastAsia="Arial" w:hAnsi="Arial" w:cs="Arial"/>
                <w:b/>
                <w:bCs/>
                <w:color w:val="000000"/>
                <w:sz w:val="18"/>
                <w:szCs w:val="18"/>
              </w:rPr>
              <w:lastRenderedPageBreak/>
              <w:t>Agroquímicos</w:t>
            </w:r>
          </w:p>
        </w:tc>
        <w:tc>
          <w:tcPr>
            <w:tcW w:w="1000" w:type="pct"/>
            <w:vAlign w:val="center"/>
          </w:tcPr>
          <w:p w14:paraId="55872D8A" w14:textId="10D2BC89" w:rsidR="004B0E3E" w:rsidRDefault="004B0E3E" w:rsidP="004B0E3E">
            <w:pPr>
              <w:pStyle w:val="APASEPTIMA"/>
              <w:ind w:firstLine="0"/>
              <w:jc w:val="both"/>
              <w:rPr>
                <w:lang w:val="es-ES"/>
              </w:rPr>
            </w:pPr>
            <w:r>
              <w:rPr>
                <w:rFonts w:ascii="Arial" w:eastAsia="Arial" w:hAnsi="Arial" w:cs="Arial"/>
                <w:color w:val="000000"/>
                <w:sz w:val="18"/>
                <w:szCs w:val="18"/>
              </w:rPr>
              <w:t>Abonos, venenos, aseo del hogar</w:t>
            </w:r>
          </w:p>
        </w:tc>
        <w:tc>
          <w:tcPr>
            <w:tcW w:w="1000" w:type="pct"/>
            <w:vAlign w:val="center"/>
          </w:tcPr>
          <w:p w14:paraId="3DEAE34C" w14:textId="7F979D0C" w:rsidR="004B0E3E" w:rsidRDefault="004B0E3E" w:rsidP="004B0E3E">
            <w:pPr>
              <w:pStyle w:val="APASEPTIMA"/>
              <w:ind w:firstLine="0"/>
              <w:jc w:val="both"/>
              <w:rPr>
                <w:lang w:val="es-ES"/>
              </w:rPr>
            </w:pPr>
            <w:r>
              <w:rPr>
                <w:rFonts w:ascii="Arial" w:eastAsia="Arial" w:hAnsi="Arial" w:cs="Arial"/>
                <w:color w:val="000000"/>
                <w:sz w:val="18"/>
                <w:szCs w:val="18"/>
              </w:rPr>
              <w:t>Pequeño → Grande</w:t>
            </w:r>
          </w:p>
        </w:tc>
        <w:tc>
          <w:tcPr>
            <w:tcW w:w="1000" w:type="pct"/>
            <w:vAlign w:val="center"/>
          </w:tcPr>
          <w:p w14:paraId="771E9E1E" w14:textId="7670C7EC" w:rsidR="004B0E3E" w:rsidRDefault="004B0E3E" w:rsidP="004B0E3E">
            <w:pPr>
              <w:pStyle w:val="APASEPTIMA"/>
              <w:ind w:firstLine="0"/>
              <w:jc w:val="both"/>
              <w:rPr>
                <w:lang w:val="es-ES"/>
              </w:rPr>
            </w:pPr>
            <w:r>
              <w:rPr>
                <w:rFonts w:ascii="Arial" w:eastAsia="Arial" w:hAnsi="Arial" w:cs="Arial"/>
                <w:color w:val="000000"/>
                <w:sz w:val="18"/>
                <w:szCs w:val="18"/>
              </w:rPr>
              <w:t>1 a 2 días</w:t>
            </w:r>
          </w:p>
        </w:tc>
        <w:tc>
          <w:tcPr>
            <w:tcW w:w="1000" w:type="pct"/>
            <w:vAlign w:val="center"/>
          </w:tcPr>
          <w:p w14:paraId="6CA4D7FC" w14:textId="5FB29E98" w:rsidR="004B0E3E" w:rsidRDefault="004B0E3E" w:rsidP="004B0E3E">
            <w:pPr>
              <w:pStyle w:val="APASEPTIMA"/>
              <w:ind w:firstLine="0"/>
              <w:jc w:val="both"/>
              <w:rPr>
                <w:lang w:val="es-ES"/>
              </w:rPr>
            </w:pPr>
            <w:r>
              <w:rPr>
                <w:rFonts w:ascii="Arial" w:eastAsia="Arial" w:hAnsi="Arial" w:cs="Arial"/>
                <w:color w:val="000000"/>
                <w:sz w:val="18"/>
                <w:szCs w:val="18"/>
              </w:rPr>
              <w:t>Torre + Apto</w:t>
            </w:r>
          </w:p>
        </w:tc>
      </w:tr>
      <w:tr w:rsidR="004B0E3E" w14:paraId="5C71AC4E" w14:textId="77777777" w:rsidTr="00616174">
        <w:tc>
          <w:tcPr>
            <w:tcW w:w="1000" w:type="pct"/>
            <w:vAlign w:val="center"/>
          </w:tcPr>
          <w:p w14:paraId="6EB43D7F" w14:textId="627B22C8" w:rsidR="004B0E3E" w:rsidRDefault="004B0E3E" w:rsidP="004B0E3E">
            <w:pPr>
              <w:pStyle w:val="APASEPTIMA"/>
              <w:ind w:firstLine="0"/>
              <w:jc w:val="both"/>
              <w:rPr>
                <w:lang w:val="es-ES"/>
              </w:rPr>
            </w:pPr>
            <w:r>
              <w:rPr>
                <w:rFonts w:ascii="Arial" w:eastAsia="Arial" w:hAnsi="Arial" w:cs="Arial"/>
                <w:b/>
                <w:bCs/>
                <w:color w:val="000000"/>
                <w:sz w:val="18"/>
                <w:szCs w:val="18"/>
              </w:rPr>
              <w:t>Mantenimiento / Soporte técnico</w:t>
            </w:r>
          </w:p>
        </w:tc>
        <w:tc>
          <w:tcPr>
            <w:tcW w:w="1000" w:type="pct"/>
            <w:vAlign w:val="center"/>
          </w:tcPr>
          <w:p w14:paraId="13A8117F" w14:textId="28F22C46" w:rsidR="004B0E3E" w:rsidRDefault="004B0E3E" w:rsidP="004B0E3E">
            <w:pPr>
              <w:pStyle w:val="APASEPTIMA"/>
              <w:ind w:firstLine="0"/>
              <w:jc w:val="both"/>
              <w:rPr>
                <w:lang w:val="es-ES"/>
              </w:rPr>
            </w:pPr>
            <w:r>
              <w:rPr>
                <w:rFonts w:ascii="Arial" w:eastAsia="Arial" w:hAnsi="Arial" w:cs="Arial"/>
                <w:color w:val="000000"/>
                <w:sz w:val="18"/>
                <w:szCs w:val="18"/>
              </w:rPr>
              <w:t>Internet, gas, electricidad</w:t>
            </w:r>
          </w:p>
        </w:tc>
        <w:tc>
          <w:tcPr>
            <w:tcW w:w="1000" w:type="pct"/>
            <w:vAlign w:val="center"/>
          </w:tcPr>
          <w:p w14:paraId="31B3FF64" w14:textId="6D993632" w:rsidR="004B0E3E" w:rsidRDefault="004B0E3E" w:rsidP="004B0E3E">
            <w:pPr>
              <w:pStyle w:val="APASEPTIMA"/>
              <w:ind w:firstLine="0"/>
              <w:jc w:val="both"/>
              <w:rPr>
                <w:lang w:val="es-ES"/>
              </w:rPr>
            </w:pPr>
            <w:r>
              <w:rPr>
                <w:rFonts w:ascii="Arial" w:eastAsia="Arial" w:hAnsi="Arial" w:cs="Arial"/>
                <w:color w:val="000000"/>
                <w:sz w:val="18"/>
                <w:szCs w:val="18"/>
              </w:rPr>
              <w:t>Variable</w:t>
            </w:r>
          </w:p>
        </w:tc>
        <w:tc>
          <w:tcPr>
            <w:tcW w:w="1000" w:type="pct"/>
            <w:vAlign w:val="center"/>
          </w:tcPr>
          <w:p w14:paraId="61597964" w14:textId="29C101EB" w:rsidR="004B0E3E" w:rsidRDefault="004B0E3E" w:rsidP="004B0E3E">
            <w:pPr>
              <w:pStyle w:val="APASEPTIMA"/>
              <w:ind w:firstLine="0"/>
              <w:jc w:val="both"/>
              <w:rPr>
                <w:lang w:val="es-ES"/>
              </w:rPr>
            </w:pPr>
            <w:r>
              <w:rPr>
                <w:rFonts w:ascii="Arial" w:eastAsia="Arial" w:hAnsi="Arial" w:cs="Arial"/>
                <w:color w:val="000000"/>
                <w:sz w:val="18"/>
                <w:szCs w:val="18"/>
              </w:rPr>
              <w:t>Agendado</w:t>
            </w:r>
          </w:p>
        </w:tc>
        <w:tc>
          <w:tcPr>
            <w:tcW w:w="1000" w:type="pct"/>
            <w:vAlign w:val="center"/>
          </w:tcPr>
          <w:p w14:paraId="4092D7E8" w14:textId="6C73619F" w:rsidR="004B0E3E" w:rsidRDefault="004B0E3E" w:rsidP="004B0E3E">
            <w:pPr>
              <w:pStyle w:val="APASEPTIMA"/>
              <w:ind w:firstLine="0"/>
              <w:jc w:val="both"/>
              <w:rPr>
                <w:lang w:val="es-ES"/>
              </w:rPr>
            </w:pPr>
            <w:r>
              <w:rPr>
                <w:rFonts w:ascii="Arial" w:eastAsia="Arial" w:hAnsi="Arial" w:cs="Arial"/>
                <w:color w:val="000000"/>
                <w:sz w:val="18"/>
                <w:szCs w:val="18"/>
              </w:rPr>
              <w:t>Pre-registro Admón.</w:t>
            </w:r>
          </w:p>
        </w:tc>
      </w:tr>
    </w:tbl>
    <w:p w14:paraId="16DB7E8A" w14:textId="77777777" w:rsidR="004B0E3E" w:rsidRDefault="004B0E3E" w:rsidP="004B0E3E">
      <w:pPr>
        <w:pStyle w:val="APASEPTIMA"/>
        <w:ind w:left="720" w:firstLine="0"/>
        <w:jc w:val="both"/>
        <w:rPr>
          <w:lang w:val="es-ES"/>
        </w:rPr>
      </w:pPr>
    </w:p>
    <w:p w14:paraId="265F646A" w14:textId="77777777" w:rsidR="007D78C5" w:rsidRDefault="007D78C5" w:rsidP="003A5C08">
      <w:pPr>
        <w:pStyle w:val="APASEPTIMA"/>
        <w:jc w:val="both"/>
        <w:rPr>
          <w:b/>
          <w:bCs/>
          <w:lang w:val="es-ES"/>
        </w:rPr>
      </w:pPr>
    </w:p>
    <w:p w14:paraId="54945D47" w14:textId="61842A80" w:rsidR="003A5C08" w:rsidRDefault="003A5C08" w:rsidP="003A5C08">
      <w:pPr>
        <w:pStyle w:val="APASEPTIMA"/>
        <w:jc w:val="both"/>
        <w:rPr>
          <w:b/>
          <w:bCs/>
          <w:lang w:val="es-ES"/>
        </w:rPr>
      </w:pPr>
      <w:r w:rsidRPr="003A5C08">
        <w:rPr>
          <w:b/>
          <w:bCs/>
          <w:lang w:val="es-ES"/>
        </w:rPr>
        <w:t>6.. Flujo del Proceso de Registro y Entrega</w:t>
      </w:r>
      <w:r>
        <w:rPr>
          <w:b/>
          <w:bCs/>
          <w:lang w:val="es-ES"/>
        </w:rPr>
        <w:t>.</w:t>
      </w:r>
    </w:p>
    <w:p w14:paraId="32768580" w14:textId="77777777" w:rsidR="00E67C67" w:rsidRDefault="00E67C67" w:rsidP="003A5C08">
      <w:pPr>
        <w:pStyle w:val="APASEPTIMA"/>
        <w:jc w:val="both"/>
        <w:rPr>
          <w:b/>
          <w:bCs/>
          <w:lang w:val="es-ES"/>
        </w:rPr>
      </w:pPr>
    </w:p>
    <w:p w14:paraId="5272B0A2" w14:textId="4E32F938" w:rsidR="006F643E" w:rsidRDefault="00FF5033" w:rsidP="006F643E">
      <w:pPr>
        <w:spacing w:before="80" w:after="80" w:line="480" w:lineRule="auto"/>
        <w:jc w:val="both"/>
      </w:pPr>
      <w:r w:rsidRPr="00FF5033">
        <w:rPr>
          <w:lang w:val="es-ES"/>
        </w:rPr>
        <w:t>El módulo funcionará siguiendo un flujo de pasos basado en roles (RBAC — Control de Acceso Basado en Roles). Este proceso comienza cuando el vigilante recibe un paquete en la portería y termina cuando el residente recibe su entrega, momento en el cual el sistema registra la confirmación. Este flujo asegurará que cada paquete sea completamente rastreable, con perfiles que tienen permisos claramente definidos para proteger la privacidad de los datos, así como la trazabilidad e integridad del proceso.</w:t>
      </w:r>
      <w:r w:rsidR="006F643E">
        <w:rPr>
          <w:color w:val="000000"/>
        </w:rPr>
        <w:t xml:space="preserve"> </w:t>
      </w:r>
    </w:p>
    <w:p w14:paraId="5177B95E" w14:textId="053AC8F8" w:rsidR="002D6F67" w:rsidRDefault="002D6F67" w:rsidP="002D6F67">
      <w:pPr>
        <w:pStyle w:val="APASEPTIMA"/>
        <w:ind w:left="-1814"/>
        <w:jc w:val="both"/>
        <w:rPr>
          <w:b/>
          <w:bCs/>
          <w:noProof/>
        </w:rPr>
      </w:pPr>
      <w:r w:rsidRPr="002D6F67">
        <w:rPr>
          <w:b/>
          <w:bCs/>
          <w:noProof/>
        </w:rPr>
        <w:lastRenderedPageBreak/>
        <w:drawing>
          <wp:inline distT="0" distB="0" distL="0" distR="0" wp14:anchorId="550F9298" wp14:editId="448AC100">
            <wp:extent cx="7159625" cy="8644956"/>
            <wp:effectExtent l="76200" t="76200" r="136525" b="137160"/>
            <wp:docPr id="210599173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811" t="1284" r="6475" b="5010"/>
                    <a:stretch>
                      <a:fillRect/>
                    </a:stretch>
                  </pic:blipFill>
                  <pic:spPr bwMode="auto">
                    <a:xfrm>
                      <a:off x="0" y="0"/>
                      <a:ext cx="7190913" cy="86827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A0D15C6" w14:textId="77777777" w:rsidR="00FF5033" w:rsidRPr="002D6F67" w:rsidRDefault="00FF5033" w:rsidP="002D6F67">
      <w:pPr>
        <w:pStyle w:val="APASEPTIMA"/>
        <w:ind w:left="-1814"/>
        <w:jc w:val="both"/>
        <w:rPr>
          <w:b/>
          <w:bCs/>
          <w:noProof/>
        </w:rPr>
      </w:pPr>
    </w:p>
    <w:p w14:paraId="7127CA54" w14:textId="1D6D741C" w:rsidR="006F643E" w:rsidRPr="006F643E" w:rsidRDefault="006F643E" w:rsidP="006F643E">
      <w:pPr>
        <w:pStyle w:val="APASEPTIMA"/>
        <w:ind w:firstLine="0"/>
        <w:jc w:val="both"/>
        <w:rPr>
          <w:b/>
          <w:bCs/>
          <w:lang w:val="es-ES"/>
        </w:rPr>
      </w:pPr>
      <w:r w:rsidRPr="006F643E">
        <w:rPr>
          <w:b/>
          <w:bCs/>
          <w:lang w:val="es-ES"/>
        </w:rPr>
        <w:t>7.</w:t>
      </w:r>
      <w:r w:rsidR="001D636E">
        <w:rPr>
          <w:b/>
          <w:bCs/>
          <w:lang w:val="es-ES"/>
        </w:rPr>
        <w:t xml:space="preserve"> </w:t>
      </w:r>
      <w:r w:rsidRPr="006F643E">
        <w:rPr>
          <w:b/>
          <w:bCs/>
          <w:lang w:val="es-ES"/>
        </w:rPr>
        <w:t xml:space="preserve"> Modelo de Datos — Campos del </w:t>
      </w:r>
      <w:proofErr w:type="gramStart"/>
      <w:r w:rsidRPr="006F643E">
        <w:rPr>
          <w:b/>
          <w:bCs/>
          <w:lang w:val="es-ES"/>
        </w:rPr>
        <w:t>Ticket</w:t>
      </w:r>
      <w:proofErr w:type="gramEnd"/>
      <w:r w:rsidRPr="006F643E">
        <w:rPr>
          <w:b/>
          <w:bCs/>
          <w:lang w:val="es-ES"/>
        </w:rPr>
        <w:t xml:space="preserve"> de Paquetería</w:t>
      </w:r>
    </w:p>
    <w:p w14:paraId="3889BE62" w14:textId="1E89E204" w:rsidR="003A5C08" w:rsidRDefault="006F643E" w:rsidP="006F643E">
      <w:pPr>
        <w:pStyle w:val="APASEPTIMA"/>
        <w:ind w:firstLine="0"/>
        <w:jc w:val="both"/>
        <w:rPr>
          <w:lang w:val="es-ES"/>
        </w:rPr>
      </w:pPr>
      <w:r w:rsidRPr="006F643E">
        <w:rPr>
          <w:lang w:val="es-ES"/>
        </w:rPr>
        <w:t xml:space="preserve">Cada paquete recibido en portería genera un </w:t>
      </w:r>
      <w:proofErr w:type="gramStart"/>
      <w:r w:rsidRPr="006F643E">
        <w:rPr>
          <w:lang w:val="es-ES"/>
        </w:rPr>
        <w:t>ticket</w:t>
      </w:r>
      <w:proofErr w:type="gramEnd"/>
      <w:r w:rsidRPr="006F643E">
        <w:rPr>
          <w:lang w:val="es-ES"/>
        </w:rPr>
        <w:t xml:space="preserve"> digital con los siguientes campos estructurados en la base de datos PostgreSQL:</w:t>
      </w:r>
    </w:p>
    <w:tbl>
      <w:tblPr>
        <w:tblStyle w:val="Tablaconcuadrcula"/>
        <w:tblW w:w="5000" w:type="pct"/>
        <w:tblLook w:val="04A0" w:firstRow="1" w:lastRow="0" w:firstColumn="1" w:lastColumn="0" w:noHBand="0" w:noVBand="1"/>
      </w:tblPr>
      <w:tblGrid>
        <w:gridCol w:w="2247"/>
        <w:gridCol w:w="1625"/>
        <w:gridCol w:w="1625"/>
        <w:gridCol w:w="2228"/>
        <w:gridCol w:w="1625"/>
      </w:tblGrid>
      <w:tr w:rsidR="002D6F67" w14:paraId="1F1EF760" w14:textId="77777777" w:rsidTr="00F65BE8">
        <w:tc>
          <w:tcPr>
            <w:tcW w:w="1000" w:type="pct"/>
            <w:vAlign w:val="center"/>
          </w:tcPr>
          <w:p w14:paraId="71C6E4D0" w14:textId="164E2F02" w:rsidR="002D6F67" w:rsidRPr="004B0E3E" w:rsidRDefault="002D6F67" w:rsidP="004B0E3E">
            <w:pPr>
              <w:pStyle w:val="APASEPTIMA"/>
              <w:ind w:firstLine="0"/>
              <w:jc w:val="center"/>
              <w:rPr>
                <w:lang w:val="es-ES"/>
              </w:rPr>
            </w:pPr>
            <w:r w:rsidRPr="004B0E3E">
              <w:rPr>
                <w:rFonts w:ascii="Arial" w:eastAsia="Arial" w:hAnsi="Arial" w:cs="Arial"/>
                <w:b/>
                <w:bCs/>
                <w:sz w:val="18"/>
                <w:szCs w:val="18"/>
              </w:rPr>
              <w:t>Campo</w:t>
            </w:r>
          </w:p>
        </w:tc>
        <w:tc>
          <w:tcPr>
            <w:tcW w:w="1000" w:type="pct"/>
            <w:vAlign w:val="center"/>
          </w:tcPr>
          <w:p w14:paraId="7644E2D7" w14:textId="506E2F99" w:rsidR="002D6F67" w:rsidRPr="004B0E3E" w:rsidRDefault="002D6F67" w:rsidP="004B0E3E">
            <w:pPr>
              <w:pStyle w:val="APASEPTIMA"/>
              <w:ind w:firstLine="0"/>
              <w:jc w:val="center"/>
              <w:rPr>
                <w:lang w:val="es-ES"/>
              </w:rPr>
            </w:pPr>
            <w:r w:rsidRPr="004B0E3E">
              <w:rPr>
                <w:rFonts w:ascii="Arial" w:eastAsia="Arial" w:hAnsi="Arial" w:cs="Arial"/>
                <w:b/>
                <w:bCs/>
                <w:sz w:val="18"/>
                <w:szCs w:val="18"/>
              </w:rPr>
              <w:t>Descripción</w:t>
            </w:r>
          </w:p>
        </w:tc>
        <w:tc>
          <w:tcPr>
            <w:tcW w:w="1000" w:type="pct"/>
            <w:vAlign w:val="center"/>
          </w:tcPr>
          <w:p w14:paraId="4BBF45DF" w14:textId="2E24F28D" w:rsidR="002D6F67" w:rsidRPr="004B0E3E" w:rsidRDefault="002D6F67" w:rsidP="004B0E3E">
            <w:pPr>
              <w:pStyle w:val="APASEPTIMA"/>
              <w:ind w:firstLine="0"/>
              <w:jc w:val="center"/>
              <w:rPr>
                <w:lang w:val="es-ES"/>
              </w:rPr>
            </w:pPr>
            <w:r w:rsidRPr="004B0E3E">
              <w:rPr>
                <w:rFonts w:ascii="Arial" w:eastAsia="Arial" w:hAnsi="Arial" w:cs="Arial"/>
                <w:b/>
                <w:bCs/>
                <w:sz w:val="18"/>
                <w:szCs w:val="18"/>
              </w:rPr>
              <w:t>Tipo dato</w:t>
            </w:r>
          </w:p>
        </w:tc>
        <w:tc>
          <w:tcPr>
            <w:tcW w:w="1000" w:type="pct"/>
            <w:vAlign w:val="center"/>
          </w:tcPr>
          <w:p w14:paraId="03E847EB" w14:textId="5A79C943" w:rsidR="002D6F67" w:rsidRPr="004B0E3E" w:rsidRDefault="002D6F67" w:rsidP="004B0E3E">
            <w:pPr>
              <w:pStyle w:val="APASEPTIMA"/>
              <w:ind w:firstLine="0"/>
              <w:jc w:val="center"/>
              <w:rPr>
                <w:lang w:val="es-ES"/>
              </w:rPr>
            </w:pPr>
            <w:r w:rsidRPr="004B0E3E">
              <w:rPr>
                <w:rFonts w:ascii="Arial" w:eastAsia="Arial" w:hAnsi="Arial" w:cs="Arial"/>
                <w:b/>
                <w:bCs/>
                <w:sz w:val="18"/>
                <w:szCs w:val="18"/>
              </w:rPr>
              <w:t>Ejemplo</w:t>
            </w:r>
          </w:p>
        </w:tc>
        <w:tc>
          <w:tcPr>
            <w:tcW w:w="1000" w:type="pct"/>
            <w:vAlign w:val="center"/>
          </w:tcPr>
          <w:p w14:paraId="011BB5ED" w14:textId="0D2AF878" w:rsidR="002D6F67" w:rsidRPr="004B0E3E" w:rsidRDefault="002D6F67" w:rsidP="004B0E3E">
            <w:pPr>
              <w:pStyle w:val="APASEPTIMA"/>
              <w:ind w:firstLine="0"/>
              <w:jc w:val="center"/>
              <w:rPr>
                <w:lang w:val="es-ES"/>
              </w:rPr>
            </w:pPr>
            <w:r w:rsidRPr="004B0E3E">
              <w:rPr>
                <w:rFonts w:ascii="Arial" w:eastAsia="Arial" w:hAnsi="Arial" w:cs="Arial"/>
                <w:b/>
                <w:bCs/>
                <w:sz w:val="18"/>
                <w:szCs w:val="18"/>
              </w:rPr>
              <w:t>Requerido</w:t>
            </w:r>
          </w:p>
        </w:tc>
      </w:tr>
      <w:tr w:rsidR="004B0E3E" w14:paraId="2EC46BC5" w14:textId="77777777" w:rsidTr="00DB3B0F">
        <w:tc>
          <w:tcPr>
            <w:tcW w:w="1000" w:type="pct"/>
            <w:vAlign w:val="center"/>
          </w:tcPr>
          <w:p w14:paraId="0204F326" w14:textId="5EA93159" w:rsidR="004B0E3E" w:rsidRDefault="004B0E3E" w:rsidP="004B0E3E">
            <w:pPr>
              <w:pStyle w:val="APASEPTIMA"/>
              <w:ind w:firstLine="0"/>
              <w:jc w:val="center"/>
              <w:rPr>
                <w:lang w:val="es-ES"/>
              </w:rPr>
            </w:pPr>
            <w:proofErr w:type="spellStart"/>
            <w:r>
              <w:rPr>
                <w:rFonts w:ascii="Arial" w:eastAsia="Arial" w:hAnsi="Arial" w:cs="Arial"/>
                <w:b/>
                <w:bCs/>
                <w:color w:val="000000"/>
                <w:sz w:val="18"/>
                <w:szCs w:val="18"/>
              </w:rPr>
              <w:t>tipo_paquete</w:t>
            </w:r>
            <w:proofErr w:type="spellEnd"/>
          </w:p>
        </w:tc>
        <w:tc>
          <w:tcPr>
            <w:tcW w:w="1000" w:type="pct"/>
            <w:vAlign w:val="center"/>
          </w:tcPr>
          <w:p w14:paraId="12F0AC8C" w14:textId="1BD71048" w:rsidR="004B0E3E" w:rsidRDefault="004B0E3E" w:rsidP="004B0E3E">
            <w:pPr>
              <w:pStyle w:val="APASEPTIMA"/>
              <w:ind w:firstLine="0"/>
              <w:jc w:val="center"/>
              <w:rPr>
                <w:lang w:val="es-ES"/>
              </w:rPr>
            </w:pPr>
            <w:r>
              <w:rPr>
                <w:rFonts w:ascii="Arial" w:eastAsia="Arial" w:hAnsi="Arial" w:cs="Arial"/>
                <w:color w:val="000000"/>
                <w:sz w:val="18"/>
                <w:szCs w:val="18"/>
              </w:rPr>
              <w:t>Tipo de paquete</w:t>
            </w:r>
          </w:p>
        </w:tc>
        <w:tc>
          <w:tcPr>
            <w:tcW w:w="1000" w:type="pct"/>
            <w:vAlign w:val="center"/>
          </w:tcPr>
          <w:p w14:paraId="36182761" w14:textId="249851AE" w:rsidR="004B0E3E" w:rsidRDefault="004B0E3E" w:rsidP="004B0E3E">
            <w:pPr>
              <w:pStyle w:val="APASEPTIMA"/>
              <w:ind w:firstLine="0"/>
              <w:jc w:val="center"/>
              <w:rPr>
                <w:lang w:val="es-ES"/>
              </w:rPr>
            </w:pPr>
            <w:r>
              <w:rPr>
                <w:rFonts w:ascii="Arial" w:eastAsia="Arial" w:hAnsi="Arial" w:cs="Arial"/>
                <w:color w:val="000000"/>
                <w:sz w:val="18"/>
                <w:szCs w:val="18"/>
              </w:rPr>
              <w:t>ENUM</w:t>
            </w:r>
          </w:p>
        </w:tc>
        <w:tc>
          <w:tcPr>
            <w:tcW w:w="1000" w:type="pct"/>
            <w:vAlign w:val="center"/>
          </w:tcPr>
          <w:p w14:paraId="57AB8306" w14:textId="02824A8B" w:rsidR="004B0E3E" w:rsidRDefault="004B0E3E" w:rsidP="004B0E3E">
            <w:pPr>
              <w:pStyle w:val="APASEPTIMA"/>
              <w:ind w:firstLine="0"/>
              <w:jc w:val="center"/>
              <w:rPr>
                <w:lang w:val="es-ES"/>
              </w:rPr>
            </w:pPr>
            <w:r>
              <w:rPr>
                <w:rFonts w:ascii="Arial" w:eastAsia="Arial" w:hAnsi="Arial" w:cs="Arial"/>
                <w:color w:val="000000"/>
                <w:sz w:val="18"/>
                <w:szCs w:val="18"/>
              </w:rPr>
              <w:t>Domicilio, Encomienda, Correspondencia...</w:t>
            </w:r>
          </w:p>
        </w:tc>
        <w:tc>
          <w:tcPr>
            <w:tcW w:w="1000" w:type="pct"/>
            <w:vAlign w:val="center"/>
          </w:tcPr>
          <w:p w14:paraId="69CE69F9" w14:textId="5B72712A" w:rsidR="004B0E3E" w:rsidRDefault="004B0E3E" w:rsidP="004B0E3E">
            <w:pPr>
              <w:pStyle w:val="APASEPTIMA"/>
              <w:ind w:firstLine="0"/>
              <w:jc w:val="center"/>
              <w:rPr>
                <w:lang w:val="es-ES"/>
              </w:rPr>
            </w:pPr>
            <w:r>
              <w:rPr>
                <w:rFonts w:ascii="Arial" w:eastAsia="Arial" w:hAnsi="Arial" w:cs="Arial"/>
                <w:color w:val="000000"/>
                <w:sz w:val="18"/>
                <w:szCs w:val="18"/>
              </w:rPr>
              <w:t>Sí</w:t>
            </w:r>
          </w:p>
        </w:tc>
      </w:tr>
      <w:tr w:rsidR="004B0E3E" w14:paraId="32B8A13C" w14:textId="77777777" w:rsidTr="00DB3B0F">
        <w:tc>
          <w:tcPr>
            <w:tcW w:w="1000" w:type="pct"/>
            <w:vAlign w:val="center"/>
          </w:tcPr>
          <w:p w14:paraId="40673723" w14:textId="506C3AB7" w:rsidR="004B0E3E" w:rsidRDefault="004B0E3E" w:rsidP="004B0E3E">
            <w:pPr>
              <w:pStyle w:val="APASEPTIMA"/>
              <w:ind w:firstLine="0"/>
              <w:jc w:val="center"/>
              <w:rPr>
                <w:lang w:val="es-ES"/>
              </w:rPr>
            </w:pPr>
            <w:r>
              <w:rPr>
                <w:rFonts w:ascii="Arial" w:eastAsia="Arial" w:hAnsi="Arial" w:cs="Arial"/>
                <w:b/>
                <w:bCs/>
                <w:color w:val="000000"/>
                <w:sz w:val="18"/>
                <w:szCs w:val="18"/>
              </w:rPr>
              <w:t>remitente</w:t>
            </w:r>
          </w:p>
        </w:tc>
        <w:tc>
          <w:tcPr>
            <w:tcW w:w="1000" w:type="pct"/>
            <w:vAlign w:val="center"/>
          </w:tcPr>
          <w:p w14:paraId="52BB19FF" w14:textId="631562E2" w:rsidR="004B0E3E" w:rsidRDefault="004B0E3E" w:rsidP="004B0E3E">
            <w:pPr>
              <w:pStyle w:val="APASEPTIMA"/>
              <w:ind w:firstLine="0"/>
              <w:jc w:val="center"/>
              <w:rPr>
                <w:lang w:val="es-ES"/>
              </w:rPr>
            </w:pPr>
            <w:r>
              <w:rPr>
                <w:rFonts w:ascii="Arial" w:eastAsia="Arial" w:hAnsi="Arial" w:cs="Arial"/>
                <w:color w:val="000000"/>
                <w:sz w:val="18"/>
                <w:szCs w:val="18"/>
              </w:rPr>
              <w:t>Remitente / Empresa</w:t>
            </w:r>
          </w:p>
        </w:tc>
        <w:tc>
          <w:tcPr>
            <w:tcW w:w="1000" w:type="pct"/>
            <w:vAlign w:val="center"/>
          </w:tcPr>
          <w:p w14:paraId="6EE13522" w14:textId="467F613A" w:rsidR="004B0E3E" w:rsidRDefault="004B0E3E" w:rsidP="004B0E3E">
            <w:pPr>
              <w:pStyle w:val="APASEPTIMA"/>
              <w:ind w:firstLine="0"/>
              <w:jc w:val="center"/>
              <w:rPr>
                <w:lang w:val="es-ES"/>
              </w:rPr>
            </w:pPr>
            <w:proofErr w:type="gramStart"/>
            <w:r>
              <w:rPr>
                <w:rFonts w:ascii="Arial" w:eastAsia="Arial" w:hAnsi="Arial" w:cs="Arial"/>
                <w:color w:val="000000"/>
                <w:sz w:val="18"/>
                <w:szCs w:val="18"/>
              </w:rPr>
              <w:t>VARCHAR(</w:t>
            </w:r>
            <w:proofErr w:type="gramEnd"/>
            <w:r>
              <w:rPr>
                <w:rFonts w:ascii="Arial" w:eastAsia="Arial" w:hAnsi="Arial" w:cs="Arial"/>
                <w:color w:val="000000"/>
                <w:sz w:val="18"/>
                <w:szCs w:val="18"/>
              </w:rPr>
              <w:t>150)</w:t>
            </w:r>
          </w:p>
        </w:tc>
        <w:tc>
          <w:tcPr>
            <w:tcW w:w="1000" w:type="pct"/>
            <w:vAlign w:val="center"/>
          </w:tcPr>
          <w:p w14:paraId="50C04FF6" w14:textId="1FC1C1D8" w:rsidR="004B0E3E" w:rsidRDefault="004B0E3E" w:rsidP="004B0E3E">
            <w:pPr>
              <w:pStyle w:val="APASEPTIMA"/>
              <w:ind w:firstLine="0"/>
              <w:jc w:val="center"/>
              <w:rPr>
                <w:lang w:val="es-ES"/>
              </w:rPr>
            </w:pPr>
            <w:r>
              <w:rPr>
                <w:rFonts w:ascii="Arial" w:eastAsia="Arial" w:hAnsi="Arial" w:cs="Arial"/>
                <w:color w:val="000000"/>
                <w:sz w:val="18"/>
                <w:szCs w:val="18"/>
              </w:rPr>
              <w:t xml:space="preserve">Amazon, </w:t>
            </w:r>
            <w:proofErr w:type="spellStart"/>
            <w:r>
              <w:rPr>
                <w:rFonts w:ascii="Arial" w:eastAsia="Arial" w:hAnsi="Arial" w:cs="Arial"/>
                <w:color w:val="000000"/>
                <w:sz w:val="18"/>
                <w:szCs w:val="18"/>
              </w:rPr>
              <w:t>Rappi</w:t>
            </w:r>
            <w:proofErr w:type="spellEnd"/>
            <w:r>
              <w:rPr>
                <w:rFonts w:ascii="Arial" w:eastAsia="Arial" w:hAnsi="Arial" w:cs="Arial"/>
                <w:color w:val="000000"/>
                <w:sz w:val="18"/>
                <w:szCs w:val="18"/>
              </w:rPr>
              <w:t>, Juan García</w:t>
            </w:r>
          </w:p>
        </w:tc>
        <w:tc>
          <w:tcPr>
            <w:tcW w:w="1000" w:type="pct"/>
            <w:vAlign w:val="center"/>
          </w:tcPr>
          <w:p w14:paraId="7CC87EE2" w14:textId="673631CA" w:rsidR="004B0E3E" w:rsidRDefault="004B0E3E" w:rsidP="004B0E3E">
            <w:pPr>
              <w:pStyle w:val="APASEPTIMA"/>
              <w:ind w:firstLine="0"/>
              <w:jc w:val="center"/>
              <w:rPr>
                <w:lang w:val="es-ES"/>
              </w:rPr>
            </w:pPr>
            <w:r>
              <w:rPr>
                <w:rFonts w:ascii="Arial" w:eastAsia="Arial" w:hAnsi="Arial" w:cs="Arial"/>
                <w:color w:val="000000"/>
                <w:sz w:val="18"/>
                <w:szCs w:val="18"/>
              </w:rPr>
              <w:t>No</w:t>
            </w:r>
          </w:p>
        </w:tc>
      </w:tr>
      <w:tr w:rsidR="004B0E3E" w14:paraId="793C1D82" w14:textId="77777777" w:rsidTr="00DB3B0F">
        <w:tc>
          <w:tcPr>
            <w:tcW w:w="1000" w:type="pct"/>
            <w:vAlign w:val="center"/>
          </w:tcPr>
          <w:p w14:paraId="700E3B75" w14:textId="252106AC" w:rsidR="004B0E3E" w:rsidRDefault="004B0E3E" w:rsidP="004B0E3E">
            <w:pPr>
              <w:pStyle w:val="APASEPTIMA"/>
              <w:ind w:firstLine="0"/>
              <w:jc w:val="center"/>
              <w:rPr>
                <w:lang w:val="es-ES"/>
              </w:rPr>
            </w:pPr>
            <w:r>
              <w:rPr>
                <w:rFonts w:ascii="Arial" w:eastAsia="Arial" w:hAnsi="Arial" w:cs="Arial"/>
                <w:b/>
                <w:bCs/>
                <w:color w:val="000000"/>
                <w:sz w:val="18"/>
                <w:szCs w:val="18"/>
              </w:rPr>
              <w:t>torre</w:t>
            </w:r>
          </w:p>
        </w:tc>
        <w:tc>
          <w:tcPr>
            <w:tcW w:w="1000" w:type="pct"/>
            <w:vAlign w:val="center"/>
          </w:tcPr>
          <w:p w14:paraId="6D0BEE56" w14:textId="7F09CAB9" w:rsidR="004B0E3E" w:rsidRDefault="004B0E3E" w:rsidP="004B0E3E">
            <w:pPr>
              <w:pStyle w:val="APASEPTIMA"/>
              <w:ind w:firstLine="0"/>
              <w:jc w:val="center"/>
              <w:rPr>
                <w:lang w:val="es-ES"/>
              </w:rPr>
            </w:pPr>
            <w:r>
              <w:rPr>
                <w:rFonts w:ascii="Arial" w:eastAsia="Arial" w:hAnsi="Arial" w:cs="Arial"/>
                <w:color w:val="000000"/>
                <w:sz w:val="18"/>
                <w:szCs w:val="18"/>
              </w:rPr>
              <w:t>Torre destinatario</w:t>
            </w:r>
          </w:p>
        </w:tc>
        <w:tc>
          <w:tcPr>
            <w:tcW w:w="1000" w:type="pct"/>
            <w:vAlign w:val="center"/>
          </w:tcPr>
          <w:p w14:paraId="7DC35CBD" w14:textId="35B31E08" w:rsidR="004B0E3E" w:rsidRDefault="004B0E3E" w:rsidP="004B0E3E">
            <w:pPr>
              <w:pStyle w:val="APASEPTIMA"/>
              <w:ind w:firstLine="0"/>
              <w:jc w:val="center"/>
              <w:rPr>
                <w:lang w:val="es-ES"/>
              </w:rPr>
            </w:pPr>
            <w:proofErr w:type="gramStart"/>
            <w:r>
              <w:rPr>
                <w:rFonts w:ascii="Arial" w:eastAsia="Arial" w:hAnsi="Arial" w:cs="Arial"/>
                <w:color w:val="000000"/>
                <w:sz w:val="18"/>
                <w:szCs w:val="18"/>
              </w:rPr>
              <w:t>VARCHAR(</w:t>
            </w:r>
            <w:proofErr w:type="gramEnd"/>
            <w:r>
              <w:rPr>
                <w:rFonts w:ascii="Arial" w:eastAsia="Arial" w:hAnsi="Arial" w:cs="Arial"/>
                <w:color w:val="000000"/>
                <w:sz w:val="18"/>
                <w:szCs w:val="18"/>
              </w:rPr>
              <w:t>10)</w:t>
            </w:r>
          </w:p>
        </w:tc>
        <w:tc>
          <w:tcPr>
            <w:tcW w:w="1000" w:type="pct"/>
            <w:vAlign w:val="center"/>
          </w:tcPr>
          <w:p w14:paraId="4AC9B678" w14:textId="3393F871" w:rsidR="004B0E3E" w:rsidRDefault="004B0E3E" w:rsidP="004B0E3E">
            <w:pPr>
              <w:pStyle w:val="APASEPTIMA"/>
              <w:ind w:firstLine="0"/>
              <w:jc w:val="center"/>
              <w:rPr>
                <w:lang w:val="es-ES"/>
              </w:rPr>
            </w:pPr>
            <w:r>
              <w:rPr>
                <w:rFonts w:ascii="Arial" w:eastAsia="Arial" w:hAnsi="Arial" w:cs="Arial"/>
                <w:color w:val="000000"/>
                <w:sz w:val="18"/>
                <w:szCs w:val="18"/>
              </w:rPr>
              <w:t>T-3</w:t>
            </w:r>
          </w:p>
        </w:tc>
        <w:tc>
          <w:tcPr>
            <w:tcW w:w="1000" w:type="pct"/>
            <w:vAlign w:val="center"/>
          </w:tcPr>
          <w:p w14:paraId="376A0484" w14:textId="4EAED13B" w:rsidR="004B0E3E" w:rsidRDefault="004B0E3E" w:rsidP="004B0E3E">
            <w:pPr>
              <w:pStyle w:val="APASEPTIMA"/>
              <w:ind w:firstLine="0"/>
              <w:jc w:val="center"/>
              <w:rPr>
                <w:lang w:val="es-ES"/>
              </w:rPr>
            </w:pPr>
            <w:r>
              <w:rPr>
                <w:rFonts w:ascii="Arial" w:eastAsia="Arial" w:hAnsi="Arial" w:cs="Arial"/>
                <w:color w:val="000000"/>
                <w:sz w:val="18"/>
                <w:szCs w:val="18"/>
              </w:rPr>
              <w:t>Sí</w:t>
            </w:r>
          </w:p>
        </w:tc>
      </w:tr>
      <w:tr w:rsidR="004B0E3E" w14:paraId="76DA2037" w14:textId="77777777" w:rsidTr="00DB3B0F">
        <w:tc>
          <w:tcPr>
            <w:tcW w:w="1000" w:type="pct"/>
            <w:vAlign w:val="center"/>
          </w:tcPr>
          <w:p w14:paraId="1244F11A" w14:textId="239D9788" w:rsidR="004B0E3E" w:rsidRDefault="004B0E3E" w:rsidP="004B0E3E">
            <w:pPr>
              <w:pStyle w:val="APASEPTIMA"/>
              <w:ind w:firstLine="0"/>
              <w:jc w:val="center"/>
              <w:rPr>
                <w:lang w:val="es-ES"/>
              </w:rPr>
            </w:pPr>
            <w:r>
              <w:rPr>
                <w:rFonts w:ascii="Arial" w:eastAsia="Arial" w:hAnsi="Arial" w:cs="Arial"/>
                <w:b/>
                <w:bCs/>
                <w:color w:val="000000"/>
                <w:sz w:val="18"/>
                <w:szCs w:val="18"/>
              </w:rPr>
              <w:t>apartamento</w:t>
            </w:r>
          </w:p>
        </w:tc>
        <w:tc>
          <w:tcPr>
            <w:tcW w:w="1000" w:type="pct"/>
            <w:vAlign w:val="center"/>
          </w:tcPr>
          <w:p w14:paraId="79E22312" w14:textId="6FCB00BD" w:rsidR="004B0E3E" w:rsidRDefault="004B0E3E" w:rsidP="004B0E3E">
            <w:pPr>
              <w:pStyle w:val="APASEPTIMA"/>
              <w:ind w:firstLine="0"/>
              <w:jc w:val="center"/>
              <w:rPr>
                <w:lang w:val="es-ES"/>
              </w:rPr>
            </w:pPr>
            <w:r>
              <w:rPr>
                <w:rFonts w:ascii="Arial" w:eastAsia="Arial" w:hAnsi="Arial" w:cs="Arial"/>
                <w:color w:val="000000"/>
                <w:sz w:val="18"/>
                <w:szCs w:val="18"/>
              </w:rPr>
              <w:t>Apartamento destinatario</w:t>
            </w:r>
          </w:p>
        </w:tc>
        <w:tc>
          <w:tcPr>
            <w:tcW w:w="1000" w:type="pct"/>
            <w:vAlign w:val="center"/>
          </w:tcPr>
          <w:p w14:paraId="73686551" w14:textId="59E845AD" w:rsidR="004B0E3E" w:rsidRDefault="004B0E3E" w:rsidP="004B0E3E">
            <w:pPr>
              <w:pStyle w:val="APASEPTIMA"/>
              <w:ind w:firstLine="0"/>
              <w:jc w:val="center"/>
              <w:rPr>
                <w:lang w:val="es-ES"/>
              </w:rPr>
            </w:pPr>
            <w:proofErr w:type="gramStart"/>
            <w:r>
              <w:rPr>
                <w:rFonts w:ascii="Arial" w:eastAsia="Arial" w:hAnsi="Arial" w:cs="Arial"/>
                <w:color w:val="000000"/>
                <w:sz w:val="18"/>
                <w:szCs w:val="18"/>
              </w:rPr>
              <w:t>VARCHAR(</w:t>
            </w:r>
            <w:proofErr w:type="gramEnd"/>
            <w:r>
              <w:rPr>
                <w:rFonts w:ascii="Arial" w:eastAsia="Arial" w:hAnsi="Arial" w:cs="Arial"/>
                <w:color w:val="000000"/>
                <w:sz w:val="18"/>
                <w:szCs w:val="18"/>
              </w:rPr>
              <w:t>10)</w:t>
            </w:r>
          </w:p>
        </w:tc>
        <w:tc>
          <w:tcPr>
            <w:tcW w:w="1000" w:type="pct"/>
            <w:vAlign w:val="center"/>
          </w:tcPr>
          <w:p w14:paraId="0703D754" w14:textId="3EC5D0CB" w:rsidR="004B0E3E" w:rsidRDefault="004B0E3E" w:rsidP="004B0E3E">
            <w:pPr>
              <w:pStyle w:val="APASEPTIMA"/>
              <w:ind w:firstLine="0"/>
              <w:jc w:val="center"/>
              <w:rPr>
                <w:lang w:val="es-ES"/>
              </w:rPr>
            </w:pPr>
            <w:r>
              <w:rPr>
                <w:rFonts w:ascii="Arial" w:eastAsia="Arial" w:hAnsi="Arial" w:cs="Arial"/>
                <w:color w:val="000000"/>
                <w:sz w:val="18"/>
                <w:szCs w:val="18"/>
              </w:rPr>
              <w:t>401</w:t>
            </w:r>
          </w:p>
        </w:tc>
        <w:tc>
          <w:tcPr>
            <w:tcW w:w="1000" w:type="pct"/>
            <w:vAlign w:val="center"/>
          </w:tcPr>
          <w:p w14:paraId="39687194" w14:textId="45E7D882" w:rsidR="004B0E3E" w:rsidRDefault="004B0E3E" w:rsidP="004B0E3E">
            <w:pPr>
              <w:pStyle w:val="APASEPTIMA"/>
              <w:ind w:firstLine="0"/>
              <w:jc w:val="center"/>
              <w:rPr>
                <w:lang w:val="es-ES"/>
              </w:rPr>
            </w:pPr>
            <w:r>
              <w:rPr>
                <w:rFonts w:ascii="Arial" w:eastAsia="Arial" w:hAnsi="Arial" w:cs="Arial"/>
                <w:color w:val="000000"/>
                <w:sz w:val="18"/>
                <w:szCs w:val="18"/>
              </w:rPr>
              <w:t>Sí</w:t>
            </w:r>
          </w:p>
        </w:tc>
      </w:tr>
      <w:tr w:rsidR="004B0E3E" w14:paraId="3C952AB1" w14:textId="77777777" w:rsidTr="00DB3B0F">
        <w:tc>
          <w:tcPr>
            <w:tcW w:w="1000" w:type="pct"/>
            <w:vAlign w:val="center"/>
          </w:tcPr>
          <w:p w14:paraId="2912DBF0" w14:textId="6A69C81E" w:rsidR="004B0E3E" w:rsidRDefault="004B0E3E" w:rsidP="004B0E3E">
            <w:pPr>
              <w:pStyle w:val="APASEPTIMA"/>
              <w:ind w:firstLine="0"/>
              <w:jc w:val="center"/>
              <w:rPr>
                <w:lang w:val="es-ES"/>
              </w:rPr>
            </w:pPr>
            <w:proofErr w:type="spellStart"/>
            <w:r>
              <w:rPr>
                <w:rFonts w:ascii="Arial" w:eastAsia="Arial" w:hAnsi="Arial" w:cs="Arial"/>
                <w:b/>
                <w:bCs/>
                <w:color w:val="000000"/>
                <w:sz w:val="18"/>
                <w:szCs w:val="18"/>
              </w:rPr>
              <w:t>nombre_destinatario</w:t>
            </w:r>
            <w:proofErr w:type="spellEnd"/>
          </w:p>
        </w:tc>
        <w:tc>
          <w:tcPr>
            <w:tcW w:w="1000" w:type="pct"/>
            <w:vAlign w:val="center"/>
          </w:tcPr>
          <w:p w14:paraId="538C46B3" w14:textId="772F1F61" w:rsidR="004B0E3E" w:rsidRDefault="004B0E3E" w:rsidP="004B0E3E">
            <w:pPr>
              <w:pStyle w:val="APASEPTIMA"/>
              <w:ind w:firstLine="0"/>
              <w:jc w:val="center"/>
              <w:rPr>
                <w:lang w:val="es-ES"/>
              </w:rPr>
            </w:pPr>
            <w:r>
              <w:rPr>
                <w:rFonts w:ascii="Arial" w:eastAsia="Arial" w:hAnsi="Arial" w:cs="Arial"/>
                <w:color w:val="000000"/>
                <w:sz w:val="18"/>
                <w:szCs w:val="18"/>
              </w:rPr>
              <w:t>Nombre completo destinatario</w:t>
            </w:r>
          </w:p>
        </w:tc>
        <w:tc>
          <w:tcPr>
            <w:tcW w:w="1000" w:type="pct"/>
            <w:vAlign w:val="center"/>
          </w:tcPr>
          <w:p w14:paraId="478129ED" w14:textId="65D3CF70" w:rsidR="004B0E3E" w:rsidRDefault="004B0E3E" w:rsidP="004B0E3E">
            <w:pPr>
              <w:pStyle w:val="APASEPTIMA"/>
              <w:ind w:firstLine="0"/>
              <w:jc w:val="center"/>
              <w:rPr>
                <w:lang w:val="es-ES"/>
              </w:rPr>
            </w:pPr>
            <w:proofErr w:type="gramStart"/>
            <w:r>
              <w:rPr>
                <w:rFonts w:ascii="Arial" w:eastAsia="Arial" w:hAnsi="Arial" w:cs="Arial"/>
                <w:color w:val="000000"/>
                <w:sz w:val="18"/>
                <w:szCs w:val="18"/>
              </w:rPr>
              <w:t>VARCHAR(</w:t>
            </w:r>
            <w:proofErr w:type="gramEnd"/>
            <w:r>
              <w:rPr>
                <w:rFonts w:ascii="Arial" w:eastAsia="Arial" w:hAnsi="Arial" w:cs="Arial"/>
                <w:color w:val="000000"/>
                <w:sz w:val="18"/>
                <w:szCs w:val="18"/>
              </w:rPr>
              <w:t>200)</w:t>
            </w:r>
          </w:p>
        </w:tc>
        <w:tc>
          <w:tcPr>
            <w:tcW w:w="1000" w:type="pct"/>
            <w:vAlign w:val="center"/>
          </w:tcPr>
          <w:p w14:paraId="41324E53" w14:textId="09C9D7A1" w:rsidR="004B0E3E" w:rsidRDefault="004B0E3E" w:rsidP="004B0E3E">
            <w:pPr>
              <w:pStyle w:val="APASEPTIMA"/>
              <w:ind w:firstLine="0"/>
              <w:jc w:val="center"/>
              <w:rPr>
                <w:lang w:val="es-ES"/>
              </w:rPr>
            </w:pPr>
            <w:r>
              <w:rPr>
                <w:rFonts w:ascii="Arial" w:eastAsia="Arial" w:hAnsi="Arial" w:cs="Arial"/>
                <w:color w:val="000000"/>
                <w:sz w:val="18"/>
                <w:szCs w:val="18"/>
              </w:rPr>
              <w:t>Juan Pérez</w:t>
            </w:r>
          </w:p>
        </w:tc>
        <w:tc>
          <w:tcPr>
            <w:tcW w:w="1000" w:type="pct"/>
            <w:vAlign w:val="center"/>
          </w:tcPr>
          <w:p w14:paraId="41F3AF34" w14:textId="1F61EA19" w:rsidR="004B0E3E" w:rsidRDefault="004B0E3E" w:rsidP="004B0E3E">
            <w:pPr>
              <w:pStyle w:val="APASEPTIMA"/>
              <w:ind w:firstLine="0"/>
              <w:jc w:val="center"/>
              <w:rPr>
                <w:lang w:val="es-ES"/>
              </w:rPr>
            </w:pPr>
            <w:r>
              <w:rPr>
                <w:rFonts w:ascii="Arial" w:eastAsia="Arial" w:hAnsi="Arial" w:cs="Arial"/>
                <w:color w:val="000000"/>
                <w:sz w:val="18"/>
                <w:szCs w:val="18"/>
              </w:rPr>
              <w:t>Sí</w:t>
            </w:r>
          </w:p>
        </w:tc>
      </w:tr>
      <w:tr w:rsidR="004B0E3E" w14:paraId="23B9CEA2" w14:textId="77777777" w:rsidTr="00DB3B0F">
        <w:tc>
          <w:tcPr>
            <w:tcW w:w="1000" w:type="pct"/>
            <w:vAlign w:val="center"/>
          </w:tcPr>
          <w:p w14:paraId="4193A91C" w14:textId="0A5E73D0" w:rsidR="004B0E3E" w:rsidRDefault="004B0E3E" w:rsidP="004B0E3E">
            <w:pPr>
              <w:pStyle w:val="APASEPTIMA"/>
              <w:ind w:firstLine="0"/>
              <w:jc w:val="center"/>
              <w:rPr>
                <w:lang w:val="es-ES"/>
              </w:rPr>
            </w:pPr>
            <w:proofErr w:type="spellStart"/>
            <w:r>
              <w:rPr>
                <w:rFonts w:ascii="Arial" w:eastAsia="Arial" w:hAnsi="Arial" w:cs="Arial"/>
                <w:b/>
                <w:bCs/>
                <w:color w:val="000000"/>
                <w:sz w:val="18"/>
                <w:szCs w:val="18"/>
              </w:rPr>
              <w:t>vigilante_id</w:t>
            </w:r>
            <w:proofErr w:type="spellEnd"/>
          </w:p>
        </w:tc>
        <w:tc>
          <w:tcPr>
            <w:tcW w:w="1000" w:type="pct"/>
            <w:vAlign w:val="center"/>
          </w:tcPr>
          <w:p w14:paraId="58CB64B9" w14:textId="648DA4EA" w:rsidR="004B0E3E" w:rsidRDefault="004B0E3E" w:rsidP="004B0E3E">
            <w:pPr>
              <w:pStyle w:val="APASEPTIMA"/>
              <w:ind w:firstLine="0"/>
              <w:jc w:val="center"/>
              <w:rPr>
                <w:lang w:val="es-ES"/>
              </w:rPr>
            </w:pPr>
            <w:r>
              <w:rPr>
                <w:rFonts w:ascii="Arial" w:eastAsia="Arial" w:hAnsi="Arial" w:cs="Arial"/>
                <w:color w:val="000000"/>
                <w:sz w:val="18"/>
                <w:szCs w:val="18"/>
              </w:rPr>
              <w:t>ID del vigilante (FK)</w:t>
            </w:r>
          </w:p>
        </w:tc>
        <w:tc>
          <w:tcPr>
            <w:tcW w:w="1000" w:type="pct"/>
            <w:vAlign w:val="center"/>
          </w:tcPr>
          <w:p w14:paraId="0DE3E6F9" w14:textId="28FC813F" w:rsidR="004B0E3E" w:rsidRDefault="004B0E3E" w:rsidP="004B0E3E">
            <w:pPr>
              <w:pStyle w:val="APASEPTIMA"/>
              <w:ind w:firstLine="0"/>
              <w:jc w:val="center"/>
              <w:rPr>
                <w:lang w:val="es-ES"/>
              </w:rPr>
            </w:pPr>
            <w:r>
              <w:rPr>
                <w:rFonts w:ascii="Arial" w:eastAsia="Arial" w:hAnsi="Arial" w:cs="Arial"/>
                <w:color w:val="000000"/>
                <w:sz w:val="18"/>
                <w:szCs w:val="18"/>
              </w:rPr>
              <w:t>INT</w:t>
            </w:r>
          </w:p>
        </w:tc>
        <w:tc>
          <w:tcPr>
            <w:tcW w:w="1000" w:type="pct"/>
            <w:vAlign w:val="center"/>
          </w:tcPr>
          <w:p w14:paraId="7B20A928" w14:textId="79F7185D" w:rsidR="004B0E3E" w:rsidRDefault="004B0E3E" w:rsidP="004B0E3E">
            <w:pPr>
              <w:pStyle w:val="APASEPTIMA"/>
              <w:ind w:firstLine="0"/>
              <w:jc w:val="center"/>
              <w:rPr>
                <w:lang w:val="es-ES"/>
              </w:rPr>
            </w:pPr>
            <w:r>
              <w:rPr>
                <w:rFonts w:ascii="Arial" w:eastAsia="Arial" w:hAnsi="Arial" w:cs="Arial"/>
                <w:color w:val="000000"/>
                <w:sz w:val="18"/>
                <w:szCs w:val="18"/>
              </w:rPr>
              <w:t>Ref. tabla usuarios</w:t>
            </w:r>
          </w:p>
        </w:tc>
        <w:tc>
          <w:tcPr>
            <w:tcW w:w="1000" w:type="pct"/>
            <w:vAlign w:val="center"/>
          </w:tcPr>
          <w:p w14:paraId="2F066768" w14:textId="176E96C2" w:rsidR="004B0E3E" w:rsidRDefault="004B0E3E" w:rsidP="004B0E3E">
            <w:pPr>
              <w:pStyle w:val="APASEPTIMA"/>
              <w:ind w:firstLine="0"/>
              <w:jc w:val="center"/>
              <w:rPr>
                <w:lang w:val="es-ES"/>
              </w:rPr>
            </w:pPr>
            <w:r>
              <w:rPr>
                <w:rFonts w:ascii="Arial" w:eastAsia="Arial" w:hAnsi="Arial" w:cs="Arial"/>
                <w:color w:val="000000"/>
                <w:sz w:val="18"/>
                <w:szCs w:val="18"/>
              </w:rPr>
              <w:t>Sí</w:t>
            </w:r>
          </w:p>
        </w:tc>
      </w:tr>
      <w:tr w:rsidR="004B0E3E" w14:paraId="063D7937" w14:textId="77777777" w:rsidTr="00DB3B0F">
        <w:tc>
          <w:tcPr>
            <w:tcW w:w="1000" w:type="pct"/>
            <w:vAlign w:val="center"/>
          </w:tcPr>
          <w:p w14:paraId="2A38EC21" w14:textId="089A4468" w:rsidR="004B0E3E" w:rsidRDefault="004B0E3E" w:rsidP="004B0E3E">
            <w:pPr>
              <w:pStyle w:val="APASEPTIMA"/>
              <w:ind w:firstLine="0"/>
              <w:jc w:val="center"/>
              <w:rPr>
                <w:lang w:val="es-ES"/>
              </w:rPr>
            </w:pPr>
            <w:r>
              <w:rPr>
                <w:rFonts w:ascii="Arial" w:eastAsia="Arial" w:hAnsi="Arial" w:cs="Arial"/>
                <w:b/>
                <w:bCs/>
                <w:color w:val="000000"/>
                <w:sz w:val="18"/>
                <w:szCs w:val="18"/>
              </w:rPr>
              <w:t>turno</w:t>
            </w:r>
          </w:p>
        </w:tc>
        <w:tc>
          <w:tcPr>
            <w:tcW w:w="1000" w:type="pct"/>
            <w:vAlign w:val="center"/>
          </w:tcPr>
          <w:p w14:paraId="64C76835" w14:textId="213EF88A" w:rsidR="004B0E3E" w:rsidRDefault="004B0E3E" w:rsidP="004B0E3E">
            <w:pPr>
              <w:pStyle w:val="APASEPTIMA"/>
              <w:ind w:firstLine="0"/>
              <w:jc w:val="center"/>
              <w:rPr>
                <w:lang w:val="es-ES"/>
              </w:rPr>
            </w:pPr>
            <w:r>
              <w:rPr>
                <w:rFonts w:ascii="Arial" w:eastAsia="Arial" w:hAnsi="Arial" w:cs="Arial"/>
                <w:color w:val="000000"/>
                <w:sz w:val="18"/>
                <w:szCs w:val="18"/>
              </w:rPr>
              <w:t>Turno de recepción</w:t>
            </w:r>
          </w:p>
        </w:tc>
        <w:tc>
          <w:tcPr>
            <w:tcW w:w="1000" w:type="pct"/>
            <w:vAlign w:val="center"/>
          </w:tcPr>
          <w:p w14:paraId="50F59843" w14:textId="07D186CD" w:rsidR="004B0E3E" w:rsidRDefault="004B0E3E" w:rsidP="004B0E3E">
            <w:pPr>
              <w:pStyle w:val="APASEPTIMA"/>
              <w:ind w:firstLine="0"/>
              <w:jc w:val="center"/>
              <w:rPr>
                <w:lang w:val="es-ES"/>
              </w:rPr>
            </w:pPr>
            <w:r>
              <w:rPr>
                <w:rFonts w:ascii="Arial" w:eastAsia="Arial" w:hAnsi="Arial" w:cs="Arial"/>
                <w:color w:val="000000"/>
                <w:sz w:val="18"/>
                <w:szCs w:val="18"/>
              </w:rPr>
              <w:t>ENUM</w:t>
            </w:r>
          </w:p>
        </w:tc>
        <w:tc>
          <w:tcPr>
            <w:tcW w:w="1000" w:type="pct"/>
            <w:vAlign w:val="center"/>
          </w:tcPr>
          <w:p w14:paraId="78DF2877" w14:textId="0C2D1096" w:rsidR="004B0E3E" w:rsidRDefault="004B0E3E" w:rsidP="004B0E3E">
            <w:pPr>
              <w:pStyle w:val="APASEPTIMA"/>
              <w:ind w:firstLine="0"/>
              <w:jc w:val="center"/>
              <w:rPr>
                <w:lang w:val="es-ES"/>
              </w:rPr>
            </w:pPr>
            <w:r>
              <w:rPr>
                <w:rFonts w:ascii="Arial" w:eastAsia="Arial" w:hAnsi="Arial" w:cs="Arial"/>
                <w:color w:val="000000"/>
                <w:sz w:val="18"/>
                <w:szCs w:val="18"/>
              </w:rPr>
              <w:t>Mañana / Tarde / Noche</w:t>
            </w:r>
          </w:p>
        </w:tc>
        <w:tc>
          <w:tcPr>
            <w:tcW w:w="1000" w:type="pct"/>
            <w:vAlign w:val="center"/>
          </w:tcPr>
          <w:p w14:paraId="24204D2D" w14:textId="37E2011E" w:rsidR="004B0E3E" w:rsidRDefault="004B0E3E" w:rsidP="004B0E3E">
            <w:pPr>
              <w:pStyle w:val="APASEPTIMA"/>
              <w:ind w:firstLine="0"/>
              <w:jc w:val="center"/>
              <w:rPr>
                <w:lang w:val="es-ES"/>
              </w:rPr>
            </w:pPr>
            <w:r>
              <w:rPr>
                <w:rFonts w:ascii="Arial" w:eastAsia="Arial" w:hAnsi="Arial" w:cs="Arial"/>
                <w:color w:val="000000"/>
                <w:sz w:val="18"/>
                <w:szCs w:val="18"/>
              </w:rPr>
              <w:t>Sí</w:t>
            </w:r>
          </w:p>
        </w:tc>
      </w:tr>
      <w:tr w:rsidR="004B0E3E" w14:paraId="251954C9" w14:textId="77777777" w:rsidTr="00DB3B0F">
        <w:tc>
          <w:tcPr>
            <w:tcW w:w="1000" w:type="pct"/>
            <w:vAlign w:val="center"/>
          </w:tcPr>
          <w:p w14:paraId="7F5FD97D" w14:textId="74519F55" w:rsidR="004B0E3E" w:rsidRDefault="004B0E3E" w:rsidP="004B0E3E">
            <w:pPr>
              <w:pStyle w:val="APASEPTIMA"/>
              <w:ind w:firstLine="0"/>
              <w:jc w:val="center"/>
              <w:rPr>
                <w:lang w:val="es-ES"/>
              </w:rPr>
            </w:pPr>
            <w:proofErr w:type="spellStart"/>
            <w:r>
              <w:rPr>
                <w:rFonts w:ascii="Arial" w:eastAsia="Arial" w:hAnsi="Arial" w:cs="Arial"/>
                <w:b/>
                <w:bCs/>
                <w:color w:val="000000"/>
                <w:sz w:val="18"/>
                <w:szCs w:val="18"/>
              </w:rPr>
              <w:t>fecha_recepcion</w:t>
            </w:r>
            <w:proofErr w:type="spellEnd"/>
          </w:p>
        </w:tc>
        <w:tc>
          <w:tcPr>
            <w:tcW w:w="1000" w:type="pct"/>
            <w:vAlign w:val="center"/>
          </w:tcPr>
          <w:p w14:paraId="1B279E8D" w14:textId="7A5A6BFF" w:rsidR="004B0E3E" w:rsidRDefault="004B0E3E" w:rsidP="004B0E3E">
            <w:pPr>
              <w:pStyle w:val="APASEPTIMA"/>
              <w:ind w:firstLine="0"/>
              <w:jc w:val="center"/>
              <w:rPr>
                <w:lang w:val="es-ES"/>
              </w:rPr>
            </w:pPr>
            <w:r>
              <w:rPr>
                <w:rFonts w:ascii="Arial" w:eastAsia="Arial" w:hAnsi="Arial" w:cs="Arial"/>
                <w:color w:val="000000"/>
                <w:sz w:val="18"/>
                <w:szCs w:val="18"/>
              </w:rPr>
              <w:t>Fecha y hora de llegada</w:t>
            </w:r>
          </w:p>
        </w:tc>
        <w:tc>
          <w:tcPr>
            <w:tcW w:w="1000" w:type="pct"/>
            <w:vAlign w:val="center"/>
          </w:tcPr>
          <w:p w14:paraId="59FA50BA" w14:textId="79EE1A08" w:rsidR="004B0E3E" w:rsidRDefault="004B0E3E" w:rsidP="004B0E3E">
            <w:pPr>
              <w:pStyle w:val="APASEPTIMA"/>
              <w:ind w:firstLine="0"/>
              <w:jc w:val="center"/>
              <w:rPr>
                <w:lang w:val="es-ES"/>
              </w:rPr>
            </w:pPr>
            <w:r>
              <w:rPr>
                <w:rFonts w:ascii="Arial" w:eastAsia="Arial" w:hAnsi="Arial" w:cs="Arial"/>
                <w:color w:val="000000"/>
                <w:sz w:val="18"/>
                <w:szCs w:val="18"/>
              </w:rPr>
              <w:t>TIMESTAMP</w:t>
            </w:r>
          </w:p>
        </w:tc>
        <w:tc>
          <w:tcPr>
            <w:tcW w:w="1000" w:type="pct"/>
            <w:vAlign w:val="center"/>
          </w:tcPr>
          <w:p w14:paraId="72F7D0AD" w14:textId="3E69A39C" w:rsidR="004B0E3E" w:rsidRDefault="004B0E3E" w:rsidP="004B0E3E">
            <w:pPr>
              <w:pStyle w:val="APASEPTIMA"/>
              <w:ind w:firstLine="0"/>
              <w:jc w:val="center"/>
              <w:rPr>
                <w:lang w:val="es-ES"/>
              </w:rPr>
            </w:pPr>
            <w:r>
              <w:rPr>
                <w:rFonts w:ascii="Arial" w:eastAsia="Arial" w:hAnsi="Arial" w:cs="Arial"/>
                <w:color w:val="000000"/>
                <w:sz w:val="18"/>
                <w:szCs w:val="18"/>
              </w:rPr>
              <w:t>2025-06-14 14:32:00</w:t>
            </w:r>
          </w:p>
        </w:tc>
        <w:tc>
          <w:tcPr>
            <w:tcW w:w="1000" w:type="pct"/>
            <w:vAlign w:val="center"/>
          </w:tcPr>
          <w:p w14:paraId="280D6646" w14:textId="75B67781" w:rsidR="004B0E3E" w:rsidRDefault="004B0E3E" w:rsidP="004B0E3E">
            <w:pPr>
              <w:pStyle w:val="APASEPTIMA"/>
              <w:ind w:firstLine="0"/>
              <w:jc w:val="center"/>
              <w:rPr>
                <w:lang w:val="es-ES"/>
              </w:rPr>
            </w:pPr>
            <w:r>
              <w:rPr>
                <w:rFonts w:ascii="Arial" w:eastAsia="Arial" w:hAnsi="Arial" w:cs="Arial"/>
                <w:color w:val="000000"/>
                <w:sz w:val="18"/>
                <w:szCs w:val="18"/>
              </w:rPr>
              <w:t>Auto</w:t>
            </w:r>
          </w:p>
        </w:tc>
      </w:tr>
      <w:tr w:rsidR="004B0E3E" w14:paraId="4099DA01" w14:textId="77777777" w:rsidTr="00DB3B0F">
        <w:tc>
          <w:tcPr>
            <w:tcW w:w="1000" w:type="pct"/>
            <w:vAlign w:val="center"/>
          </w:tcPr>
          <w:p w14:paraId="57D67630" w14:textId="741375EA" w:rsidR="004B0E3E" w:rsidRDefault="004B0E3E" w:rsidP="004B0E3E">
            <w:pPr>
              <w:pStyle w:val="APASEPTIMA"/>
              <w:ind w:firstLine="0"/>
              <w:jc w:val="center"/>
              <w:rPr>
                <w:lang w:val="es-ES"/>
              </w:rPr>
            </w:pPr>
            <w:proofErr w:type="spellStart"/>
            <w:r>
              <w:rPr>
                <w:rFonts w:ascii="Arial" w:eastAsia="Arial" w:hAnsi="Arial" w:cs="Arial"/>
                <w:b/>
                <w:bCs/>
                <w:color w:val="000000"/>
                <w:sz w:val="18"/>
                <w:szCs w:val="18"/>
              </w:rPr>
              <w:t>foto_url</w:t>
            </w:r>
            <w:proofErr w:type="spellEnd"/>
          </w:p>
        </w:tc>
        <w:tc>
          <w:tcPr>
            <w:tcW w:w="1000" w:type="pct"/>
            <w:vAlign w:val="center"/>
          </w:tcPr>
          <w:p w14:paraId="5981011A" w14:textId="299F7B22" w:rsidR="004B0E3E" w:rsidRDefault="004B0E3E" w:rsidP="004B0E3E">
            <w:pPr>
              <w:pStyle w:val="APASEPTIMA"/>
              <w:ind w:firstLine="0"/>
              <w:jc w:val="center"/>
              <w:rPr>
                <w:lang w:val="es-ES"/>
              </w:rPr>
            </w:pPr>
            <w:r>
              <w:rPr>
                <w:rFonts w:ascii="Arial" w:eastAsia="Arial" w:hAnsi="Arial" w:cs="Arial"/>
                <w:color w:val="000000"/>
                <w:sz w:val="18"/>
                <w:szCs w:val="18"/>
              </w:rPr>
              <w:t>URL foto del paquete</w:t>
            </w:r>
          </w:p>
        </w:tc>
        <w:tc>
          <w:tcPr>
            <w:tcW w:w="1000" w:type="pct"/>
            <w:vAlign w:val="center"/>
          </w:tcPr>
          <w:p w14:paraId="45143157" w14:textId="66439B32" w:rsidR="004B0E3E" w:rsidRDefault="004B0E3E" w:rsidP="004B0E3E">
            <w:pPr>
              <w:pStyle w:val="APASEPTIMA"/>
              <w:ind w:firstLine="0"/>
              <w:jc w:val="center"/>
              <w:rPr>
                <w:lang w:val="es-ES"/>
              </w:rPr>
            </w:pPr>
            <w:proofErr w:type="gramStart"/>
            <w:r>
              <w:rPr>
                <w:rFonts w:ascii="Arial" w:eastAsia="Arial" w:hAnsi="Arial" w:cs="Arial"/>
                <w:color w:val="000000"/>
                <w:sz w:val="18"/>
                <w:szCs w:val="18"/>
              </w:rPr>
              <w:t>VARCHAR(</w:t>
            </w:r>
            <w:proofErr w:type="gramEnd"/>
            <w:r>
              <w:rPr>
                <w:rFonts w:ascii="Arial" w:eastAsia="Arial" w:hAnsi="Arial" w:cs="Arial"/>
                <w:color w:val="000000"/>
                <w:sz w:val="18"/>
                <w:szCs w:val="18"/>
              </w:rPr>
              <w:t>500)</w:t>
            </w:r>
          </w:p>
        </w:tc>
        <w:tc>
          <w:tcPr>
            <w:tcW w:w="1000" w:type="pct"/>
            <w:vAlign w:val="center"/>
          </w:tcPr>
          <w:p w14:paraId="32B5A9DA" w14:textId="4AA5B0D2" w:rsidR="004B0E3E" w:rsidRDefault="004B0E3E" w:rsidP="004B0E3E">
            <w:pPr>
              <w:pStyle w:val="APASEPTIMA"/>
              <w:ind w:firstLine="0"/>
              <w:jc w:val="center"/>
              <w:rPr>
                <w:lang w:val="es-ES"/>
              </w:rPr>
            </w:pPr>
            <w:r>
              <w:rPr>
                <w:rFonts w:ascii="Arial" w:eastAsia="Arial" w:hAnsi="Arial" w:cs="Arial"/>
                <w:color w:val="000000"/>
                <w:sz w:val="18"/>
                <w:szCs w:val="18"/>
              </w:rPr>
              <w:t>https://cdn.residapp.co/...</w:t>
            </w:r>
          </w:p>
        </w:tc>
        <w:tc>
          <w:tcPr>
            <w:tcW w:w="1000" w:type="pct"/>
            <w:vAlign w:val="center"/>
          </w:tcPr>
          <w:p w14:paraId="7E41E277" w14:textId="517D3218" w:rsidR="004B0E3E" w:rsidRDefault="004B0E3E" w:rsidP="004B0E3E">
            <w:pPr>
              <w:pStyle w:val="APASEPTIMA"/>
              <w:ind w:firstLine="0"/>
              <w:jc w:val="center"/>
              <w:rPr>
                <w:lang w:val="es-ES"/>
              </w:rPr>
            </w:pPr>
            <w:r>
              <w:rPr>
                <w:rFonts w:ascii="Arial" w:eastAsia="Arial" w:hAnsi="Arial" w:cs="Arial"/>
                <w:color w:val="000000"/>
                <w:sz w:val="18"/>
                <w:szCs w:val="18"/>
              </w:rPr>
              <w:t>No</w:t>
            </w:r>
          </w:p>
        </w:tc>
      </w:tr>
      <w:tr w:rsidR="004B0E3E" w14:paraId="2D4830E5" w14:textId="77777777" w:rsidTr="00DB3B0F">
        <w:tc>
          <w:tcPr>
            <w:tcW w:w="1000" w:type="pct"/>
            <w:vAlign w:val="center"/>
          </w:tcPr>
          <w:p w14:paraId="694D2C0E" w14:textId="4AF79956" w:rsidR="004B0E3E" w:rsidRDefault="004B0E3E" w:rsidP="004B0E3E">
            <w:pPr>
              <w:pStyle w:val="APASEPTIMA"/>
              <w:ind w:firstLine="0"/>
              <w:jc w:val="center"/>
              <w:rPr>
                <w:lang w:val="es-ES"/>
              </w:rPr>
            </w:pPr>
            <w:proofErr w:type="spellStart"/>
            <w:r>
              <w:rPr>
                <w:rFonts w:ascii="Arial" w:eastAsia="Arial" w:hAnsi="Arial" w:cs="Arial"/>
                <w:b/>
                <w:bCs/>
                <w:color w:val="000000"/>
                <w:sz w:val="18"/>
                <w:szCs w:val="18"/>
              </w:rPr>
              <w:t>codigo_guia</w:t>
            </w:r>
            <w:proofErr w:type="spellEnd"/>
          </w:p>
        </w:tc>
        <w:tc>
          <w:tcPr>
            <w:tcW w:w="1000" w:type="pct"/>
            <w:vAlign w:val="center"/>
          </w:tcPr>
          <w:p w14:paraId="50A0112B" w14:textId="17C2512F" w:rsidR="004B0E3E" w:rsidRDefault="004B0E3E" w:rsidP="004B0E3E">
            <w:pPr>
              <w:pStyle w:val="APASEPTIMA"/>
              <w:ind w:firstLine="0"/>
              <w:jc w:val="center"/>
              <w:rPr>
                <w:lang w:val="es-ES"/>
              </w:rPr>
            </w:pPr>
            <w:r>
              <w:rPr>
                <w:rFonts w:ascii="Arial" w:eastAsia="Arial" w:hAnsi="Arial" w:cs="Arial"/>
                <w:color w:val="000000"/>
                <w:sz w:val="18"/>
                <w:szCs w:val="18"/>
              </w:rPr>
              <w:t>Código de barras / guía</w:t>
            </w:r>
          </w:p>
        </w:tc>
        <w:tc>
          <w:tcPr>
            <w:tcW w:w="1000" w:type="pct"/>
            <w:vAlign w:val="center"/>
          </w:tcPr>
          <w:p w14:paraId="27BF70AB" w14:textId="14B142DB" w:rsidR="004B0E3E" w:rsidRDefault="004B0E3E" w:rsidP="004B0E3E">
            <w:pPr>
              <w:pStyle w:val="APASEPTIMA"/>
              <w:ind w:firstLine="0"/>
              <w:jc w:val="center"/>
              <w:rPr>
                <w:lang w:val="es-ES"/>
              </w:rPr>
            </w:pPr>
            <w:proofErr w:type="gramStart"/>
            <w:r>
              <w:rPr>
                <w:rFonts w:ascii="Arial" w:eastAsia="Arial" w:hAnsi="Arial" w:cs="Arial"/>
                <w:color w:val="000000"/>
                <w:sz w:val="18"/>
                <w:szCs w:val="18"/>
              </w:rPr>
              <w:t>VARCHAR(</w:t>
            </w:r>
            <w:proofErr w:type="gramEnd"/>
            <w:r>
              <w:rPr>
                <w:rFonts w:ascii="Arial" w:eastAsia="Arial" w:hAnsi="Arial" w:cs="Arial"/>
                <w:color w:val="000000"/>
                <w:sz w:val="18"/>
                <w:szCs w:val="18"/>
              </w:rPr>
              <w:t>100)</w:t>
            </w:r>
          </w:p>
        </w:tc>
        <w:tc>
          <w:tcPr>
            <w:tcW w:w="1000" w:type="pct"/>
            <w:vAlign w:val="center"/>
          </w:tcPr>
          <w:p w14:paraId="765225FC" w14:textId="6F5E89AC" w:rsidR="004B0E3E" w:rsidRDefault="004B0E3E" w:rsidP="004B0E3E">
            <w:pPr>
              <w:pStyle w:val="APASEPTIMA"/>
              <w:ind w:firstLine="0"/>
              <w:jc w:val="center"/>
              <w:rPr>
                <w:lang w:val="es-ES"/>
              </w:rPr>
            </w:pPr>
            <w:r>
              <w:rPr>
                <w:rFonts w:ascii="Arial" w:eastAsia="Arial" w:hAnsi="Arial" w:cs="Arial"/>
                <w:color w:val="000000"/>
                <w:sz w:val="18"/>
                <w:szCs w:val="18"/>
              </w:rPr>
              <w:t>TBA123456789CO</w:t>
            </w:r>
          </w:p>
        </w:tc>
        <w:tc>
          <w:tcPr>
            <w:tcW w:w="1000" w:type="pct"/>
            <w:vAlign w:val="center"/>
          </w:tcPr>
          <w:p w14:paraId="48883AE5" w14:textId="18D47B94" w:rsidR="004B0E3E" w:rsidRDefault="004B0E3E" w:rsidP="004B0E3E">
            <w:pPr>
              <w:pStyle w:val="APASEPTIMA"/>
              <w:ind w:firstLine="0"/>
              <w:jc w:val="center"/>
              <w:rPr>
                <w:lang w:val="es-ES"/>
              </w:rPr>
            </w:pPr>
            <w:r>
              <w:rPr>
                <w:rFonts w:ascii="Arial" w:eastAsia="Arial" w:hAnsi="Arial" w:cs="Arial"/>
                <w:color w:val="000000"/>
                <w:sz w:val="18"/>
                <w:szCs w:val="18"/>
              </w:rPr>
              <w:t>No</w:t>
            </w:r>
          </w:p>
        </w:tc>
      </w:tr>
      <w:tr w:rsidR="004B0E3E" w14:paraId="7B7DE500" w14:textId="77777777" w:rsidTr="00DB3B0F">
        <w:tc>
          <w:tcPr>
            <w:tcW w:w="1000" w:type="pct"/>
            <w:vAlign w:val="center"/>
          </w:tcPr>
          <w:p w14:paraId="45888287" w14:textId="2A95AC6B" w:rsidR="004B0E3E" w:rsidRDefault="004B0E3E" w:rsidP="004B0E3E">
            <w:pPr>
              <w:pStyle w:val="APASEPTIMA"/>
              <w:ind w:firstLine="0"/>
              <w:jc w:val="center"/>
              <w:rPr>
                <w:lang w:val="es-ES"/>
              </w:rPr>
            </w:pPr>
            <w:r>
              <w:rPr>
                <w:rFonts w:ascii="Arial" w:eastAsia="Arial" w:hAnsi="Arial" w:cs="Arial"/>
                <w:b/>
                <w:bCs/>
                <w:color w:val="000000"/>
                <w:sz w:val="18"/>
                <w:szCs w:val="18"/>
              </w:rPr>
              <w:t>estado</w:t>
            </w:r>
          </w:p>
        </w:tc>
        <w:tc>
          <w:tcPr>
            <w:tcW w:w="1000" w:type="pct"/>
            <w:vAlign w:val="center"/>
          </w:tcPr>
          <w:p w14:paraId="21045DDF" w14:textId="4B043B92" w:rsidR="004B0E3E" w:rsidRDefault="004B0E3E" w:rsidP="004B0E3E">
            <w:pPr>
              <w:pStyle w:val="APASEPTIMA"/>
              <w:ind w:firstLine="0"/>
              <w:jc w:val="center"/>
              <w:rPr>
                <w:lang w:val="es-ES"/>
              </w:rPr>
            </w:pPr>
            <w:r>
              <w:rPr>
                <w:rFonts w:ascii="Arial" w:eastAsia="Arial" w:hAnsi="Arial" w:cs="Arial"/>
                <w:color w:val="000000"/>
                <w:sz w:val="18"/>
                <w:szCs w:val="18"/>
              </w:rPr>
              <w:t>Estado del paquete</w:t>
            </w:r>
          </w:p>
        </w:tc>
        <w:tc>
          <w:tcPr>
            <w:tcW w:w="1000" w:type="pct"/>
            <w:vAlign w:val="center"/>
          </w:tcPr>
          <w:p w14:paraId="3F91EBE9" w14:textId="7C6E1A71" w:rsidR="004B0E3E" w:rsidRDefault="004B0E3E" w:rsidP="004B0E3E">
            <w:pPr>
              <w:pStyle w:val="APASEPTIMA"/>
              <w:ind w:firstLine="0"/>
              <w:jc w:val="center"/>
              <w:rPr>
                <w:lang w:val="es-ES"/>
              </w:rPr>
            </w:pPr>
            <w:r>
              <w:rPr>
                <w:rFonts w:ascii="Arial" w:eastAsia="Arial" w:hAnsi="Arial" w:cs="Arial"/>
                <w:color w:val="000000"/>
                <w:sz w:val="18"/>
                <w:szCs w:val="18"/>
              </w:rPr>
              <w:t>ENUM</w:t>
            </w:r>
          </w:p>
        </w:tc>
        <w:tc>
          <w:tcPr>
            <w:tcW w:w="1000" w:type="pct"/>
            <w:vAlign w:val="center"/>
          </w:tcPr>
          <w:p w14:paraId="5C141073" w14:textId="26F9490E" w:rsidR="004B0E3E" w:rsidRDefault="004B0E3E" w:rsidP="004B0E3E">
            <w:pPr>
              <w:pStyle w:val="APASEPTIMA"/>
              <w:ind w:firstLine="0"/>
              <w:jc w:val="center"/>
              <w:rPr>
                <w:lang w:val="es-ES"/>
              </w:rPr>
            </w:pPr>
            <w:r>
              <w:rPr>
                <w:rFonts w:ascii="Arial" w:eastAsia="Arial" w:hAnsi="Arial" w:cs="Arial"/>
                <w:color w:val="000000"/>
                <w:sz w:val="18"/>
                <w:szCs w:val="18"/>
              </w:rPr>
              <w:t>Recibido / Notificado / Entregado / Extraviado</w:t>
            </w:r>
          </w:p>
        </w:tc>
        <w:tc>
          <w:tcPr>
            <w:tcW w:w="1000" w:type="pct"/>
            <w:vAlign w:val="center"/>
          </w:tcPr>
          <w:p w14:paraId="08C7FE92" w14:textId="4474560F" w:rsidR="004B0E3E" w:rsidRDefault="004B0E3E" w:rsidP="004B0E3E">
            <w:pPr>
              <w:pStyle w:val="APASEPTIMA"/>
              <w:ind w:firstLine="0"/>
              <w:jc w:val="center"/>
              <w:rPr>
                <w:lang w:val="es-ES"/>
              </w:rPr>
            </w:pPr>
            <w:r>
              <w:rPr>
                <w:rFonts w:ascii="Arial" w:eastAsia="Arial" w:hAnsi="Arial" w:cs="Arial"/>
                <w:color w:val="000000"/>
                <w:sz w:val="18"/>
                <w:szCs w:val="18"/>
              </w:rPr>
              <w:t>Auto</w:t>
            </w:r>
          </w:p>
        </w:tc>
      </w:tr>
      <w:tr w:rsidR="004B0E3E" w14:paraId="0FD76380" w14:textId="77777777" w:rsidTr="00DB3B0F">
        <w:tc>
          <w:tcPr>
            <w:tcW w:w="1000" w:type="pct"/>
            <w:vAlign w:val="center"/>
          </w:tcPr>
          <w:p w14:paraId="27C73985" w14:textId="3E164B3A" w:rsidR="004B0E3E" w:rsidRDefault="004B0E3E" w:rsidP="004B0E3E">
            <w:pPr>
              <w:pStyle w:val="APASEPTIMA"/>
              <w:ind w:firstLine="0"/>
              <w:jc w:val="center"/>
              <w:rPr>
                <w:lang w:val="es-ES"/>
              </w:rPr>
            </w:pPr>
            <w:r>
              <w:rPr>
                <w:rFonts w:ascii="Arial" w:eastAsia="Arial" w:hAnsi="Arial" w:cs="Arial"/>
                <w:b/>
                <w:bCs/>
                <w:color w:val="000000"/>
                <w:sz w:val="18"/>
                <w:szCs w:val="18"/>
              </w:rPr>
              <w:lastRenderedPageBreak/>
              <w:t>notas</w:t>
            </w:r>
          </w:p>
        </w:tc>
        <w:tc>
          <w:tcPr>
            <w:tcW w:w="1000" w:type="pct"/>
            <w:vAlign w:val="center"/>
          </w:tcPr>
          <w:p w14:paraId="20F67B5C" w14:textId="7850B85F" w:rsidR="004B0E3E" w:rsidRDefault="004B0E3E" w:rsidP="004B0E3E">
            <w:pPr>
              <w:pStyle w:val="APASEPTIMA"/>
              <w:ind w:firstLine="0"/>
              <w:jc w:val="center"/>
              <w:rPr>
                <w:lang w:val="es-ES"/>
              </w:rPr>
            </w:pPr>
            <w:r>
              <w:rPr>
                <w:rFonts w:ascii="Arial" w:eastAsia="Arial" w:hAnsi="Arial" w:cs="Arial"/>
                <w:color w:val="000000"/>
                <w:sz w:val="18"/>
                <w:szCs w:val="18"/>
              </w:rPr>
              <w:t>Notas adicionales</w:t>
            </w:r>
          </w:p>
        </w:tc>
        <w:tc>
          <w:tcPr>
            <w:tcW w:w="1000" w:type="pct"/>
            <w:vAlign w:val="center"/>
          </w:tcPr>
          <w:p w14:paraId="2AE73C4F" w14:textId="4BBE1F94" w:rsidR="004B0E3E" w:rsidRDefault="004B0E3E" w:rsidP="004B0E3E">
            <w:pPr>
              <w:pStyle w:val="APASEPTIMA"/>
              <w:ind w:firstLine="0"/>
              <w:jc w:val="center"/>
              <w:rPr>
                <w:lang w:val="es-ES"/>
              </w:rPr>
            </w:pPr>
            <w:r>
              <w:rPr>
                <w:rFonts w:ascii="Arial" w:eastAsia="Arial" w:hAnsi="Arial" w:cs="Arial"/>
                <w:color w:val="000000"/>
                <w:sz w:val="18"/>
                <w:szCs w:val="18"/>
              </w:rPr>
              <w:t>TEXT</w:t>
            </w:r>
          </w:p>
        </w:tc>
        <w:tc>
          <w:tcPr>
            <w:tcW w:w="1000" w:type="pct"/>
            <w:vAlign w:val="center"/>
          </w:tcPr>
          <w:p w14:paraId="04016BE8" w14:textId="57CE4F66" w:rsidR="004B0E3E" w:rsidRDefault="004B0E3E" w:rsidP="004B0E3E">
            <w:pPr>
              <w:pStyle w:val="APASEPTIMA"/>
              <w:ind w:firstLine="0"/>
              <w:jc w:val="center"/>
              <w:rPr>
                <w:lang w:val="es-ES"/>
              </w:rPr>
            </w:pPr>
            <w:r>
              <w:rPr>
                <w:rFonts w:ascii="Arial" w:eastAsia="Arial" w:hAnsi="Arial" w:cs="Arial"/>
                <w:color w:val="000000"/>
                <w:sz w:val="18"/>
                <w:szCs w:val="18"/>
              </w:rPr>
              <w:t>Requiere refrigeración...</w:t>
            </w:r>
          </w:p>
        </w:tc>
        <w:tc>
          <w:tcPr>
            <w:tcW w:w="1000" w:type="pct"/>
            <w:vAlign w:val="center"/>
          </w:tcPr>
          <w:p w14:paraId="45956884" w14:textId="20C8E5B5" w:rsidR="004B0E3E" w:rsidRDefault="004B0E3E" w:rsidP="004B0E3E">
            <w:pPr>
              <w:pStyle w:val="APASEPTIMA"/>
              <w:ind w:firstLine="0"/>
              <w:jc w:val="center"/>
              <w:rPr>
                <w:lang w:val="es-ES"/>
              </w:rPr>
            </w:pPr>
            <w:r>
              <w:rPr>
                <w:rFonts w:ascii="Arial" w:eastAsia="Arial" w:hAnsi="Arial" w:cs="Arial"/>
                <w:color w:val="000000"/>
                <w:sz w:val="18"/>
                <w:szCs w:val="18"/>
              </w:rPr>
              <w:t>No</w:t>
            </w:r>
          </w:p>
        </w:tc>
      </w:tr>
      <w:tr w:rsidR="004B0E3E" w14:paraId="15794019" w14:textId="77777777" w:rsidTr="00DB3B0F">
        <w:tc>
          <w:tcPr>
            <w:tcW w:w="1000" w:type="pct"/>
            <w:vAlign w:val="center"/>
          </w:tcPr>
          <w:p w14:paraId="5510ED48" w14:textId="56210893" w:rsidR="004B0E3E" w:rsidRDefault="004B0E3E" w:rsidP="004B0E3E">
            <w:pPr>
              <w:pStyle w:val="APASEPTIMA"/>
              <w:ind w:firstLine="0"/>
              <w:jc w:val="center"/>
              <w:rPr>
                <w:lang w:val="es-ES"/>
              </w:rPr>
            </w:pPr>
            <w:proofErr w:type="spellStart"/>
            <w:r>
              <w:rPr>
                <w:rFonts w:ascii="Arial" w:eastAsia="Arial" w:hAnsi="Arial" w:cs="Arial"/>
                <w:b/>
                <w:bCs/>
                <w:color w:val="000000"/>
                <w:sz w:val="18"/>
                <w:szCs w:val="18"/>
              </w:rPr>
              <w:t>fecha_entrega</w:t>
            </w:r>
            <w:proofErr w:type="spellEnd"/>
          </w:p>
        </w:tc>
        <w:tc>
          <w:tcPr>
            <w:tcW w:w="1000" w:type="pct"/>
            <w:vAlign w:val="center"/>
          </w:tcPr>
          <w:p w14:paraId="056BBD73" w14:textId="4C52D59B" w:rsidR="004B0E3E" w:rsidRDefault="004B0E3E" w:rsidP="004B0E3E">
            <w:pPr>
              <w:pStyle w:val="APASEPTIMA"/>
              <w:ind w:firstLine="0"/>
              <w:jc w:val="center"/>
              <w:rPr>
                <w:lang w:val="es-ES"/>
              </w:rPr>
            </w:pPr>
            <w:r>
              <w:rPr>
                <w:rFonts w:ascii="Arial" w:eastAsia="Arial" w:hAnsi="Arial" w:cs="Arial"/>
                <w:color w:val="000000"/>
                <w:sz w:val="18"/>
                <w:szCs w:val="18"/>
              </w:rPr>
              <w:t>Fecha y hora de entrega</w:t>
            </w:r>
          </w:p>
        </w:tc>
        <w:tc>
          <w:tcPr>
            <w:tcW w:w="1000" w:type="pct"/>
            <w:vAlign w:val="center"/>
          </w:tcPr>
          <w:p w14:paraId="114F9389" w14:textId="20D96BDC" w:rsidR="004B0E3E" w:rsidRDefault="004B0E3E" w:rsidP="004B0E3E">
            <w:pPr>
              <w:pStyle w:val="APASEPTIMA"/>
              <w:ind w:firstLine="0"/>
              <w:jc w:val="center"/>
              <w:rPr>
                <w:lang w:val="es-ES"/>
              </w:rPr>
            </w:pPr>
            <w:r>
              <w:rPr>
                <w:rFonts w:ascii="Arial" w:eastAsia="Arial" w:hAnsi="Arial" w:cs="Arial"/>
                <w:color w:val="000000"/>
                <w:sz w:val="18"/>
                <w:szCs w:val="18"/>
              </w:rPr>
              <w:t>TIMESTAMP</w:t>
            </w:r>
          </w:p>
        </w:tc>
        <w:tc>
          <w:tcPr>
            <w:tcW w:w="1000" w:type="pct"/>
            <w:vAlign w:val="center"/>
          </w:tcPr>
          <w:p w14:paraId="34DBAF6F" w14:textId="500B9483" w:rsidR="004B0E3E" w:rsidRDefault="004B0E3E" w:rsidP="004B0E3E">
            <w:pPr>
              <w:pStyle w:val="APASEPTIMA"/>
              <w:ind w:firstLine="0"/>
              <w:jc w:val="center"/>
              <w:rPr>
                <w:lang w:val="es-ES"/>
              </w:rPr>
            </w:pPr>
            <w:proofErr w:type="spellStart"/>
            <w:r>
              <w:rPr>
                <w:rFonts w:ascii="Arial" w:eastAsia="Arial" w:hAnsi="Arial" w:cs="Arial"/>
                <w:color w:val="000000"/>
                <w:sz w:val="18"/>
                <w:szCs w:val="18"/>
              </w:rPr>
              <w:t>Nullable</w:t>
            </w:r>
            <w:proofErr w:type="spellEnd"/>
            <w:r>
              <w:rPr>
                <w:rFonts w:ascii="Arial" w:eastAsia="Arial" w:hAnsi="Arial" w:cs="Arial"/>
                <w:color w:val="000000"/>
                <w:sz w:val="18"/>
                <w:szCs w:val="18"/>
              </w:rPr>
              <w:t xml:space="preserve"> hasta entrega</w:t>
            </w:r>
          </w:p>
        </w:tc>
        <w:tc>
          <w:tcPr>
            <w:tcW w:w="1000" w:type="pct"/>
            <w:vAlign w:val="center"/>
          </w:tcPr>
          <w:p w14:paraId="6AE605CB" w14:textId="674D4B44" w:rsidR="004B0E3E" w:rsidRDefault="004B0E3E" w:rsidP="004B0E3E">
            <w:pPr>
              <w:pStyle w:val="APASEPTIMA"/>
              <w:ind w:firstLine="0"/>
              <w:jc w:val="center"/>
              <w:rPr>
                <w:lang w:val="es-ES"/>
              </w:rPr>
            </w:pPr>
            <w:r>
              <w:rPr>
                <w:rFonts w:ascii="Arial" w:eastAsia="Arial" w:hAnsi="Arial" w:cs="Arial"/>
                <w:color w:val="000000"/>
                <w:sz w:val="18"/>
                <w:szCs w:val="18"/>
              </w:rPr>
              <w:t>Auto</w:t>
            </w:r>
          </w:p>
        </w:tc>
      </w:tr>
      <w:tr w:rsidR="004B0E3E" w14:paraId="0E3C355F" w14:textId="77777777" w:rsidTr="00DB3B0F">
        <w:tc>
          <w:tcPr>
            <w:tcW w:w="1000" w:type="pct"/>
            <w:vAlign w:val="center"/>
          </w:tcPr>
          <w:p w14:paraId="679CC297" w14:textId="1B4D5C34" w:rsidR="004B0E3E" w:rsidRDefault="004B0E3E" w:rsidP="004B0E3E">
            <w:pPr>
              <w:pStyle w:val="APASEPTIMA"/>
              <w:ind w:firstLine="0"/>
              <w:jc w:val="center"/>
              <w:rPr>
                <w:lang w:val="es-ES"/>
              </w:rPr>
            </w:pPr>
            <w:proofErr w:type="spellStart"/>
            <w:r>
              <w:rPr>
                <w:rFonts w:ascii="Arial" w:eastAsia="Arial" w:hAnsi="Arial" w:cs="Arial"/>
                <w:b/>
                <w:bCs/>
                <w:color w:val="000000"/>
                <w:sz w:val="18"/>
                <w:szCs w:val="18"/>
              </w:rPr>
              <w:t>recibido_por</w:t>
            </w:r>
            <w:proofErr w:type="spellEnd"/>
          </w:p>
        </w:tc>
        <w:tc>
          <w:tcPr>
            <w:tcW w:w="1000" w:type="pct"/>
            <w:vAlign w:val="center"/>
          </w:tcPr>
          <w:p w14:paraId="03E20DF3" w14:textId="01D6EAF8" w:rsidR="004B0E3E" w:rsidRDefault="004B0E3E" w:rsidP="004B0E3E">
            <w:pPr>
              <w:pStyle w:val="APASEPTIMA"/>
              <w:ind w:firstLine="0"/>
              <w:jc w:val="center"/>
              <w:rPr>
                <w:lang w:val="es-ES"/>
              </w:rPr>
            </w:pPr>
            <w:r>
              <w:rPr>
                <w:rFonts w:ascii="Arial" w:eastAsia="Arial" w:hAnsi="Arial" w:cs="Arial"/>
                <w:color w:val="000000"/>
                <w:sz w:val="18"/>
                <w:szCs w:val="18"/>
              </w:rPr>
              <w:t>Nombre de quien retira</w:t>
            </w:r>
          </w:p>
        </w:tc>
        <w:tc>
          <w:tcPr>
            <w:tcW w:w="1000" w:type="pct"/>
            <w:vAlign w:val="center"/>
          </w:tcPr>
          <w:p w14:paraId="123DD6C2" w14:textId="2D00E8CA" w:rsidR="004B0E3E" w:rsidRDefault="004B0E3E" w:rsidP="004B0E3E">
            <w:pPr>
              <w:pStyle w:val="APASEPTIMA"/>
              <w:ind w:firstLine="0"/>
              <w:jc w:val="center"/>
              <w:rPr>
                <w:lang w:val="es-ES"/>
              </w:rPr>
            </w:pPr>
            <w:proofErr w:type="gramStart"/>
            <w:r>
              <w:rPr>
                <w:rFonts w:ascii="Arial" w:eastAsia="Arial" w:hAnsi="Arial" w:cs="Arial"/>
                <w:color w:val="000000"/>
                <w:sz w:val="18"/>
                <w:szCs w:val="18"/>
              </w:rPr>
              <w:t>VARCHAR(</w:t>
            </w:r>
            <w:proofErr w:type="gramEnd"/>
            <w:r>
              <w:rPr>
                <w:rFonts w:ascii="Arial" w:eastAsia="Arial" w:hAnsi="Arial" w:cs="Arial"/>
                <w:color w:val="000000"/>
                <w:sz w:val="18"/>
                <w:szCs w:val="18"/>
              </w:rPr>
              <w:t>200)</w:t>
            </w:r>
          </w:p>
        </w:tc>
        <w:tc>
          <w:tcPr>
            <w:tcW w:w="1000" w:type="pct"/>
            <w:vAlign w:val="center"/>
          </w:tcPr>
          <w:p w14:paraId="69647BC8" w14:textId="16EF45CF" w:rsidR="004B0E3E" w:rsidRDefault="004B0E3E" w:rsidP="004B0E3E">
            <w:pPr>
              <w:pStyle w:val="APASEPTIMA"/>
              <w:ind w:firstLine="0"/>
              <w:jc w:val="center"/>
              <w:rPr>
                <w:lang w:val="es-ES"/>
              </w:rPr>
            </w:pPr>
            <w:r>
              <w:rPr>
                <w:rFonts w:ascii="Arial" w:eastAsia="Arial" w:hAnsi="Arial" w:cs="Arial"/>
                <w:color w:val="000000"/>
                <w:sz w:val="18"/>
                <w:szCs w:val="18"/>
              </w:rPr>
              <w:t>María Rodríguez</w:t>
            </w:r>
          </w:p>
        </w:tc>
        <w:tc>
          <w:tcPr>
            <w:tcW w:w="1000" w:type="pct"/>
            <w:vAlign w:val="center"/>
          </w:tcPr>
          <w:p w14:paraId="4EEDA769" w14:textId="7455D80F" w:rsidR="004B0E3E" w:rsidRDefault="004B0E3E" w:rsidP="004B0E3E">
            <w:pPr>
              <w:pStyle w:val="APASEPTIMA"/>
              <w:ind w:firstLine="0"/>
              <w:jc w:val="center"/>
              <w:rPr>
                <w:lang w:val="es-ES"/>
              </w:rPr>
            </w:pPr>
            <w:r>
              <w:rPr>
                <w:rFonts w:ascii="Arial" w:eastAsia="Arial" w:hAnsi="Arial" w:cs="Arial"/>
                <w:color w:val="000000"/>
                <w:sz w:val="18"/>
                <w:szCs w:val="18"/>
              </w:rPr>
              <w:t>Al entregar</w:t>
            </w:r>
          </w:p>
        </w:tc>
      </w:tr>
      <w:tr w:rsidR="004B0E3E" w14:paraId="11DDC8EB" w14:textId="77777777" w:rsidTr="00DB3B0F">
        <w:tc>
          <w:tcPr>
            <w:tcW w:w="1000" w:type="pct"/>
            <w:vAlign w:val="center"/>
          </w:tcPr>
          <w:p w14:paraId="36D84944" w14:textId="1C4EAAB1" w:rsidR="004B0E3E" w:rsidRDefault="004B0E3E" w:rsidP="004B0E3E">
            <w:pPr>
              <w:pStyle w:val="APASEPTIMA"/>
              <w:ind w:firstLine="0"/>
              <w:jc w:val="center"/>
              <w:rPr>
                <w:lang w:val="es-ES"/>
              </w:rPr>
            </w:pPr>
            <w:r>
              <w:rPr>
                <w:rFonts w:ascii="Arial" w:eastAsia="Arial" w:hAnsi="Arial" w:cs="Arial"/>
                <w:b/>
                <w:bCs/>
                <w:color w:val="000000"/>
                <w:sz w:val="18"/>
                <w:szCs w:val="18"/>
              </w:rPr>
              <w:t>confirmacion_residente</w:t>
            </w:r>
          </w:p>
        </w:tc>
        <w:tc>
          <w:tcPr>
            <w:tcW w:w="1000" w:type="pct"/>
            <w:vAlign w:val="center"/>
          </w:tcPr>
          <w:p w14:paraId="227F81AF" w14:textId="10F709DE" w:rsidR="004B0E3E" w:rsidRDefault="004B0E3E" w:rsidP="004B0E3E">
            <w:pPr>
              <w:pStyle w:val="APASEPTIMA"/>
              <w:ind w:firstLine="0"/>
              <w:jc w:val="center"/>
              <w:rPr>
                <w:lang w:val="es-ES"/>
              </w:rPr>
            </w:pPr>
            <w:r>
              <w:rPr>
                <w:rFonts w:ascii="Arial" w:eastAsia="Arial" w:hAnsi="Arial" w:cs="Arial"/>
                <w:color w:val="000000"/>
                <w:sz w:val="18"/>
                <w:szCs w:val="18"/>
              </w:rPr>
              <w:t xml:space="preserve">Check </w:t>
            </w:r>
            <w:r>
              <w:rPr>
                <w:rFonts w:ascii="Segoe UI Symbol" w:eastAsia="Arial" w:hAnsi="Segoe UI Symbol" w:cs="Segoe UI Symbol"/>
                <w:color w:val="000000"/>
                <w:sz w:val="18"/>
                <w:szCs w:val="18"/>
              </w:rPr>
              <w:t>✓</w:t>
            </w:r>
            <w:r>
              <w:rPr>
                <w:rFonts w:ascii="Arial" w:eastAsia="Arial" w:hAnsi="Arial" w:cs="Arial"/>
                <w:color w:val="000000"/>
                <w:sz w:val="18"/>
                <w:szCs w:val="18"/>
              </w:rPr>
              <w:t xml:space="preserve"> notificación</w:t>
            </w:r>
          </w:p>
        </w:tc>
        <w:tc>
          <w:tcPr>
            <w:tcW w:w="1000" w:type="pct"/>
            <w:vAlign w:val="center"/>
          </w:tcPr>
          <w:p w14:paraId="109ED119" w14:textId="70423AA6" w:rsidR="004B0E3E" w:rsidRDefault="004B0E3E" w:rsidP="004B0E3E">
            <w:pPr>
              <w:pStyle w:val="APASEPTIMA"/>
              <w:ind w:firstLine="0"/>
              <w:jc w:val="center"/>
              <w:rPr>
                <w:lang w:val="es-ES"/>
              </w:rPr>
            </w:pPr>
            <w:r>
              <w:rPr>
                <w:rFonts w:ascii="Arial" w:eastAsia="Arial" w:hAnsi="Arial" w:cs="Arial"/>
                <w:color w:val="000000"/>
                <w:sz w:val="18"/>
                <w:szCs w:val="18"/>
              </w:rPr>
              <w:t>BOOLEAN</w:t>
            </w:r>
          </w:p>
        </w:tc>
        <w:tc>
          <w:tcPr>
            <w:tcW w:w="1000" w:type="pct"/>
            <w:vAlign w:val="center"/>
          </w:tcPr>
          <w:p w14:paraId="37C85A3D" w14:textId="37D0EA91" w:rsidR="004B0E3E" w:rsidRDefault="004B0E3E" w:rsidP="004B0E3E">
            <w:pPr>
              <w:pStyle w:val="APASEPTIMA"/>
              <w:ind w:firstLine="0"/>
              <w:jc w:val="center"/>
              <w:rPr>
                <w:lang w:val="es-ES"/>
              </w:rPr>
            </w:pPr>
            <w:r>
              <w:rPr>
                <w:rFonts w:ascii="Arial" w:eastAsia="Arial" w:hAnsi="Arial" w:cs="Arial"/>
                <w:color w:val="000000"/>
                <w:sz w:val="18"/>
                <w:szCs w:val="18"/>
              </w:rPr>
              <w:t>true / false</w:t>
            </w:r>
          </w:p>
        </w:tc>
        <w:tc>
          <w:tcPr>
            <w:tcW w:w="1000" w:type="pct"/>
            <w:vAlign w:val="center"/>
          </w:tcPr>
          <w:p w14:paraId="1C3AABCE" w14:textId="64C384AE" w:rsidR="004B0E3E" w:rsidRDefault="004B0E3E" w:rsidP="004B0E3E">
            <w:pPr>
              <w:pStyle w:val="APASEPTIMA"/>
              <w:ind w:firstLine="0"/>
              <w:jc w:val="center"/>
              <w:rPr>
                <w:lang w:val="es-ES"/>
              </w:rPr>
            </w:pPr>
            <w:r>
              <w:rPr>
                <w:rFonts w:ascii="Arial" w:eastAsia="Arial" w:hAnsi="Arial" w:cs="Arial"/>
                <w:color w:val="000000"/>
                <w:sz w:val="18"/>
                <w:szCs w:val="18"/>
              </w:rPr>
              <w:t>Auto push</w:t>
            </w:r>
          </w:p>
        </w:tc>
      </w:tr>
      <w:tr w:rsidR="004B0E3E" w14:paraId="5BA2C9B6" w14:textId="77777777" w:rsidTr="00DB3B0F">
        <w:tc>
          <w:tcPr>
            <w:tcW w:w="1000" w:type="pct"/>
            <w:vAlign w:val="center"/>
          </w:tcPr>
          <w:p w14:paraId="04719300" w14:textId="3BC5F668" w:rsidR="004B0E3E" w:rsidRDefault="004B0E3E" w:rsidP="004B0E3E">
            <w:pPr>
              <w:pStyle w:val="APASEPTIMA"/>
              <w:ind w:firstLine="0"/>
              <w:jc w:val="center"/>
              <w:rPr>
                <w:lang w:val="es-ES"/>
              </w:rPr>
            </w:pPr>
            <w:r w:rsidRPr="00D91531">
              <w:rPr>
                <w:rFonts w:ascii="Arial" w:eastAsia="Arial" w:hAnsi="Arial" w:cs="Arial"/>
                <w:b/>
                <w:bCs/>
                <w:color w:val="000000"/>
                <w:sz w:val="18"/>
                <w:szCs w:val="18"/>
              </w:rPr>
              <w:t>otp_codigo</w:t>
            </w:r>
          </w:p>
        </w:tc>
        <w:tc>
          <w:tcPr>
            <w:tcW w:w="1000" w:type="pct"/>
            <w:vAlign w:val="center"/>
          </w:tcPr>
          <w:p w14:paraId="14212040" w14:textId="348ABC8A" w:rsidR="004B0E3E" w:rsidRDefault="004B0E3E" w:rsidP="004B0E3E">
            <w:pPr>
              <w:pStyle w:val="APASEPTIMA"/>
              <w:ind w:firstLine="0"/>
              <w:jc w:val="center"/>
              <w:rPr>
                <w:lang w:val="es-ES"/>
              </w:rPr>
            </w:pPr>
            <w:r w:rsidRPr="00D91531">
              <w:rPr>
                <w:rFonts w:ascii="Arial" w:eastAsia="Arial" w:hAnsi="Arial" w:cs="Arial"/>
                <w:color w:val="000000"/>
                <w:sz w:val="18"/>
                <w:szCs w:val="18"/>
              </w:rPr>
              <w:t>Código numérico generado</w:t>
            </w:r>
          </w:p>
        </w:tc>
        <w:tc>
          <w:tcPr>
            <w:tcW w:w="1000" w:type="pct"/>
            <w:vAlign w:val="center"/>
          </w:tcPr>
          <w:p w14:paraId="55DEE208" w14:textId="496FBBEB" w:rsidR="004B0E3E" w:rsidRDefault="004B0E3E" w:rsidP="004B0E3E">
            <w:pPr>
              <w:pStyle w:val="APASEPTIMA"/>
              <w:ind w:firstLine="0"/>
              <w:jc w:val="center"/>
              <w:rPr>
                <w:lang w:val="es-ES"/>
              </w:rPr>
            </w:pPr>
            <w:proofErr w:type="gramStart"/>
            <w:r w:rsidRPr="00D91531">
              <w:rPr>
                <w:rFonts w:ascii="Arial" w:eastAsia="Arial" w:hAnsi="Arial" w:cs="Arial"/>
                <w:color w:val="000000"/>
                <w:sz w:val="18"/>
                <w:szCs w:val="18"/>
              </w:rPr>
              <w:t>VARCHAR(</w:t>
            </w:r>
            <w:proofErr w:type="gramEnd"/>
            <w:r w:rsidRPr="00D91531">
              <w:rPr>
                <w:rFonts w:ascii="Arial" w:eastAsia="Arial" w:hAnsi="Arial" w:cs="Arial"/>
                <w:color w:val="000000"/>
                <w:sz w:val="18"/>
                <w:szCs w:val="18"/>
              </w:rPr>
              <w:t>6)</w:t>
            </w:r>
          </w:p>
        </w:tc>
        <w:tc>
          <w:tcPr>
            <w:tcW w:w="1000" w:type="pct"/>
            <w:vAlign w:val="center"/>
          </w:tcPr>
          <w:p w14:paraId="6292423E" w14:textId="5E8912A4" w:rsidR="004B0E3E" w:rsidRDefault="004B0E3E" w:rsidP="004B0E3E">
            <w:pPr>
              <w:pStyle w:val="APASEPTIMA"/>
              <w:ind w:firstLine="0"/>
              <w:jc w:val="center"/>
              <w:rPr>
                <w:lang w:val="es-ES"/>
              </w:rPr>
            </w:pPr>
            <w:r w:rsidRPr="00D91531">
              <w:rPr>
                <w:rFonts w:ascii="Arial" w:eastAsia="Arial" w:hAnsi="Arial" w:cs="Arial"/>
                <w:color w:val="000000"/>
                <w:sz w:val="18"/>
                <w:szCs w:val="18"/>
              </w:rPr>
              <w:t>ENUM: activo / usado / vencido</w:t>
            </w:r>
          </w:p>
        </w:tc>
        <w:tc>
          <w:tcPr>
            <w:tcW w:w="1000" w:type="pct"/>
            <w:vAlign w:val="center"/>
          </w:tcPr>
          <w:p w14:paraId="20042F99" w14:textId="4B9D0979" w:rsidR="004B0E3E" w:rsidRDefault="004B0E3E" w:rsidP="004B0E3E">
            <w:pPr>
              <w:pStyle w:val="APASEPTIMA"/>
              <w:ind w:firstLine="0"/>
              <w:jc w:val="center"/>
              <w:rPr>
                <w:lang w:val="es-ES"/>
              </w:rPr>
            </w:pPr>
            <w:r>
              <w:rPr>
                <w:rFonts w:ascii="Arial" w:eastAsia="Arial" w:hAnsi="Arial" w:cs="Arial"/>
                <w:color w:val="000000"/>
                <w:sz w:val="18"/>
                <w:szCs w:val="18"/>
              </w:rPr>
              <w:t>Al ingresar</w:t>
            </w:r>
          </w:p>
        </w:tc>
      </w:tr>
    </w:tbl>
    <w:p w14:paraId="1ABA0CB7" w14:textId="77777777" w:rsidR="002D6F67" w:rsidRDefault="002D6F67" w:rsidP="006F643E">
      <w:pPr>
        <w:pStyle w:val="APASEPTIMA"/>
        <w:ind w:firstLine="0"/>
        <w:jc w:val="both"/>
        <w:rPr>
          <w:lang w:val="es-ES"/>
        </w:rPr>
      </w:pPr>
    </w:p>
    <w:p w14:paraId="4BBA86EF" w14:textId="2F3B28B4" w:rsidR="00214454" w:rsidRDefault="00C90CEB" w:rsidP="00214454">
      <w:pPr>
        <w:pStyle w:val="APASEPTIMA"/>
        <w:ind w:firstLine="0"/>
        <w:jc w:val="center"/>
        <w:rPr>
          <w:b/>
          <w:bCs/>
          <w:lang w:val="es-ES"/>
        </w:rPr>
      </w:pPr>
      <w:r>
        <w:rPr>
          <w:b/>
          <w:bCs/>
          <w:lang w:val="es-ES"/>
        </w:rPr>
        <w:t xml:space="preserve">Diseño de </w:t>
      </w:r>
      <w:r w:rsidR="00214454" w:rsidRPr="00214454">
        <w:rPr>
          <w:b/>
          <w:bCs/>
          <w:lang w:val="es-ES"/>
        </w:rPr>
        <w:t>Interfaz de usuario.</w:t>
      </w:r>
    </w:p>
    <w:p w14:paraId="5F8B99AC" w14:textId="77777777" w:rsidR="00C90CEB" w:rsidRDefault="00C90CEB" w:rsidP="00C90CEB">
      <w:pPr>
        <w:pStyle w:val="APASEPTIMA"/>
        <w:ind w:firstLine="0"/>
        <w:jc w:val="both"/>
        <w:rPr>
          <w:lang w:val="es-ES"/>
        </w:rPr>
      </w:pPr>
      <w:r w:rsidRPr="00C90CEB">
        <w:rPr>
          <w:lang w:val="es-ES"/>
        </w:rPr>
        <w:t xml:space="preserve">La pantalla de inicio de sesión de VecindApp tiene un diseño limpio y moderno que busca transmitir confianza y seguridad al usuario desde el primer momento en que interactúa con la aplicación. En la parte superior, encontramos el encabezado con el logotipo oficial de la </w:t>
      </w:r>
      <w:proofErr w:type="gramStart"/>
      <w:r w:rsidRPr="00C90CEB">
        <w:rPr>
          <w:lang w:val="es-ES"/>
        </w:rPr>
        <w:t>app</w:t>
      </w:r>
      <w:proofErr w:type="gramEnd"/>
      <w:r w:rsidRPr="00C90CEB">
        <w:rPr>
          <w:lang w:val="es-ES"/>
        </w:rPr>
        <w:t>, todo sobre un fondo azul degradado. Además, hay íconos decorativos que hacen referencia al entorno residencial, como paquetes, domicilios, documentos, herramientas de mantenimiento y dispositivos tecnológicos, los cuales ayudan a reforzar visualmente la identidad del producto.</w:t>
      </w:r>
    </w:p>
    <w:p w14:paraId="3734EA8A" w14:textId="60A64AD9" w:rsidR="00C90CEB" w:rsidRDefault="00C90CEB" w:rsidP="00C90CEB">
      <w:pPr>
        <w:pStyle w:val="APASEPTIMA"/>
        <w:ind w:firstLine="0"/>
        <w:jc w:val="both"/>
        <w:rPr>
          <w:lang w:val="es-ES"/>
        </w:rPr>
      </w:pPr>
      <w:r w:rsidRPr="00C90CEB">
        <w:rPr>
          <w:lang w:val="es-ES"/>
        </w:rPr>
        <w:t>El formulario de acceso se presenta en una tarjeta blanca con bordes redondeados y una suave sombra, organizado en tres campos que se diferencian claramente:</w:t>
      </w:r>
    </w:p>
    <w:p w14:paraId="1B06D8A6" w14:textId="77777777" w:rsidR="00C90CEB" w:rsidRPr="00C90CEB" w:rsidRDefault="00C90CEB" w:rsidP="00C90CEB">
      <w:pPr>
        <w:pStyle w:val="APASEPTIMA"/>
        <w:ind w:firstLine="0"/>
        <w:jc w:val="both"/>
        <w:rPr>
          <w:lang w:val="es-ES"/>
        </w:rPr>
      </w:pPr>
      <w:r w:rsidRPr="00C90CEB">
        <w:rPr>
          <w:b/>
          <w:bCs/>
          <w:lang w:val="es-ES"/>
        </w:rPr>
        <w:t>Usuario:</w:t>
      </w:r>
      <w:r w:rsidRPr="00C90CEB">
        <w:rPr>
          <w:lang w:val="es-ES"/>
        </w:rPr>
        <w:t xml:space="preserve"> un campo de texto donde el residente, vigilante o administrador ingresa su identificador único en el sistema.</w:t>
      </w:r>
    </w:p>
    <w:p w14:paraId="70B2136C" w14:textId="77777777" w:rsidR="00C90CEB" w:rsidRPr="00C90CEB" w:rsidRDefault="00C90CEB" w:rsidP="00C90CEB">
      <w:pPr>
        <w:pStyle w:val="APASEPTIMA"/>
        <w:ind w:firstLine="0"/>
        <w:jc w:val="both"/>
        <w:rPr>
          <w:lang w:val="es-ES"/>
        </w:rPr>
      </w:pPr>
      <w:r w:rsidRPr="00C90CEB">
        <w:rPr>
          <w:b/>
          <w:bCs/>
          <w:lang w:val="es-ES"/>
        </w:rPr>
        <w:t>Contraseña:</w:t>
      </w:r>
      <w:r w:rsidRPr="00C90CEB">
        <w:rPr>
          <w:lang w:val="es-ES"/>
        </w:rPr>
        <w:t xml:space="preserve"> un campo enmascarado que ofrece la opción de visualización, protegiendo así las credenciales del usuario durante el ingreso.</w:t>
      </w:r>
    </w:p>
    <w:p w14:paraId="165FDA49" w14:textId="7A9FFC22" w:rsidR="00C90CEB" w:rsidRPr="00C90CEB" w:rsidRDefault="00C90CEB" w:rsidP="00C90CEB">
      <w:pPr>
        <w:pStyle w:val="APASEPTIMA"/>
        <w:ind w:firstLine="0"/>
        <w:jc w:val="both"/>
        <w:rPr>
          <w:lang w:val="es-ES"/>
        </w:rPr>
      </w:pPr>
      <w:r w:rsidRPr="00C90CEB">
        <w:rPr>
          <w:b/>
          <w:bCs/>
          <w:lang w:val="es-ES"/>
        </w:rPr>
        <w:lastRenderedPageBreak/>
        <w:t>Código de Verificación:</w:t>
      </w:r>
      <w:r w:rsidRPr="00C90CEB">
        <w:rPr>
          <w:lang w:val="es-ES"/>
        </w:rPr>
        <w:t xml:space="preserve"> un campo destacado con un borde naranja que corresponde al mecanismo de autenticación multifactor (MFA). El sistema envía automáticamente un código OTP de 6 dígitos al correo electrónico registrado, que tiene una vigencia de 10 minutos y es de uso único, garantizando así un estándar internacional de seguridad digital.</w:t>
      </w:r>
    </w:p>
    <w:p w14:paraId="783F019E" w14:textId="295EF868" w:rsidR="00C90CEB" w:rsidRDefault="00C90CEB" w:rsidP="00C90CEB">
      <w:pPr>
        <w:pStyle w:val="APASEPTIMA"/>
        <w:ind w:firstLine="0"/>
        <w:jc w:val="both"/>
        <w:rPr>
          <w:lang w:val="es-ES"/>
        </w:rPr>
      </w:pPr>
      <w:r w:rsidRPr="00C90CEB">
        <w:rPr>
          <w:lang w:val="es-ES"/>
        </w:rPr>
        <w:t>El acceso se confirma mediante el botón principal "Ingresar a VecindApp", que es de un color</w:t>
      </w:r>
      <w:r>
        <w:rPr>
          <w:lang w:val="es-ES"/>
        </w:rPr>
        <w:t xml:space="preserve"> </w:t>
      </w:r>
      <w:r w:rsidRPr="00C90CEB">
        <w:rPr>
          <w:lang w:val="es-ES"/>
        </w:rPr>
        <w:t>naranja intenso y activa la sesión del usuario con un token JWT asignado según su rol en el sistema. Además, la pantalla incluye un enlace para recuperar la contraseña en caso de olvido o bloqueo de cuenta.</w:t>
      </w:r>
    </w:p>
    <w:p w14:paraId="6B5BFCFE" w14:textId="5B55B1B4" w:rsidR="00C90CEB" w:rsidRPr="00C90CEB" w:rsidRDefault="00C90CEB" w:rsidP="00C90CEB">
      <w:pPr>
        <w:pStyle w:val="APASEPTIMA"/>
        <w:ind w:firstLine="0"/>
        <w:jc w:val="center"/>
        <w:rPr>
          <w:b/>
          <w:bCs/>
          <w:lang w:val="es-ES"/>
        </w:rPr>
      </w:pPr>
      <w:r w:rsidRPr="00C90CEB">
        <w:rPr>
          <w:b/>
          <w:bCs/>
          <w:lang w:val="es-ES"/>
        </w:rPr>
        <w:t xml:space="preserve">Panel principal de VecindApp. </w:t>
      </w:r>
    </w:p>
    <w:p w14:paraId="1E5B7F69" w14:textId="77777777" w:rsidR="00C90CEB" w:rsidRPr="00C90CEB" w:rsidRDefault="00C90CEB" w:rsidP="00C90CEB">
      <w:pPr>
        <w:pStyle w:val="APASEPTIMA"/>
        <w:ind w:firstLine="0"/>
        <w:jc w:val="both"/>
        <w:rPr>
          <w:lang w:val="es-ES"/>
        </w:rPr>
      </w:pPr>
      <w:r w:rsidRPr="00C90CEB">
        <w:rPr>
          <w:lang w:val="es-ES"/>
        </w:rPr>
        <w:t>Una vez que el usuario se autentica, llega al panel principal, que reúne todas las funciones disponibles según su perfil. En la parte superior, se puede ver un encabezado que muestra el nombre completo del residente, su torre y número de apartamento, junto con un indicador de estado activo y un botón de configuración en naranja. Este botón permite gestionar preferencias, notificaciones y datos de la cuenta.</w:t>
      </w:r>
    </w:p>
    <w:p w14:paraId="3733B251" w14:textId="77777777" w:rsidR="00C90CEB" w:rsidRDefault="00C90CEB" w:rsidP="00C90CEB">
      <w:pPr>
        <w:pStyle w:val="APASEPTIMA"/>
        <w:ind w:firstLine="0"/>
        <w:rPr>
          <w:lang w:val="es-ES"/>
        </w:rPr>
      </w:pPr>
      <w:r w:rsidRPr="00C90CEB">
        <w:rPr>
          <w:lang w:val="es-ES"/>
        </w:rPr>
        <w:t>La interfaz está organizada en varias secciones:</w:t>
      </w:r>
    </w:p>
    <w:p w14:paraId="09A1C6DF" w14:textId="77777777" w:rsidR="00C90CEB" w:rsidRPr="00C90CEB" w:rsidRDefault="00C90CEB" w:rsidP="00C90CEB">
      <w:pPr>
        <w:pStyle w:val="APASEPTIMA"/>
        <w:ind w:firstLine="0"/>
        <w:rPr>
          <w:lang w:val="es-ES"/>
        </w:rPr>
      </w:pPr>
    </w:p>
    <w:p w14:paraId="6AA64B2C" w14:textId="554C98BA" w:rsidR="00C90CEB" w:rsidRDefault="00C90CEB" w:rsidP="00C90CEB">
      <w:pPr>
        <w:pStyle w:val="APASEPTIMA"/>
        <w:ind w:firstLine="0"/>
        <w:rPr>
          <w:lang w:val="es-ES"/>
        </w:rPr>
      </w:pPr>
      <w:r w:rsidRPr="00C90CEB">
        <w:rPr>
          <w:b/>
          <w:bCs/>
          <w:lang w:val="es-ES"/>
        </w:rPr>
        <w:t>Menú Principal:</w:t>
      </w:r>
      <w:r w:rsidRPr="00C90CEB">
        <w:rPr>
          <w:lang w:val="es-ES"/>
        </w:rPr>
        <w:t xml:space="preserve"> cuatro accesos directos dispuestos en una cuadrícula visual de dos columnas, cada uno con un ícono representativo y un indicador de actividad:</w:t>
      </w:r>
    </w:p>
    <w:p w14:paraId="52BF6465" w14:textId="438C4C5C" w:rsidR="00C90CEB" w:rsidRPr="00C90CEB" w:rsidRDefault="00C90CEB" w:rsidP="00C90CEB">
      <w:pPr>
        <w:pStyle w:val="APASEPTIMA"/>
        <w:ind w:firstLine="0"/>
        <w:rPr>
          <w:lang w:val="es-ES"/>
        </w:rPr>
      </w:pPr>
      <w:r w:rsidRPr="00C90CEB">
        <w:rPr>
          <w:b/>
          <w:bCs/>
          <w:lang w:val="es-ES"/>
        </w:rPr>
        <w:t>Mis Pedidos:</w:t>
      </w:r>
      <w:r w:rsidRPr="00C90CEB">
        <w:rPr>
          <w:lang w:val="es-ES"/>
        </w:rPr>
        <w:t xml:space="preserve"> aquí se muestran los paquetes que están pendientes de reclamación y los que están activos en portería, con un contador de ítems que se actualiza en tiempo real.</w:t>
      </w:r>
    </w:p>
    <w:p w14:paraId="137B5388" w14:textId="397EBBE9" w:rsidR="00C90CEB" w:rsidRPr="00C90CEB" w:rsidRDefault="00C90CEB" w:rsidP="00C90CEB">
      <w:pPr>
        <w:pStyle w:val="APASEPTIMA"/>
        <w:ind w:firstLine="0"/>
        <w:rPr>
          <w:lang w:val="es-ES"/>
        </w:rPr>
      </w:pPr>
      <w:r w:rsidRPr="00C90CEB">
        <w:rPr>
          <w:b/>
          <w:bCs/>
          <w:lang w:val="es-ES"/>
        </w:rPr>
        <w:lastRenderedPageBreak/>
        <w:t>Historial:</w:t>
      </w:r>
      <w:r w:rsidRPr="00C90CEB">
        <w:rPr>
          <w:lang w:val="es-ES"/>
        </w:rPr>
        <w:t xml:space="preserve"> un registro completo de todas las entregas anteriores, que incluye la fecha, hora y estado de cada transacción.</w:t>
      </w:r>
    </w:p>
    <w:p w14:paraId="7D403DE7" w14:textId="48C31484" w:rsidR="00C90CEB" w:rsidRPr="00C90CEB" w:rsidRDefault="00C90CEB" w:rsidP="00C90CEB">
      <w:pPr>
        <w:pStyle w:val="APASEPTIMA"/>
        <w:ind w:firstLine="0"/>
        <w:rPr>
          <w:lang w:val="es-ES"/>
        </w:rPr>
      </w:pPr>
      <w:r w:rsidRPr="00C90CEB">
        <w:rPr>
          <w:b/>
          <w:bCs/>
          <w:lang w:val="es-ES"/>
        </w:rPr>
        <w:t>Notificaciones</w:t>
      </w:r>
      <w:r w:rsidRPr="00C90CEB">
        <w:rPr>
          <w:lang w:val="es-ES"/>
        </w:rPr>
        <w:t>: este es el centro de alertas y avisos del sistema, donde se encuentran recordatorios sobre paquetes por reclamar y comunicados de la administración.</w:t>
      </w:r>
    </w:p>
    <w:p w14:paraId="74E0D679" w14:textId="6216A031" w:rsidR="00C90CEB" w:rsidRDefault="00C90CEB" w:rsidP="00C90CEB">
      <w:pPr>
        <w:pStyle w:val="APASEPTIMA"/>
        <w:ind w:firstLine="0"/>
        <w:rPr>
          <w:lang w:val="es-ES"/>
        </w:rPr>
      </w:pPr>
      <w:r w:rsidRPr="00C90CEB">
        <w:rPr>
          <w:b/>
          <w:bCs/>
          <w:lang w:val="es-ES"/>
        </w:rPr>
        <w:t>PQRSD:</w:t>
      </w:r>
      <w:r w:rsidRPr="00C90CEB">
        <w:rPr>
          <w:lang w:val="es-ES"/>
        </w:rPr>
        <w:t xml:space="preserve"> un módulo diseñado para presentar y hacer seguimiento a Peticiones, Quejas, Reclamos, Sugerencias y Denuncias ante la administración del conjunto.</w:t>
      </w:r>
    </w:p>
    <w:p w14:paraId="0F9A85A6" w14:textId="326F0A48" w:rsidR="00C90CEB" w:rsidRDefault="00C90CEB" w:rsidP="00C90CEB">
      <w:pPr>
        <w:pStyle w:val="APASEPTIMA"/>
        <w:ind w:firstLine="0"/>
        <w:rPr>
          <w:lang w:val="es-ES"/>
        </w:rPr>
      </w:pPr>
      <w:r w:rsidRPr="00C90CEB">
        <w:rPr>
          <w:b/>
          <w:bCs/>
          <w:lang w:val="es-ES"/>
        </w:rPr>
        <w:t>Pedidos Recientes:</w:t>
      </w:r>
      <w:r w:rsidRPr="00C90CEB">
        <w:rPr>
          <w:lang w:val="es-ES"/>
        </w:rPr>
        <w:t xml:space="preserve"> aquí encontrarás un listado de los últimos paquetes que han llegado a la portería a nombre del residente. Incluye una imagen de referencia, una breve descripción del envío, la fecha y hora en que se recibió, y el estado actual que dice "Por Reclamar", lo que significa que el paquete está disponible en la portería, listo para ser recogido por el residente o una persona autorizada.</w:t>
      </w:r>
    </w:p>
    <w:p w14:paraId="7E557BC3" w14:textId="1B507B54" w:rsidR="00C90CEB" w:rsidRDefault="00C90CEB" w:rsidP="00C90CEB">
      <w:pPr>
        <w:pStyle w:val="APASEPTIMA"/>
        <w:ind w:firstLine="0"/>
        <w:rPr>
          <w:lang w:val="es-ES"/>
        </w:rPr>
      </w:pPr>
      <w:r w:rsidRPr="00C90CEB">
        <w:rPr>
          <w:b/>
          <w:bCs/>
          <w:lang w:val="es-ES"/>
        </w:rPr>
        <w:t>Contactar Portería:</w:t>
      </w:r>
      <w:r w:rsidRPr="00C90CEB">
        <w:rPr>
          <w:lang w:val="es-ES"/>
        </w:rPr>
        <w:t xml:space="preserve"> tendrás accesos rápidos para comunicarte directamente con el personal de portería a través de WhatsApp o correo electrónico, lo que facilita la coordinación para recoger paquetes o resolver cualquier inconveniente.</w:t>
      </w:r>
    </w:p>
    <w:p w14:paraId="58BEBCD9" w14:textId="755BD2BE" w:rsidR="00C90CEB" w:rsidRDefault="00C90CEB" w:rsidP="00C90CEB">
      <w:pPr>
        <w:pStyle w:val="APASEPTIMA"/>
        <w:ind w:firstLine="0"/>
      </w:pPr>
      <w:r w:rsidRPr="00C90CEB">
        <w:t>En la parte inferior de la pantalla,</w:t>
      </w:r>
      <w:r>
        <w:t xml:space="preserve"> se</w:t>
      </w:r>
      <w:r w:rsidRPr="00C90CEB">
        <w:t xml:space="preserve"> encontrará la barra de navegación principal con accesos a Inicio, Pedidos, Alertas, Historial y Perfil, lo que te permitirá navegar de manera fluida entre los diferentes módulos de la aplicación.</w:t>
      </w:r>
    </w:p>
    <w:p w14:paraId="2F739336" w14:textId="184AE9DB" w:rsidR="00C90CEB" w:rsidRPr="00C90CEB" w:rsidRDefault="00C90CEB" w:rsidP="00223CDA">
      <w:pPr>
        <w:pStyle w:val="APASEPTIMA"/>
        <w:ind w:left="-1077"/>
      </w:pPr>
      <w:r w:rsidRPr="00C90CEB">
        <w:rPr>
          <w:noProof/>
        </w:rPr>
        <w:lastRenderedPageBreak/>
        <w:drawing>
          <wp:inline distT="0" distB="0" distL="0" distR="0" wp14:anchorId="2D3398A4" wp14:editId="4166F6A5">
            <wp:extent cx="6544696" cy="8252749"/>
            <wp:effectExtent l="0" t="0" r="8890" b="0"/>
            <wp:docPr id="9579801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l="15582" t="13338" r="15953" b="8115"/>
                    <a:stretch>
                      <a:fillRect/>
                    </a:stretch>
                  </pic:blipFill>
                  <pic:spPr bwMode="auto">
                    <a:xfrm>
                      <a:off x="0" y="0"/>
                      <a:ext cx="6577146" cy="8293668"/>
                    </a:xfrm>
                    <a:prstGeom prst="rect">
                      <a:avLst/>
                    </a:prstGeom>
                    <a:noFill/>
                    <a:ln>
                      <a:noFill/>
                    </a:ln>
                    <a:extLst>
                      <a:ext uri="{53640926-AAD7-44D8-BBD7-CCE9431645EC}">
                        <a14:shadowObscured xmlns:a14="http://schemas.microsoft.com/office/drawing/2010/main"/>
                      </a:ext>
                    </a:extLst>
                  </pic:spPr>
                </pic:pic>
              </a:graphicData>
            </a:graphic>
          </wp:inline>
        </w:drawing>
      </w:r>
    </w:p>
    <w:p w14:paraId="4E1C6150" w14:textId="6C0746A9" w:rsidR="003A5C08" w:rsidRPr="001D636E" w:rsidRDefault="001D636E" w:rsidP="003A5C08">
      <w:pPr>
        <w:pStyle w:val="APASEPTIMA"/>
        <w:jc w:val="both"/>
        <w:rPr>
          <w:b/>
          <w:bCs/>
          <w:lang w:val="es-ES"/>
        </w:rPr>
      </w:pPr>
      <w:r w:rsidRPr="001D636E">
        <w:rPr>
          <w:b/>
          <w:bCs/>
          <w:lang w:val="es-ES"/>
        </w:rPr>
        <w:lastRenderedPageBreak/>
        <w:t>8</w:t>
      </w:r>
      <w:r w:rsidR="003A5C08" w:rsidRPr="001D636E">
        <w:rPr>
          <w:b/>
          <w:bCs/>
          <w:lang w:val="es-ES"/>
        </w:rPr>
        <w:t>.</w:t>
      </w:r>
      <w:r w:rsidRPr="001D636E">
        <w:rPr>
          <w:b/>
          <w:bCs/>
          <w:lang w:val="es-ES"/>
        </w:rPr>
        <w:t xml:space="preserve"> </w:t>
      </w:r>
      <w:r w:rsidR="003A5C08" w:rsidRPr="001D636E">
        <w:rPr>
          <w:b/>
          <w:bCs/>
          <w:lang w:val="es-ES"/>
        </w:rPr>
        <w:t xml:space="preserve"> Plan de Trabajo — Sprint / GANTT</w:t>
      </w:r>
    </w:p>
    <w:p w14:paraId="59F4B1F8" w14:textId="77777777" w:rsidR="00FF5033" w:rsidRDefault="00FF5033" w:rsidP="007D78C5">
      <w:pPr>
        <w:pStyle w:val="APASEPTIMA"/>
        <w:ind w:left="-850" w:firstLine="0"/>
        <w:jc w:val="both"/>
        <w:rPr>
          <w:noProof/>
          <w:lang w:val="es-ES"/>
        </w:rPr>
      </w:pPr>
      <w:r w:rsidRPr="00FF5033">
        <w:rPr>
          <w:lang w:val="es-ES"/>
        </w:rPr>
        <w:t>El desarrollo del módulo de paquetería se llevará a cabo utilizando una metodología ágil, organizando el trabajo en Sprints de dos o tres semanas cada uno. Este enfoque se extenderá a lo largo de catorce semanas, lo que equivale a cuatro meses, que es el tiempo asignado para la práctica empresarial I. Con esta planificación, se asegurarán entregas parciales que sean funcionales y se podrán hacer ajustes en el camino, basándose en la retroalimentación de la supervisora</w:t>
      </w:r>
      <w:r>
        <w:rPr>
          <w:lang w:val="es-ES"/>
        </w:rPr>
        <w:t xml:space="preserve"> </w:t>
      </w:r>
      <w:r w:rsidR="004B0E3E">
        <w:rPr>
          <w:lang w:val="es-ES"/>
        </w:rPr>
        <w:t>B</w:t>
      </w:r>
      <w:r w:rsidR="00CF289F" w:rsidRPr="00CF289F">
        <w:rPr>
          <w:b/>
          <w:bCs/>
          <w:lang w:val="es-ES"/>
        </w:rPr>
        <w:t>rigitte Nielsen</w:t>
      </w:r>
      <w:r w:rsidR="003A5C08" w:rsidRPr="003A5C08">
        <w:rPr>
          <w:lang w:val="es-ES"/>
        </w:rPr>
        <w:t xml:space="preserve"> y del coordinador de prácticas</w:t>
      </w:r>
      <w:r w:rsidR="00CF289F">
        <w:rPr>
          <w:lang w:val="es-ES"/>
        </w:rPr>
        <w:t xml:space="preserve"> </w:t>
      </w:r>
      <w:r w:rsidR="00CF289F" w:rsidRPr="00CF289F">
        <w:rPr>
          <w:b/>
          <w:bCs/>
          <w:lang w:val="es-ES"/>
        </w:rPr>
        <w:t>Jader</w:t>
      </w:r>
      <w:r>
        <w:rPr>
          <w:b/>
          <w:bCs/>
          <w:lang w:val="es-ES"/>
        </w:rPr>
        <w:t xml:space="preserve"> </w:t>
      </w:r>
      <w:r w:rsidRPr="00FF5033">
        <w:rPr>
          <w:b/>
          <w:bCs/>
          <w:lang w:val="es-ES"/>
        </w:rPr>
        <w:t>d</w:t>
      </w:r>
      <w:r w:rsidR="00CF289F" w:rsidRPr="00FF5033">
        <w:rPr>
          <w:b/>
          <w:bCs/>
          <w:lang w:val="es-ES"/>
        </w:rPr>
        <w:t>e</w:t>
      </w:r>
      <w:r w:rsidRPr="00FF5033">
        <w:rPr>
          <w:b/>
          <w:bCs/>
          <w:lang w:val="es-ES"/>
        </w:rPr>
        <w:t xml:space="preserve"> </w:t>
      </w:r>
      <w:r w:rsidR="00CF289F" w:rsidRPr="00FF5033">
        <w:rPr>
          <w:b/>
          <w:bCs/>
          <w:lang w:val="es-ES"/>
        </w:rPr>
        <w:t>Jesús Jacome</w:t>
      </w:r>
      <w:r w:rsidR="003A5C08" w:rsidRPr="00FF5033">
        <w:rPr>
          <w:b/>
          <w:bCs/>
          <w:lang w:val="es-ES"/>
        </w:rPr>
        <w:t>.</w:t>
      </w:r>
      <w:r w:rsidR="00CF289F">
        <w:rPr>
          <w:lang w:val="es-ES"/>
        </w:rPr>
        <w:t xml:space="preserve"> </w:t>
      </w:r>
    </w:p>
    <w:p w14:paraId="5F069492" w14:textId="78832378" w:rsidR="003A5C08" w:rsidRDefault="007A4FC1" w:rsidP="007D78C5">
      <w:pPr>
        <w:pStyle w:val="APASEPTIMA"/>
        <w:ind w:left="-850" w:firstLine="0"/>
        <w:jc w:val="both"/>
        <w:rPr>
          <w:lang w:val="es-ES"/>
        </w:rPr>
      </w:pPr>
      <w:r>
        <w:rPr>
          <w:noProof/>
          <w:lang w:val="es-ES"/>
        </w:rPr>
        <w:drawing>
          <wp:inline distT="0" distB="0" distL="0" distR="0" wp14:anchorId="348FB220" wp14:editId="1057B380">
            <wp:extent cx="6906701" cy="3135775"/>
            <wp:effectExtent l="76200" t="76200" r="142240" b="140970"/>
            <wp:docPr id="2200548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54899" name="Imagen 220054899"/>
                    <pic:cNvPicPr/>
                  </pic:nvPicPr>
                  <pic:blipFill rotWithShape="1">
                    <a:blip r:embed="rId10">
                      <a:extLst>
                        <a:ext uri="{28A0092B-C50C-407E-A947-70E740481C1C}">
                          <a14:useLocalDpi xmlns:a14="http://schemas.microsoft.com/office/drawing/2010/main" val="0"/>
                        </a:ext>
                      </a:extLst>
                    </a:blip>
                    <a:srcRect l="3344" t="3761" r="2318" b="1812"/>
                    <a:stretch>
                      <a:fillRect/>
                    </a:stretch>
                  </pic:blipFill>
                  <pic:spPr bwMode="auto">
                    <a:xfrm>
                      <a:off x="0" y="0"/>
                      <a:ext cx="7002128" cy="317910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DBA4707" w14:textId="6C53CBC0" w:rsidR="007E1DD5" w:rsidRDefault="00FF5033" w:rsidP="004F33C7">
      <w:pPr>
        <w:pStyle w:val="APASEPTIMA"/>
        <w:ind w:firstLine="0"/>
        <w:jc w:val="both"/>
        <w:rPr>
          <w:lang w:val="es-ES"/>
        </w:rPr>
      </w:pPr>
      <w:r w:rsidRPr="00FF5033">
        <w:rPr>
          <w:lang w:val="es-ES"/>
        </w:rPr>
        <w:t>La propuesta de distribución se centra en el análisis y diseño durante las primeras tres semanas, con el objetivo de establecer una arquitectura sólida antes de comenzar el desarrollo. Desde la semana 4 hasta la 16, nos dedicamos por completo al desarrollo, las pruebas técnicas y la documentación del módulo. Este trabajo se divide en tres componentes funcionales: el registro y clasificación de paquetes, el sistema de notificaciones y el panel de trazabilidad, asegurando así que al final tengamos un producto estable y bien documentado.</w:t>
      </w:r>
    </w:p>
    <w:p w14:paraId="0793CC73" w14:textId="77777777" w:rsidR="00FF5033" w:rsidRDefault="00FF5033" w:rsidP="004F33C7">
      <w:pPr>
        <w:pStyle w:val="APASEPTIMA"/>
        <w:ind w:firstLine="0"/>
        <w:jc w:val="both"/>
        <w:rPr>
          <w:lang w:val="es-ES"/>
        </w:rPr>
      </w:pPr>
    </w:p>
    <w:p w14:paraId="709F973B" w14:textId="77777777" w:rsidR="00925772" w:rsidRDefault="00925772" w:rsidP="00925772">
      <w:pPr>
        <w:pStyle w:val="APASEPTIMA"/>
        <w:ind w:firstLine="0"/>
        <w:jc w:val="both"/>
        <w:rPr>
          <w:lang w:val="es-ES"/>
        </w:rPr>
      </w:pPr>
      <w:r w:rsidRPr="0024793B">
        <w:rPr>
          <w:b/>
          <w:bCs/>
        </w:rPr>
        <w:t>Lenguajes</w:t>
      </w:r>
      <w:r>
        <w:rPr>
          <w:b/>
          <w:bCs/>
        </w:rPr>
        <w:t xml:space="preserve"> de programación</w:t>
      </w:r>
      <w:r w:rsidRPr="0024793B">
        <w:rPr>
          <w:b/>
          <w:bCs/>
        </w:rPr>
        <w:t xml:space="preserve"> y programas:</w:t>
      </w:r>
      <w:r>
        <w:t xml:space="preserve"> Para la creación y ejecución del software híbrido </w:t>
      </w:r>
      <w:r>
        <w:rPr>
          <w:lang w:val="es-ES"/>
        </w:rPr>
        <w:t xml:space="preserve">(página web, IOS y android) se pretende trabajar con el lenguaje </w:t>
      </w:r>
      <w:r>
        <w:rPr>
          <w:b/>
          <w:bCs/>
          <w:lang w:val="es-ES"/>
        </w:rPr>
        <w:t>DART</w:t>
      </w:r>
      <w:r>
        <w:rPr>
          <w:lang w:val="es-ES"/>
        </w:rPr>
        <w:t xml:space="preserve"> con su </w:t>
      </w:r>
      <w:r w:rsidRPr="00B32141">
        <w:t>framework</w:t>
      </w:r>
      <w:r>
        <w:t xml:space="preserve"> </w:t>
      </w:r>
      <w:r w:rsidRPr="00B32141">
        <w:t>Flutter</w:t>
      </w:r>
      <w:r>
        <w:t xml:space="preserve">, la cual se podrá conectar con </w:t>
      </w:r>
      <w:r w:rsidRPr="003304CB">
        <w:t>Hostinger</w:t>
      </w:r>
      <w:r>
        <w:rPr>
          <w:lang w:val="es-ES"/>
        </w:rPr>
        <w:t xml:space="preserve">: </w:t>
      </w:r>
    </w:p>
    <w:p w14:paraId="35799989" w14:textId="77777777" w:rsidR="00925772" w:rsidRPr="0024793B" w:rsidRDefault="00925772" w:rsidP="00925772">
      <w:pPr>
        <w:pStyle w:val="APASEPTIMA"/>
        <w:ind w:firstLine="0"/>
        <w:jc w:val="both"/>
        <w:rPr>
          <w:lang w:val="es-ES"/>
        </w:rPr>
      </w:pPr>
      <w:r w:rsidRPr="0024793B">
        <w:rPr>
          <w:b/>
          <w:bCs/>
          <w:lang w:val="es-ES"/>
        </w:rPr>
        <w:t>PostgreSQL</w:t>
      </w:r>
      <w:r>
        <w:rPr>
          <w:lang w:val="es-ES"/>
        </w:rPr>
        <w:t>:</w:t>
      </w:r>
      <w:r w:rsidRPr="0024793B">
        <w:rPr>
          <w:lang w:val="es-ES"/>
        </w:rPr>
        <w:t xml:space="preserve"> como base de datos relacional y</w:t>
      </w:r>
      <w:r>
        <w:rPr>
          <w:lang w:val="es-ES"/>
        </w:rPr>
        <w:t>/o</w:t>
      </w:r>
      <w:r w:rsidRPr="0024793B">
        <w:rPr>
          <w:lang w:val="es-ES"/>
        </w:rPr>
        <w:t xml:space="preserve"> </w:t>
      </w:r>
      <w:r w:rsidRPr="0024793B">
        <w:rPr>
          <w:b/>
          <w:bCs/>
          <w:lang w:val="es-ES"/>
        </w:rPr>
        <w:t>Firebase</w:t>
      </w:r>
      <w:r w:rsidRPr="0024793B">
        <w:rPr>
          <w:lang w:val="es-ES"/>
        </w:rPr>
        <w:t xml:space="preserve"> para las notificaciones en tiempo real.</w:t>
      </w:r>
    </w:p>
    <w:p w14:paraId="4DE3CAE4" w14:textId="77777777" w:rsidR="00765AEA" w:rsidRDefault="00765AEA" w:rsidP="004F33C7">
      <w:pPr>
        <w:pStyle w:val="APASEPTIMA"/>
        <w:ind w:firstLine="0"/>
        <w:jc w:val="both"/>
        <w:rPr>
          <w:lang w:val="es-ES"/>
        </w:rPr>
      </w:pPr>
    </w:p>
    <w:p w14:paraId="00F4E62A" w14:textId="77777777" w:rsidR="00925772" w:rsidRDefault="00925772" w:rsidP="00615CBC">
      <w:pPr>
        <w:pStyle w:val="APASEPTIMA"/>
        <w:jc w:val="both"/>
        <w:rPr>
          <w:lang w:val="es-ES"/>
        </w:rPr>
      </w:pPr>
    </w:p>
    <w:p w14:paraId="1D0568FF" w14:textId="04991CDC" w:rsidR="00615CBC" w:rsidRPr="0006795C" w:rsidRDefault="001376AD" w:rsidP="00615CBC">
      <w:pPr>
        <w:pStyle w:val="APASEPTIMA"/>
        <w:jc w:val="both"/>
        <w:rPr>
          <w:b/>
          <w:bCs/>
          <w:lang w:val="es-ES"/>
        </w:rPr>
      </w:pPr>
      <w:r>
        <w:rPr>
          <w:b/>
          <w:bCs/>
        </w:rPr>
        <w:t xml:space="preserve"> </w:t>
      </w:r>
      <w:r w:rsidR="0006795C" w:rsidRPr="0006795C">
        <w:rPr>
          <w:b/>
          <w:bCs/>
          <w:lang w:val="es-ES"/>
        </w:rPr>
        <w:t xml:space="preserve">Recursos humanos, tecnologicos, tangibles y financieros. </w:t>
      </w:r>
    </w:p>
    <w:p w14:paraId="0DD7DE25" w14:textId="08A0D7EE" w:rsidR="0006795C" w:rsidRDefault="0006795C" w:rsidP="0006795C">
      <w:pPr>
        <w:pStyle w:val="APASEPTIMA"/>
        <w:ind w:firstLine="0"/>
        <w:jc w:val="both"/>
        <w:rPr>
          <w:lang w:val="es-ES"/>
        </w:rPr>
      </w:pPr>
      <w:r>
        <w:rPr>
          <w:lang w:val="es-ES"/>
        </w:rPr>
        <w:t>El análisis, planeación</w:t>
      </w:r>
      <w:r w:rsidR="00D622DE">
        <w:rPr>
          <w:lang w:val="es-ES"/>
        </w:rPr>
        <w:t>,</w:t>
      </w:r>
      <w:r>
        <w:rPr>
          <w:lang w:val="es-ES"/>
        </w:rPr>
        <w:t xml:space="preserve"> desarrollo y ejecución del presente proyecto debe contar con diferentes recursos y/o herramientas para su viabilidad y éxito como lo son:</w:t>
      </w:r>
      <w:r w:rsidR="00D622DE">
        <w:rPr>
          <w:lang w:val="es-ES"/>
        </w:rPr>
        <w:t xml:space="preserve"> </w:t>
      </w:r>
    </w:p>
    <w:p w14:paraId="2617D372" w14:textId="4D103C51" w:rsidR="001052FD" w:rsidRDefault="001052FD" w:rsidP="0006795C">
      <w:pPr>
        <w:pStyle w:val="APASEPTIMA"/>
        <w:numPr>
          <w:ilvl w:val="0"/>
          <w:numId w:val="9"/>
        </w:numPr>
        <w:jc w:val="both"/>
        <w:rPr>
          <w:lang w:val="es-ES"/>
        </w:rPr>
      </w:pPr>
      <w:r w:rsidRPr="002B7265">
        <w:rPr>
          <w:b/>
          <w:bCs/>
          <w:lang w:val="es-ES"/>
        </w:rPr>
        <w:t>Recursos humanos:</w:t>
      </w:r>
      <w:r>
        <w:rPr>
          <w:lang w:val="es-ES"/>
        </w:rPr>
        <w:t xml:space="preserve"> </w:t>
      </w:r>
      <w:r w:rsidR="00FF5033" w:rsidRPr="00FF5033">
        <w:rPr>
          <w:lang w:val="es-ES"/>
        </w:rPr>
        <w:t>En el desarrollo del software híbrido, estarán involucrados cuatro expertos en la carrera de Ingeniería de Software de la Universidad Manuela Beltrán: la Ingeniera Brigitte Nielsen, quien es la representante legal de la fundación FUNIFELT; Jader Jácome, el coordinador especializado en prácticas universitarias; y también contaremos con personal externo, como residentes, vigilantes y administradores.</w:t>
      </w:r>
    </w:p>
    <w:p w14:paraId="6BDDBAB3" w14:textId="77777777" w:rsidR="00FF5033" w:rsidRPr="0095746E" w:rsidRDefault="00FF5033" w:rsidP="00FF5033">
      <w:pPr>
        <w:pStyle w:val="APASEPTIMA"/>
        <w:ind w:left="720" w:firstLine="0"/>
        <w:jc w:val="both"/>
        <w:rPr>
          <w:lang w:val="es-ES"/>
        </w:rPr>
      </w:pPr>
    </w:p>
    <w:p w14:paraId="6125C14D" w14:textId="0B792B84" w:rsidR="00511523" w:rsidRPr="00FF5033" w:rsidRDefault="00511523" w:rsidP="001052FD">
      <w:pPr>
        <w:pStyle w:val="APASEPTIMA"/>
        <w:numPr>
          <w:ilvl w:val="0"/>
          <w:numId w:val="5"/>
        </w:numPr>
        <w:jc w:val="both"/>
        <w:rPr>
          <w:lang w:val="es-ES"/>
        </w:rPr>
      </w:pPr>
      <w:r w:rsidRPr="002B7265">
        <w:rPr>
          <w:b/>
          <w:bCs/>
        </w:rPr>
        <w:t>Recursos tecnologicos:</w:t>
      </w:r>
      <w:r>
        <w:t xml:space="preserve"> </w:t>
      </w:r>
      <w:r w:rsidR="00FF5033" w:rsidRPr="00FF5033">
        <w:t>Para llevar a cabo este proyecto, necesitaremos una variedad de recursos tecnológicos, como computadoras, acceso a Internet, y herramientas de desarrollo como Android Studio, Visual Studio Code y Expo Go. También utilizaremos bases de datos como Firebase, y frameworks como React.js, React Native y Node.js con Express, además de Git y GitHub, entre otros.</w:t>
      </w:r>
    </w:p>
    <w:p w14:paraId="544CFCC9" w14:textId="77777777" w:rsidR="00FF5033" w:rsidRPr="00511523" w:rsidRDefault="00FF5033" w:rsidP="00FF5033">
      <w:pPr>
        <w:pStyle w:val="APASEPTIMA"/>
        <w:ind w:left="720" w:firstLine="0"/>
        <w:jc w:val="both"/>
        <w:rPr>
          <w:lang w:val="es-ES"/>
        </w:rPr>
      </w:pPr>
    </w:p>
    <w:p w14:paraId="36F593C8" w14:textId="77777777" w:rsidR="00FF5033" w:rsidRPr="00FF5033" w:rsidRDefault="00511523" w:rsidP="001052FD">
      <w:pPr>
        <w:pStyle w:val="APASEPTIMA"/>
        <w:numPr>
          <w:ilvl w:val="0"/>
          <w:numId w:val="5"/>
        </w:numPr>
        <w:jc w:val="both"/>
        <w:rPr>
          <w:lang w:val="es-ES"/>
        </w:rPr>
      </w:pPr>
      <w:r w:rsidRPr="00FF5033">
        <w:rPr>
          <w:b/>
          <w:bCs/>
        </w:rPr>
        <w:t>Recursos financieros:</w:t>
      </w:r>
      <w:r>
        <w:t xml:space="preserve"> </w:t>
      </w:r>
      <w:r w:rsidR="00FF5033" w:rsidRPr="00FF5033">
        <w:t>Se requerirán recursos financieros para llevar a cabo el desarrollo e implementación del software. La gestión de la fundación FUNIFELT se encargará de conseguir estos recursos, que incluirán cosas como el contrato de servicio de internet para el conjunto residencial, un contrato para el servicio de mensajería instantánea (ya sea SMS o WhatsApp), y convenios financieros con entidades privadas como Bancolombia y Davivienda.</w:t>
      </w:r>
    </w:p>
    <w:p w14:paraId="06331F93" w14:textId="77777777" w:rsidR="00FF5033" w:rsidRDefault="00FF5033" w:rsidP="00FF5033">
      <w:pPr>
        <w:pStyle w:val="Prrafodelista"/>
        <w:rPr>
          <w:b/>
          <w:bCs/>
        </w:rPr>
      </w:pPr>
    </w:p>
    <w:p w14:paraId="689FD26E" w14:textId="2F74AD93" w:rsidR="00511523" w:rsidRPr="00FF5033" w:rsidRDefault="00F7278D" w:rsidP="001052FD">
      <w:pPr>
        <w:pStyle w:val="APASEPTIMA"/>
        <w:numPr>
          <w:ilvl w:val="0"/>
          <w:numId w:val="5"/>
        </w:numPr>
        <w:jc w:val="both"/>
        <w:rPr>
          <w:lang w:val="es-ES"/>
        </w:rPr>
      </w:pPr>
      <w:r w:rsidRPr="00FF5033">
        <w:rPr>
          <w:b/>
          <w:bCs/>
        </w:rPr>
        <w:t>Otros recursos:</w:t>
      </w:r>
      <w:r>
        <w:t xml:space="preserve"> </w:t>
      </w:r>
      <w:r w:rsidR="00FF5033" w:rsidRPr="00FF5033">
        <w:t>Además, se necesitan recursos estructurales como una caseta de vigilancia, parqueaderos, apartamentos, una zona de piscina y un salón social, entre otros. También se requieren elementos operativos como radios de comunicación, celulares, computadores y un sistema de alarmas, entre otros.</w:t>
      </w:r>
    </w:p>
    <w:p w14:paraId="7EC69622" w14:textId="77777777" w:rsidR="0095746E" w:rsidRDefault="0095746E" w:rsidP="0095746E">
      <w:pPr>
        <w:pStyle w:val="APASEPTIMA"/>
        <w:jc w:val="both"/>
      </w:pPr>
    </w:p>
    <w:p w14:paraId="5D0D163F" w14:textId="28903D77" w:rsidR="008A2B53" w:rsidRDefault="008A2B53" w:rsidP="00615CBC">
      <w:pPr>
        <w:pStyle w:val="APASEPTIMA"/>
        <w:ind w:firstLine="0"/>
        <w:jc w:val="both"/>
        <w:rPr>
          <w:lang w:val="es-ES"/>
        </w:rPr>
      </w:pPr>
    </w:p>
    <w:p w14:paraId="665F9B1B" w14:textId="77777777" w:rsidR="008A2B53" w:rsidRDefault="008A2B53" w:rsidP="00615CBC">
      <w:pPr>
        <w:pStyle w:val="APASEPTIMA"/>
        <w:ind w:firstLine="0"/>
        <w:jc w:val="both"/>
        <w:rPr>
          <w:lang w:val="es-ES"/>
        </w:rPr>
      </w:pPr>
    </w:p>
    <w:p w14:paraId="11F40879" w14:textId="77777777" w:rsidR="00B1702F" w:rsidRDefault="00B1702F">
      <w:pPr>
        <w:pStyle w:val="APASEPTIMA"/>
        <w:ind w:firstLine="0"/>
        <w:jc w:val="both"/>
        <w:rPr>
          <w:lang w:val="es-ES"/>
        </w:rPr>
      </w:pPr>
    </w:p>
    <w:sectPr w:rsidR="00B1702F" w:rsidSect="00C20164">
      <w:headerReference w:type="default" r:id="rId11"/>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7B889" w14:textId="77777777" w:rsidR="007A7BDB" w:rsidRDefault="007A7BDB" w:rsidP="00CC252C">
      <w:pPr>
        <w:spacing w:after="0" w:line="240" w:lineRule="auto"/>
      </w:pPr>
      <w:r>
        <w:separator/>
      </w:r>
    </w:p>
  </w:endnote>
  <w:endnote w:type="continuationSeparator" w:id="0">
    <w:p w14:paraId="4A55A0C4" w14:textId="77777777" w:rsidR="007A7BDB" w:rsidRDefault="007A7BDB" w:rsidP="00CC25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2CA63" w14:textId="77777777" w:rsidR="007A7BDB" w:rsidRDefault="007A7BDB" w:rsidP="00CC252C">
      <w:pPr>
        <w:spacing w:after="0" w:line="240" w:lineRule="auto"/>
      </w:pPr>
      <w:r>
        <w:separator/>
      </w:r>
    </w:p>
  </w:footnote>
  <w:footnote w:type="continuationSeparator" w:id="0">
    <w:p w14:paraId="3BF6BC67" w14:textId="77777777" w:rsidR="007A7BDB" w:rsidRDefault="007A7BDB" w:rsidP="00CC25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4673409"/>
      <w:docPartObj>
        <w:docPartGallery w:val="Page Numbers (Top of Page)"/>
        <w:docPartUnique/>
      </w:docPartObj>
    </w:sdtPr>
    <w:sdtContent>
      <w:p w14:paraId="6163A1B6" w14:textId="133E401E" w:rsidR="00DA62D9" w:rsidRDefault="00DA62D9">
        <w:pPr>
          <w:pStyle w:val="Encabezado"/>
          <w:jc w:val="right"/>
        </w:pPr>
        <w:r>
          <w:fldChar w:fldCharType="begin"/>
        </w:r>
        <w:r>
          <w:instrText>PAGE   \* MERGEFORMAT</w:instrText>
        </w:r>
        <w:r>
          <w:fldChar w:fldCharType="separate"/>
        </w:r>
        <w:r>
          <w:rPr>
            <w:lang w:val="es-ES"/>
          </w:rPr>
          <w:t>2</w:t>
        </w:r>
        <w:r>
          <w:fldChar w:fldCharType="end"/>
        </w:r>
      </w:p>
    </w:sdtContent>
  </w:sdt>
  <w:p w14:paraId="6ADA5711" w14:textId="77777777" w:rsidR="00DA62D9" w:rsidRDefault="00DA62D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21796"/>
    <w:multiLevelType w:val="hybridMultilevel"/>
    <w:tmpl w:val="0024DEA8"/>
    <w:lvl w:ilvl="0" w:tplc="86D4EB5E">
      <w:start w:val="1"/>
      <w:numFmt w:val="decimal"/>
      <w:lvlText w:val="%1."/>
      <w:lvlJc w:val="left"/>
      <w:pPr>
        <w:ind w:left="720" w:hanging="360"/>
      </w:pPr>
    </w:lvl>
    <w:lvl w:ilvl="1" w:tplc="327AC59C">
      <w:numFmt w:val="decimal"/>
      <w:lvlText w:val=""/>
      <w:lvlJc w:val="left"/>
      <w:pPr>
        <w:ind w:left="0" w:firstLine="0"/>
      </w:pPr>
    </w:lvl>
    <w:lvl w:ilvl="2" w:tplc="A0D82D12">
      <w:numFmt w:val="decimal"/>
      <w:lvlText w:val=""/>
      <w:lvlJc w:val="left"/>
      <w:pPr>
        <w:ind w:left="0" w:firstLine="0"/>
      </w:pPr>
    </w:lvl>
    <w:lvl w:ilvl="3" w:tplc="7D4C6410">
      <w:numFmt w:val="decimal"/>
      <w:lvlText w:val=""/>
      <w:lvlJc w:val="left"/>
      <w:pPr>
        <w:ind w:left="0" w:firstLine="0"/>
      </w:pPr>
    </w:lvl>
    <w:lvl w:ilvl="4" w:tplc="441E9656">
      <w:numFmt w:val="decimal"/>
      <w:lvlText w:val=""/>
      <w:lvlJc w:val="left"/>
      <w:pPr>
        <w:ind w:left="0" w:firstLine="0"/>
      </w:pPr>
    </w:lvl>
    <w:lvl w:ilvl="5" w:tplc="DF7C310C">
      <w:numFmt w:val="decimal"/>
      <w:lvlText w:val=""/>
      <w:lvlJc w:val="left"/>
      <w:pPr>
        <w:ind w:left="0" w:firstLine="0"/>
      </w:pPr>
    </w:lvl>
    <w:lvl w:ilvl="6" w:tplc="EFDA281E">
      <w:numFmt w:val="decimal"/>
      <w:lvlText w:val=""/>
      <w:lvlJc w:val="left"/>
      <w:pPr>
        <w:ind w:left="0" w:firstLine="0"/>
      </w:pPr>
    </w:lvl>
    <w:lvl w:ilvl="7" w:tplc="65B8C232">
      <w:numFmt w:val="decimal"/>
      <w:lvlText w:val=""/>
      <w:lvlJc w:val="left"/>
      <w:pPr>
        <w:ind w:left="0" w:firstLine="0"/>
      </w:pPr>
    </w:lvl>
    <w:lvl w:ilvl="8" w:tplc="82A46A18">
      <w:numFmt w:val="decimal"/>
      <w:lvlText w:val=""/>
      <w:lvlJc w:val="left"/>
      <w:pPr>
        <w:ind w:left="0" w:firstLine="0"/>
      </w:pPr>
    </w:lvl>
  </w:abstractNum>
  <w:abstractNum w:abstractNumId="1" w15:restartNumberingAfterBreak="0">
    <w:nsid w:val="221F34F5"/>
    <w:multiLevelType w:val="hybridMultilevel"/>
    <w:tmpl w:val="A378E3B2"/>
    <w:lvl w:ilvl="0" w:tplc="BEE02EC2">
      <w:start w:val="1"/>
      <w:numFmt w:val="decimal"/>
      <w:lvlText w:val="%1."/>
      <w:lvlJc w:val="left"/>
      <w:pPr>
        <w:ind w:left="720" w:hanging="360"/>
      </w:pPr>
    </w:lvl>
    <w:lvl w:ilvl="1" w:tplc="0F5A5708">
      <w:numFmt w:val="decimal"/>
      <w:lvlText w:val=""/>
      <w:lvlJc w:val="left"/>
    </w:lvl>
    <w:lvl w:ilvl="2" w:tplc="4A74CB38">
      <w:numFmt w:val="decimal"/>
      <w:lvlText w:val=""/>
      <w:lvlJc w:val="left"/>
    </w:lvl>
    <w:lvl w:ilvl="3" w:tplc="C2444590">
      <w:numFmt w:val="decimal"/>
      <w:lvlText w:val=""/>
      <w:lvlJc w:val="left"/>
    </w:lvl>
    <w:lvl w:ilvl="4" w:tplc="F1D070E0">
      <w:numFmt w:val="decimal"/>
      <w:lvlText w:val=""/>
      <w:lvlJc w:val="left"/>
    </w:lvl>
    <w:lvl w:ilvl="5" w:tplc="A7D04EC8">
      <w:numFmt w:val="decimal"/>
      <w:lvlText w:val=""/>
      <w:lvlJc w:val="left"/>
    </w:lvl>
    <w:lvl w:ilvl="6" w:tplc="A2DC7834">
      <w:numFmt w:val="decimal"/>
      <w:lvlText w:val=""/>
      <w:lvlJc w:val="left"/>
    </w:lvl>
    <w:lvl w:ilvl="7" w:tplc="C56EB01A">
      <w:numFmt w:val="decimal"/>
      <w:lvlText w:val=""/>
      <w:lvlJc w:val="left"/>
    </w:lvl>
    <w:lvl w:ilvl="8" w:tplc="677ECBF8">
      <w:numFmt w:val="decimal"/>
      <w:lvlText w:val=""/>
      <w:lvlJc w:val="left"/>
    </w:lvl>
  </w:abstractNum>
  <w:abstractNum w:abstractNumId="2" w15:restartNumberingAfterBreak="0">
    <w:nsid w:val="233A2AF7"/>
    <w:multiLevelType w:val="hybridMultilevel"/>
    <w:tmpl w:val="2F94D168"/>
    <w:lvl w:ilvl="0" w:tplc="240A0009">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9560231"/>
    <w:multiLevelType w:val="hybridMultilevel"/>
    <w:tmpl w:val="733AFE0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DD75EB8"/>
    <w:multiLevelType w:val="hybridMultilevel"/>
    <w:tmpl w:val="FE5EFC4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7CD6E1A"/>
    <w:multiLevelType w:val="hybridMultilevel"/>
    <w:tmpl w:val="59F482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01C23FF"/>
    <w:multiLevelType w:val="hybridMultilevel"/>
    <w:tmpl w:val="2C9E016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15F438C"/>
    <w:multiLevelType w:val="multilevel"/>
    <w:tmpl w:val="DC50985A"/>
    <w:lvl w:ilvl="0">
      <w:start w:val="1"/>
      <w:numFmt w:val="decimal"/>
      <w:lvlText w:val="%1."/>
      <w:lvlJc w:val="left"/>
      <w:pPr>
        <w:ind w:left="360" w:hanging="360"/>
      </w:pPr>
      <w:rPr>
        <w:rFonts w:hint="default"/>
        <w:b w:val="0"/>
        <w:bCs w:val="0"/>
      </w:rPr>
    </w:lvl>
    <w:lvl w:ilvl="1">
      <w:start w:val="2"/>
      <w:numFmt w:val="decimal"/>
      <w:isLgl/>
      <w:lvlText w:val="%1.%2."/>
      <w:lvlJc w:val="left"/>
      <w:pPr>
        <w:ind w:left="1128" w:hanging="4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8" w15:restartNumberingAfterBreak="0">
    <w:nsid w:val="6FB134EC"/>
    <w:multiLevelType w:val="hybridMultilevel"/>
    <w:tmpl w:val="DDBC25EA"/>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A417010"/>
    <w:multiLevelType w:val="hybridMultilevel"/>
    <w:tmpl w:val="4AC8691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54952302">
    <w:abstractNumId w:val="7"/>
  </w:num>
  <w:num w:numId="2" w16cid:durableId="1108543135">
    <w:abstractNumId w:val="0"/>
    <w:lvlOverride w:ilvl="0">
      <w:startOverride w:val="1"/>
    </w:lvlOverride>
    <w:lvlOverride w:ilvl="1"/>
    <w:lvlOverride w:ilvl="2"/>
    <w:lvlOverride w:ilvl="3"/>
    <w:lvlOverride w:ilvl="4"/>
    <w:lvlOverride w:ilvl="5"/>
    <w:lvlOverride w:ilvl="6"/>
    <w:lvlOverride w:ilvl="7"/>
    <w:lvlOverride w:ilvl="8"/>
  </w:num>
  <w:num w:numId="3" w16cid:durableId="1478111823">
    <w:abstractNumId w:val="4"/>
  </w:num>
  <w:num w:numId="4" w16cid:durableId="1660302707">
    <w:abstractNumId w:val="5"/>
  </w:num>
  <w:num w:numId="5" w16cid:durableId="939874192">
    <w:abstractNumId w:val="8"/>
  </w:num>
  <w:num w:numId="6" w16cid:durableId="93674766">
    <w:abstractNumId w:val="1"/>
    <w:lvlOverride w:ilvl="0">
      <w:startOverride w:val="1"/>
    </w:lvlOverride>
  </w:num>
  <w:num w:numId="7" w16cid:durableId="1140003241">
    <w:abstractNumId w:val="9"/>
  </w:num>
  <w:num w:numId="8" w16cid:durableId="110132606">
    <w:abstractNumId w:val="2"/>
  </w:num>
  <w:num w:numId="9" w16cid:durableId="80025919">
    <w:abstractNumId w:val="3"/>
  </w:num>
  <w:num w:numId="10" w16cid:durableId="5429125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82A"/>
    <w:rsid w:val="00003BC4"/>
    <w:rsid w:val="000273F6"/>
    <w:rsid w:val="000532C8"/>
    <w:rsid w:val="000658B1"/>
    <w:rsid w:val="0006795C"/>
    <w:rsid w:val="00073191"/>
    <w:rsid w:val="000C45AA"/>
    <w:rsid w:val="000E5E98"/>
    <w:rsid w:val="000F6CFE"/>
    <w:rsid w:val="00100A81"/>
    <w:rsid w:val="001052FD"/>
    <w:rsid w:val="0010591F"/>
    <w:rsid w:val="00114135"/>
    <w:rsid w:val="00121814"/>
    <w:rsid w:val="00136069"/>
    <w:rsid w:val="001376AD"/>
    <w:rsid w:val="0015281B"/>
    <w:rsid w:val="00172DD0"/>
    <w:rsid w:val="001902A0"/>
    <w:rsid w:val="00191E8A"/>
    <w:rsid w:val="001B7C7F"/>
    <w:rsid w:val="001C59EE"/>
    <w:rsid w:val="001C60BF"/>
    <w:rsid w:val="001D58D8"/>
    <w:rsid w:val="001D636E"/>
    <w:rsid w:val="001F10A2"/>
    <w:rsid w:val="001F2D1E"/>
    <w:rsid w:val="001F651C"/>
    <w:rsid w:val="00214454"/>
    <w:rsid w:val="00223CDA"/>
    <w:rsid w:val="00227E44"/>
    <w:rsid w:val="0024793B"/>
    <w:rsid w:val="0025192B"/>
    <w:rsid w:val="002732C0"/>
    <w:rsid w:val="00297D23"/>
    <w:rsid w:val="002B28D6"/>
    <w:rsid w:val="002B7265"/>
    <w:rsid w:val="002C3E8B"/>
    <w:rsid w:val="002D3790"/>
    <w:rsid w:val="002D6F67"/>
    <w:rsid w:val="002E6B89"/>
    <w:rsid w:val="002F41F3"/>
    <w:rsid w:val="003304CB"/>
    <w:rsid w:val="00330F81"/>
    <w:rsid w:val="00362B9E"/>
    <w:rsid w:val="003663E9"/>
    <w:rsid w:val="0038313E"/>
    <w:rsid w:val="00397DC5"/>
    <w:rsid w:val="003A5C08"/>
    <w:rsid w:val="004238F6"/>
    <w:rsid w:val="00440325"/>
    <w:rsid w:val="00440BC4"/>
    <w:rsid w:val="00473E1D"/>
    <w:rsid w:val="004803FF"/>
    <w:rsid w:val="004B0E3E"/>
    <w:rsid w:val="004B48DA"/>
    <w:rsid w:val="004B5288"/>
    <w:rsid w:val="004D44CF"/>
    <w:rsid w:val="004F33C7"/>
    <w:rsid w:val="00511523"/>
    <w:rsid w:val="005248FC"/>
    <w:rsid w:val="00537467"/>
    <w:rsid w:val="005423C4"/>
    <w:rsid w:val="00562161"/>
    <w:rsid w:val="00570D90"/>
    <w:rsid w:val="005D1704"/>
    <w:rsid w:val="005D2B36"/>
    <w:rsid w:val="005F1B3A"/>
    <w:rsid w:val="005F220B"/>
    <w:rsid w:val="00602381"/>
    <w:rsid w:val="006067F6"/>
    <w:rsid w:val="00615CBC"/>
    <w:rsid w:val="006379A3"/>
    <w:rsid w:val="00656848"/>
    <w:rsid w:val="00661D36"/>
    <w:rsid w:val="00670DC4"/>
    <w:rsid w:val="006D051A"/>
    <w:rsid w:val="006E1AB7"/>
    <w:rsid w:val="006F643E"/>
    <w:rsid w:val="007015CE"/>
    <w:rsid w:val="0070707E"/>
    <w:rsid w:val="007218BB"/>
    <w:rsid w:val="0073028D"/>
    <w:rsid w:val="00734ABE"/>
    <w:rsid w:val="0074628C"/>
    <w:rsid w:val="00765AEA"/>
    <w:rsid w:val="007A3D01"/>
    <w:rsid w:val="007A4FC1"/>
    <w:rsid w:val="007A7BDB"/>
    <w:rsid w:val="007C1454"/>
    <w:rsid w:val="007D683E"/>
    <w:rsid w:val="007D78C5"/>
    <w:rsid w:val="007E1DD5"/>
    <w:rsid w:val="00820044"/>
    <w:rsid w:val="00836E41"/>
    <w:rsid w:val="00896A30"/>
    <w:rsid w:val="008A2B53"/>
    <w:rsid w:val="008B4467"/>
    <w:rsid w:val="008C0CF6"/>
    <w:rsid w:val="0090081F"/>
    <w:rsid w:val="00904AEC"/>
    <w:rsid w:val="009206A1"/>
    <w:rsid w:val="00925772"/>
    <w:rsid w:val="00945B65"/>
    <w:rsid w:val="0095746E"/>
    <w:rsid w:val="00964226"/>
    <w:rsid w:val="009A0DA0"/>
    <w:rsid w:val="009C117F"/>
    <w:rsid w:val="009D045E"/>
    <w:rsid w:val="009E6779"/>
    <w:rsid w:val="00A15182"/>
    <w:rsid w:val="00A376DF"/>
    <w:rsid w:val="00A37795"/>
    <w:rsid w:val="00A412E6"/>
    <w:rsid w:val="00A6603E"/>
    <w:rsid w:val="00A73DBC"/>
    <w:rsid w:val="00A841C5"/>
    <w:rsid w:val="00AF082A"/>
    <w:rsid w:val="00B04A8E"/>
    <w:rsid w:val="00B11727"/>
    <w:rsid w:val="00B1702F"/>
    <w:rsid w:val="00B32141"/>
    <w:rsid w:val="00B35C43"/>
    <w:rsid w:val="00B40634"/>
    <w:rsid w:val="00B62E2F"/>
    <w:rsid w:val="00B65CF7"/>
    <w:rsid w:val="00B74A0E"/>
    <w:rsid w:val="00B77301"/>
    <w:rsid w:val="00BB42D4"/>
    <w:rsid w:val="00BC13C1"/>
    <w:rsid w:val="00BE5EFE"/>
    <w:rsid w:val="00BE7F25"/>
    <w:rsid w:val="00C03993"/>
    <w:rsid w:val="00C20164"/>
    <w:rsid w:val="00C2649A"/>
    <w:rsid w:val="00C6532D"/>
    <w:rsid w:val="00C70D14"/>
    <w:rsid w:val="00C734AA"/>
    <w:rsid w:val="00C90CEB"/>
    <w:rsid w:val="00C9721C"/>
    <w:rsid w:val="00CA7325"/>
    <w:rsid w:val="00CC252C"/>
    <w:rsid w:val="00CD1C7D"/>
    <w:rsid w:val="00CD2DA4"/>
    <w:rsid w:val="00CE6E14"/>
    <w:rsid w:val="00CF289F"/>
    <w:rsid w:val="00D04EE0"/>
    <w:rsid w:val="00D1678A"/>
    <w:rsid w:val="00D252CA"/>
    <w:rsid w:val="00D256FC"/>
    <w:rsid w:val="00D45370"/>
    <w:rsid w:val="00D622DE"/>
    <w:rsid w:val="00D706E0"/>
    <w:rsid w:val="00D86941"/>
    <w:rsid w:val="00D871D9"/>
    <w:rsid w:val="00D91531"/>
    <w:rsid w:val="00D95021"/>
    <w:rsid w:val="00D96767"/>
    <w:rsid w:val="00DA62D9"/>
    <w:rsid w:val="00DB4CF7"/>
    <w:rsid w:val="00DF3440"/>
    <w:rsid w:val="00DF38F6"/>
    <w:rsid w:val="00DF3C40"/>
    <w:rsid w:val="00E10D00"/>
    <w:rsid w:val="00E24EEC"/>
    <w:rsid w:val="00E67C67"/>
    <w:rsid w:val="00E76157"/>
    <w:rsid w:val="00E84B37"/>
    <w:rsid w:val="00EA4090"/>
    <w:rsid w:val="00EA5A8A"/>
    <w:rsid w:val="00EB4E79"/>
    <w:rsid w:val="00EE150B"/>
    <w:rsid w:val="00F03A76"/>
    <w:rsid w:val="00F1522E"/>
    <w:rsid w:val="00F30F90"/>
    <w:rsid w:val="00F60128"/>
    <w:rsid w:val="00F6291B"/>
    <w:rsid w:val="00F7278D"/>
    <w:rsid w:val="00FB0B08"/>
    <w:rsid w:val="00FF40A1"/>
    <w:rsid w:val="00FF503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72692"/>
  <w15:chartTrackingRefBased/>
  <w15:docId w15:val="{5755480A-C4F4-467D-B3A6-FD60E3C0D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F0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F0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F082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AF082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F082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F08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08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08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082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082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F082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F082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AF082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F082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F082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082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082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082A"/>
    <w:rPr>
      <w:rFonts w:eastAsiaTheme="majorEastAsia" w:cstheme="majorBidi"/>
      <w:color w:val="272727" w:themeColor="text1" w:themeTint="D8"/>
    </w:rPr>
  </w:style>
  <w:style w:type="paragraph" w:styleId="Ttulo">
    <w:name w:val="Title"/>
    <w:basedOn w:val="Normal"/>
    <w:next w:val="Normal"/>
    <w:link w:val="TtuloCar"/>
    <w:uiPriority w:val="10"/>
    <w:qFormat/>
    <w:rsid w:val="00AF0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08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082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08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082A"/>
    <w:pPr>
      <w:spacing w:before="160"/>
      <w:jc w:val="center"/>
    </w:pPr>
    <w:rPr>
      <w:i/>
      <w:iCs/>
      <w:color w:val="404040" w:themeColor="text1" w:themeTint="BF"/>
    </w:rPr>
  </w:style>
  <w:style w:type="character" w:customStyle="1" w:styleId="CitaCar">
    <w:name w:val="Cita Car"/>
    <w:basedOn w:val="Fuentedeprrafopredeter"/>
    <w:link w:val="Cita"/>
    <w:uiPriority w:val="29"/>
    <w:rsid w:val="00AF082A"/>
    <w:rPr>
      <w:i/>
      <w:iCs/>
      <w:color w:val="404040" w:themeColor="text1" w:themeTint="BF"/>
    </w:rPr>
  </w:style>
  <w:style w:type="paragraph" w:styleId="Prrafodelista">
    <w:name w:val="List Paragraph"/>
    <w:basedOn w:val="Normal"/>
    <w:qFormat/>
    <w:rsid w:val="00AF082A"/>
    <w:pPr>
      <w:ind w:left="720"/>
      <w:contextualSpacing/>
    </w:pPr>
  </w:style>
  <w:style w:type="character" w:styleId="nfasisintenso">
    <w:name w:val="Intense Emphasis"/>
    <w:basedOn w:val="Fuentedeprrafopredeter"/>
    <w:uiPriority w:val="21"/>
    <w:qFormat/>
    <w:rsid w:val="00AF082A"/>
    <w:rPr>
      <w:i/>
      <w:iCs/>
      <w:color w:val="0F4761" w:themeColor="accent1" w:themeShade="BF"/>
    </w:rPr>
  </w:style>
  <w:style w:type="paragraph" w:styleId="Citadestacada">
    <w:name w:val="Intense Quote"/>
    <w:basedOn w:val="Normal"/>
    <w:next w:val="Normal"/>
    <w:link w:val="CitadestacadaCar"/>
    <w:uiPriority w:val="30"/>
    <w:qFormat/>
    <w:rsid w:val="00AF0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082A"/>
    <w:rPr>
      <w:i/>
      <w:iCs/>
      <w:color w:val="0F4761" w:themeColor="accent1" w:themeShade="BF"/>
    </w:rPr>
  </w:style>
  <w:style w:type="character" w:styleId="Referenciaintensa">
    <w:name w:val="Intense Reference"/>
    <w:basedOn w:val="Fuentedeprrafopredeter"/>
    <w:uiPriority w:val="32"/>
    <w:qFormat/>
    <w:rsid w:val="00AF082A"/>
    <w:rPr>
      <w:b/>
      <w:bCs/>
      <w:smallCaps/>
      <w:color w:val="0F4761" w:themeColor="accent1" w:themeShade="BF"/>
      <w:spacing w:val="5"/>
    </w:rPr>
  </w:style>
  <w:style w:type="paragraph" w:customStyle="1" w:styleId="APASEPTIMA">
    <w:name w:val="APA SEPTIMA"/>
    <w:basedOn w:val="Normal"/>
    <w:qFormat/>
    <w:rsid w:val="00AF082A"/>
    <w:pPr>
      <w:spacing w:line="480" w:lineRule="auto"/>
      <w:ind w:firstLine="720"/>
    </w:pPr>
    <w:rPr>
      <w:rFonts w:ascii="Times New Roman" w:hAnsi="Times New Roman"/>
    </w:rPr>
  </w:style>
  <w:style w:type="paragraph" w:styleId="Encabezado">
    <w:name w:val="header"/>
    <w:basedOn w:val="Normal"/>
    <w:link w:val="EncabezadoCar"/>
    <w:uiPriority w:val="99"/>
    <w:unhideWhenUsed/>
    <w:rsid w:val="00CC252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252C"/>
  </w:style>
  <w:style w:type="paragraph" w:styleId="Piedepgina">
    <w:name w:val="footer"/>
    <w:basedOn w:val="Normal"/>
    <w:link w:val="PiedepginaCar"/>
    <w:uiPriority w:val="99"/>
    <w:unhideWhenUsed/>
    <w:rsid w:val="00CC252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252C"/>
  </w:style>
  <w:style w:type="character" w:styleId="Hipervnculo">
    <w:name w:val="Hyperlink"/>
    <w:basedOn w:val="Fuentedeprrafopredeter"/>
    <w:uiPriority w:val="99"/>
    <w:unhideWhenUsed/>
    <w:rsid w:val="007E1DD5"/>
    <w:rPr>
      <w:color w:val="467886" w:themeColor="hyperlink"/>
      <w:u w:val="single"/>
    </w:rPr>
  </w:style>
  <w:style w:type="character" w:styleId="Mencinsinresolver">
    <w:name w:val="Unresolved Mention"/>
    <w:basedOn w:val="Fuentedeprrafopredeter"/>
    <w:uiPriority w:val="99"/>
    <w:semiHidden/>
    <w:unhideWhenUsed/>
    <w:rsid w:val="007E1DD5"/>
    <w:rPr>
      <w:color w:val="605E5C"/>
      <w:shd w:val="clear" w:color="auto" w:fill="E1DFDD"/>
    </w:rPr>
  </w:style>
  <w:style w:type="table" w:styleId="Tablaconcuadrcula">
    <w:name w:val="Table Grid"/>
    <w:basedOn w:val="Tablanormal"/>
    <w:uiPriority w:val="39"/>
    <w:rsid w:val="00CF28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tmp"/><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83AED4-B195-4273-9104-32807A510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25</Pages>
  <Words>4618</Words>
  <Characters>25399</Characters>
  <Application>Microsoft Office Word</Application>
  <DocSecurity>0</DocSecurity>
  <Lines>211</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yosser murillo</dc:creator>
  <cp:keywords/>
  <dc:description/>
  <cp:lastModifiedBy>yosser murillo</cp:lastModifiedBy>
  <cp:revision>5</cp:revision>
  <dcterms:created xsi:type="dcterms:W3CDTF">2026-03-11T14:40:00Z</dcterms:created>
  <dcterms:modified xsi:type="dcterms:W3CDTF">2026-03-21T15:09:00Z</dcterms:modified>
</cp:coreProperties>
</file>