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20"/>
        <w:jc w:val="center"/>
      </w:pPr>
      <w:r>
        <w:drawing>
          <wp:inline distT="0" distB="0" distL="0" distR="0">
            <wp:extent cx="4000500" cy="15716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571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false"/>
        <w:spacing w:after="420"/>
      </w:pPr>
      <w:r>
        <w:rPr>
          <w:rtl w:val="false"/>
        </w:rPr>
        <w:t xml:space="preserve"/>
      </w:r>
    </w:p>
    <w:p>
      <w:pPr>
        <w:spacing w:after="260"/>
        <w:jc w:val="center"/>
      </w:pPr>
      <w:r>
        <w:rPr>
          <w:b/>
          <w:bCs/>
          <w:color w:val="002060"/>
          <w:sz w:val="160"/>
          <w:szCs w:val="160"/>
        </w:rPr>
        <w:t xml:space="preserve">RF Test</w:t>
      </w:r>
    </w:p>
    <w:p>
      <w:pPr>
        <w:bidi w:val="false"/>
        <w:spacing w:after="120"/>
        <w:jc w:val="center"/>
      </w:pPr>
      <w:r>
        <w:rPr>
          <w:sz w:val="28"/>
          <w:szCs w:val="28"/>
          <w:rtl w:val="false"/>
        </w:rPr>
        <w:t xml:space="preserve">By: RF Team</w:t>
      </w:r>
    </w:p>
    <w:p>
      <w:pPr>
        <w:bidi w:val="false"/>
        <w:spacing w:after="0"/>
        <w:jc w:val="center"/>
      </w:pPr>
      <w:r>
        <w:rPr>
          <w:sz w:val="28"/>
          <w:szCs w:val="28"/>
          <w:rtl w:val="false"/>
        </w:rPr>
        <w:t xml:space="preserve">01.04.2026</w:t>
      </w:r>
    </w:p>
    <w:p>
      <w:pPr>
        <w:pStyle w:val="Heading1"/>
        <w:pageBreakBefore/>
        <w:bidi w:val="false"/>
        <w:spacing w:after="220" w:before="120"/>
      </w:pPr>
      <w:r>
        <w:rPr>
          <w:b/>
          <w:bCs/>
          <w:color w:val="002060"/>
          <w:sz w:val="32"/>
          <w:szCs w:val="32"/>
          <w:rtl w:val="false"/>
        </w:rPr>
        <w:t xml:space="preserve">Test Setup:</w:t>
      </w:r>
    </w:p>
    <w:p>
      <w:pPr>
        <w:spacing w:after="260"/>
        <w:jc w:val="center"/>
      </w:pPr>
      <w:r>
        <w:drawing>
          <wp:inline distT="0" distB="0" distL="0" distR="0">
            <wp:extent cx="5724525" cy="37052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>
                      <a:extLst>
                        <a:ext uri="{96DAC541-7B7A-43D3-8B79-37D633B846F1}">
                          <asvg:svgBlip xmlns:asvg="http://schemas.microsoft.com/office/drawing/2016/SVG/main" r:embed="rId12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4525" cy="3705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1"/>
        <w:pageBreakBefore/>
        <w:bidi w:val="false"/>
        <w:spacing w:after="220" w:before="120"/>
      </w:pPr>
      <w:r>
        <w:rPr>
          <w:b/>
          <w:bCs/>
          <w:color w:val="002060"/>
          <w:sz w:val="32"/>
          <w:szCs w:val="32"/>
          <w:rtl w:val="false"/>
        </w:rPr>
        <w:t xml:space="preserve">Scope of Testing</w:t>
      </w:r>
    </w:p>
    <w:p>
      <w:pPr>
        <w:bidi w:val="false"/>
        <w:spacing w:after="120"/>
        <w:ind w:left="0" w:firstLine="0"/>
        <w:jc w:val="left"/>
      </w:pPr>
      <w:r>
        <w:rPr>
          <w:sz w:val="24"/>
          <w:szCs w:val="24"/>
          <w:rtl w:val="false"/>
        </w:rPr>
        <w:t xml:space="preserve">1. TRP test</w:t>
      </w:r>
    </w:p>
    <w:p>
      <w:pPr>
        <w:pStyle w:val="Heading1"/>
        <w:bidi w:val="false"/>
        <w:spacing w:after="220" w:before="120"/>
      </w:pPr>
      <w:r>
        <w:rPr>
          <w:b/>
          <w:bCs/>
          <w:color w:val="002060"/>
          <w:sz w:val="32"/>
          <w:szCs w:val="32"/>
          <w:rtl w:val="false"/>
        </w:rPr>
        <w:t xml:space="preserve">Test Parameters:</w:t>
      </w:r>
    </w:p>
    <w:p>
      <w:pPr>
        <w:pStyle w:val="Heading2"/>
        <w:bidi w:val="false"/>
        <w:spacing w:after="220" w:before="120"/>
      </w:pPr>
      <w:r>
        <w:rPr>
          <w:b/>
          <w:bCs/>
          <w:color w:val="002060"/>
          <w:sz w:val="26"/>
          <w:szCs w:val="26"/>
          <w:rtl w:val="false"/>
        </w:rPr>
        <w:t xml:space="preserve">Measurement Parameters:</w:t>
      </w:r>
    </w:p>
    <w:tbl>
      <w:tblPr>
        <w:tblW w:type="pct" w:w="100%"/>
        <w:jc w:val="left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2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b/>
                <w:bCs/>
                <w:color w:val="000000"/>
                <w:sz w:val="21"/>
                <w:szCs w:val="21"/>
                <w:rtl w:val="false"/>
              </w:rPr>
              <w:t xml:space="preserve">Parameter</w:t>
            </w:r>
          </w:p>
        </w:tc>
        <w:tc>
          <w:tcPr>
            <w:tcW w:type="pct" w:w="65%"/>
            <w:tcBorders>
              <w:top w:val="single" w:color="000000" w:sz="1"/>
              <w:left w:val="single" w:color="000000" w:sz="1"/>
              <w:bottom w:val="single" w:color="000000" w:sz="2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b/>
                <w:bCs/>
                <w:color w:val="000000"/>
                <w:sz w:val="21"/>
                <w:szCs w:val="21"/>
                <w:rtl w:val="false"/>
              </w:rPr>
              <w:t xml:space="preserve">Value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b/>
                <w:bCs/>
                <w:color w:val="000000"/>
                <w:sz w:val="21"/>
                <w:szCs w:val="21"/>
                <w:rtl w:val="false"/>
              </w:rPr>
              <w:t xml:space="preserve">Frequency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707.5MHz</w:t>
            </w:r>
          </w:p>
          <w:p>
            <w:pPr>
              <w:bidi w:val="false"/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915.2MHz</w:t>
            </w:r>
          </w:p>
          <w:p>
            <w:pPr>
              <w:bidi w:val="false"/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922.2MHz</w:t>
            </w:r>
          </w:p>
          <w:p>
            <w:pPr>
              <w:bidi w:val="false"/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927.8MHz</w:t>
            </w:r>
          </w:p>
          <w:p>
            <w:pPr>
              <w:bidi w:val="false"/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1732.5MHz</w:t>
            </w:r>
          </w:p>
          <w:p>
            <w:pPr>
              <w:bidi w:val="false"/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1880.0MHz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b/>
                <w:bCs/>
                <w:color w:val="000000"/>
                <w:sz w:val="21"/>
                <w:szCs w:val="21"/>
                <w:rtl w:val="false"/>
              </w:rPr>
              <w:t xml:space="preserve">Tested Power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14dBm</w:t>
            </w:r>
          </w:p>
        </w:tc>
      </w:tr>
    </w:tbl>
    <w:p>
      <w:pPr>
        <w:bidi w:val="false"/>
        <w:spacing w:after="180"/>
      </w:pPr>
      <w:r>
        <w:rPr>
          <w:rtl w:val="false"/>
        </w:rPr>
        <w:t xml:space="preserve"/>
      </w:r>
    </w:p>
    <w:p>
      <w:pPr>
        <w:pStyle w:val="Heading2"/>
        <w:bidi w:val="false"/>
        <w:spacing w:after="220" w:before="120"/>
      </w:pPr>
      <w:r>
        <w:rPr>
          <w:b/>
          <w:bCs/>
          <w:color w:val="002060"/>
          <w:sz w:val="26"/>
          <w:szCs w:val="26"/>
          <w:rtl w:val="false"/>
        </w:rPr>
        <w:t xml:space="preserve">Firmware / Hardware Versions:</w:t>
      </w:r>
    </w:p>
    <w:tbl>
      <w:tblPr>
        <w:tblW w:type="pct" w:w="100%"/>
        <w:jc w:val="left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2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b/>
                <w:bCs/>
                <w:color w:val="000000"/>
                <w:sz w:val="21"/>
                <w:szCs w:val="21"/>
                <w:rtl w:val="false"/>
              </w:rPr>
              <w:t xml:space="preserve">Parameter</w:t>
            </w:r>
          </w:p>
        </w:tc>
        <w:tc>
          <w:tcPr>
            <w:tcW w:type="pct" w:w="65%"/>
            <w:tcBorders>
              <w:top w:val="single" w:color="000000" w:sz="1"/>
              <w:left w:val="single" w:color="000000" w:sz="1"/>
              <w:bottom w:val="single" w:color="000000" w:sz="2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b/>
                <w:bCs/>
                <w:color w:val="000000"/>
                <w:sz w:val="21"/>
                <w:szCs w:val="21"/>
                <w:rtl w:val="false"/>
              </w:rPr>
              <w:t xml:space="preserve">Value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b/>
                <w:bCs/>
                <w:color w:val="000000"/>
                <w:sz w:val="21"/>
                <w:szCs w:val="21"/>
                <w:rtl w:val="false"/>
              </w:rPr>
              <w:t xml:space="preserve">FW Version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-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b/>
                <w:bCs/>
                <w:color w:val="000000"/>
                <w:sz w:val="21"/>
                <w:szCs w:val="21"/>
                <w:rtl w:val="false"/>
              </w:rPr>
              <w:t xml:space="preserve">HW Version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-</w:t>
            </w:r>
          </w:p>
        </w:tc>
      </w:tr>
    </w:tbl>
    <w:p>
      <w:pPr>
        <w:bidi w:val="false"/>
        <w:spacing w:after="180"/>
      </w:pPr>
      <w:r>
        <w:rPr>
          <w:rtl w:val="false"/>
        </w:rPr>
        <w:t xml:space="preserve"/>
      </w:r>
    </w:p>
    <w:p>
      <w:pPr>
        <w:pStyle w:val="Heading2"/>
        <w:bidi w:val="false"/>
        <w:spacing w:after="220" w:before="120"/>
      </w:pPr>
      <w:r>
        <w:rPr>
          <w:b/>
          <w:bCs/>
          <w:color w:val="002060"/>
          <w:sz w:val="26"/>
          <w:szCs w:val="26"/>
          <w:rtl w:val="false"/>
        </w:rPr>
        <w:t xml:space="preserve">Unit IDs:</w:t>
      </w:r>
    </w:p>
    <w:tbl>
      <w:tblPr>
        <w:tblW w:type="pct" w:w="100%"/>
        <w:jc w:val="left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fixed"/>
      </w:tblPr>
      <w:tblGrid>
        <w:gridCol w:w="100"/>
        <w:gridCol w:w="100"/>
      </w:tblGrid>
      <w:tr>
        <w:trPr>
          <w:tblHeader/>
        </w:trPr>
        <w:tc>
          <w:tcPr>
            <w:tcW w:type="pct" w:w="35%"/>
            <w:tcBorders>
              <w:top w:val="single" w:color="000000" w:sz="1"/>
              <w:left w:val="single" w:color="000000" w:sz="1"/>
              <w:bottom w:val="single" w:color="000000" w:sz="2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b/>
                <w:bCs/>
                <w:color w:val="000000"/>
                <w:sz w:val="21"/>
                <w:szCs w:val="21"/>
                <w:rtl w:val="false"/>
              </w:rPr>
              <w:t xml:space="preserve">Parameter</w:t>
            </w:r>
          </w:p>
        </w:tc>
        <w:tc>
          <w:tcPr>
            <w:tcW w:type="pct" w:w="65%"/>
            <w:tcBorders>
              <w:top w:val="single" w:color="000000" w:sz="1"/>
              <w:left w:val="single" w:color="000000" w:sz="1"/>
              <w:bottom w:val="single" w:color="000000" w:sz="2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b/>
                <w:bCs/>
                <w:color w:val="000000"/>
                <w:sz w:val="21"/>
                <w:szCs w:val="21"/>
                <w:rtl w:val="false"/>
              </w:rPr>
              <w:t xml:space="preserve">Value</w:t>
            </w:r>
          </w:p>
        </w:tc>
      </w:tr>
      <w:tr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b/>
                <w:bCs/>
                <w:color w:val="000000"/>
                <w:sz w:val="21"/>
                <w:szCs w:val="21"/>
                <w:rtl w:val="false"/>
              </w:rPr>
              <w:t xml:space="preserve">Unit IDs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70B3D5A9F017C80F</w:t>
            </w:r>
          </w:p>
          <w:p>
            <w:pPr>
              <w:bidi w:val="false"/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70B3D5A9F0173333</w:t>
            </w:r>
          </w:p>
          <w:p>
            <w:pPr>
              <w:bidi w:val="false"/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70B3D5A9F013DE16</w:t>
            </w:r>
          </w:p>
          <w:p>
            <w:pPr>
              <w:bidi w:val="false"/>
              <w:spacing w:after="0"/>
              <w:jc w:val="left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70B3D5A9F013DE18</w:t>
            </w:r>
          </w:p>
        </w:tc>
      </w:tr>
    </w:tbl>
    <w:p>
      <w:pPr>
        <w:pStyle w:val="Heading1"/>
        <w:pageBreakBefore/>
        <w:bidi w:val="false"/>
        <w:spacing w:after="220" w:before="120"/>
      </w:pPr>
      <w:r>
        <w:rPr>
          <w:b/>
          <w:bCs/>
          <w:color w:val="002060"/>
          <w:sz w:val="32"/>
          <w:szCs w:val="32"/>
          <w:rtl w:val="false"/>
        </w:rPr>
        <w:t xml:space="preserve">Radiated Results</w:t>
      </w:r>
    </w:p>
    <w:p>
      <w:pPr>
        <w:pStyle w:val="Heading2"/>
        <w:bidi w:val="false"/>
        <w:spacing w:after="220" w:before="120"/>
      </w:pPr>
      <w:r>
        <w:rPr>
          <w:b/>
          <w:bCs/>
          <w:color w:val="002060"/>
          <w:sz w:val="26"/>
          <w:szCs w:val="26"/>
          <w:rtl w:val="false"/>
        </w:rPr>
        <w:t xml:space="preserve">LoRa</w:t>
      </w:r>
    </w:p>
    <w:tbl>
      <w:tblPr>
        <w:tblW w:type="pct" w:w="100%"/>
        <w:jc w:val="left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2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tl w:val="false"/>
              </w:rPr>
              <w:t xml:space="preserve">Unit ID</w:t>
            </w:r>
          </w:p>
        </w:tc>
        <w:tc>
          <w:tcPr>
            <w:tcW w:type="pct" w:w="14%"/>
            <w:tcBorders>
              <w:top w:val="single" w:color="000000" w:sz="1"/>
              <w:left w:val="single" w:color="000000" w:sz="1"/>
              <w:bottom w:val="single" w:color="000000" w:sz="2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tl w:val="false"/>
              </w:rPr>
              <w:t xml:space="preserve">Frequency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2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tl w:val="false"/>
              </w:rPr>
              <w:t xml:space="preserve">TRP</w:t>
            </w:r>
          </w:p>
        </w:tc>
        <w:tc>
          <w:tcPr>
            <w:tcW w:type="pct" w:w="14%"/>
            <w:tcBorders>
              <w:top w:val="single" w:color="000000" w:sz="1"/>
              <w:left w:val="single" w:color="000000" w:sz="1"/>
              <w:bottom w:val="single" w:color="000000" w:sz="2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tl w:val="false"/>
              </w:rPr>
              <w:t xml:space="preserve">Max Peak</w:t>
            </w:r>
          </w:p>
        </w:tc>
        <w:tc>
          <w:tcPr>
            <w:tcW w:type="pct" w:w="32%"/>
            <w:tcBorders>
              <w:top w:val="single" w:color="000000" w:sz="1"/>
              <w:left w:val="single" w:color="000000" w:sz="1"/>
              <w:bottom w:val="single" w:color="000000" w:sz="2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tl w:val="false"/>
              </w:rPr>
              <w:t xml:space="preserve">3D Graph</w:t>
            </w:r>
          </w:p>
        </w:tc>
      </w:tr>
      <w:tr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tl w:val="false"/>
              </w:rPr>
              <w:t xml:space="preserve">70B3D5A9F017C80F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915.2MHz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16.40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18.42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drawing>
                <wp:inline distT="0" distB="0" distL="0" distR="0">
                  <wp:extent cx="904875" cy="914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922.2MHz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15.69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17.55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drawing>
                <wp:inline distT="0" distB="0" distL="0" distR="0">
                  <wp:extent cx="914400" cy="914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927.8MHz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15.04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16.71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drawing>
                <wp:inline distT="0" distB="0" distL="0" distR="0">
                  <wp:extent cx="923925" cy="914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tl w:val="false"/>
              </w:rPr>
              <w:t xml:space="preserve">70B3D5A9F0173333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915.2MHz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1.00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35.98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sz w:val="21"/>
                <w:szCs w:val="21"/>
                <w:rtl w:val="false"/>
              </w:rPr>
              <w:t xml:space="preserve">-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922.2MHz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2.00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35.93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sz w:val="21"/>
                <w:szCs w:val="21"/>
                <w:rtl w:val="false"/>
              </w:rPr>
              <w:t xml:space="preserve">-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927.8MHz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3.00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35.80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sz w:val="21"/>
                <w:szCs w:val="21"/>
                <w:rtl w:val="false"/>
              </w:rPr>
              <w:t xml:space="preserve">-</w:t>
            </w:r>
          </w:p>
        </w:tc>
      </w:tr>
    </w:tbl>
    <w:p>
      <w:pPr>
        <w:pStyle w:val="Heading2"/>
        <w:pageBreakBefore/>
        <w:bidi w:val="false"/>
        <w:spacing w:after="220" w:before="120"/>
      </w:pPr>
      <w:r>
        <w:rPr>
          <w:b/>
          <w:bCs/>
          <w:color w:val="002060"/>
          <w:sz w:val="26"/>
          <w:szCs w:val="26"/>
          <w:rtl w:val="false"/>
        </w:rPr>
        <w:t xml:space="preserve">LTE</w:t>
      </w:r>
    </w:p>
    <w:tbl>
      <w:tblPr>
        <w:tblW w:type="pct" w:w="100%"/>
        <w:jc w:val="left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2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tl w:val="false"/>
              </w:rPr>
              <w:t xml:space="preserve">Unit ID</w:t>
            </w:r>
          </w:p>
        </w:tc>
        <w:tc>
          <w:tcPr>
            <w:tcW w:type="pct" w:w="14%"/>
            <w:tcBorders>
              <w:top w:val="single" w:color="000000" w:sz="1"/>
              <w:left w:val="single" w:color="000000" w:sz="1"/>
              <w:bottom w:val="single" w:color="000000" w:sz="2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tl w:val="false"/>
              </w:rPr>
              <w:t xml:space="preserve">Frequency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2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tl w:val="false"/>
              </w:rPr>
              <w:t xml:space="preserve">TRP</w:t>
            </w:r>
          </w:p>
        </w:tc>
        <w:tc>
          <w:tcPr>
            <w:tcW w:type="pct" w:w="14%"/>
            <w:tcBorders>
              <w:top w:val="single" w:color="000000" w:sz="1"/>
              <w:left w:val="single" w:color="000000" w:sz="1"/>
              <w:bottom w:val="single" w:color="000000" w:sz="2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tl w:val="false"/>
              </w:rPr>
              <w:t xml:space="preserve">Max Peak</w:t>
            </w:r>
          </w:p>
        </w:tc>
        <w:tc>
          <w:tcPr>
            <w:tcW w:type="pct" w:w="32%"/>
            <w:tcBorders>
              <w:top w:val="single" w:color="000000" w:sz="1"/>
              <w:left w:val="single" w:color="000000" w:sz="1"/>
              <w:bottom w:val="single" w:color="000000" w:sz="2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tl w:val="false"/>
              </w:rPr>
              <w:t xml:space="preserve">3D Graph</w:t>
            </w:r>
          </w:p>
        </w:tc>
      </w:tr>
      <w:tr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tl w:val="false"/>
              </w:rPr>
              <w:t xml:space="preserve">70B3D5A9F017C80F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707.5MHz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16.40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18.42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drawing>
                <wp:inline distT="0" distB="0" distL="0" distR="0">
                  <wp:extent cx="904875" cy="914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1732.5MHz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15.69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17.55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drawing>
                <wp:inline distT="0" distB="0" distL="0" distR="0">
                  <wp:extent cx="914400" cy="914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1880.0MHz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15.04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16.71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drawing>
                <wp:inline distT="0" distB="0" distL="0" distR="0">
                  <wp:extent cx="923925" cy="914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2392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tl w:val="false"/>
              </w:rPr>
              <w:t xml:space="preserve">70B3D5A9F0173333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707.5MHz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1.00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35.98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sz w:val="21"/>
                <w:szCs w:val="21"/>
                <w:rtl w:val="false"/>
              </w:rPr>
              <w:t xml:space="preserve">-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1732.5MHz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2.00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35.93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sz w:val="21"/>
                <w:szCs w:val="21"/>
                <w:rtl w:val="false"/>
              </w:rPr>
              <w:t xml:space="preserve">-</w:t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1880.0MHz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3.00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35.80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sz w:val="21"/>
                <w:szCs w:val="21"/>
                <w:rtl w:val="false"/>
              </w:rPr>
              <w:t xml:space="preserve">-</w:t>
            </w:r>
          </w:p>
        </w:tc>
      </w:tr>
    </w:tbl>
    <w:p>
      <w:pPr>
        <w:pStyle w:val="Heading2"/>
        <w:pageBreakBefore/>
        <w:bidi w:val="false"/>
        <w:spacing w:after="220" w:before="120"/>
      </w:pPr>
      <w:r>
        <w:rPr>
          <w:b/>
          <w:bCs/>
          <w:color w:val="002060"/>
          <w:sz w:val="26"/>
          <w:szCs w:val="26"/>
          <w:rtl w:val="false"/>
        </w:rPr>
        <w:t xml:space="preserve">Unit Type 2</w:t>
      </w:r>
    </w:p>
    <w:tbl>
      <w:tblPr>
        <w:tblW w:type="pct" w:w="100%"/>
        <w:jc w:val="left"/>
        <w:tblBorders>
          <w:top w:val="single" w:color="000000" w:sz="1"/>
          <w:left w:val="single" w:color="000000" w:sz="1"/>
          <w:bottom w:val="single" w:color="000000" w:sz="1"/>
          <w:right w:val="single" w:color="000000" w:sz="1"/>
          <w:insideH w:val="single" w:color="000000" w:sz="1"/>
          <w:insideV w:val="single" w:color="000000" w:sz="1"/>
        </w:tblBorders>
        <w:tblLayout w:type="fixed"/>
      </w:tblPr>
      <w:tblGrid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pct" w:w="28%"/>
            <w:tcBorders>
              <w:top w:val="single" w:color="000000" w:sz="1"/>
              <w:left w:val="single" w:color="000000" w:sz="1"/>
              <w:bottom w:val="single" w:color="000000" w:sz="2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tl w:val="false"/>
              </w:rPr>
              <w:t xml:space="preserve">Unit ID</w:t>
            </w:r>
          </w:p>
        </w:tc>
        <w:tc>
          <w:tcPr>
            <w:tcW w:type="pct" w:w="14%"/>
            <w:tcBorders>
              <w:top w:val="single" w:color="000000" w:sz="1"/>
              <w:left w:val="single" w:color="000000" w:sz="1"/>
              <w:bottom w:val="single" w:color="000000" w:sz="2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tl w:val="false"/>
              </w:rPr>
              <w:t xml:space="preserve">Frequency</w:t>
            </w:r>
          </w:p>
        </w:tc>
        <w:tc>
          <w:tcPr>
            <w:tcW w:type="pct" w:w="12%"/>
            <w:tcBorders>
              <w:top w:val="single" w:color="000000" w:sz="1"/>
              <w:left w:val="single" w:color="000000" w:sz="1"/>
              <w:bottom w:val="single" w:color="000000" w:sz="2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tl w:val="false"/>
              </w:rPr>
              <w:t xml:space="preserve">TRP</w:t>
            </w:r>
          </w:p>
        </w:tc>
        <w:tc>
          <w:tcPr>
            <w:tcW w:type="pct" w:w="14%"/>
            <w:tcBorders>
              <w:top w:val="single" w:color="000000" w:sz="1"/>
              <w:left w:val="single" w:color="000000" w:sz="1"/>
              <w:bottom w:val="single" w:color="000000" w:sz="2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tl w:val="false"/>
              </w:rPr>
              <w:t xml:space="preserve">Max Peak</w:t>
            </w:r>
          </w:p>
        </w:tc>
        <w:tc>
          <w:tcPr>
            <w:tcW w:type="pct" w:w="32%"/>
            <w:tcBorders>
              <w:top w:val="single" w:color="000000" w:sz="1"/>
              <w:left w:val="single" w:color="000000" w:sz="1"/>
              <w:bottom w:val="single" w:color="000000" w:sz="2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tl w:val="false"/>
              </w:rPr>
              <w:t xml:space="preserve">3D Graph</w:t>
            </w:r>
          </w:p>
        </w:tc>
      </w:tr>
      <w:tr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tl w:val="false"/>
              </w:rPr>
              <w:t xml:space="preserve">70B3D5A9F013DE16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915.2MHz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16.26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19.30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drawing>
                <wp:inline distT="0" distB="0" distL="0" distR="0">
                  <wp:extent cx="914400" cy="914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922.2MHz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16.26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19.33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drawing>
                <wp:inline distT="0" distB="0" distL="0" distR="0">
                  <wp:extent cx="914400" cy="914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927.8MHz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16.18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19.12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drawing>
                <wp:inline distT="0" distB="0" distL="0" distR="0">
                  <wp:extent cx="904875" cy="914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vMerge w:val="restart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/>
                <w:bCs/>
                <w:color w:val="000000"/>
                <w:sz w:val="21"/>
                <w:szCs w:val="21"/>
                <w:rtl w:val="false"/>
              </w:rPr>
              <w:t xml:space="preserve">70B3D5A9F013DE18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915.2MHz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16.26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19.30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drawing>
                <wp:inline distT="0" distB="0" distL="0" distR="0">
                  <wp:extent cx="914400" cy="914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922.2MHz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16.26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19.33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drawing>
                <wp:inline distT="0" distB="0" distL="0" distR="0">
                  <wp:extent cx="914400" cy="914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927.8MHz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16.18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19.12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drawing>
                <wp:inline distT="0" distB="0" distL="0" distR="0">
                  <wp:extent cx="904875" cy="914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915.2MHz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16.26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19.30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drawing>
                <wp:inline distT="0" distB="0" distL="0" distR="0">
                  <wp:extent cx="914400" cy="914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922.2MHz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16.26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19.33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drawing>
                <wp:inline distT="0" distB="0" distL="0" distR="0">
                  <wp:extent cx="914400" cy="914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vMerge w:val="continue"/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</w:tcPr>
          <w:p/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927.8MHz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16.18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rPr>
                <w:b w:val="false"/>
                <w:bCs w:val="false"/>
                <w:color w:val="000000"/>
                <w:sz w:val="21"/>
                <w:szCs w:val="21"/>
                <w:rtl w:val="false"/>
              </w:rPr>
              <w:t xml:space="preserve">19.12</w:t>
            </w:r>
          </w:p>
        </w:tc>
        <w:tc>
          <w:tcPr>
            <w:tcBorders>
              <w:top w:val="single" w:color="000000" w:sz="1"/>
              <w:left w:val="single" w:color="000000" w:sz="1"/>
              <w:bottom w:val="single" w:color="000000" w:sz="1"/>
              <w:right w:val="single" w:color="000000" w:sz="1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bidi w:val="false"/>
              <w:spacing w:after="0"/>
              <w:jc w:val="center"/>
            </w:pPr>
            <w:r>
              <w:drawing>
                <wp:inline distT="0" distB="0" distL="0" distR="0">
                  <wp:extent cx="904875" cy="9144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904875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pStyle w:val="Heading1"/>
        <w:pageBreakBefore/>
        <w:bidi w:val="false"/>
        <w:spacing w:after="220" w:before="120"/>
      </w:pPr>
      <w:r>
        <w:rPr>
          <w:b/>
          <w:bCs/>
          <w:color w:val="002060"/>
          <w:sz w:val="32"/>
          <w:szCs w:val="32"/>
          <w:rtl w:val="false"/>
        </w:rPr>
        <w:t xml:space="preserve">Notes:</w:t>
      </w:r>
    </w:p>
    <w:p>
      <w:pPr>
        <w:bidi w:val="false"/>
        <w:spacing w:after="140"/>
      </w:pPr>
      <w:r>
        <w:rPr>
          <w:rtl w:val="false"/>
        </w:rPr>
        <w:t xml:space="preserve"/>
      </w:r>
    </w:p>
    <w:p>
      <w:pPr>
        <w:bidi w:val="false"/>
        <w:spacing w:after="140"/>
      </w:pPr>
      <w:r>
        <w:rPr>
          <w:rtl w:val="false"/>
        </w:rPr>
        <w:t xml:space="preserve"/>
      </w:r>
    </w:p>
    <w:p>
      <w:pPr>
        <w:bidi w:val="false"/>
        <w:spacing w:after="140"/>
      </w:pPr>
      <w:r>
        <w:rPr>
          <w:rtl w:val="false"/>
        </w:rPr>
        <w:t xml:space="preserve"/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1906" w:h="16838" w:orient="portrait"/>
      <w:pgMar w:top="1440" w:right="1440" w:bottom="1440" w:left="1440" w:header="706" w:footer="706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spacing w:after="0"/>
      <w:jc w:val="center"/>
    </w:pPr>
    <w:r>
      <w:rPr>
        <w:caps/>
        <w:color w:val="4472C4"/>
        <w:sz w:val="20"/>
        <w:szCs w:val="20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drawing>
        <wp:inline distT="0" distB="0" distL="0" distR="0">
          <wp:extent cx="1333500" cy="5238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523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spacing w:after="0"/>
      <w:jc w:val="left"/>
    </w:pPr>
    <w:r>
      <w:drawing>
        <wp:inline distT="0" distB="0" distL="0" distR="0">
          <wp:extent cx="1333500" cy="523875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33500" cy="52387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>
      <w:pPr>
        <w:spacing w:line="276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120"/>
    </w:pPr>
    <w:rPr>
      <w:rFonts w:ascii="Calibri" w:cs="Calibri" w:eastAsia="Calibri" w:hAnsi="Calibri"/>
      <w:b/>
      <w:bCs/>
      <w:color w:val="002060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80" w:before="120"/>
    </w:pPr>
    <w:rPr>
      <w:rFonts w:ascii="Calibri" w:cs="Calibri" w:eastAsia="Calibri" w:hAnsi="Calibri"/>
      <w:b/>
      <w:bCs/>
      <w:color w:val="002060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03ec902e7cf66592cba88fc524233c675d89640c.jpg"/><Relationship Id="rId12" Type="http://schemas.openxmlformats.org/officeDocument/2006/relationships/image" Target="media/0ca1c6e53d8288e8d3ea530d6190e15d5b9c4ed6.svg"/><Relationship Id="rId13" Type="http://schemas.openxmlformats.org/officeDocument/2006/relationships/image" Target="media/ffcab70891cacb07d3310d81069e5d6771cf527c.png"/><Relationship Id="rId14" Type="http://schemas.openxmlformats.org/officeDocument/2006/relationships/image" Target="media/c8d1d4af4bc368af7ed7ffb0169cddf82bc528f5.png"/><Relationship Id="rId15" Type="http://schemas.openxmlformats.org/officeDocument/2006/relationships/image" Target="media/9b1603b9f99824ca661ca23f8192e0aa01ea8dd8.png"/><Relationship Id="rId16" Type="http://schemas.openxmlformats.org/officeDocument/2006/relationships/image" Target="media/277bb08b2571c600726c72a83ddc611a37f8a9ef.png"/><Relationship Id="rId17" Type="http://schemas.openxmlformats.org/officeDocument/2006/relationships/image" Target="media/c765f99bd592cb7c8bdb0e7e96a4a15de0ba06c8.png"/><Relationship Id="rId18" Type="http://schemas.openxmlformats.org/officeDocument/2006/relationships/image" Target="media/5a77147ff053463ec08da2672fa93053299aa04a.png"/><Relationship Id="rId19" Type="http://schemas.openxmlformats.org/officeDocument/2006/relationships/image" Target="media/eb75886c000b8531f304ce62c5835f7a5ac8ebeb.png"/><Relationship Id="rId2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03ec902e7cf66592cba88fc524233c675d89640c.jpg"/></Relationships>
</file>

<file path=word/_rels/header2.xml.rels><?xml version="1.0" encoding="UTF-8"?><Relationships xmlns="http://schemas.openxmlformats.org/package/2006/relationships"><Relationship Id="rId0" Type="http://schemas.openxmlformats.org/officeDocument/2006/relationships/image" Target="media/03ec902e7cf66592cba88fc524233c675d89640c.jpg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RF Test</dc:title>
  <dc:creator>RF Team</dc:creator>
  <dc:description>Generated test summary</dc:description>
  <cp:lastModifiedBy>Un-named</cp:lastModifiedBy>
  <cp:revision>1</cp:revision>
  <dcterms:created xsi:type="dcterms:W3CDTF">2026-03-31T23:26:51.865Z</dcterms:created>
  <dcterms:modified xsi:type="dcterms:W3CDTF">2026-03-31T23:26:51.865Z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