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0" w:space="0" w:color="17324D"/>
          <w:left w:val="single" w:sz="0" w:space="0" w:color="17324D"/>
          <w:bottom w:val="single" w:sz="0" w:space="0" w:color="17324D"/>
          <w:right w:val="single" w:sz="0" w:space="0" w:color="17324D"/>
          <w:insideH w:val="single" w:sz="0" w:space="0" w:color="17324D"/>
          <w:insideV w:val="single" w:sz="0" w:space="0" w:color="17324D"/>
        </w:tblBorders>
      </w:tblPr>
      <w:tblGrid>
        <w:gridCol w:w="9921"/>
      </w:tblGrid>
      <w:tr>
        <w:tc>
          <w:tcPr>
            <w:tcW w:type="dxa" w:w="9922"/>
            <w:shd w:fill="17324D"/>
            <w:tcMar>
              <w:top w:w="0" w:type="dxa"/>
              <w:start w:w="0" w:type="dxa"/>
              <w:bottom w:w="0" w:type="dxa"/>
              <w:end w:w="0" w:type="dxa"/>
            </w:tcMar>
          </w:tcPr>
          <w:p/>
        </w:tc>
      </w:tr>
    </w:tbl>
    <w:p>
      <w:pPr>
        <w:spacing w:after="240"/>
      </w:pPr>
    </w:p>
    <w:p>
      <w:pPr>
        <w:spacing w:after="240"/>
        <w:jc w:val="center"/>
      </w:pPr>
      <w:r>
        <w:drawing>
          <wp:inline xmlns:a="http://schemas.openxmlformats.org/drawingml/2006/main" xmlns:pic="http://schemas.openxmlformats.org/drawingml/2006/picture">
            <wp:extent cx="1080000" cy="1080000"/>
            <wp:docPr id="1" name="Picture 1" descr="Logo aplikasi Lapor Kos" title="Logo aplikasi Lapor Kos"/>
            <wp:cNvGraphicFramePr>
              <a:graphicFrameLocks noChangeAspect="1"/>
            </wp:cNvGraphicFramePr>
            <a:graphic>
              <a:graphicData uri="http://schemas.openxmlformats.org/drawingml/2006/picture">
                <pic:pic>
                  <pic:nvPicPr>
                    <pic:cNvPr id="0" name="icon-lapor-kos.png"/>
                    <pic:cNvPicPr/>
                  </pic:nvPicPr>
                  <pic:blipFill>
                    <a:blip r:embed="rId11"/>
                    <a:stretch>
                      <a:fillRect/>
                    </a:stretch>
                  </pic:blipFill>
                  <pic:spPr>
                    <a:xfrm>
                      <a:off x="0" y="0"/>
                      <a:ext cx="1080000" cy="1080000"/>
                    </a:xfrm>
                    <a:prstGeom prst="rect"/>
                  </pic:spPr>
                </pic:pic>
              </a:graphicData>
            </a:graphic>
          </wp:inline>
        </w:drawing>
      </w:r>
    </w:p>
    <w:p>
      <w:pPr>
        <w:spacing w:after="140"/>
        <w:jc w:val="center"/>
      </w:pPr>
      <w:r>
        <w:rPr>
          <w:rFonts w:ascii="Liberation Sans" w:hAnsi="Liberation Sans" w:eastAsia="Liberation Sans"/>
          <w:b/>
          <w:color w:val="0E8A7A"/>
          <w:sz w:val="22"/>
        </w:rPr>
        <w:t>PRODUCT REQUIREMENTS DOCUMENT</w:t>
      </w:r>
    </w:p>
    <w:p>
      <w:pPr>
        <w:spacing w:after="160"/>
        <w:jc w:val="center"/>
      </w:pPr>
      <w:r>
        <w:rPr>
          <w:rFonts w:ascii="Liberation Sans" w:hAnsi="Liberation Sans" w:eastAsia="Liberation Sans"/>
          <w:b/>
          <w:color w:val="17324D"/>
          <w:sz w:val="56"/>
        </w:rPr>
        <w:t>Analisis Menyeluruh dan</w:t>
        <w:br/>
        <w:t>Rencana Pengembangan Lapor Kos</w:t>
      </w:r>
    </w:p>
    <w:p>
      <w:pPr>
        <w:spacing w:after="440"/>
        <w:jc w:val="center"/>
      </w:pPr>
      <w:r>
        <w:rPr>
          <w:rFonts w:ascii="Liberation Sans" w:hAnsi="Liberation Sans" w:eastAsia="Liberation Sans"/>
          <w:color w:val="5E748A"/>
          <w:sz w:val="23"/>
        </w:rPr>
        <w:t>Audit alur bisnis, arsitektur data, keamanan, kualitas teknis, dan prioritas fitur</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38"/>
        <w:gridCol w:w="5499"/>
      </w:tblGrid>
      <w:tr>
        <w:tc>
          <w:tcPr>
            <w:tcW w:type="dxa" w:w="4961"/>
            <w:shd w:fill="EEF4F8"/>
            <w:tcMar>
              <w:top w:w="90" w:type="dxa"/>
              <w:start w:w="120" w:type="dxa"/>
              <w:bottom w:w="90" w:type="dxa"/>
              <w:end w:w="120" w:type="dxa"/>
            </w:tcMar>
          </w:tcPr>
          <w:p>
            <w:r>
              <w:rPr>
                <w:rFonts w:ascii="Liberation Sans" w:hAnsi="Liberation Sans" w:eastAsia="Liberation Sans"/>
                <w:b/>
                <w:color w:val="17324D"/>
                <w:sz w:val="18"/>
              </w:rPr>
              <w:t>Versi dokumen</w:t>
            </w:r>
          </w:p>
        </w:tc>
        <w:tc>
          <w:tcPr>
            <w:tcW w:type="dxa" w:w="4961"/>
            <w:tcMar>
              <w:top w:w="90" w:type="dxa"/>
              <w:start w:w="120" w:type="dxa"/>
              <w:bottom w:w="90" w:type="dxa"/>
              <w:end w:w="120" w:type="dxa"/>
            </w:tcMar>
          </w:tcPr>
          <w:p>
            <w:r>
              <w:rPr>
                <w:rFonts w:ascii="Liberation Sans" w:hAnsi="Liberation Sans" w:eastAsia="Liberation Sans"/>
                <w:color w:val="243746"/>
                <w:sz w:val="18"/>
              </w:rPr>
              <w:t>1.0</w:t>
            </w:r>
          </w:p>
        </w:tc>
      </w:tr>
      <w:tr>
        <w:tc>
          <w:tcPr>
            <w:tcW w:type="dxa" w:w="4961"/>
            <w:shd w:fill="EEF4F8"/>
            <w:tcMar>
              <w:top w:w="90" w:type="dxa"/>
              <w:start w:w="120" w:type="dxa"/>
              <w:bottom w:w="90" w:type="dxa"/>
              <w:end w:w="120" w:type="dxa"/>
            </w:tcMar>
          </w:tcPr>
          <w:p>
            <w:r>
              <w:rPr>
                <w:rFonts w:ascii="Liberation Sans" w:hAnsi="Liberation Sans" w:eastAsia="Liberation Sans"/>
                <w:b/>
                <w:color w:val="17324D"/>
                <w:sz w:val="18"/>
              </w:rPr>
              <w:t>Tanggal</w:t>
            </w:r>
          </w:p>
        </w:tc>
        <w:tc>
          <w:tcPr>
            <w:tcW w:type="dxa" w:w="4961"/>
            <w:tcMar>
              <w:top w:w="90" w:type="dxa"/>
              <w:start w:w="120" w:type="dxa"/>
              <w:bottom w:w="90" w:type="dxa"/>
              <w:end w:w="120" w:type="dxa"/>
            </w:tcMar>
          </w:tcPr>
          <w:p>
            <w:r>
              <w:rPr>
                <w:rFonts w:ascii="Liberation Sans" w:hAnsi="Liberation Sans" w:eastAsia="Liberation Sans"/>
                <w:color w:val="243746"/>
                <w:sz w:val="18"/>
              </w:rPr>
              <w:t>17 Juli 2026</w:t>
            </w:r>
          </w:p>
        </w:tc>
      </w:tr>
      <w:tr>
        <w:tc>
          <w:tcPr>
            <w:tcW w:type="dxa" w:w="4961"/>
            <w:shd w:fill="EEF4F8"/>
            <w:tcMar>
              <w:top w:w="90" w:type="dxa"/>
              <w:start w:w="120" w:type="dxa"/>
              <w:bottom w:w="90" w:type="dxa"/>
              <w:end w:w="120" w:type="dxa"/>
            </w:tcMar>
          </w:tcPr>
          <w:p>
            <w:r>
              <w:rPr>
                <w:rFonts w:ascii="Liberation Sans" w:hAnsi="Liberation Sans" w:eastAsia="Liberation Sans"/>
                <w:b/>
                <w:color w:val="17324D"/>
                <w:sz w:val="18"/>
              </w:rPr>
              <w:t>Status</w:t>
            </w:r>
          </w:p>
        </w:tc>
        <w:tc>
          <w:tcPr>
            <w:tcW w:type="dxa" w:w="4961"/>
            <w:tcMar>
              <w:top w:w="90" w:type="dxa"/>
              <w:start w:w="120" w:type="dxa"/>
              <w:bottom w:w="90" w:type="dxa"/>
              <w:end w:w="120" w:type="dxa"/>
            </w:tcMar>
          </w:tcPr>
          <w:p>
            <w:r>
              <w:rPr>
                <w:rFonts w:ascii="Liberation Sans" w:hAnsi="Liberation Sans" w:eastAsia="Liberation Sans"/>
                <w:color w:val="243746"/>
                <w:sz w:val="18"/>
              </w:rPr>
              <w:t>Draft untuk perencanaan implementasi</w:t>
            </w:r>
          </w:p>
        </w:tc>
      </w:tr>
      <w:tr>
        <w:tc>
          <w:tcPr>
            <w:tcW w:type="dxa" w:w="4961"/>
            <w:shd w:fill="EEF4F8"/>
            <w:tcMar>
              <w:top w:w="90" w:type="dxa"/>
              <w:start w:w="120" w:type="dxa"/>
              <w:bottom w:w="90" w:type="dxa"/>
              <w:end w:w="120" w:type="dxa"/>
            </w:tcMar>
          </w:tcPr>
          <w:p>
            <w:r>
              <w:rPr>
                <w:rFonts w:ascii="Liberation Sans" w:hAnsi="Liberation Sans" w:eastAsia="Liberation Sans"/>
                <w:b/>
                <w:color w:val="17324D"/>
                <w:sz w:val="18"/>
              </w:rPr>
              <w:t>Basis analisis</w:t>
            </w:r>
          </w:p>
        </w:tc>
        <w:tc>
          <w:tcPr>
            <w:tcW w:type="dxa" w:w="4961"/>
            <w:tcMar>
              <w:top w:w="90" w:type="dxa"/>
              <w:start w:w="120" w:type="dxa"/>
              <w:bottom w:w="90" w:type="dxa"/>
              <w:end w:w="120" w:type="dxa"/>
            </w:tcMar>
          </w:tcPr>
          <w:p>
            <w:r>
              <w:rPr>
                <w:rFonts w:ascii="Liberation Sans" w:hAnsi="Liberation Sans" w:eastAsia="Liberation Sans"/>
                <w:color w:val="243746"/>
                <w:sz w:val="18"/>
              </w:rPr>
              <w:t>Static review README, catatan fitur, source frontend, source backend, migrasi, dan konfigurasi proyek</w:t>
            </w:r>
          </w:p>
        </w:tc>
      </w:tr>
    </w:tbl>
    <w:p>
      <w:pPr>
        <w:spacing w:after="360"/>
      </w:pPr>
    </w:p>
    <w:tbl>
      <w:tblPr>
        <w:tblW w:type="auto" w:w="0"/>
        <w:jc w:val="center"/>
        <w:tblLayout w:type="fixed"/>
        <w:tblLook w:firstColumn="1" w:firstRow="1" w:lastColumn="0" w:lastRow="0" w:noHBand="0" w:noVBand="1" w:val="04A0"/>
        <w:tblBorders>
          <w:top w:val="single" w:sz="0" w:space="0" w:color="FCEAEA"/>
          <w:left w:val="single" w:sz="0" w:space="0" w:color="FCEAEA"/>
          <w:bottom w:val="single" w:sz="0" w:space="0" w:color="FCEAEA"/>
          <w:right w:val="single" w:sz="0" w:space="0" w:color="FCEAEA"/>
          <w:insideH w:val="single" w:sz="0" w:space="0" w:color="FCEAEA"/>
          <w:insideV w:val="single" w:sz="0" w:space="0" w:color="FCEAEA"/>
        </w:tblBorders>
      </w:tblPr>
      <w:tblGrid>
        <w:gridCol w:w="142"/>
        <w:gridCol w:w="9071"/>
      </w:tblGrid>
      <w:tr>
        <w:tc>
          <w:tcPr>
            <w:tcW w:type="dxa" w:w="4961"/>
            <w:shd w:fill="B53B3B"/>
          </w:tcPr>
          <w:p/>
        </w:tc>
        <w:tc>
          <w:tcPr>
            <w:tcW w:type="dxa" w:w="4961"/>
            <w:shd w:fill="FCEAEA"/>
            <w:tcMar>
              <w:top w:w="110" w:type="dxa"/>
              <w:start w:w="160" w:type="dxa"/>
              <w:bottom w:w="110" w:type="dxa"/>
              <w:end w:w="160" w:type="dxa"/>
            </w:tcMar>
          </w:tcPr>
          <w:p>
            <w:pPr>
              <w:spacing w:after="60"/>
            </w:pPr>
            <w:r>
              <w:rPr>
                <w:rFonts w:ascii="Liberation Sans" w:hAnsi="Liberation Sans" w:eastAsia="Liberation Sans"/>
                <w:b/>
                <w:color w:val="B53B3B"/>
                <w:sz w:val="20"/>
              </w:rPr>
              <w:t>KESIMPULAN UTAMA</w:t>
            </w:r>
          </w:p>
          <w:p>
            <w:pPr>
              <w:spacing w:after="0" w:line="264" w:lineRule="auto"/>
            </w:pPr>
            <w:r>
              <w:rPr>
                <w:rFonts w:ascii="Liberation Sans" w:hAnsi="Liberation Sans" w:eastAsia="Liberation Sans"/>
                <w:color w:val="243746"/>
                <w:sz w:val="19"/>
              </w:rPr>
              <w:t>Lapor Kos memiliki cakupan fitur inti yang baik untuk sebuah MVP, tetapi belum layak digunakan sebagai aplikasi produksi multi-owner yang menyimpan identitas dan transaksi nyata. Risiko terbesar adalah kebocoran secret, tidak adanya isolasi kepemilikan kamar/tenant, dokumen sensitif yang memakai URL publik, serta proses kontrak dan pembayaran yang belum menjaga integritas data.</w:t>
            </w:r>
          </w:p>
        </w:tc>
      </w:tr>
    </w:tbl>
    <w:p>
      <w:pPr>
        <w:spacing w:after="20"/>
      </w:pPr>
    </w:p>
    <w:p>
      <w:pPr>
        <w:spacing w:before="360"/>
        <w:jc w:val="center"/>
      </w:pPr>
      <w:r>
        <w:rPr>
          <w:rFonts w:ascii="Liberation Sans" w:hAnsi="Liberation Sans" w:eastAsia="Liberation Sans"/>
          <w:b/>
          <w:color w:val="5E748A"/>
          <w:sz w:val="17"/>
        </w:rPr>
        <w:t>CONFIDENTIAL • INTERNAL PRODUCT PLANNING</w:t>
      </w:r>
    </w:p>
    <w:p>
      <w:r>
        <w:br w:type="page"/>
      </w:r>
    </w:p>
    <w:p>
      <w:pPr>
        <w:spacing w:before="0" w:after="80"/>
      </w:pPr>
      <w:r>
        <w:rPr>
          <w:rFonts w:ascii="Liberation Sans" w:hAnsi="Liberation Sans" w:eastAsia="Liberation Sans"/>
          <w:b/>
          <w:color w:val="0E8A7A"/>
          <w:sz w:val="22"/>
        </w:rPr>
        <w:t>00</w:t>
      </w:r>
    </w:p>
    <w:p>
      <w:pPr>
        <w:keepNext/>
        <w:spacing w:before="0" w:after="100"/>
      </w:pPr>
      <w:r>
        <w:rPr>
          <w:rFonts w:ascii="Liberation Sans" w:hAnsi="Liberation Sans" w:eastAsia="Liberation Sans"/>
          <w:b/>
          <w:color w:val="17324D"/>
          <w:sz w:val="46"/>
        </w:rPr>
        <w:t>Kontrol Dokumen</w:t>
      </w:r>
    </w:p>
    <w:p>
      <w:pPr>
        <w:spacing w:after="280"/>
      </w:pPr>
      <w:r>
        <w:rPr>
          <w:rFonts w:ascii="Liberation Sans" w:hAnsi="Liberation Sans" w:eastAsia="Liberation Sans"/>
          <w:i/>
          <w:color w:val="5E748A"/>
          <w:sz w:val="21"/>
        </w:rPr>
        <w:t>Tujuan, cakupan, sumber, keterbatasan, dan cara membaca dokumen ini.</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p>
      <w:pPr>
        <w:pStyle w:val="Heading1"/>
        <w:keepNext/>
        <w:spacing w:before="200" w:after="100"/>
      </w:pPr>
      <w:r>
        <w:rPr>
          <w:rFonts w:ascii="Liberation Sans" w:hAnsi="Liberation Sans" w:eastAsia="Liberation Sans"/>
          <w:b/>
          <w:color w:val="17324D"/>
          <w:sz w:val="32"/>
        </w:rPr>
        <w:t>Tujuan dokumen</w:t>
      </w:r>
    </w:p>
    <w:p>
      <w:pPr>
        <w:keepNext w:val="0"/>
        <w:spacing w:before="0" w:after="120" w:line="276" w:lineRule="auto"/>
      </w:pPr>
      <w:r>
        <w:rPr>
          <w:rFonts w:ascii="Liberation Sans" w:hAnsi="Liberation Sans" w:eastAsia="Liberation Sans"/>
          <w:color w:val="243746"/>
          <w:sz w:val="20"/>
        </w:rPr>
        <w:t>Dokumen ini berfungsi sekaligus sebagai audit produk dan PRD pengembangan. Isinya menjelaskan kondisi aplikasi saat ini, kelemahan alur bisnis dan database, risiko teknis, rancangan alur bisnis target, kebutuhan fungsional, aturan bisnis, model data target, acceptance criteria, serta urutan implementasi yang direkomendasikan.</w:t>
      </w:r>
    </w:p>
    <w:p>
      <w:pPr>
        <w:pStyle w:val="Heading1"/>
        <w:keepNext/>
        <w:spacing w:before="200" w:after="100"/>
      </w:pPr>
      <w:r>
        <w:rPr>
          <w:rFonts w:ascii="Liberation Sans" w:hAnsi="Liberation Sans" w:eastAsia="Liberation Sans"/>
          <w:b/>
          <w:color w:val="17324D"/>
          <w:sz w:val="32"/>
        </w:rPr>
        <w:t>Cakupan analisis</w:t>
      </w:r>
    </w:p>
    <w:p>
      <w:pPr>
        <w:pStyle w:val="ListBullet"/>
        <w:spacing w:after="60" w:line="259" w:lineRule="auto"/>
        <w:ind w:left="312" w:hanging="142"/>
      </w:pPr>
      <w:r>
        <w:rPr>
          <w:rFonts w:ascii="Liberation Sans" w:hAnsi="Liberation Sans" w:eastAsia="Liberation Sans"/>
          <w:color w:val="243746"/>
          <w:sz w:val="20"/>
        </w:rPr>
        <w:t>Alur owner, tenant, kamar, kontrak, tagihan, pembayaran, komplain, peraturan kos, kalender, notifikasi, pindah kamar, checkout, dan laporan.</w:t>
      </w:r>
    </w:p>
    <w:p>
      <w:pPr>
        <w:pStyle w:val="ListBullet"/>
        <w:spacing w:after="60" w:line="259" w:lineRule="auto"/>
        <w:ind w:left="312" w:hanging="142"/>
      </w:pPr>
      <w:r>
        <w:rPr>
          <w:rFonts w:ascii="Liberation Sans" w:hAnsi="Liberation Sans" w:eastAsia="Liberation Sans"/>
          <w:color w:val="243746"/>
          <w:sz w:val="20"/>
        </w:rPr>
        <w:t>Struktur database PostgreSQL, migrasi, relasi, constraint, indeks, konsistensi status, dan strategi evolusi schema.</w:t>
      </w:r>
    </w:p>
    <w:p>
      <w:pPr>
        <w:pStyle w:val="ListBullet"/>
        <w:spacing w:after="60" w:line="259" w:lineRule="auto"/>
        <w:ind w:left="312" w:hanging="142"/>
      </w:pPr>
      <w:r>
        <w:rPr>
          <w:rFonts w:ascii="Liberation Sans" w:hAnsi="Liberation Sans" w:eastAsia="Liberation Sans"/>
          <w:color w:val="243746"/>
          <w:sz w:val="20"/>
        </w:rPr>
        <w:t>Otorisasi, isolasi data antar-owner, autentikasi, penyimpanan dokumen sensitif, penggunaan AI, WhatsApp gateway, dan pengelolaan secret.</w:t>
      </w:r>
    </w:p>
    <w:p>
      <w:pPr>
        <w:pStyle w:val="ListBullet"/>
        <w:spacing w:after="60" w:line="259" w:lineRule="auto"/>
        <w:ind w:left="312" w:hanging="142"/>
      </w:pPr>
      <w:r>
        <w:rPr>
          <w:rFonts w:ascii="Liberation Sans" w:hAnsi="Liberation Sans" w:eastAsia="Liberation Sans"/>
          <w:color w:val="243746"/>
          <w:sz w:val="20"/>
        </w:rPr>
        <w:t>Struktur frontend Next.js dan backend Go/Gin, maintainability, pengujian, operasional, observability, dan kesiapan deployment.</w:t>
      </w:r>
    </w:p>
    <w:p>
      <w:pPr>
        <w:pStyle w:val="ListBullet"/>
        <w:spacing w:after="60" w:line="259" w:lineRule="auto"/>
        <w:ind w:left="312" w:hanging="142"/>
      </w:pPr>
      <w:r>
        <w:rPr>
          <w:rFonts w:ascii="Liberation Sans" w:hAnsi="Liberation Sans" w:eastAsia="Liberation Sans"/>
          <w:color w:val="243746"/>
          <w:sz w:val="20"/>
        </w:rPr>
        <w:t>Rancangan fitur baru yang tercantum pada catatan proyek: notifikasi dalam aplikasi, izin tamu/kerabat, pindah kamar kompleks, kontrak/pembayaran, dan halaman peraturan kos.</w:t>
      </w:r>
    </w:p>
    <w:p>
      <w:pPr>
        <w:pStyle w:val="Heading1"/>
        <w:keepNext/>
        <w:spacing w:before="200" w:after="100"/>
      </w:pPr>
      <w:r>
        <w:rPr>
          <w:rFonts w:ascii="Liberation Sans" w:hAnsi="Liberation Sans" w:eastAsia="Liberation Sans"/>
          <w:b/>
          <w:color w:val="17324D"/>
          <w:sz w:val="32"/>
        </w:rPr>
        <w:t>Sumber yang ditelaah</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238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8"/>
              </w:rPr>
              <w:t>Sumber</w:t>
            </w:r>
          </w:p>
        </w:tc>
        <w:tc>
          <w:tcPr>
            <w:tcW w:type="dxa" w:w="6803"/>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8"/>
              </w:rPr>
              <w:t>Isi yang digunakan</w:t>
            </w:r>
          </w:p>
        </w:tc>
      </w:tr>
      <w:tr>
        <w:trPr>
          <w:cantSplit/>
        </w:trPr>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README.md</w:t>
            </w:r>
          </w:p>
        </w:tc>
        <w:tc>
          <w:tcPr>
            <w:tcW w:type="dxa" w:w="680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Tujuan produk, fitur yang diklaim, arsitektur, teknologi, Docker, dan praktik environment.</w:t>
            </w:r>
          </w:p>
        </w:tc>
      </w:tr>
      <w:tr>
        <w:trPr>
          <w:cantSplit/>
        </w:trPr>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noted.md</w:t>
            </w:r>
          </w:p>
        </w:tc>
        <w:tc>
          <w:tcPr>
            <w:tcW w:type="dxa" w:w="680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Catatan pengembangan Terms/Privacy, izin tamu, notifikasi, pindah kamar kompleks, dan peraturan kos.</w:t>
            </w:r>
          </w:p>
        </w:tc>
      </w:tr>
      <w:tr>
        <w:trPr>
          <w:cantSplit/>
        </w:trPr>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frontend.zip</w:t>
            </w:r>
          </w:p>
        </w:tc>
        <w:tc>
          <w:tcPr>
            <w:tcW w:type="dxa" w:w="680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Source Next.js, halaman owner/tenant, komponen, tests, konfigurasi, serta artefak build/upload.</w:t>
            </w:r>
          </w:p>
        </w:tc>
      </w:tr>
      <w:tr>
        <w:trPr>
          <w:cantSplit/>
        </w:trPr>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backend.zip</w:t>
            </w:r>
          </w:p>
        </w:tc>
        <w:tc>
          <w:tcPr>
            <w:tcW w:type="dxa" w:w="680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Source Go/Gin, handler, repository, service, middleware, cron, migration SQL, konfigurasi, dan tests.</w:t>
            </w:r>
          </w:p>
        </w:tc>
      </w:tr>
    </w:tbl>
    <w:p>
      <w:pPr>
        <w:spacing w:after="40"/>
      </w:pPr>
    </w:p>
    <w:p>
      <w:pPr>
        <w:pStyle w:val="Heading1"/>
        <w:keepNext/>
        <w:spacing w:before="200" w:after="100"/>
      </w:pPr>
      <w:r>
        <w:rPr>
          <w:rFonts w:ascii="Liberation Sans" w:hAnsi="Liberation Sans" w:eastAsia="Liberation Sans"/>
          <w:b/>
          <w:color w:val="17324D"/>
          <w:sz w:val="32"/>
        </w:rPr>
        <w:t>Keterbatasan dan asumsi</w:t>
      </w:r>
    </w:p>
    <w:p>
      <w:pPr>
        <w:pStyle w:val="ListBullet"/>
        <w:spacing w:after="60" w:line="259" w:lineRule="auto"/>
        <w:ind w:left="312" w:hanging="142"/>
      </w:pPr>
      <w:r>
        <w:rPr>
          <w:rFonts w:ascii="Liberation Sans" w:hAnsi="Liberation Sans" w:eastAsia="Liberation Sans"/>
          <w:color w:val="243746"/>
          <w:sz w:val="20"/>
        </w:rPr>
        <w:t>Analisis bersifat static review terhadap snapshot source yang diberikan; tidak dilakukan akses ke database produksi, traffic log, data nyata, atau wawancara pengguna.</w:t>
      </w:r>
    </w:p>
    <w:p>
      <w:pPr>
        <w:pStyle w:val="ListBullet"/>
        <w:spacing w:after="60" w:line="259" w:lineRule="auto"/>
        <w:ind w:left="312" w:hanging="142"/>
      </w:pPr>
      <w:r>
        <w:rPr>
          <w:rFonts w:ascii="Liberation Sans" w:hAnsi="Liberation Sans" w:eastAsia="Liberation Sans"/>
          <w:color w:val="243746"/>
          <w:sz w:val="20"/>
        </w:rPr>
        <w:t>Frontend snapshot tidak dapat direproduksi secara utuh karena folder src/lib tidak berisi file, padahal banyak halaman mengimpor modul api dan auth.</w:t>
      </w:r>
    </w:p>
    <w:p>
      <w:pPr>
        <w:pStyle w:val="ListBullet"/>
        <w:spacing w:after="60" w:line="259" w:lineRule="auto"/>
        <w:ind w:left="312" w:hanging="142"/>
      </w:pPr>
      <w:r>
        <w:rPr>
          <w:rFonts w:ascii="Liberation Sans" w:hAnsi="Liberation Sans" w:eastAsia="Liberation Sans"/>
          <w:color w:val="243746"/>
          <w:sz w:val="20"/>
        </w:rPr>
        <w:t>Pengujian backend tidak dapat dijalankan di lingkungan audit karena go.mod mensyaratkan Go 1.25.1, sementara toolchain lokal lebih lama dan akses unduh dinonaktifkan. Temuan runtime karenanya dibedakan dari temuan statis.</w:t>
      </w:r>
    </w:p>
    <w:p>
      <w:pPr>
        <w:pStyle w:val="ListBullet"/>
        <w:spacing w:after="60" w:line="259" w:lineRule="auto"/>
        <w:ind w:left="312" w:hanging="142"/>
      </w:pPr>
      <w:r>
        <w:rPr>
          <w:rFonts w:ascii="Liberation Sans" w:hAnsi="Liberation Sans" w:eastAsia="Liberation Sans"/>
          <w:color w:val="243746"/>
          <w:sz w:val="20"/>
        </w:rPr>
        <w:t>Nilai target performa, SLA, dan roadmap pada dokumen ini adalah baseline perencanaan; angka final harus disepakati berdasarkan volume kamar, jumlah properti, biaya operasional, dan kapasitas tim.</w:t>
      </w:r>
    </w:p>
    <w:p>
      <w:pPr>
        <w:pStyle w:val="Heading1"/>
        <w:keepNext/>
        <w:spacing w:before="200" w:after="100"/>
      </w:pPr>
      <w:r>
        <w:rPr>
          <w:rFonts w:ascii="Liberation Sans" w:hAnsi="Liberation Sans" w:eastAsia="Liberation Sans"/>
          <w:b/>
          <w:color w:val="17324D"/>
          <w:sz w:val="32"/>
        </w:rPr>
        <w:t>Definisi tingkat risiko</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170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8"/>
              </w:rPr>
              <w:t>Tingkat</w:t>
            </w:r>
          </w:p>
        </w:tc>
        <w:tc>
          <w:tcPr>
            <w:tcW w:type="dxa" w:w="7483"/>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8"/>
              </w:rPr>
              <w:t>Interpretasi</w:t>
            </w:r>
          </w:p>
        </w:tc>
      </w:tr>
      <w:tr>
        <w:trPr>
          <w:cantSplit/>
        </w:trPr>
        <w:tc>
          <w:tcPr>
            <w:tcW w:type="dxa" w:w="170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Critical</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Dapat menyebabkan kebocoran data/secret, akses silang antar-owner, kehilangan data, atau penggunaan tidak aman; harus ditangani sebelum produksi.</w:t>
            </w:r>
          </w:p>
        </w:tc>
      </w:tr>
      <w:tr>
        <w:trPr>
          <w:cantSplit/>
        </w:trPr>
        <w:tc>
          <w:tcPr>
            <w:tcW w:type="dxa" w:w="170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High</w:t>
            </w:r>
          </w:p>
        </w:tc>
        <w:tc>
          <w:tcPr>
            <w:tcW w:type="dxa" w:w="748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Dapat menghasilkan transaksi/kontrak salah, duplikasi tagihan, inkonsistensi data, atau kegagalan alur utama.</w:t>
            </w:r>
          </w:p>
        </w:tc>
      </w:tr>
      <w:tr>
        <w:trPr>
          <w:cantSplit/>
        </w:trPr>
        <w:tc>
          <w:tcPr>
            <w:tcW w:type="dxa" w:w="170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Medium</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Menurunkan maintainability, keandalan, UX, dan kemampuan scale; perlu masuk roadmap terencana.</w:t>
            </w:r>
          </w:p>
        </w:tc>
      </w:tr>
      <w:tr>
        <w:trPr>
          <w:cantSplit/>
        </w:trPr>
        <w:tc>
          <w:tcPr>
            <w:tcW w:type="dxa" w:w="170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Low</w:t>
            </w:r>
          </w:p>
        </w:tc>
        <w:tc>
          <w:tcPr>
            <w:tcW w:type="dxa" w:w="748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Peningkatan kualitas atau efisiensi yang tidak memblokir operasional inti.</w:t>
            </w:r>
          </w:p>
        </w:tc>
      </w:tr>
    </w:tbl>
    <w:p>
      <w:pPr>
        <w:spacing w:after="40"/>
      </w:pPr>
    </w:p>
    <w:p>
      <w:pPr>
        <w:spacing w:before="0" w:after="80"/>
      </w:pPr>
      <w:r>
        <w:rPr>
          <w:rFonts w:ascii="Liberation Sans" w:hAnsi="Liberation Sans" w:eastAsia="Liberation Sans"/>
          <w:b/>
          <w:color w:val="0E8A7A"/>
          <w:sz w:val="22"/>
        </w:rPr>
        <w:t>01</w:t>
      </w:r>
    </w:p>
    <w:p>
      <w:pPr>
        <w:keepNext/>
        <w:spacing w:before="0" w:after="100"/>
      </w:pPr>
      <w:r>
        <w:rPr>
          <w:rFonts w:ascii="Liberation Sans" w:hAnsi="Liberation Sans" w:eastAsia="Liberation Sans"/>
          <w:b/>
          <w:color w:val="17324D"/>
          <w:sz w:val="46"/>
        </w:rPr>
        <w:t>Ringkasan Eksekutif</w:t>
      </w:r>
    </w:p>
    <w:p>
      <w:pPr>
        <w:spacing w:after="280"/>
      </w:pPr>
      <w:r>
        <w:rPr>
          <w:rFonts w:ascii="Liberation Sans" w:hAnsi="Liberation Sans" w:eastAsia="Liberation Sans"/>
          <w:i/>
          <w:color w:val="5E748A"/>
          <w:sz w:val="21"/>
        </w:rPr>
        <w:t>Penilaian kesiapan produk dan keputusan prioritas yang direkomendasikan.</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2480"/>
        <w:gridCol w:w="2480"/>
        <w:gridCol w:w="2480"/>
        <w:gridCol w:w="2480"/>
      </w:tblGrid>
      <w:tr>
        <w:tc>
          <w:tcPr>
            <w:tcW w:type="dxa" w:w="2296"/>
            <w:shd w:fill="FCEAEA"/>
            <w:tcMar>
              <w:top w:w="130" w:type="dxa"/>
              <w:start w:w="90" w:type="dxa"/>
              <w:bottom w:w="130" w:type="dxa"/>
              <w:end w:w="90" w:type="dxa"/>
            </w:tcMar>
          </w:tcPr>
          <w:p>
            <w:pPr>
              <w:jc w:val="center"/>
            </w:pPr>
            <w:r>
              <w:rPr>
                <w:rFonts w:ascii="Liberation Sans" w:hAnsi="Liberation Sans" w:eastAsia="Liberation Sans"/>
                <w:b/>
                <w:color w:val="B53B3B"/>
                <w:sz w:val="34"/>
              </w:rPr>
              <w:t>1,7 / 5</w:t>
            </w:r>
          </w:p>
          <w:p>
            <w:pPr>
              <w:spacing w:after="0"/>
              <w:jc w:val="center"/>
            </w:pPr>
            <w:r>
              <w:rPr>
                <w:rFonts w:ascii="Liberation Sans" w:hAnsi="Liberation Sans" w:eastAsia="Liberation Sans"/>
                <w:color w:val="243746"/>
                <w:sz w:val="16"/>
              </w:rPr>
              <w:t>Maturitas keseluruhan (indikatif)</w:t>
            </w:r>
          </w:p>
        </w:tc>
        <w:tc>
          <w:tcPr>
            <w:tcW w:type="dxa" w:w="2296"/>
            <w:shd w:fill="FCEAEA"/>
            <w:tcMar>
              <w:top w:w="130" w:type="dxa"/>
              <w:start w:w="90" w:type="dxa"/>
              <w:bottom w:w="130" w:type="dxa"/>
              <w:end w:w="90" w:type="dxa"/>
            </w:tcMar>
          </w:tcPr>
          <w:p>
            <w:pPr>
              <w:jc w:val="center"/>
            </w:pPr>
            <w:r>
              <w:rPr>
                <w:rFonts w:ascii="Liberation Sans" w:hAnsi="Liberation Sans" w:eastAsia="Liberation Sans"/>
                <w:b/>
                <w:color w:val="B53B3B"/>
                <w:sz w:val="34"/>
              </w:rPr>
              <w:t>5</w:t>
            </w:r>
          </w:p>
          <w:p>
            <w:pPr>
              <w:spacing w:after="0"/>
              <w:jc w:val="center"/>
            </w:pPr>
            <w:r>
              <w:rPr>
                <w:rFonts w:ascii="Liberation Sans" w:hAnsi="Liberation Sans" w:eastAsia="Liberation Sans"/>
                <w:color w:val="243746"/>
                <w:sz w:val="16"/>
              </w:rPr>
              <w:t>Temuan critical</w:t>
            </w:r>
          </w:p>
        </w:tc>
        <w:tc>
          <w:tcPr>
            <w:tcW w:type="dxa" w:w="2296"/>
            <w:shd w:fill="E7F5F2"/>
            <w:tcMar>
              <w:top w:w="130" w:type="dxa"/>
              <w:start w:w="90" w:type="dxa"/>
              <w:bottom w:w="130" w:type="dxa"/>
              <w:end w:w="90" w:type="dxa"/>
            </w:tcMar>
          </w:tcPr>
          <w:p>
            <w:pPr>
              <w:jc w:val="center"/>
            </w:pPr>
            <w:r>
              <w:rPr>
                <w:rFonts w:ascii="Liberation Sans" w:hAnsi="Liberation Sans" w:eastAsia="Liberation Sans"/>
                <w:b/>
                <w:color w:val="0E8A7A"/>
                <w:sz w:val="34"/>
              </w:rPr>
              <w:t>13</w:t>
            </w:r>
          </w:p>
          <w:p>
            <w:pPr>
              <w:spacing w:after="0"/>
              <w:jc w:val="center"/>
            </w:pPr>
            <w:r>
              <w:rPr>
                <w:rFonts w:ascii="Liberation Sans" w:hAnsi="Liberation Sans" w:eastAsia="Liberation Sans"/>
                <w:color w:val="243746"/>
                <w:sz w:val="16"/>
              </w:rPr>
              <w:t>Epic target</w:t>
            </w:r>
          </w:p>
        </w:tc>
        <w:tc>
          <w:tcPr>
            <w:tcW w:type="dxa" w:w="2296"/>
            <w:shd w:fill="FFF3D6"/>
            <w:tcMar>
              <w:top w:w="130" w:type="dxa"/>
              <w:start w:w="90" w:type="dxa"/>
              <w:bottom w:w="130" w:type="dxa"/>
              <w:end w:w="90" w:type="dxa"/>
            </w:tcMar>
          </w:tcPr>
          <w:p>
            <w:pPr>
              <w:jc w:val="center"/>
            </w:pPr>
            <w:r>
              <w:rPr>
                <w:rFonts w:ascii="Liberation Sans" w:hAnsi="Liberation Sans" w:eastAsia="Liberation Sans"/>
                <w:b/>
                <w:color w:val="B87A00"/>
                <w:sz w:val="34"/>
              </w:rPr>
              <w:t>P0 dahulu</w:t>
            </w:r>
          </w:p>
          <w:p>
            <w:pPr>
              <w:spacing w:after="0"/>
              <w:jc w:val="center"/>
            </w:pPr>
            <w:r>
              <w:rPr>
                <w:rFonts w:ascii="Liberation Sans" w:hAnsi="Liberation Sans" w:eastAsia="Liberation Sans"/>
                <w:color w:val="243746"/>
                <w:sz w:val="16"/>
              </w:rPr>
              <w:t>Fondasi sebelum fitur ekspansi</w:t>
            </w:r>
          </w:p>
        </w:tc>
      </w:tr>
    </w:tbl>
    <w:p>
      <w:pPr>
        <w:spacing w:after="60"/>
      </w:pPr>
    </w:p>
    <w:p>
      <w:pPr>
        <w:pStyle w:val="Heading1"/>
        <w:keepNext/>
        <w:spacing w:before="200" w:after="100"/>
      </w:pPr>
      <w:r>
        <w:rPr>
          <w:rFonts w:ascii="Liberation Sans" w:hAnsi="Liberation Sans" w:eastAsia="Liberation Sans"/>
          <w:b/>
          <w:color w:val="17324D"/>
          <w:sz w:val="32"/>
        </w:rPr>
        <w:t>Penilaian singkat</w:t>
      </w:r>
    </w:p>
    <w:p>
      <w:pPr>
        <w:keepNext w:val="0"/>
        <w:spacing w:before="0" w:after="120" w:line="276" w:lineRule="auto"/>
      </w:pPr>
      <w:r>
        <w:rPr>
          <w:rFonts w:ascii="Liberation Sans" w:hAnsi="Liberation Sans" w:eastAsia="Liberation Sans"/>
          <w:color w:val="243746"/>
          <w:sz w:val="20"/>
        </w:rPr>
        <w:t>Lapor Kos sudah memperlihatkan pemahaman baik terhadap kebutuhan dasar pengelolaan kos: visualisasi kamar, onboarding penghuni, kontrak, tagihan, pembayaran, komplain, integrasi AI/WhatsApp, kalender, dan laporan. Fondasi arsitektur decoupled frontend-backend juga tepat untuk berkembang.</w:t>
      </w:r>
    </w:p>
    <w:p>
      <w:pPr>
        <w:keepNext w:val="0"/>
        <w:spacing w:before="0" w:after="120" w:line="276" w:lineRule="auto"/>
      </w:pPr>
      <w:r>
        <w:rPr>
          <w:rFonts w:ascii="Liberation Sans" w:hAnsi="Liberation Sans" w:eastAsia="Liberation Sans"/>
          <w:color w:val="243746"/>
          <w:sz w:val="20"/>
        </w:rPr>
        <w:t>Namun, implementasi saat ini mencampurkan konsep identitas pengguna, tenant, owner, kamar, kontrak, invoice, dan pembayaran. Kamar tidak memiliki owner_id maupun property_id, sementara sejumlah endpoint owner hanya menerima ID tenant atau kamar tanpa membuktikan kepemilikan. Konsekuensinya, sistem belum mempunyai batas data tenant yang aman dan belum dapat dianggap sebagai platform multi-kos.</w:t>
      </w:r>
    </w:p>
    <w:tbl>
      <w:tblPr>
        <w:tblW w:type="auto" w:w="0"/>
        <w:jc w:val="center"/>
        <w:tblLayout w:type="fixed"/>
        <w:tblLook w:firstColumn="1" w:firstRow="1" w:lastColumn="0" w:lastRow="0" w:noHBand="0" w:noVBand="1" w:val="04A0"/>
        <w:tblBorders>
          <w:top w:val="single" w:sz="0" w:space="0" w:color="FCEAEA"/>
          <w:left w:val="single" w:sz="0" w:space="0" w:color="FCEAEA"/>
          <w:bottom w:val="single" w:sz="0" w:space="0" w:color="FCEAEA"/>
          <w:right w:val="single" w:sz="0" w:space="0" w:color="FCEAEA"/>
          <w:insideH w:val="single" w:sz="0" w:space="0" w:color="FCEAEA"/>
          <w:insideV w:val="single" w:sz="0" w:space="0" w:color="FCEAEA"/>
        </w:tblBorders>
      </w:tblPr>
      <w:tblGrid>
        <w:gridCol w:w="142"/>
        <w:gridCol w:w="9071"/>
      </w:tblGrid>
      <w:tr>
        <w:tc>
          <w:tcPr>
            <w:tcW w:type="dxa" w:w="4961"/>
            <w:shd w:fill="B53B3B"/>
          </w:tcPr>
          <w:p/>
        </w:tc>
        <w:tc>
          <w:tcPr>
            <w:tcW w:type="dxa" w:w="4961"/>
            <w:shd w:fill="FCEAEA"/>
            <w:tcMar>
              <w:top w:w="110" w:type="dxa"/>
              <w:start w:w="160" w:type="dxa"/>
              <w:bottom w:w="110" w:type="dxa"/>
              <w:end w:w="160" w:type="dxa"/>
            </w:tcMar>
          </w:tcPr>
          <w:p>
            <w:pPr>
              <w:spacing w:after="60"/>
            </w:pPr>
            <w:r>
              <w:rPr>
                <w:rFonts w:ascii="Liberation Sans" w:hAnsi="Liberation Sans" w:eastAsia="Liberation Sans"/>
                <w:b/>
                <w:color w:val="B53B3B"/>
                <w:sz w:val="20"/>
              </w:rPr>
              <w:t>REKOMENDASI GO/NO-GO</w:t>
            </w:r>
          </w:p>
          <w:p>
            <w:pPr>
              <w:spacing w:after="0" w:line="264" w:lineRule="auto"/>
            </w:pPr>
            <w:r>
              <w:rPr>
                <w:rFonts w:ascii="Liberation Sans" w:hAnsi="Liberation Sans" w:eastAsia="Liberation Sans"/>
                <w:color w:val="243746"/>
                <w:sz w:val="19"/>
              </w:rPr>
              <w:t>Jangan gunakan snapshot saat ini untuk produksi multi-owner atau menyimpan KTP, selfie, bukti pembayaran, dan transaksi riil. Penggunaan masih dapat dibatasi untuk demo lokal atau pilot dengan data sintetis sampai seluruh item P0 lulus release gate.</w:t>
            </w:r>
          </w:p>
        </w:tc>
      </w:tr>
    </w:tbl>
    <w:p>
      <w:pPr>
        <w:spacing w:after="20"/>
      </w:pPr>
    </w:p>
    <w:p>
      <w:pPr>
        <w:pStyle w:val="Heading1"/>
        <w:keepNext/>
        <w:spacing w:before="200" w:after="100"/>
      </w:pPr>
      <w:r>
        <w:rPr>
          <w:rFonts w:ascii="Liberation Sans" w:hAnsi="Liberation Sans" w:eastAsia="Liberation Sans"/>
          <w:b/>
          <w:color w:val="17324D"/>
          <w:sz w:val="32"/>
        </w:rPr>
        <w:t>Kekuatan yang perlu dipertahankan</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8"/>
              </w:rPr>
              <w:t>Kekuatan</w:t>
            </w:r>
          </w:p>
        </w:tc>
        <w:tc>
          <w:tcPr>
            <w:tcW w:type="dxa" w:w="69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8"/>
              </w:rPr>
              <w:t>Nilai produk/teknis</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Cakupan MVP</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Fitur inti owner dan tenant sudah cukup luas sehingga validasi kebutuhan pasar dapat dilakukan tanpa memulai dari nol.</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Arsitektur terpisah</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Next.js + REST API Go/Gin + PostgreSQL/Supabase memberi jalur scale dan deployment yang jelas.</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Transaksi pada alur kompleks</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Sebagian proses create room/tenant/contract menggunakan database transaction, sebuah fondasi yang baik.</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Baseline keamanan</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Terdapat JWT middleware, role middleware, CORS allowlist, request size limit, security headers, dan validasi MIME upload.</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Integrasi operasional</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PDF, storage, email, Gemini, dan WhatsApp sudah memiliki service terpisah sehingga dapat dipindahkan ke pola queue/outbox.</w:t>
            </w:r>
          </w:p>
        </w:tc>
      </w:tr>
    </w:tbl>
    <w:p>
      <w:pPr>
        <w:spacing w:after="40"/>
      </w:pPr>
    </w:p>
    <w:p>
      <w:pPr>
        <w:pStyle w:val="Heading1"/>
        <w:keepNext/>
        <w:spacing w:before="200" w:after="100"/>
      </w:pPr>
      <w:r>
        <w:rPr>
          <w:rFonts w:ascii="Liberation Sans" w:hAnsi="Liberation Sans" w:eastAsia="Liberation Sans"/>
          <w:b/>
          <w:color w:val="17324D"/>
          <w:sz w:val="32"/>
        </w:rPr>
        <w:t>Lima risiko yang harus dihentikan lebih dulu</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3307"/>
        <w:gridCol w:w="3307"/>
        <w:gridCol w:w="3307"/>
      </w:tblGrid>
      <w:tr>
        <w:trPr>
          <w:tblHeader w:val="true"/>
        </w:trPr>
        <w:tc>
          <w:tcPr>
            <w:tcW w:type="dxa" w:w="1134"/>
            <w:shd w:fill="B53B3B"/>
            <w:tcMar>
              <w:top w:w="90" w:type="dxa"/>
              <w:start w:w="100" w:type="dxa"/>
              <w:bottom w:w="90" w:type="dxa"/>
              <w:end w:w="100" w:type="dxa"/>
            </w:tcMar>
            <w:vAlign w:val="center"/>
          </w:tcPr>
          <w:p>
            <w:pPr>
              <w:spacing w:after="0"/>
            </w:pPr>
            <w:r>
              <w:rPr>
                <w:rFonts w:ascii="Liberation Sans" w:hAnsi="Liberation Sans" w:eastAsia="Liberation Sans"/>
                <w:b/>
                <w:color w:val="FFFFFF"/>
                <w:sz w:val="17"/>
              </w:rPr>
              <w:t>ID</w:t>
            </w:r>
          </w:p>
        </w:tc>
        <w:tc>
          <w:tcPr>
            <w:tcW w:type="dxa" w:w="4252"/>
            <w:shd w:fill="B53B3B"/>
            <w:tcMar>
              <w:top w:w="90" w:type="dxa"/>
              <w:start w:w="100" w:type="dxa"/>
              <w:bottom w:w="90" w:type="dxa"/>
              <w:end w:w="100" w:type="dxa"/>
            </w:tcMar>
            <w:vAlign w:val="center"/>
          </w:tcPr>
          <w:p>
            <w:pPr>
              <w:spacing w:after="0"/>
            </w:pPr>
            <w:r>
              <w:rPr>
                <w:rFonts w:ascii="Liberation Sans" w:hAnsi="Liberation Sans" w:eastAsia="Liberation Sans"/>
                <w:b/>
                <w:color w:val="FFFFFF"/>
                <w:sz w:val="17"/>
              </w:rPr>
              <w:t>Risiko</w:t>
            </w:r>
          </w:p>
        </w:tc>
        <w:tc>
          <w:tcPr>
            <w:tcW w:type="dxa" w:w="3798"/>
            <w:shd w:fill="B53B3B"/>
            <w:tcMar>
              <w:top w:w="90" w:type="dxa"/>
              <w:start w:w="100" w:type="dxa"/>
              <w:bottom w:w="90" w:type="dxa"/>
              <w:end w:w="100" w:type="dxa"/>
            </w:tcMar>
            <w:vAlign w:val="center"/>
          </w:tcPr>
          <w:p>
            <w:pPr>
              <w:spacing w:after="0"/>
            </w:pPr>
            <w:r>
              <w:rPr>
                <w:rFonts w:ascii="Liberation Sans" w:hAnsi="Liberation Sans" w:eastAsia="Liberation Sans"/>
                <w:b/>
                <w:color w:val="FFFFFF"/>
                <w:sz w:val="17"/>
              </w:rPr>
              <w:t>Tindakan minimum</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SEC-01</w:t>
            </w:r>
          </w:p>
        </w:tc>
        <w:tc>
          <w:tcPr>
            <w:tcW w:type="dxa" w:w="4252"/>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File backend/.env berisi nilai credential/API key nyata di dalam arsip proyek.</w:t>
            </w:r>
          </w:p>
        </w:tc>
        <w:tc>
          <w:tcPr>
            <w:tcW w:type="dxa" w:w="379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Rotasi seluruh key; hapus dari arsip/history; tambahkan secret scanning.</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TEN-01</w:t>
            </w:r>
          </w:p>
        </w:tc>
        <w:tc>
          <w:tcPr>
            <w:tcW w:type="dxa" w:w="4252"/>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Tabel dan query rooms tidak memiliki owner/property scope.</w:t>
            </w:r>
          </w:p>
        </w:tc>
        <w:tc>
          <w:tcPr>
            <w:tcW w:type="dxa" w:w="379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Tambahkan properties + property_id; semua query wajib terikat membership.</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TEN-02</w:t>
            </w:r>
          </w:p>
        </w:tc>
        <w:tc>
          <w:tcPr>
            <w:tcW w:type="dxa" w:w="4252"/>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Endpoint owner untuk tenant, pindah kamar, checkout, extend, dan delete tidak memvalidasi relasi tenant-owner.</w:t>
            </w:r>
          </w:p>
        </w:tc>
        <w:tc>
          <w:tcPr>
            <w:tcW w:type="dxa" w:w="379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Enforce authorization di query repository, bukan hanya UI/handler.</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AUTH-01</w:t>
            </w:r>
          </w:p>
        </w:tc>
        <w:tc>
          <w:tcPr>
            <w:tcW w:type="dxa" w:w="4252"/>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Akun tenant dibuat dengan nomor telepon atau password123 dan langsung verified.</w:t>
            </w:r>
          </w:p>
        </w:tc>
        <w:tc>
          <w:tcPr>
            <w:tcW w:type="dxa" w:w="379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Gunakan invitation link sekali pakai; tenant membuat password sendiri.</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PRIV-01</w:t>
            </w:r>
          </w:p>
        </w:tc>
        <w:tc>
          <w:tcPr>
            <w:tcW w:type="dxa" w:w="4252"/>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KTP, selfie, bukti pembayaran, dan dokumen lain dikembalikan sebagai public URL.</w:t>
            </w:r>
          </w:p>
        </w:tc>
        <w:tc>
          <w:tcPr>
            <w:tcW w:type="dxa" w:w="379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Private bucket + signed URL berumur pendek + audit akses dan retensi.</w:t>
            </w:r>
          </w:p>
        </w:tc>
      </w:tr>
    </w:tbl>
    <w:p>
      <w:pPr>
        <w:spacing w:after="40"/>
      </w:pPr>
    </w:p>
    <w:p>
      <w:pPr>
        <w:pStyle w:val="Heading1"/>
        <w:keepNext/>
        <w:spacing w:before="200" w:after="100"/>
      </w:pPr>
      <w:r>
        <w:rPr>
          <w:rFonts w:ascii="Liberation Sans" w:hAnsi="Liberation Sans" w:eastAsia="Liberation Sans"/>
          <w:b/>
          <w:color w:val="17324D"/>
          <w:sz w:val="32"/>
        </w:rPr>
        <w:t>Maturitas saat ini</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3307"/>
        <w:gridCol w:w="3307"/>
        <w:gridCol w:w="3307"/>
      </w:tblGrid>
      <w:tr>
        <w:trPr>
          <w:tblHeader w:val="true"/>
        </w:trPr>
        <w:tc>
          <w:tcPr>
            <w:tcW w:type="dxa" w:w="255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Dimensi</w:t>
            </w:r>
          </w:p>
        </w:tc>
        <w:tc>
          <w:tcPr>
            <w:tcW w:type="dxa" w:w="119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Skor / 5</w:t>
            </w:r>
          </w:p>
        </w:tc>
        <w:tc>
          <w:tcPr>
            <w:tcW w:type="dxa" w:w="5443"/>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Dasar penilaian</w:t>
            </w:r>
          </w:p>
        </w:tc>
      </w:tr>
      <w:tr>
        <w:trPr>
          <w:cantSplit/>
        </w:trPr>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Cakupan fitur</w:t>
            </w:r>
          </w:p>
        </w:tc>
        <w:tc>
          <w:tcPr>
            <w:tcW w:type="dxa" w:w="119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3,0</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MVP cukup lengkap, tetapi beberapa klaim README belum benar-benar terimplementasi.</w:t>
            </w:r>
          </w:p>
        </w:tc>
      </w:tr>
      <w:tr>
        <w:trPr>
          <w:cantSplit/>
        </w:trPr>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Kelengkapan alur bisnis</w:t>
            </w:r>
          </w:p>
        </w:tc>
        <w:tc>
          <w:tcPr>
            <w:tcW w:type="dxa" w:w="119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2,0</w:t>
            </w:r>
          </w:p>
        </w:tc>
        <w:tc>
          <w:tcPr>
            <w:tcW w:type="dxa" w:w="54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Happy path tersedia; exception, settlement, versioning, dan audit belum lengkap.</w:t>
            </w:r>
          </w:p>
        </w:tc>
      </w:tr>
      <w:tr>
        <w:trPr>
          <w:cantSplit/>
        </w:trPr>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Arsitektur data &amp; multi-tenancy</w:t>
            </w:r>
          </w:p>
        </w:tc>
        <w:tc>
          <w:tcPr>
            <w:tcW w:type="dxa" w:w="119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1,0</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Tidak ada property boundary; constraint dan model ledger tidak memadai.</w:t>
            </w:r>
          </w:p>
        </w:tc>
      </w:tr>
      <w:tr>
        <w:trPr>
          <w:cantSplit/>
        </w:trPr>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Keamanan &amp; privasi</w:t>
            </w:r>
          </w:p>
        </w:tc>
        <w:tc>
          <w:tcPr>
            <w:tcW w:type="dxa" w:w="119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1,0</w:t>
            </w:r>
          </w:p>
        </w:tc>
        <w:tc>
          <w:tcPr>
            <w:tcW w:type="dxa" w:w="54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Secret terekspos, default credential, public sensitive files, dan IDOR kritis.</w:t>
            </w:r>
          </w:p>
        </w:tc>
      </w:tr>
      <w:tr>
        <w:trPr>
          <w:cantSplit/>
        </w:trPr>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Reliability &amp; operasional</w:t>
            </w:r>
          </w:p>
        </w:tc>
        <w:tc>
          <w:tcPr>
            <w:tcW w:type="dxa" w:w="119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1,5</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Cron dan Docker ada, tetapi migration, queue, idempotency, observability, dan shutdown belum matang.</w:t>
            </w:r>
          </w:p>
        </w:tc>
      </w:tr>
      <w:tr>
        <w:trPr>
          <w:cantSplit/>
        </w:trPr>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Maintainability frontend/backend</w:t>
            </w:r>
          </w:p>
        </w:tc>
        <w:tc>
          <w:tcPr>
            <w:tcW w:type="dxa" w:w="119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2,0</w:t>
            </w:r>
          </w:p>
        </w:tc>
        <w:tc>
          <w:tcPr>
            <w:tcW w:type="dxa" w:w="54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Pemisahan layer ada, tetapi halaman sangat besar, banyak any, ignored errors, dan snapshot frontend tidak lengkap.</w:t>
            </w:r>
          </w:p>
        </w:tc>
      </w:tr>
      <w:tr>
        <w:trPr>
          <w:cantSplit/>
        </w:trPr>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Pengujian</w:t>
            </w:r>
          </w:p>
        </w:tc>
        <w:tc>
          <w:tcPr>
            <w:tcW w:type="dxa" w:w="119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1,5</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 empat test backend dan beberapa auth test frontend, belum mencakup authorization/integrity/end-to-end.</w:t>
            </w:r>
          </w:p>
        </w:tc>
      </w:tr>
    </w:tbl>
    <w:p>
      <w:pPr>
        <w:spacing w:after="40"/>
      </w:pPr>
    </w:p>
    <w:p>
      <w:pPr>
        <w:keepNext w:val="0"/>
        <w:spacing w:before="40" w:after="160" w:line="276" w:lineRule="auto"/>
      </w:pPr>
      <w:r>
        <w:rPr>
          <w:rFonts w:ascii="Liberation Sans" w:hAnsi="Liberation Sans" w:eastAsia="Liberation Sans"/>
          <w:color w:val="243746"/>
          <w:sz w:val="20"/>
        </w:rPr>
        <w:t>Interpretasi: skor gabungan indikatif sekitar 1,7/5 menempatkan produk pada tahap prototype atau controlled pilot. Penilaian ini bukan sertifikasi keamanan dan harus divalidasi ulang setelah P0 selesai.</w:t>
      </w:r>
    </w:p>
    <w:p>
      <w:pPr>
        <w:pStyle w:val="Heading1"/>
        <w:keepNext/>
        <w:spacing w:before="200" w:after="100"/>
      </w:pPr>
      <w:r>
        <w:rPr>
          <w:rFonts w:ascii="Liberation Sans" w:hAnsi="Liberation Sans" w:eastAsia="Liberation Sans"/>
          <w:b/>
          <w:color w:val="17324D"/>
          <w:sz w:val="32"/>
        </w:rPr>
        <w:t>Urutan keputusan produk</w:t>
      </w:r>
    </w:p>
    <w:p>
      <w:pPr>
        <w:pStyle w:val="ListNumber"/>
        <w:spacing w:after="60" w:line="259" w:lineRule="auto"/>
        <w:ind w:left="369" w:hanging="170"/>
      </w:pPr>
      <w:r>
        <w:rPr>
          <w:rFonts w:ascii="Liberation Sans" w:hAnsi="Liberation Sans" w:eastAsia="Liberation Sans"/>
          <w:color w:val="243746"/>
          <w:sz w:val="20"/>
        </w:rPr>
        <w:t>Containment: rotasi secret, hentikan public sensitive files, pulihkan source frontend yang hilang, dan blokir penggunaan data riil.</w:t>
      </w:r>
    </w:p>
    <w:p>
      <w:pPr>
        <w:pStyle w:val="ListNumber"/>
        <w:spacing w:after="60" w:line="259" w:lineRule="auto"/>
        <w:ind w:left="369" w:hanging="170"/>
      </w:pPr>
      <w:r>
        <w:rPr>
          <w:rFonts w:ascii="Liberation Sans" w:hAnsi="Liberation Sans" w:eastAsia="Liberation Sans"/>
          <w:color w:val="243746"/>
          <w:sz w:val="20"/>
        </w:rPr>
        <w:t>Tenant boundary: buat entitas property/membership, scope seluruh query, tambahkan constraint, dan uji isolasi dua owner.</w:t>
      </w:r>
    </w:p>
    <w:p>
      <w:pPr>
        <w:pStyle w:val="ListNumber"/>
        <w:spacing w:after="60" w:line="259" w:lineRule="auto"/>
        <w:ind w:left="369" w:hanging="170"/>
      </w:pPr>
      <w:r>
        <w:rPr>
          <w:rFonts w:ascii="Liberation Sans" w:hAnsi="Liberation Sans" w:eastAsia="Liberation Sans"/>
          <w:color w:val="243746"/>
          <w:sz w:val="20"/>
        </w:rPr>
        <w:t>Revenue integrity: pisahkan invoice, item, submission pembayaran, allocation, deposit ledger, dan cron idempotent.</w:t>
      </w:r>
    </w:p>
    <w:p>
      <w:pPr>
        <w:pStyle w:val="ListNumber"/>
        <w:spacing w:after="60" w:line="259" w:lineRule="auto"/>
        <w:ind w:left="369" w:hanging="170"/>
      </w:pPr>
      <w:r>
        <w:rPr>
          <w:rFonts w:ascii="Liberation Sans" w:hAnsi="Liberation Sans" w:eastAsia="Liberation Sans"/>
          <w:color w:val="243746"/>
          <w:sz w:val="20"/>
        </w:rPr>
        <w:t>Lifecycle completion: kontrak versioned, pindah kamar dengan prorata, checkout dengan settlement, serta audit log.</w:t>
      </w:r>
    </w:p>
    <w:p>
      <w:pPr>
        <w:pStyle w:val="ListNumber"/>
        <w:spacing w:after="60" w:line="259" w:lineRule="auto"/>
        <w:ind w:left="369" w:hanging="170"/>
      </w:pPr>
      <w:r>
        <w:rPr>
          <w:rFonts w:ascii="Liberation Sans" w:hAnsi="Liberation Sans" w:eastAsia="Liberation Sans"/>
          <w:color w:val="243746"/>
          <w:sz w:val="20"/>
        </w:rPr>
        <w:t>Operational expansion: notifikasi, izin tamu, ticketing/SLA, house rule acknowledgment, expenses, dan analytics.</w:t>
      </w:r>
    </w:p>
    <w:p>
      <w:pPr>
        <w:spacing w:before="0" w:after="80"/>
      </w:pPr>
      <w:r>
        <w:rPr>
          <w:rFonts w:ascii="Liberation Sans" w:hAnsi="Liberation Sans" w:eastAsia="Liberation Sans"/>
          <w:b/>
          <w:color w:val="0E8A7A"/>
          <w:sz w:val="22"/>
        </w:rPr>
        <w:t>02</w:t>
      </w:r>
    </w:p>
    <w:p>
      <w:pPr>
        <w:keepNext/>
        <w:spacing w:before="0" w:after="100"/>
      </w:pPr>
      <w:r>
        <w:rPr>
          <w:rFonts w:ascii="Liberation Sans" w:hAnsi="Liberation Sans" w:eastAsia="Liberation Sans"/>
          <w:b/>
          <w:color w:val="17324D"/>
          <w:sz w:val="46"/>
        </w:rPr>
        <w:t>Kondisi Produk Saat Ini</w:t>
      </w:r>
    </w:p>
    <w:p>
      <w:pPr>
        <w:spacing w:after="280"/>
      </w:pPr>
      <w:r>
        <w:rPr>
          <w:rFonts w:ascii="Liberation Sans" w:hAnsi="Liberation Sans" w:eastAsia="Liberation Sans"/>
          <w:i/>
          <w:color w:val="5E748A"/>
          <w:sz w:val="21"/>
        </w:rPr>
        <w:t>Kapabilitas yang tersedia, aktor, arsitektur, dan alur as-is.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p>
      <w:pPr>
        <w:pStyle w:val="Heading1"/>
        <w:keepNext/>
        <w:spacing w:before="200" w:after="100"/>
      </w:pPr>
      <w:r>
        <w:rPr>
          <w:rFonts w:ascii="Liberation Sans" w:hAnsi="Liberation Sans" w:eastAsia="Liberation Sans"/>
          <w:b/>
          <w:color w:val="17324D"/>
          <w:sz w:val="32"/>
        </w:rPr>
        <w:t>Visi produk yang terbaca dari source</w:t>
      </w:r>
    </w:p>
    <w:p>
      <w:pPr>
        <w:keepNext w:val="0"/>
        <w:spacing w:before="0" w:after="120" w:line="276" w:lineRule="auto"/>
      </w:pPr>
      <w:r>
        <w:rPr>
          <w:rFonts w:ascii="Liberation Sans" w:hAnsi="Liberation Sans" w:eastAsia="Liberation Sans"/>
          <w:color w:val="243746"/>
          <w:sz w:val="20"/>
        </w:rPr>
        <w:t>Lapor Kos ditujukan sebagai platform administrasi kos terintegrasi untuk mengurangi pencatatan manual, mempercepat penagihan, memberi transparansi komunikasi antara owner dan tenant, serta menyediakan informasi keuangan yang cepat. Fitur utama yang didokumentasikan meliputi room visualizer, billing bulanan, payment tracking, kalender kontrak, komplain berbasis AI, notifikasi WhatsApp, dashboard, dan PDF.</w:t>
      </w:r>
    </w:p>
    <w:p>
      <w:pPr>
        <w:pStyle w:val="Heading1"/>
        <w:keepNext/>
        <w:spacing w:before="200" w:after="100"/>
      </w:pPr>
      <w:r>
        <w:rPr>
          <w:rFonts w:ascii="Liberation Sans" w:hAnsi="Liberation Sans" w:eastAsia="Liberation Sans"/>
          <w:b/>
          <w:color w:val="17324D"/>
          <w:sz w:val="32"/>
        </w:rPr>
        <w:t>Aktor dan kebutuhan utama</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8"/>
              </w:rPr>
              <w:t>Aktor</w:t>
            </w:r>
          </w:p>
        </w:tc>
        <w:tc>
          <w:tcPr>
            <w:tcW w:type="dxa" w:w="69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8"/>
              </w:rPr>
              <w:t>Tujuan dan pekerjaan</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Owner/Pengelola</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Mengetahui okupansi, membuat kontrak/tagihan, memverifikasi pembayaran, menangani komplain, memperpanjang/menutup hunian, dan melihat laporan.</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Tenant/Penghuni</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Mengakses kontrak dan tagihan, mengunggah bukti bayar, menerima kwitansi, membuat komplain, meminta izin tamu, dan memahami aturan kos.</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Staf/Administrator Properti</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Belum dimodelkan. Dibutuhkan untuk delegasi operasional tanpa membagikan akun owner.</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Vendor/Teknisi</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Belum dimodelkan. Dibutuhkan untuk work order, biaya perbaikan, jadwal, dan bukti penyelesaian.</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Sistem/Job Worker</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Membuat invoice, mengirim notifikasi, menjalankan retry, memperbarui overdue, dan menulis audit event.</w:t>
            </w:r>
          </w:p>
        </w:tc>
      </w:tr>
    </w:tbl>
    <w:p>
      <w:pPr>
        <w:spacing w:after="40"/>
      </w:pPr>
    </w:p>
    <w:p>
      <w:pPr>
        <w:pStyle w:val="Heading1"/>
        <w:keepNext/>
        <w:spacing w:before="200" w:after="100"/>
      </w:pPr>
      <w:r>
        <w:rPr>
          <w:rFonts w:ascii="Liberation Sans" w:hAnsi="Liberation Sans" w:eastAsia="Liberation Sans"/>
          <w:b/>
          <w:color w:val="17324D"/>
          <w:sz w:val="32"/>
        </w:rPr>
        <w:t>Arsitektur saat ini</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204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8"/>
              </w:rPr>
              <w:t>Lapisan</w:t>
            </w:r>
          </w:p>
        </w:tc>
        <w:tc>
          <w:tcPr>
            <w:tcW w:type="dxa" w:w="7143"/>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8"/>
              </w:rPr>
              <w:t>Implementasi</w:t>
            </w:r>
          </w:p>
        </w:tc>
      </w:tr>
      <w:tr>
        <w:trPr>
          <w:cantSplit/>
        </w:trPr>
        <w:tc>
          <w:tcPr>
            <w:tcW w:type="dxa" w:w="204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Frontend</w:t>
            </w:r>
          </w:p>
        </w:tc>
        <w:tc>
          <w:tcPr>
            <w:tcW w:type="dxa" w:w="71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Next.js/React, dashboard owner dan portal tenant, REST API, token auth.</w:t>
            </w:r>
          </w:p>
        </w:tc>
      </w:tr>
      <w:tr>
        <w:trPr>
          <w:cantSplit/>
        </w:trPr>
        <w:tc>
          <w:tcPr>
            <w:tcW w:type="dxa" w:w="204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Backend</w:t>
            </w:r>
          </w:p>
        </w:tc>
        <w:tc>
          <w:tcPr>
            <w:tcW w:type="dxa" w:w="71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Go/Gin dengan handler, repository, service, middleware, cron job.</w:t>
            </w:r>
          </w:p>
        </w:tc>
      </w:tr>
      <w:tr>
        <w:trPr>
          <w:cantSplit/>
        </w:trPr>
        <w:tc>
          <w:tcPr>
            <w:tcW w:type="dxa" w:w="204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Database</w:t>
            </w:r>
          </w:p>
        </w:tc>
        <w:tc>
          <w:tcPr>
            <w:tcW w:type="dxa" w:w="71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PostgreSQL/Supabase dengan schema berbasis users, rooms, contracts, payments, complaints, house_rules.</w:t>
            </w:r>
          </w:p>
        </w:tc>
      </w:tr>
      <w:tr>
        <w:trPr>
          <w:cantSplit/>
        </w:trPr>
        <w:tc>
          <w:tcPr>
            <w:tcW w:type="dxa" w:w="204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Integrasi</w:t>
            </w:r>
          </w:p>
        </w:tc>
        <w:tc>
          <w:tcPr>
            <w:tcW w:type="dxa" w:w="71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Gemini untuk respons komplain, Fonnte/WhatsApp gateway, SMTP, Supabase Storage, gofpdf.</w:t>
            </w:r>
          </w:p>
        </w:tc>
      </w:tr>
      <w:tr>
        <w:trPr>
          <w:cantSplit/>
        </w:trPr>
        <w:tc>
          <w:tcPr>
            <w:tcW w:type="dxa" w:w="204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Deployment</w:t>
            </w:r>
          </w:p>
        </w:tc>
        <w:tc>
          <w:tcPr>
            <w:tcW w:type="dxa" w:w="71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8"/>
              </w:rPr>
              <w:t>Dockerfile frontend/backend dan docker-compose; environment variable untuk konfigurasi.</w:t>
            </w:r>
          </w:p>
        </w:tc>
      </w:tr>
    </w:tbl>
    <w:p>
      <w:pPr>
        <w:spacing w:after="40"/>
      </w:pPr>
    </w:p>
    <w:p>
      <w:pPr>
        <w:pStyle w:val="Heading1"/>
        <w:keepNext/>
        <w:spacing w:before="200" w:after="100"/>
      </w:pPr>
      <w:r>
        <w:rPr>
          <w:rFonts w:ascii="Liberation Sans" w:hAnsi="Liberation Sans" w:eastAsia="Liberation Sans"/>
          <w:b/>
          <w:color w:val="17324D"/>
          <w:sz w:val="32"/>
        </w:rPr>
        <w:t>Inventori kapabilitas</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3307"/>
        <w:gridCol w:w="3307"/>
        <w:gridCol w:w="3307"/>
      </w:tblGrid>
      <w:tr>
        <w:trPr>
          <w:tblHeader w:val="true"/>
        </w:trPr>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Kapabilitas</w:t>
            </w:r>
          </w:p>
        </w:tc>
        <w:tc>
          <w:tcPr>
            <w:tcW w:type="dxa" w:w="147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Status</w:t>
            </w:r>
          </w:p>
        </w:tc>
        <w:tc>
          <w:tcPr>
            <w:tcW w:type="dxa" w:w="5443"/>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Catatan</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Autentikasi owner</w:t>
            </w:r>
          </w:p>
        </w:tc>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Register, verifikasi email, login, forgot/reset password, profil.</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Onboarding property/kos</w:t>
            </w:r>
          </w:p>
        </w:tc>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Belum ada</w:t>
            </w:r>
          </w:p>
        </w:tc>
        <w:tc>
          <w:tcPr>
            <w:tcW w:type="dxa" w:w="54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Tidak ada identitas properti, alamat, rekening, timezone, konfigurasi billing, atau membership.</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Room visualizer</w:t>
            </w:r>
          </w:p>
        </w:tc>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 sebagian</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Kamar, lantai, tipe, draft, status; tidak terikat owner/property.</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Tenant onboarding</w:t>
            </w:r>
          </w:p>
        </w:tc>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 sebagian</w:t>
            </w:r>
          </w:p>
        </w:tc>
        <w:tc>
          <w:tcPr>
            <w:tcW w:type="dxa" w:w="54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Dibuat owner bersama akun, dokumen, kontrak; memakai default credential.</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Contract lifecycle</w:t>
            </w:r>
          </w:p>
        </w:tc>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 sebagian</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Create/extend/checkout; status/version/approval/document belum konsisten.</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Billing</w:t>
            </w:r>
          </w:p>
        </w:tc>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 sebagian</w:t>
            </w:r>
          </w:p>
        </w:tc>
        <w:tc>
          <w:tcPr>
            <w:tcW w:type="dxa" w:w="54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Cron membuat row payment bulanan; belum invoice ledger/idempotent/late fee/prorata.</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Payment tracking</w:t>
            </w:r>
          </w:p>
        </w:tc>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Bukti bayar, status, verifikasi, receipt; invoice dan payment masih menjadi satu record.</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Complaint</w:t>
            </w:r>
          </w:p>
        </w:tc>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 sebagian</w:t>
            </w:r>
          </w:p>
        </w:tc>
        <w:tc>
          <w:tcPr>
            <w:tcW w:type="dxa" w:w="54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Ticket sederhana, foto, AI response, status; belum priority/SLA/timeline/work order.</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WhatsApp</w:t>
            </w:r>
          </w:p>
        </w:tc>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 sebagian</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Fokus noisy complaint; klaim notifikasi bill/status belum ditemukan.</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In-app notification</w:t>
            </w:r>
          </w:p>
        </w:tc>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Belum ada</w:t>
            </w:r>
          </w:p>
        </w:tc>
        <w:tc>
          <w:tcPr>
            <w:tcW w:type="dxa" w:w="54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Tidak ada notification table, delivery state, preference, read_at.</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House rules</w:t>
            </w:r>
          </w:p>
        </w:tc>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 sebagian</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CRUD owner dan tampilan tenant; belum version/effective date/acknowledgment.</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Visitor permit</w:t>
            </w:r>
          </w:p>
        </w:tc>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Belum ada</w:t>
            </w:r>
          </w:p>
        </w:tc>
        <w:tc>
          <w:tcPr>
            <w:tcW w:type="dxa" w:w="54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Masih berupa catatan pengembangan.</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Room transfer</w:t>
            </w:r>
          </w:p>
        </w:tc>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 minimal</w:t>
            </w:r>
          </w:p>
        </w:tc>
        <w:tc>
          <w:tcPr>
            <w:tcW w:type="dxa" w:w="544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Mengganti room_id dan status kamar; belum pricing, prorata, deposit, approval, dan history.</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Financial report</w:t>
            </w:r>
          </w:p>
        </w:tc>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Ada sebagian</w:t>
            </w:r>
          </w:p>
        </w:tc>
        <w:tc>
          <w:tcPr>
            <w:tcW w:type="dxa" w:w="544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Dashboard/PDF payment; belum expense, P&amp;L, aging, reconciliation, period close.</w:t>
            </w:r>
          </w:p>
        </w:tc>
      </w:tr>
    </w:tbl>
    <w:p>
      <w:pPr>
        <w:spacing w:after="40"/>
      </w:pPr>
    </w:p>
    <w:p>
      <w:pPr>
        <w:pStyle w:val="Heading1"/>
        <w:keepNext/>
        <w:spacing w:before="200" w:after="100"/>
      </w:pPr>
      <w:r>
        <w:rPr>
          <w:rFonts w:ascii="Liberation Sans" w:hAnsi="Liberation Sans" w:eastAsia="Liberation Sans"/>
          <w:b/>
          <w:color w:val="17324D"/>
          <w:sz w:val="32"/>
        </w:rPr>
        <w:t>Alur as-is end-to-end</w:t>
      </w:r>
    </w:p>
    <w:p>
      <w:pPr>
        <w:spacing w:after="60"/>
        <w:jc w:val="center"/>
      </w:pPr>
      <w:r>
        <w:drawing>
          <wp:inline xmlns:a="http://schemas.openxmlformats.org/drawingml/2006/main" xmlns:pic="http://schemas.openxmlformats.org/drawingml/2006/picture">
            <wp:extent cx="5868000" cy="756159"/>
            <wp:docPr id="2" name="Picture 2" descr="Gambar 1. Alur utama yang terbaca dari implementasi saat ini." title="Gambar 1. Alur utama yang terbaca dari implementasi saat ini."/>
            <wp:cNvGraphicFramePr>
              <a:graphicFrameLocks noChangeAspect="1"/>
            </wp:cNvGraphicFramePr>
            <a:graphic>
              <a:graphicData uri="http://schemas.openxmlformats.org/drawingml/2006/picture">
                <pic:pic>
                  <pic:nvPicPr>
                    <pic:cNvPr id="0" name="as_is.png"/>
                    <pic:cNvPicPr/>
                  </pic:nvPicPr>
                  <pic:blipFill>
                    <a:blip r:embed="rId12"/>
                    <a:stretch>
                      <a:fillRect/>
                    </a:stretch>
                  </pic:blipFill>
                  <pic:spPr>
                    <a:xfrm>
                      <a:off x="0" y="0"/>
                      <a:ext cx="5868000" cy="756159"/>
                    </a:xfrm>
                    <a:prstGeom prst="rect"/>
                  </pic:spPr>
                </pic:pic>
              </a:graphicData>
            </a:graphic>
          </wp:inline>
        </w:drawing>
      </w:r>
    </w:p>
    <w:p>
      <w:pPr>
        <w:spacing w:after="160"/>
        <w:jc w:val="center"/>
      </w:pPr>
      <w:r>
        <w:rPr>
          <w:rFonts w:ascii="Liberation Sans" w:hAnsi="Liberation Sans" w:eastAsia="Liberation Sans"/>
          <w:i/>
          <w:color w:val="5E748A"/>
          <w:sz w:val="17"/>
        </w:rPr>
        <w:t>Gambar 1. Alur utama yang terbaca dari implementasi saat ini.</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56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No.</w:t>
            </w:r>
          </w:p>
        </w:tc>
        <w:tc>
          <w:tcPr>
            <w:tcW w:type="dxa" w:w="181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Tahap</w:t>
            </w:r>
          </w:p>
        </w:tc>
        <w:tc>
          <w:tcPr>
            <w:tcW w:type="dxa" w:w="317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Yang terjadi</w:t>
            </w:r>
          </w:p>
        </w:tc>
        <w:tc>
          <w:tcPr>
            <w:tcW w:type="dxa" w:w="362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Kelemahan utama</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1</w:t>
            </w:r>
          </w:p>
        </w:tc>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registrasi</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membuat akun dan memverifikasi email.</w:t>
            </w:r>
          </w:p>
        </w:tc>
        <w:tc>
          <w:tcPr>
            <w:tcW w:type="dxa" w:w="362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Belum ada onboarding properti; akun owner langsung menjadi boundary operasional.</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2</w:t>
            </w:r>
          </w:p>
        </w:tc>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Buat/ubah kamar</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membuat kamar atau kamar sekaligus tenant.</w:t>
            </w:r>
          </w:p>
        </w:tc>
        <w:tc>
          <w:tcPr>
            <w:tcW w:type="dxa" w:w="362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Kamar bersifat global; owner lain dapat melihat/mengubah berdasarkan ID.</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3</w:t>
            </w:r>
          </w:p>
        </w:tc>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Buat tenant dan kontrak</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 membuat user role tenant, dokumen, kontrak, dan kadang tagihan awal.</w:t>
            </w:r>
          </w:p>
        </w:tc>
        <w:tc>
          <w:tcPr>
            <w:tcW w:type="dxa" w:w="362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Default password, data identity publik, dan kontrak dapat terbentuk tanpa owner_id pada jalur tertentu.</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4</w:t>
            </w:r>
          </w:p>
        </w:tc>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Billing bulanan</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Cron berjalan saat aplikasi start dan setiap 24 jam, lalu membuat row payments.</w:t>
            </w:r>
          </w:p>
        </w:tc>
        <w:tc>
          <w:tcPr>
            <w:tcW w:type="dxa" w:w="362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Check-then-insert tanpa unique constraint; due date dan timezone tidak robust.</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5</w:t>
            </w:r>
          </w:p>
        </w:tc>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Pembayaran</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 unggah proof; owner memverifikasi status.</w:t>
            </w:r>
          </w:p>
        </w:tc>
        <w:tc>
          <w:tcPr>
            <w:tcW w:type="dxa" w:w="362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Invoice, submission, allocation, receipt, dan deposit tercampur dalam satu tabel.</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6</w:t>
            </w:r>
          </w:p>
        </w:tc>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Komplain</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 membuat komplain; AI membuat respons; noisy dapat dikirim ke grup WA.</w:t>
            </w:r>
          </w:p>
        </w:tc>
        <w:tc>
          <w:tcPr>
            <w:tcW w:type="dxa" w:w="362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WA dilakukan sebelum insert database; tidak ada moderation, priority, SLA, atau timeline.</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7</w:t>
            </w:r>
          </w:p>
        </w:tc>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Lifecycle</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extend, pindah kamar, checkout, atau delete tenant.</w:t>
            </w:r>
          </w:p>
        </w:tc>
        <w:tc>
          <w:tcPr>
            <w:tcW w:type="dxa" w:w="362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Tidak ada settlement, room lock, prorata, history, dan ownership verification yang memadai.</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8</w:t>
            </w:r>
          </w:p>
        </w:tc>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Laporan</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melihat dashboard dan mengunduh PDF.</w:t>
            </w:r>
          </w:p>
        </w:tc>
        <w:tc>
          <w:tcPr>
            <w:tcW w:type="dxa" w:w="362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Model belum memisahkan pendapatan, piutang, deposit, refund, expense, dan cash reconciliation.</w:t>
            </w:r>
          </w:p>
        </w:tc>
      </w:tr>
    </w:tbl>
    <w:p>
      <w:pPr>
        <w:spacing w:after="40"/>
      </w:pPr>
    </w:p>
    <w:p>
      <w:pPr>
        <w:spacing w:before="0" w:after="80"/>
      </w:pPr>
      <w:r>
        <w:rPr>
          <w:rFonts w:ascii="Liberation Sans" w:hAnsi="Liberation Sans" w:eastAsia="Liberation Sans"/>
          <w:b/>
          <w:color w:val="0E8A7A"/>
          <w:sz w:val="22"/>
        </w:rPr>
        <w:t>03</w:t>
      </w:r>
    </w:p>
    <w:p>
      <w:pPr>
        <w:keepNext/>
        <w:spacing w:before="0" w:after="100"/>
      </w:pPr>
      <w:r>
        <w:rPr>
          <w:rFonts w:ascii="Liberation Sans" w:hAnsi="Liberation Sans" w:eastAsia="Liberation Sans"/>
          <w:b/>
          <w:color w:val="17324D"/>
          <w:sz w:val="46"/>
        </w:rPr>
        <w:t>Audit Temuan dan Kelemahan</w:t>
      </w:r>
    </w:p>
    <w:p>
      <w:pPr>
        <w:spacing w:after="280"/>
      </w:pPr>
      <w:r>
        <w:rPr>
          <w:rFonts w:ascii="Liberation Sans" w:hAnsi="Liberation Sans" w:eastAsia="Liberation Sans"/>
          <w:i/>
          <w:color w:val="5E748A"/>
          <w:sz w:val="21"/>
        </w:rPr>
        <w:t>Temuan terstruktur berdasarkan keamanan, isolasi data, database, alur bisnis, frontend, dan operasional.</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tbl>
      <w:tblPr>
        <w:tblW w:type="auto" w:w="0"/>
        <w:jc w:val="center"/>
        <w:tblLayout w:type="fixed"/>
        <w:tblLook w:firstColumn="1" w:firstRow="1" w:lastColumn="0" w:lastRow="0" w:noHBand="0" w:noVBand="1" w:val="04A0"/>
        <w:tblBorders>
          <w:top w:val="single" w:sz="0" w:space="0" w:color="E7F5F2"/>
          <w:left w:val="single" w:sz="0" w:space="0" w:color="E7F5F2"/>
          <w:bottom w:val="single" w:sz="0" w:space="0" w:color="E7F5F2"/>
          <w:right w:val="single" w:sz="0" w:space="0" w:color="E7F5F2"/>
          <w:insideH w:val="single" w:sz="0" w:space="0" w:color="E7F5F2"/>
          <w:insideV w:val="single" w:sz="0" w:space="0" w:color="E7F5F2"/>
        </w:tblBorders>
      </w:tblPr>
      <w:tblGrid>
        <w:gridCol w:w="142"/>
        <w:gridCol w:w="9071"/>
      </w:tblGrid>
      <w:tr>
        <w:tc>
          <w:tcPr>
            <w:tcW w:type="dxa" w:w="4961"/>
            <w:shd w:fill="0E8A7A"/>
          </w:tcPr>
          <w:p/>
        </w:tc>
        <w:tc>
          <w:tcPr>
            <w:tcW w:type="dxa" w:w="4961"/>
            <w:shd w:fill="E7F5F2"/>
            <w:tcMar>
              <w:top w:w="110" w:type="dxa"/>
              <w:start w:w="160" w:type="dxa"/>
              <w:bottom w:w="110" w:type="dxa"/>
              <w:end w:w="160" w:type="dxa"/>
            </w:tcMar>
          </w:tcPr>
          <w:p>
            <w:pPr>
              <w:spacing w:after="60"/>
            </w:pPr>
            <w:r>
              <w:rPr>
                <w:rFonts w:ascii="Liberation Sans" w:hAnsi="Liberation Sans" w:eastAsia="Liberation Sans"/>
                <w:b/>
                <w:color w:val="0E8A7A"/>
                <w:sz w:val="20"/>
              </w:rPr>
              <w:t>CARA MEMBACA</w:t>
            </w:r>
          </w:p>
          <w:p>
            <w:pPr>
              <w:spacing w:after="0" w:line="264" w:lineRule="auto"/>
            </w:pPr>
            <w:r>
              <w:rPr>
                <w:rFonts w:ascii="Liberation Sans" w:hAnsi="Liberation Sans" w:eastAsia="Liberation Sans"/>
                <w:color w:val="243746"/>
                <w:sz w:val="19"/>
              </w:rPr>
              <w:t>Setiap temuan diberi ID agar dapat dimasukkan ke issue tracker. Severity menilai dampak, bukan estimasi effort. Evidence path adalah lokasi source yang mendukung temuan dan perlu diverifikasi ulang saat refactor.</w:t>
            </w:r>
          </w:p>
        </w:tc>
      </w:tr>
    </w:tbl>
    <w:p>
      <w:pPr>
        <w:spacing w:after="20"/>
      </w:pPr>
    </w:p>
    <w:p>
      <w:pPr>
        <w:pStyle w:val="Heading1"/>
        <w:keepNext/>
        <w:spacing w:before="200" w:after="100"/>
      </w:pPr>
      <w:r>
        <w:rPr>
          <w:rFonts w:ascii="Liberation Sans" w:hAnsi="Liberation Sans" w:eastAsia="Liberation Sans"/>
          <w:b/>
          <w:color w:val="17324D"/>
          <w:sz w:val="32"/>
        </w:rPr>
        <w:t>3.1 Keamanan dan privasi</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113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ID / Level</w:t>
            </w:r>
          </w:p>
        </w:tc>
        <w:tc>
          <w:tcPr>
            <w:tcW w:type="dxa" w:w="317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Temuan &amp; evidence</w:t>
            </w:r>
          </w:p>
        </w:tc>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Dampak</w:t>
            </w:r>
          </w:p>
        </w:tc>
        <w:tc>
          <w:tcPr>
            <w:tcW w:type="dxa" w:w="260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Rekomendasi</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SEC-01</w:t>
              <w:br/>
              <w:t>Critical</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Secret produksi tersimpan di arsip proyek</w:t>
              <w:br/>
              <w:t>Evidence: backend/.env memuat DATABASE_URL, JWT_SECRET, SMTP credential, Gemini key, WhatsApp token, dan Supabase service key dengan nilai terisi.</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Credential dapat digunakan untuk mengakses database, email, storage, atau layanan berbayar.</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Rotasi semua secret segera; purge Git/history/archive; secret manager; pre-commit dan CI secret scanning.</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PRIV-01</w:t>
              <w:br/>
              <w:t>Critical</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Dokumen sensitif memakai public URL</w:t>
              <w:br/>
              <w:t>Evidence: storage_service.go:48-108 membangun URL /object/public untuk setiap upload, termasuk KTP, selfie, bukti bayar, dan dokumen tambahan.</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PII dan dokumen transaksi dapat diakses siapa pun yang memperoleh URL.</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Private bucket; signed URL singkat; object ACL; access audit; retention dan delete workflow.</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AUTH-01</w:t>
              <w:br/>
              <w:t>Critical</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Default credential tenant lemah</w:t>
              <w:br/>
              <w:t>Evidence: room_repository.go:363-380 memakai nomor telepon sebagai password atau fallback password123; akun dibuat verified.</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Account takeover mudah, terutama jika nomor telepon diketahui atau kosong.</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Invitation token sekali pakai; tenant menentukan password; forced activation; minimum password/MFA opsional.</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AUTH-02</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Checkout tidak mencegah login</w:t>
              <w:br/>
              <w:t>Evidence: Checkout mengubah users.is_active=false, tetapi login tidak terlihat memvalidasi is_active.</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Tenant yang sudah keluar masih dapat mengakses akun dan data historis/fitur aktif.</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Tolak login dan refresh token untuk inactive; revoke sessions saat checkout; policy read-only historical access bila dibutuhkan.</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AUTH-03</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JWT dan OTP belum memiliki lifecycle aman</w:t>
              <w:br/>
              <w:t>Evidence: JWT berumur 30 hari tanpa jti/session revocation. OTP plaintext, tidak dihapus setelah verify/reset, tidak ada attempt counter.</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Token curian lama berlaku; OTP dapat direplay sampai kedaluwarsa.</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Short-lived access token + rotating refresh; session table; OTP hash, attempts, used_at; distributed rate limit.</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SEC-02</w:t>
              <w:br/>
              <w:t>Medium</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Strategi cookie/CSRF tidak eksplisit</w:t>
              <w:br/>
              <w:t>Evidence: Backend menerima Authorization atau cookie auth_token; frontend membaca cookie melalui JavaScript pada beberapa halaman.</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Token berpotensi dicuri lewat XSS; penggunaan cookie tanpa CSRF guard dapat berisiko.</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Prefer HttpOnly Secure SameSite cookie atau header-only token; CSP frontend; CSRF token bila cookie lintas request.</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PRIV-02</w:t>
              <w:br/>
              <w:t>Medium</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Consent, retensi, dan penggunaan AI belum terdokumentasi</w:t>
              <w:br/>
              <w:t>Evidence: Terms/Privacy ada sebagai halaman, tetapi tidak ada record versi penerimaan, waktu, atau consent pemrosesan foto/AI/WA.</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Sulit membuktikan persetujuan dan memenuhi permintaan akses/hapus data.</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consent_records, policy_version, retention schedule, data export/delete, AI redaction dan opt-out sesuai kebutuhan.</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WA-01</w:t>
              <w:br/>
              <w:t>Medium</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Simulator WhatsApp melaporkan sukses dan mencetak isi pesan</w:t>
              <w:br/>
              <w:t>Evidence: whatsapp_service.go:37-40 mengembalikan true saat konfigurasi kosong dan log berisi target + pesan.</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Status wa_sent dapat salah; log dapat menyimpan PII atau isi keluhan.</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Mode explicit mock; jangan update delivery success; redact log; simpan provider response secara aman.</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ERR-01</w:t>
              <w:br/>
              <w:t>Medium</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Error internal diteruskan ke client</w:t>
              <w:br/>
              <w:t>Evidence: Sejumlah handler menggabungkan err.Error() ke response.</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Struktur DB dan detail sistem dapat bocor; UX error tidak konsisten.</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Error taxonomy, safe public message, correlation ID, detail hanya di structured log.</w:t>
            </w:r>
          </w:p>
        </w:tc>
      </w:tr>
    </w:tbl>
    <w:p>
      <w:pPr>
        <w:spacing w:after="40"/>
      </w:pPr>
    </w:p>
    <w:p>
      <w:pPr>
        <w:pStyle w:val="Heading1"/>
        <w:keepNext/>
        <w:spacing w:before="200" w:after="100"/>
      </w:pPr>
      <w:r>
        <w:rPr>
          <w:rFonts w:ascii="Liberation Sans" w:hAnsi="Liberation Sans" w:eastAsia="Liberation Sans"/>
          <w:b/>
          <w:color w:val="17324D"/>
          <w:sz w:val="32"/>
        </w:rPr>
        <w:t>3.2 Isolasi data dan otorisasi</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113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ID / Level</w:t>
            </w:r>
          </w:p>
        </w:tc>
        <w:tc>
          <w:tcPr>
            <w:tcW w:type="dxa" w:w="317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Temuan &amp; evidence</w:t>
            </w:r>
          </w:p>
        </w:tc>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Dampak</w:t>
            </w:r>
          </w:p>
        </w:tc>
        <w:tc>
          <w:tcPr>
            <w:tcW w:type="dxa" w:w="260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Rekomendasi</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TEN-01</w:t>
              <w:br/>
              <w:t>Critical</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Rooms tidak memiliki owner_id/property_id</w:t>
              <w:br/>
              <w:t>Evidence: Migration rooms hanya room_number, price, status, floor/type. FindAll/FindByID/Update/Delete memakai ID global tanpa owner filter.</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Owner dapat melihat dan memodifikasi kamar owner lain; nomor kamar tidak unik per kos.</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Tambahkan properties dan rooms.property_id; query selalu scope property membership; unique(property_id, room_number).</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TEN-02</w:t>
              <w:br/>
              <w:t>Critical</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Endpoint owner terhadap tenant rentan IDOR</w:t>
              <w:br/>
              <w:t>Evidence: Get/Update tenant, checkout, change-room, extend, dan delete menerima tenant ID lalu repository query hanya user_id.</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Owner dapat membaca/mengubah/menghapus tenant owner lain bila ID diketahui.</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Repository method wajib menerima actor/property dan enforce EXISTS membership + relation. Unauthorized tampil sebagai 404.</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PAY-01</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Owner dapat membuat tagihan untuk kontrak asing</w:t>
              <w:br/>
              <w:t>Evidence: CreatePaymentBill menerima contract_id lalu menyimpan owner_id dari token tanpa memverifikasi contract.owner_id.</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Terjadi tagihan lintas owner dan owner_id ganda yang tidak konsisten.</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Insert-select hanya untuk kontrak yang berada pada property actor; derive owner/property dari contract.</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MULTI-01</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Role global tidak mendukung membership</w:t>
              <w:br/>
              <w:t>Evidence: users.role hanya owner atau tenant. Tidak ada staf, manager, tenant di beberapa property, atau user owner+tenant.</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Delegasi dan multi-property tidak dapat dimodelkan dengan aman.</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property_memberships(user_id, property_id, role, permissions, status). Role di token hanya hint; authorization dari membership.</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TEN-03</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Assign tenant dapat mengubah user global berdasarkan email</w:t>
              <w:br/>
              <w:t>Evidence: Repository mencari user by email lalu memperbarui data identity tanpa memastikan user terkait property owner.</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Owner dapat menimpa profil pengguna yang sudah ada di property lain.</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Pisahkan tenant_profile dari auth user; attach profile melalui invitation/consent; jangan mutate global identity dari owner lain.</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DEL-01</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Delete kamar/tenant menghapus histori lintas entitas</w:t>
              <w:br/>
              <w:t>Evidence: DeleteWithTenant dan DeleteTenant menghapus contracts, complaints, payments, dan user secara fisik; sebagian ignored errors.</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Bukti transaksi, audit, dan riwayat kontrak hilang; potensi menghapus data property lain.</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Soft delete/status archived; retention-aware anonymization; cascade hanya pada draft/test data; audit semua tindakan.</w:t>
            </w:r>
          </w:p>
        </w:tc>
      </w:tr>
    </w:tbl>
    <w:p>
      <w:pPr>
        <w:spacing w:after="40"/>
      </w:pPr>
    </w:p>
    <w:p>
      <w:pPr>
        <w:pStyle w:val="Heading1"/>
        <w:keepNext/>
        <w:spacing w:before="200" w:after="100"/>
      </w:pPr>
      <w:r>
        <w:rPr>
          <w:rFonts w:ascii="Liberation Sans" w:hAnsi="Liberation Sans" w:eastAsia="Liberation Sans"/>
          <w:b/>
          <w:color w:val="17324D"/>
          <w:sz w:val="32"/>
        </w:rPr>
        <w:t>3.3 Database dan integritas data</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113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ID / Level</w:t>
            </w:r>
          </w:p>
        </w:tc>
        <w:tc>
          <w:tcPr>
            <w:tcW w:type="dxa" w:w="317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Temuan &amp; evidence</w:t>
            </w:r>
          </w:p>
        </w:tc>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Dampak</w:t>
            </w:r>
          </w:p>
        </w:tc>
        <w:tc>
          <w:tcPr>
            <w:tcW w:type="dxa" w:w="260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Rekomendasi</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DATA-01</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Migrasi destruktif dan DDL saat startup</w:t>
              <w:br/>
              <w:t>Evidence: Migration 009 melakukan TRUNCATE CASCADE. main.go menjalankan ALTER/CREATE/UPDATE schema setiap process start.</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Deployment dapat menghapus data, drift schema, race antar instance, dan sulit rollback.</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Gunakan migration runner versioned; baseline; transactional migration; backup; hilangkan inline DDL dari runtime.</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DATA-02</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Constraint bisnis inti tidak tersedia</w:t>
              <w:br/>
              <w:t>Evidence: Tidak ada unique invoice per period, active contract per room, date validation, amount nonnegative, status checks, atau due day bounds.</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Race condition dan data mustahil dapat masuk walaupun UI benar.</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CHECK/UNIQUE/FK/partial unique/exclusion constraints; constraint adalah guard terakhir, bukan hanya validasi handler.</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DATA-03</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Invoice dan payment disatukan</w:t>
              <w:br/>
              <w:t>Evidence: payments menyimpan period, charge components, paid amount, proof, method, status, due date, dan receipt dalam satu row.</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Sulit menangani partial payments, multiple proofs, refunds, allocation, credit, dan reconciliation.</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Pisahkan invoices, invoice_items, payment_submissions/transactions, dan payment_allocations.</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DATA-04</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Redundant owner_id dapat drift</w:t>
              <w:br/>
              <w:t>Evidence: contracts, payments, complaints menyimpan owner_id walaupun owner dapat diturunkan dari property/lease.</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 bisa memiliki contract owner A tetapi payment owner B.</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Gunakan property_id sebagai boundary, derive owner via membership; jika snapshot diperlukan, enforce FK/trigger dan immutable.</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DATA-05</w:t>
              <w:br/>
              <w:t>Medium</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Tidak ada audit/version/update metadata yang konsisten</w:t>
              <w:br/>
              <w:t>Evidence: Banyak tabel hanya created_at; perubahan status dan nilai tidak memiliki event history, actor_id, reason, atau updated_at.</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Sulit menginvestigasi sengketa pembayaran/kontrak dan mengembalikan perubahan.</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audit_logs + domain event tables; updated_at; version number; optimistic locking; reason wajib untuk keputusan finansial.</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DATA-06</w:t>
              <w:br/>
              <w:t>Medium</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Uang memakai float64 di aplikasi</w:t>
              <w:br/>
              <w:t>Evidence: Model/handler menghitung rent, deposit, dan charges dengan float64.</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Pembulatan pecahan dapat menimbulkan selisih akuntansi.</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Gunakan integer rupiah atau decimal library; rounding policy terpusat; NUMERIC di database.</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DATA-07</w:t>
              <w:br/>
              <w:t>Medium</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Index belum mengikuti pola query</w:t>
              <w:br/>
              <w:t>Evidence: Index terbatas pada contract/status payment dan owner/status complaint; tidak ada komposit owner/property-period-status.</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Dashboard/list akan melambat saat jumlah properti dan transaksi bertambah.</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Tambah index berdasarkan query plan: property/status, lease/period, due_date/status, tenant/active, room/active.</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DATA-08</w:t>
              <w:br/>
              <w:t>Medium</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House rule details berupa array</w:t>
              <w:br/>
              <w:t>Evidence: house_rules.details TEXT[] dan seed/default dilakukan saat read pada repository/handler.</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Sulit versioning per butir, ordering, acknowledgment, translasi, dan audit perubahan.</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rules + rule_versions + rule_items + acknowledgments; seeding hanya migration/onboarding.</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DATA-09</w:t>
              <w:br/>
              <w:t>Medium</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Status domain berupa free text dan tidak konsisten</w:t>
              <w:br/>
              <w:t>Evidence: Kontrak dikomentari active/expired/cancelled tetapi checkout menulis inactive; status lain juga string bebas.</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UI, kalender, report, dan automation dapat menafsirkan status berbeda.</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State machine formal + CHECK/enum/reference table; transition guard dan event history.</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DATA-10</w:t>
              <w:br/>
              <w:t>Medium</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File hanya disimpan sebagai URL</w:t>
              <w:br/>
              <w:t>Evidence: Tidak ada file metadata, owner/property, checksum, visibility, retention, upload state, atau deleted_at.</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Orphan file, duplikasi, dan akses tidak dapat dilacak.</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files table + object key private + attachment relation + cleanup worker.</w:t>
            </w:r>
          </w:p>
        </w:tc>
      </w:tr>
    </w:tbl>
    <w:p>
      <w:pPr>
        <w:spacing w:after="40"/>
      </w:pPr>
    </w:p>
    <w:p>
      <w:pPr>
        <w:pStyle w:val="Heading1"/>
        <w:keepNext/>
        <w:spacing w:before="200" w:after="100"/>
      </w:pPr>
      <w:r>
        <w:rPr>
          <w:rFonts w:ascii="Liberation Sans" w:hAnsi="Liberation Sans" w:eastAsia="Liberation Sans"/>
          <w:b/>
          <w:color w:val="17324D"/>
          <w:sz w:val="32"/>
        </w:rPr>
        <w:t>3.4 Alur bisnis dan product gaps</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113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ID / Level</w:t>
            </w:r>
          </w:p>
        </w:tc>
        <w:tc>
          <w:tcPr>
            <w:tcW w:type="dxa" w:w="317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Temuan &amp; evidence</w:t>
            </w:r>
          </w:p>
        </w:tc>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Dampak</w:t>
            </w:r>
          </w:p>
        </w:tc>
        <w:tc>
          <w:tcPr>
            <w:tcW w:type="dxa" w:w="260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Rekomendasi</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BUS-01</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Tidak ada onboarding properti</w:t>
              <w:br/>
              <w:t>Evidence: Owner langsung mengelola rooms global; tidak ada alamat, bank, timezone, billing policy, branding, atau multiple kos.</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Produk tidak dapat menjadi SaaS multi-kos dan konfigurasi bisnis tersebar di kode/form.</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Wizard property onboarding dan configuration profile sebelum room creation.</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BUS-02</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Tenant onboarding mencampur profil, akun, kontrak, dan pembayaran</w:t>
              <w:br/>
              <w:t>Evidence: Form besar melakukan create/update beberapa aggregate sekaligus dan mencari user global via email.</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Sulit resume draft, retry parsial, approval, dan membedakan calon penghuni dari user aktif.</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Application/tenant profile → invitation → identity activation → lease draft → activation → initial invoice.</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CONTRACT-01</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Lifecycle kontrak belum menjadi state machine</w:t>
              <w:br/>
              <w:t>Evidence: CRUD handler kontrak sebagian tidak terhubung ke route; extend membuat kontrak baru tetapi ownership/status belum ketat.</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Renewal, cancellation, scheduled contract, amendment, dan legal snapshot tidak terlacak.</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Draft/scheduled/active/ended/terminated/renewed + immutable signed snapshot + amendment/renewal links.</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BILL-01</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Cron billing tidak idempotent secara database</w:t>
              <w:br/>
              <w:t>Evidence: Job berjalan saat startup dan tiap 24 jam; check-then-insert; tidak ada unique(contract, period).</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Dua instance atau trigger paralel dapat membuat duplicate bill.</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Unique invoice key + INSERT ... ON CONFLICT; distributed job lock; fixed timezone schedule; job_run audit.</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BILL-02</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Perhitungan due date tidak konsisten</w:t>
              <w:br/>
              <w:t>Evidence: Update profile memakai entryDate +1 month -3 days; cron memakai payment_due_day bulan berjalan dan mengizinkan tanggal lampau/invalid.</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Tenant dapat menerima tagihan langsung overdue atau due date bergeser pada Februari.</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Due policy formal, gunakan day 1-28 atau last-day rule, generate ahead, timezone property, test edge dates.</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BILL-03</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Belum ada proration, late fee, utility meter, discount, credit, atau write-off</w:t>
              <w:br/>
              <w:t>Evidence: Charges hanya snapshot fixed rent/electricity/water/other.</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Tagihan tidak merepresentasikan operasional kos nyata dan koreksi sulit diaudit.</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Invoice item engine dengan source/type/rate/quantity/tax/discount/adjustment dan approval.</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DEPOSIT-01</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Deposit bercampur dengan amount_other</w:t>
              <w:br/>
              <w:t>Evidence: Receipt mendeteksi deposit dengan membandingkan amount_other terhadap contract.deposit.</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Deposit bisa diakui sebagai pendapatan dan refund/deduction tidak terlacak.</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Deposit liability ledger: received, held, deducted, refunded; settlement terpisah.</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ROOM-01</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Pindah kamar hanya mengganti room_id</w:t>
              <w:br/>
              <w:t>Evidence: ChangeRoom tidak memeriksa availability/ownership, tidak lock row, dan tidak menghitung harga/prorata/deposit/unpaid balance.</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Double occupancy, transfer lintas owner, invoice salah, dan riwayat hunian hilang.</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Room transfer workflow dengan request, approval, effective date, lock, settlement, invoice adjustment, occupancy history.</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CHK-01</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Checkout belum melakukan settlement</w:t>
              <w:br/>
              <w:t>Evidence: Checkout hanya inactive user/contract dan available room.</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Piutang, final utility, inspeksi, deposit refund, key handover, dan future invoice tidak selesai.</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Checkout case dengan checklist, final statement, deposit disposition, write-off approval, access revocation.</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COMP-01</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Pesan WA noisy dikirim sebelum komplain tersimpan</w:t>
              <w:br/>
              <w:t>Evidence: CreateComplaint mengirim WA pada langkah 3 dan insert DB pada langkah 4.</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Pesan dapat terkirim walau ticket gagal dibuat; sulit retry dan moderasi.</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Save ticket first; outbox event; moderation/rule; async delivery; idempotency and delivery status.</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COMP-02</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Klaim AI priority tidak sesuai implementasi</w:t>
              <w:br/>
              <w:t>Evidence: README menyebut kategori dan Low/Medium/High otomatis, tetapi source meminta category dari tenant dan AI hanya membuat respons/WA text.</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Ekspektasi produk, laporan, dan operasional tidak sama dengan real behavior.</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Tetapkan scope AI advisory: suggested category/priority/confidence; human override; model/version audit.</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NOTIF-01</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Sistem notifikasi belum menjadi capability platform</w:t>
              <w:br/>
              <w:t>Evidence: Catatan meminta notifikasi, namun tidak ada table notification/delivery/preference/read state.</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Event tagihan, pembayaran, komplain, kontrak, tamu, dan checkout tidak konsisten dikomunikasikan.</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Notification center + template + channel preference + outbox + retry/dedupe + read_at.</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RULE-01</w:t>
              <w:br/>
              <w:t>Medium</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Aturan kos belum versioned dan acknowledged</w:t>
              <w:br/>
              <w:t>Evidence: Rules dapat di-seed saat GET; tidak ada effective date atau bukti tenant membaca/menyetujui.</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Sengketa aturan/denda sulit dibuktikan dan perubahan dapat berlaku retroaktif.</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Version, effective_from, publish state, acknowledgment per tenant/lease; immutable published version.</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VIS-01</w:t>
              <w:br/>
              <w:t>Medium</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Izin tamu belum memiliki flow dan kontrol</w:t>
              <w:br/>
              <w:t>Evidence: Fitur hanya tercatat pada noted.md.</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Owner tidak memiliki approval, jadwal, identitas tamu, rule conflict, atau audit kejadian.</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Visitor request dengan waktu, hubungan, kendaraan, overnight, approval, expiry, check-in/out, notification.</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REPORT-01</w:t>
              <w:br/>
              <w:t>Medium</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Laporan keuangan belum menjadi ledger</w:t>
              <w:br/>
              <w:t>Evidence: Laporan berfokus pada payment rows; tidak ada expense, liability deposit, refund, reconciliation, aging, atau period close.</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Pendapatan dan kas dapat salah dipahami; laporan sulit dipakai untuk keputusan usaha.</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P&amp;L properti, cash flow, AR aging, collection, expense/vendor, deposit liability, reconciliation, export.</w:t>
            </w:r>
          </w:p>
        </w:tc>
      </w:tr>
    </w:tbl>
    <w:p>
      <w:pPr>
        <w:spacing w:after="40"/>
      </w:pPr>
    </w:p>
    <w:p>
      <w:pPr>
        <w:pStyle w:val="Heading1"/>
        <w:keepNext/>
        <w:spacing w:before="200" w:after="100"/>
      </w:pPr>
      <w:r>
        <w:rPr>
          <w:rFonts w:ascii="Liberation Sans" w:hAnsi="Liberation Sans" w:eastAsia="Liberation Sans"/>
          <w:b/>
          <w:color w:val="17324D"/>
          <w:sz w:val="32"/>
        </w:rPr>
        <w:t>3.5 Frontend, kualitas engineering, dan operasi</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113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ID / Level</w:t>
            </w:r>
          </w:p>
        </w:tc>
        <w:tc>
          <w:tcPr>
            <w:tcW w:type="dxa" w:w="317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Temuan &amp; evidence</w:t>
            </w:r>
          </w:p>
        </w:tc>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Dampak</w:t>
            </w:r>
          </w:p>
        </w:tc>
        <w:tc>
          <w:tcPr>
            <w:tcW w:type="dxa" w:w="260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Rekomendasi</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FE-01</w:t>
              <w:br/>
              <w:t>High</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Snapshot frontend tidak lengkap</w:t>
              <w:br/>
              <w:t>Evidence: src/lib kosong tetapi hampir semua halaman mengimpor @/lib/api dan @/lib/auth.</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Build dan audit auth/API wrapper tidak dapat direproduksi.</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Pulihkan file sumber, pastikan archive berasal dari git commit bersih, jalankan CI build pada setiap commit.</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ENG-01</w:t>
              <w:br/>
              <w:t>Medium</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Komponen frontend terlalu besar dan loosely typed</w:t>
              <w:br/>
              <w:t>Evidence: 30 file TS/TSX sekitar 13.854 baris, 89 penggunaan any; halaman detail tenant sekitar 149 KB.</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Perubahan fitur rawan regresi, loading/error logic berulang, dan sulit diuji.</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Feature modules, typed DTO/schema validation, hooks/query cache, form library, shared components, route-level error boundaries.</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TEST-01</w:t>
              <w:br/>
              <w:t>Medium</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Cakupan test tidak memadai untuk risiko bisnis</w:t>
              <w:br/>
              <w:t>Evidence: Backend hanya empat file test; belum ada authorization, repository, migration, billing concurrency, payment, complaint, atau E2E tests.</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Bug cross-owner dan duplicate billing dapat lolos ke produksi.</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Security integration tests dua owner; migration tests; billing idempotency; contract/payment state tests; E2E critical flows.</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OPS-01</w:t>
              <w:br/>
              <w:t>High</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Tidak ada migration governance dan observability lengkap</w:t>
              <w:br/>
              <w:t>Evidence: Runtime DDL, tidak ada job ledger/outbox, request ID, metric, trace, atau alert yang terlihat.</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Incident sulit dideteksi dan deployment tidak repeatable.</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Migration CI/CD, structured logs, metrics, traces, health/readiness, alerts, audit, runbook.</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OPS-02</w:t>
              <w:br/>
              <w:t>Medium</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Tidak ada graceful shutdown/worker coordination</w:t>
              <w:br/>
              <w:t>Evidence: Cron ticker tidak dihentikan dan server lifecycle tidak menangani signal secara eksplisit.</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Request/job dapat terputus saat deploy; duplicate worker pada scale-out.</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Graceful shutdown, context cancellation, leader election/queue worker, bounded timeouts.</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OPS-03</w:t>
              <w:br/>
              <w:t>Medium</w:t>
            </w:r>
          </w:p>
        </w:tc>
        <w:tc>
          <w:tcPr>
            <w:tcW w:type="dxa" w:w="317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Arsip proyek mengandung binary dan upload data</w:t>
              <w:br/>
              <w:t>Evidence: backend.exe/lapor_kos_api.exe, frontend public/uploads, tsbuildinfo, dan env lokal ikut terpaket.</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Supply-chain hygiene buruk, ukuran membengkak, dan data uji/riil dapat ikut tersebar.</w:t>
            </w:r>
          </w:p>
        </w:tc>
        <w:tc>
          <w:tcPr>
            <w:tcW w:type="dxa" w:w="260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Build artifacts di CI registry, ignore archive, clean release package, data fixture anonim.</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PERF-01</w:t>
              <w:br/>
              <w:t>Medium</w:t>
            </w:r>
          </w:p>
        </w:tc>
        <w:tc>
          <w:tcPr>
            <w:tcW w:type="dxa" w:w="317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List dan dashboard belum memiliki pagination/query service</w:t>
              <w:br/>
              <w:t>Evidence: Banyak endpoint mengembalikan seluruh list; frontend menghitung dan menyimpan state besar.</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Performa turun pada ribuan tenant/payment/complaint.</w:t>
            </w:r>
          </w:p>
        </w:tc>
        <w:tc>
          <w:tcPr>
            <w:tcW w:type="dxa" w:w="260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Cursor pagination, filter/sort server-side, aggregate endpoint, query cache, DB query plan monitoring.</w:t>
            </w:r>
          </w:p>
        </w:tc>
      </w:tr>
    </w:tbl>
    <w:p>
      <w:pPr>
        <w:spacing w:after="40"/>
      </w:pPr>
    </w:p>
    <w:p>
      <w:pPr>
        <w:spacing w:before="0" w:after="80"/>
      </w:pPr>
      <w:r>
        <w:rPr>
          <w:rFonts w:ascii="Liberation Sans" w:hAnsi="Liberation Sans" w:eastAsia="Liberation Sans"/>
          <w:b/>
          <w:color w:val="0E8A7A"/>
          <w:sz w:val="22"/>
        </w:rPr>
        <w:t>04</w:t>
      </w:r>
    </w:p>
    <w:p>
      <w:pPr>
        <w:keepNext/>
        <w:spacing w:before="0" w:after="100"/>
      </w:pPr>
      <w:r>
        <w:rPr>
          <w:rFonts w:ascii="Liberation Sans" w:hAnsi="Liberation Sans" w:eastAsia="Liberation Sans"/>
          <w:b/>
          <w:color w:val="17324D"/>
          <w:sz w:val="46"/>
        </w:rPr>
        <w:t>Rancangan Alur Bisnis Target</w:t>
      </w:r>
    </w:p>
    <w:p>
      <w:pPr>
        <w:spacing w:after="280"/>
      </w:pPr>
      <w:r>
        <w:rPr>
          <w:rFonts w:ascii="Liberation Sans" w:hAnsi="Liberation Sans" w:eastAsia="Liberation Sans"/>
          <w:i/>
          <w:color w:val="5E748A"/>
          <w:sz w:val="21"/>
        </w:rPr>
        <w:t>Operating model to-be yang aman, terukur, dan dapat dikembangkan.</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p>
      <w:pPr>
        <w:pStyle w:val="Heading1"/>
        <w:keepNext/>
        <w:spacing w:before="200" w:after="100"/>
      </w:pPr>
      <w:r>
        <w:rPr>
          <w:rFonts w:ascii="Liberation Sans" w:hAnsi="Liberation Sans" w:eastAsia="Liberation Sans"/>
          <w:b/>
          <w:color w:val="17324D"/>
          <w:sz w:val="32"/>
        </w:rPr>
        <w:t>Prinsip desain produk target</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Prinsip</w:t>
            </w:r>
          </w:p>
        </w:tc>
        <w:tc>
          <w:tcPr>
            <w:tcW w:type="dxa" w:w="69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Implikasi</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Property-first</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Seluruh data operasional harus berada di bawah property_id. Owner adalah anggota property, bukan foreign key yang disalin bebas ke semua tabel.</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Authorization in data access</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Setiap read/write memverifikasi membership dan relation pada query repository/database, bukan hanya menyembunyikan menu di frontend.</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Ledger over mutable totals</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Invoice, line item, payment, allocation, deposit, refund, dan adjustment dicatat sebagai transaksi yang dapat diaudit.</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State machine explicit</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Contract, invoice, payment, ticket, visitor request, transfer, dan checkout memiliki state + transition guard + event history.</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Async side effects</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Email, WA, in-app notification, AI, dan cleanup file dipicu dari outbox/queue setelah commit database.</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Private by default</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Dokumen identitas dan transaksi private; akses menggunakan authorization dan signed URL singkat.</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Human-in-the-loop AI</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AI memberi saran category/priority/response; keputusan dan komunikasi berisiko tetap dapat ditinjau manusia.</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No destructive delete</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Data legal/keuangan diarsipkan atau dianonimkan sesuai retensi, bukan dihapus cascade dari UI operasional.</w:t>
            </w:r>
          </w:p>
        </w:tc>
      </w:tr>
    </w:tbl>
    <w:p>
      <w:pPr>
        <w:spacing w:after="40"/>
      </w:pPr>
    </w:p>
    <w:p>
      <w:pPr>
        <w:pStyle w:val="Heading1"/>
        <w:keepNext/>
        <w:spacing w:before="200" w:after="100"/>
      </w:pPr>
      <w:r>
        <w:rPr>
          <w:rFonts w:ascii="Liberation Sans" w:hAnsi="Liberation Sans" w:eastAsia="Liberation Sans"/>
          <w:b/>
          <w:color w:val="17324D"/>
          <w:sz w:val="32"/>
        </w:rPr>
        <w:t>Alur to-be end-to-end</w:t>
      </w:r>
    </w:p>
    <w:p>
      <w:pPr>
        <w:spacing w:after="60"/>
        <w:jc w:val="center"/>
      </w:pPr>
      <w:r>
        <w:drawing>
          <wp:inline xmlns:a="http://schemas.openxmlformats.org/drawingml/2006/main" xmlns:pic="http://schemas.openxmlformats.org/drawingml/2006/picture">
            <wp:extent cx="5940000" cy="962757"/>
            <wp:docPr id="3" name="Picture 3" descr="Gambar 2. Alur bisnis target dari onboarding properti sampai analytics." title="Gambar 2. Alur bisnis target dari onboarding properti sampai analytics."/>
            <wp:cNvGraphicFramePr>
              <a:graphicFrameLocks noChangeAspect="1"/>
            </wp:cNvGraphicFramePr>
            <a:graphic>
              <a:graphicData uri="http://schemas.openxmlformats.org/drawingml/2006/picture">
                <pic:pic>
                  <pic:nvPicPr>
                    <pic:cNvPr id="0" name="to_be.png"/>
                    <pic:cNvPicPr/>
                  </pic:nvPicPr>
                  <pic:blipFill>
                    <a:blip r:embed="rId13"/>
                    <a:stretch>
                      <a:fillRect/>
                    </a:stretch>
                  </pic:blipFill>
                  <pic:spPr>
                    <a:xfrm>
                      <a:off x="0" y="0"/>
                      <a:ext cx="5940000" cy="962757"/>
                    </a:xfrm>
                    <a:prstGeom prst="rect"/>
                  </pic:spPr>
                </pic:pic>
              </a:graphicData>
            </a:graphic>
          </wp:inline>
        </w:drawing>
      </w:r>
    </w:p>
    <w:p>
      <w:pPr>
        <w:spacing w:after="160"/>
        <w:jc w:val="center"/>
      </w:pPr>
      <w:r>
        <w:rPr>
          <w:rFonts w:ascii="Liberation Sans" w:hAnsi="Liberation Sans" w:eastAsia="Liberation Sans"/>
          <w:i/>
          <w:color w:val="5E748A"/>
          <w:sz w:val="17"/>
        </w:rPr>
        <w:t>Gambar 2. Alur bisnis target dari onboarding properti sampai analytics.</w:t>
      </w:r>
    </w:p>
    <w:p>
      <w:pPr>
        <w:pStyle w:val="Heading1"/>
        <w:keepNext/>
        <w:spacing w:before="200" w:after="100"/>
      </w:pPr>
      <w:r>
        <w:rPr>
          <w:rFonts w:ascii="Liberation Sans" w:hAnsi="Liberation Sans" w:eastAsia="Liberation Sans"/>
          <w:b/>
          <w:color w:val="17324D"/>
          <w:sz w:val="32"/>
        </w:rPr>
        <w:t>4.1 Onboarding properti dan akses</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56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No.</w:t>
            </w:r>
          </w:p>
        </w:tc>
        <w:tc>
          <w:tcPr>
            <w:tcW w:type="dxa" w:w="14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Aktor</w:t>
            </w:r>
          </w:p>
        </w:tc>
        <w:tc>
          <w:tcPr>
            <w:tcW w:type="dxa" w:w="368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Aktivitas</w:t>
            </w:r>
          </w:p>
        </w:tc>
        <w:tc>
          <w:tcPr>
            <w:tcW w:type="dxa" w:w="351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Aturan/exception</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1</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property: nama, alamat, timezone, rekening pembayaran, aturan jatuh tempo, branding.</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Property status=draft sampai data minimum lengkap.</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2</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membership owner dan konfigurasi default yang dapat ditinjau.</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Tidak membuat rule legal/denda final tanpa konfirmasi owner.</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3</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Mengundang staf dengan role dan permission spesifik.</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Invitation sekali pakai, expired, dan dapat dicabut.</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4</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Owner/Staf</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lantai, tipe kamar, kamar, fasilitas, dan tarif.</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room_number unik per property; draft tidak dapat ditempati.</w:t>
            </w:r>
          </w:p>
        </w:tc>
      </w:tr>
    </w:tbl>
    <w:p>
      <w:pPr>
        <w:spacing w:after="40"/>
      </w:pPr>
    </w:p>
    <w:p>
      <w:pPr>
        <w:pStyle w:val="Heading1"/>
        <w:keepNext/>
        <w:spacing w:before="200" w:after="100"/>
      </w:pPr>
      <w:r>
        <w:rPr>
          <w:rFonts w:ascii="Liberation Sans" w:hAnsi="Liberation Sans" w:eastAsia="Liberation Sans"/>
          <w:b/>
          <w:color w:val="17324D"/>
          <w:sz w:val="32"/>
        </w:rPr>
        <w:t>4.2 Tenant onboarding dan aktivasi kontrak</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56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No.</w:t>
            </w:r>
          </w:p>
        </w:tc>
        <w:tc>
          <w:tcPr>
            <w:tcW w:type="dxa" w:w="14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Aktor</w:t>
            </w:r>
          </w:p>
        </w:tc>
        <w:tc>
          <w:tcPr>
            <w:tcW w:type="dxa" w:w="368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Aktivitas</w:t>
            </w:r>
          </w:p>
        </w:tc>
        <w:tc>
          <w:tcPr>
            <w:tcW w:type="dxa" w:w="351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Aturan/exception</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1</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Owner/Staf</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tenant profile atau application tanpa membuat password.</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Email/phone duplicate ditangani melalui association, bukan overwrite identity.</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2</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Mengirim invitation link untuk aktivasi akun dan consent.</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Single-use, expired, audited; tenant membuat password sendiri.</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3</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lease draft, memilih kamar, tarif, deposit, billing policy, dan tanggal.</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Target room di-lock sementara; overlap dicegah DB constraint.</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4</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Meninjau kontrak/rules, mengunggah dokumen private, dan menyetujui.</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Policy version dan timestamp acceptance disimpan.</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5</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Owner/Tenant</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Kontrak diaktifkan setelah prasyarat terpenuhi.</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Activation membuat occupancy period dan initial invoice secara idempotent.</w:t>
            </w:r>
          </w:p>
        </w:tc>
      </w:tr>
    </w:tbl>
    <w:p>
      <w:pPr>
        <w:spacing w:after="40"/>
      </w:pPr>
    </w:p>
    <w:p>
      <w:pPr>
        <w:pStyle w:val="Heading1"/>
        <w:keepNext/>
        <w:spacing w:before="200" w:after="100"/>
      </w:pPr>
      <w:r>
        <w:rPr>
          <w:rFonts w:ascii="Liberation Sans" w:hAnsi="Liberation Sans" w:eastAsia="Liberation Sans"/>
          <w:b/>
          <w:color w:val="17324D"/>
          <w:sz w:val="32"/>
        </w:rPr>
        <w:t>4.3 Billing dan pembayaran</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56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No.</w:t>
            </w:r>
          </w:p>
        </w:tc>
        <w:tc>
          <w:tcPr>
            <w:tcW w:type="dxa" w:w="14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Aktor</w:t>
            </w:r>
          </w:p>
        </w:tc>
        <w:tc>
          <w:tcPr>
            <w:tcW w:type="dxa" w:w="368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Aktivitas</w:t>
            </w:r>
          </w:p>
        </w:tc>
        <w:tc>
          <w:tcPr>
            <w:tcW w:type="dxa" w:w="351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Aturan/exception</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1</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Job worker</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invoice sebelum periode jatuh tempo dengan idempotency key.</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Unique lease+period+invoice_type; end-date dan timezone property diperiksa.</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2</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Membentuk invoice_items: rent, electricity, water, service, discount, fee, adjustment.</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Amount nonnegative kecuali item credit; rounding policy tunggal.</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3</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Notification worker</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Mengirim in-app/WA/email sesuai preference.</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Delivery retry, dedupe, quiet hours, dan failure reason.</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4</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Memilih metode, memasukkan jumlah, dan mengunggah bukti atau memakai payment gateway.</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Satu invoice dapat memiliki beberapa submission/payment.</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5</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Owner/System</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Memverifikasi payment dan mengalokasikan ke invoice.</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Partial payment menghasilkan outstanding; overpayment menjadi credit/refund.</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6</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Menerbitkan receipt dan memperbarui aging/collection.</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Receipt immutable dan merujuk payment allocation, bukan mutable invoice row.</w:t>
            </w:r>
          </w:p>
        </w:tc>
      </w:tr>
    </w:tbl>
    <w:p>
      <w:pPr>
        <w:spacing w:after="40"/>
      </w:pPr>
    </w:p>
    <w:p>
      <w:pPr>
        <w:pStyle w:val="Heading1"/>
        <w:keepNext/>
        <w:spacing w:before="200" w:after="100"/>
      </w:pPr>
      <w:r>
        <w:rPr>
          <w:rFonts w:ascii="Liberation Sans" w:hAnsi="Liberation Sans" w:eastAsia="Liberation Sans"/>
          <w:b/>
          <w:color w:val="17324D"/>
          <w:sz w:val="32"/>
        </w:rPr>
        <w:t>4.4 Komplain dan maintenance</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56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No.</w:t>
            </w:r>
          </w:p>
        </w:tc>
        <w:tc>
          <w:tcPr>
            <w:tcW w:type="dxa" w:w="14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Aktor</w:t>
            </w:r>
          </w:p>
        </w:tc>
        <w:tc>
          <w:tcPr>
            <w:tcW w:type="dxa" w:w="368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Aktivitas</w:t>
            </w:r>
          </w:p>
        </w:tc>
        <w:tc>
          <w:tcPr>
            <w:tcW w:type="dxa" w:w="351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Aturan/exception</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1</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ticket dengan category, description, attachment, dan preferred contact.</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Validasi active occupancy; emergency flow berbeda.</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2</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AI</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Memberi suggested category, priority, summary, dan draft response.</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Simpan confidence/model version; tidak auto-publish bila high-risk.</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3</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Commit ticket lalu tulis outbox notification.</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Tidak ada external message sebelum commit.</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4</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Owner/Staf</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Triage, assign PIC/vendor, set SLA, schedule visit, dan cost estimate.</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Semua status/comment menjadi ticket_event.</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5</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Menerima update, memberi akses/jadwal, mengonfirmasi selesai atau reopen.</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Resolved baru final setelah confirmation/timeout policy.</w:t>
            </w:r>
          </w:p>
        </w:tc>
      </w:tr>
    </w:tbl>
    <w:p>
      <w:pPr>
        <w:spacing w:after="40"/>
      </w:pPr>
    </w:p>
    <w:p>
      <w:pPr>
        <w:pStyle w:val="Heading1"/>
        <w:keepNext/>
        <w:spacing w:before="200" w:after="100"/>
      </w:pPr>
      <w:r>
        <w:rPr>
          <w:rFonts w:ascii="Liberation Sans" w:hAnsi="Liberation Sans" w:eastAsia="Liberation Sans"/>
          <w:b/>
          <w:color w:val="17324D"/>
          <w:sz w:val="32"/>
        </w:rPr>
        <w:t>4.5 Pindah kamar</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56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No.</w:t>
            </w:r>
          </w:p>
        </w:tc>
        <w:tc>
          <w:tcPr>
            <w:tcW w:type="dxa" w:w="14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Aktor</w:t>
            </w:r>
          </w:p>
        </w:tc>
        <w:tc>
          <w:tcPr>
            <w:tcW w:type="dxa" w:w="368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Aktivitas</w:t>
            </w:r>
          </w:p>
        </w:tc>
        <w:tc>
          <w:tcPr>
            <w:tcW w:type="dxa" w:w="351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Aturan/exception</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1</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Owner/Tenant</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transfer request dengan target, alasan, dan effective date.</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Target harus available pada tanggal efektif dan dalam property yang sama kecuali migration antar-property formal.</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2</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Menghitung rent difference, prorata, outstanding invoice, deposit treatment, dan move fee.</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Calculation preview immutable sebelum approval.</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3</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Menyetujui dan menentukan requirement inspeksi/handover.</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Approval mencatat actor, timestamp, dan reason.</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4</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Pada effective date, menutup occupancy lama dan membuka occupancy baru secara atomic.</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Row lock + overlap constraint; tidak hanya mengganti room_id.</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5</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debit/credit invoice adjustment dan notification.</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No manual edit terhadap invoice lama; gunakan adjustment.</w:t>
            </w:r>
          </w:p>
        </w:tc>
      </w:tr>
    </w:tbl>
    <w:p>
      <w:pPr>
        <w:spacing w:after="40"/>
      </w:pPr>
    </w:p>
    <w:p>
      <w:pPr>
        <w:pStyle w:val="Heading1"/>
        <w:keepNext/>
        <w:spacing w:before="200" w:after="100"/>
      </w:pPr>
      <w:r>
        <w:rPr>
          <w:rFonts w:ascii="Liberation Sans" w:hAnsi="Liberation Sans" w:eastAsia="Liberation Sans"/>
          <w:b/>
          <w:color w:val="17324D"/>
          <w:sz w:val="32"/>
        </w:rPr>
        <w:t>4.6 Checkout dan settlement</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56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No.</w:t>
            </w:r>
          </w:p>
        </w:tc>
        <w:tc>
          <w:tcPr>
            <w:tcW w:type="dxa" w:w="14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Aktor</w:t>
            </w:r>
          </w:p>
        </w:tc>
        <w:tc>
          <w:tcPr>
            <w:tcW w:type="dxa" w:w="368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Aktivitas</w:t>
            </w:r>
          </w:p>
        </w:tc>
        <w:tc>
          <w:tcPr>
            <w:tcW w:type="dxa" w:w="351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Aturan/exception</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1</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Tenant/Owner</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checkout notice dan tanggal rencana.</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Notice period mengikuti contract/rule version.</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2</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Owner/Staf</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Melakukan room inspection, final meter reading, key/asset checklist, dan damage evidence.</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Checklist wajib sebelum settlement kecuali override beralasan.</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3</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Menghasilkan final statement: outstanding, prorata, utility, damage, credit, deposit.</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Deposit diperlakukan liability, bukan revenue.</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4</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Approve refund/deduction/write-off.</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Dual approval opsional di atas threshold.</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5</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Menutup lease, occupancy, future invoices, access, dan mengarsipkan record.</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 account tidak otomatis dihapus; akses historical dapat read-only sesuai policy.</w:t>
            </w:r>
          </w:p>
        </w:tc>
      </w:tr>
    </w:tbl>
    <w:p>
      <w:pPr>
        <w:spacing w:after="40"/>
      </w:pPr>
    </w:p>
    <w:p>
      <w:pPr>
        <w:pStyle w:val="Heading1"/>
        <w:keepNext/>
        <w:spacing w:before="200" w:after="100"/>
      </w:pPr>
      <w:r>
        <w:rPr>
          <w:rFonts w:ascii="Liberation Sans" w:hAnsi="Liberation Sans" w:eastAsia="Liberation Sans"/>
          <w:b/>
          <w:color w:val="17324D"/>
          <w:sz w:val="32"/>
        </w:rPr>
        <w:t>4.7 Izin tamu/kerabat</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56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No.</w:t>
            </w:r>
          </w:p>
        </w:tc>
        <w:tc>
          <w:tcPr>
            <w:tcW w:type="dxa" w:w="14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Aktor</w:t>
            </w:r>
          </w:p>
        </w:tc>
        <w:tc>
          <w:tcPr>
            <w:tcW w:type="dxa" w:w="368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Aktivitas</w:t>
            </w:r>
          </w:p>
        </w:tc>
        <w:tc>
          <w:tcPr>
            <w:tcW w:type="dxa" w:w="351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Aturan/exception</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1</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Mengajukan tamu: nama, hubungan, tanggal/waktu, menginap, kendaraan, catatan.</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Validasi rule, maksimum durasi, dan konflik jadwal.</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2</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Owner/Staf</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Approve/reject/request change.</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Keputusan dan alasan dicatat; auto approval hanya jika policy eksplisit.</w:t>
            </w:r>
          </w:p>
        </w:tc>
      </w:tr>
      <w:tr>
        <w:trPr>
          <w:cantSplit/>
        </w:trPr>
        <w:tc>
          <w:tcPr>
            <w:tcW w:type="dxa" w:w="56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3</w:t>
            </w:r>
          </w:p>
        </w:tc>
        <w:tc>
          <w:tcPr>
            <w:tcW w:type="dxa" w:w="14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Sistem</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Mengirim notifikasi dan visitor pass/QR opsional.</w:t>
            </w:r>
          </w:p>
        </w:tc>
        <w:tc>
          <w:tcPr>
            <w:tcW w:type="dxa" w:w="351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Pass expired dan hanya memuat data minimum.</w:t>
            </w:r>
          </w:p>
        </w:tc>
      </w:tr>
      <w:tr>
        <w:trPr>
          <w:cantSplit/>
        </w:trPr>
        <w:tc>
          <w:tcPr>
            <w:tcW w:type="dxa" w:w="56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4</w:t>
            </w:r>
          </w:p>
        </w:tc>
        <w:tc>
          <w:tcPr>
            <w:tcW w:type="dxa" w:w="14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Tenant/Staf</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Check-in/check-out bila dibutuhkan.</w:t>
            </w:r>
          </w:p>
        </w:tc>
        <w:tc>
          <w:tcPr>
            <w:tcW w:type="dxa" w:w="351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Overstay memicu notification, bukan auto-penalty tanpa review.</w:t>
            </w:r>
          </w:p>
        </w:tc>
      </w:tr>
    </w:tbl>
    <w:p>
      <w:pPr>
        <w:spacing w:after="40"/>
      </w:pPr>
    </w:p>
    <w:p>
      <w:pPr>
        <w:spacing w:before="0" w:after="80"/>
      </w:pPr>
      <w:r>
        <w:rPr>
          <w:rFonts w:ascii="Liberation Sans" w:hAnsi="Liberation Sans" w:eastAsia="Liberation Sans"/>
          <w:b/>
          <w:color w:val="0E8A7A"/>
          <w:sz w:val="22"/>
        </w:rPr>
        <w:t>05</w:t>
      </w:r>
    </w:p>
    <w:p>
      <w:pPr>
        <w:keepNext/>
        <w:spacing w:before="0" w:after="100"/>
      </w:pPr>
      <w:r>
        <w:rPr>
          <w:rFonts w:ascii="Liberation Sans" w:hAnsi="Liberation Sans" w:eastAsia="Liberation Sans"/>
          <w:b/>
          <w:color w:val="17324D"/>
          <w:sz w:val="46"/>
        </w:rPr>
        <w:t>Arsitektur Data Target</w:t>
      </w:r>
    </w:p>
    <w:p>
      <w:pPr>
        <w:spacing w:after="280"/>
      </w:pPr>
      <w:r>
        <w:rPr>
          <w:rFonts w:ascii="Liberation Sans" w:hAnsi="Liberation Sans" w:eastAsia="Liberation Sans"/>
          <w:i/>
          <w:color w:val="5E748A"/>
          <w:sz w:val="21"/>
        </w:rPr>
        <w:t>Model konseptual, constraint, index, dan strategi migrasi menuju platform multi-property.</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p>
      <w:pPr>
        <w:pStyle w:val="Heading1"/>
        <w:keepNext/>
        <w:spacing w:before="200" w:after="100"/>
      </w:pPr>
      <w:r>
        <w:rPr>
          <w:rFonts w:ascii="Liberation Sans" w:hAnsi="Liberation Sans" w:eastAsia="Liberation Sans"/>
          <w:b/>
          <w:color w:val="17324D"/>
          <w:sz w:val="32"/>
        </w:rPr>
        <w:t>Model konseptual</w:t>
      </w:r>
    </w:p>
    <w:p>
      <w:pPr>
        <w:spacing w:after="60"/>
        <w:jc w:val="center"/>
      </w:pPr>
      <w:r>
        <w:drawing>
          <wp:inline xmlns:a="http://schemas.openxmlformats.org/drawingml/2006/main" xmlns:pic="http://schemas.openxmlformats.org/drawingml/2006/picture">
            <wp:extent cx="5903999" cy="2272882"/>
            <wp:docPr id="4" name="Picture 4" descr="Gambar 3. Model data konseptual yang direkomendasikan. Bukan physical ERD final." title="Gambar 3. Model data konseptual yang direkomendasikan. Bukan physical ERD final."/>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5903999" cy="2272882"/>
                    </a:xfrm>
                    <a:prstGeom prst="rect"/>
                  </pic:spPr>
                </pic:pic>
              </a:graphicData>
            </a:graphic>
          </wp:inline>
        </w:drawing>
      </w:r>
    </w:p>
    <w:p>
      <w:pPr>
        <w:spacing w:after="160"/>
        <w:jc w:val="center"/>
      </w:pPr>
      <w:r>
        <w:rPr>
          <w:rFonts w:ascii="Liberation Sans" w:hAnsi="Liberation Sans" w:eastAsia="Liberation Sans"/>
          <w:i/>
          <w:color w:val="5E748A"/>
          <w:sz w:val="17"/>
        </w:rPr>
        <w:t>Gambar 3. Model data konseptual yang direkomendasikan. Bukan physical ERD final.</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181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Entitas</w:t>
            </w:r>
          </w:p>
        </w:tc>
        <w:tc>
          <w:tcPr>
            <w:tcW w:type="dxa" w:w="232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Tujuan</w:t>
            </w:r>
          </w:p>
        </w:tc>
        <w:tc>
          <w:tcPr>
            <w:tcW w:type="dxa" w:w="255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Field inti</w:t>
            </w:r>
          </w:p>
        </w:tc>
        <w:tc>
          <w:tcPr>
            <w:tcW w:type="dxa" w:w="249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5"/>
              </w:rPr>
              <w:t>Aturan penting</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users</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Identitas dan autentikasi global.</w:t>
            </w:r>
          </w:p>
        </w:tc>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email/phone, password/session, status.</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Tidak menyimpan role property secara global.</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properties</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Unit kos/building.</w:t>
            </w:r>
          </w:p>
        </w:tc>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name, address, timezone, currency, billing config, status.</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Boundary semua data operasional.</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property_memberships</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Hubungan user-property-role.</w:t>
            </w:r>
          </w:p>
        </w:tc>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user_id, property_id, role, permissions, status.</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UNIQUE(user_id, property_id, role).</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tenant_profiles</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Profil penghuni terpisah dari auth.</w:t>
            </w:r>
          </w:p>
        </w:tc>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identity fields, emergency contact, verification status.</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Dapat ada sebelum akun diaktivasi.</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rooms / room_types</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Inventori kamar dan tarif/fasilitas.</w:t>
            </w:r>
          </w:p>
        </w:tc>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property_id, number, floor, type, operational_status.</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UNIQUE(property_id, room_number).</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leases</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Kontrak tenancy versioned.</w:t>
            </w:r>
          </w:p>
        </w:tc>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property, tenant, dates, pricing snapshot, status, parent_lease_id.</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State machine dan immutable activated snapshot.</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lease_room_periods</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Riwayat occupancy per kamar.</w:t>
            </w:r>
          </w:p>
        </w:tc>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lease_id, room_id, valid_from, valid_to.</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Tidak boleh overlap pada room dan tenant.</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invoices</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Kewajiban tagihan.</w:t>
            </w:r>
          </w:p>
        </w:tc>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lease_id, billing_period, due_at, status, total.</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Unique idempotency key; total derived items.</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invoice_items</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Komponen tagihan granular.</w:t>
            </w:r>
          </w:p>
        </w:tc>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type, source, quantity, rate, amount, metadata.</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Mendukung rent, utility, fee, discount, adjustment.</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payment_submissions</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Upaya pembayaran/proof/gateway.</w:t>
            </w:r>
          </w:p>
        </w:tc>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payer, method, amount, proof file, provider ref, status.</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Idempotency provider reference.</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payment_allocations</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Alokasi payment ke invoice.</w:t>
            </w:r>
          </w:p>
        </w:tc>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payment_id, invoice_id, amount.</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Total allocation &lt;= captured amount.</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deposit_ledger</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Liability deposit.</w:t>
            </w:r>
          </w:p>
        </w:tc>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lease_id, entry_type, amount, reference, balance.</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Received/deduction/refund/transfer.</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meter_readings</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Pembacaan utilitas.</w:t>
            </w:r>
          </w:p>
        </w:tc>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property/room, meter type, period, value, photo.</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Reading monotonic atau exception approval.</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complaint_tickets</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Kasus komplain/maintenance.</w:t>
            </w:r>
          </w:p>
        </w:tc>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property, tenant, room, priority, SLA, assignee, status.</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AI suggestion terpisah dari keputusan final.</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ticket_events/work_orders</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Timeline, komentar, perubahan, vendor, biaya.</w:t>
            </w:r>
          </w:p>
        </w:tc>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actor, event_type, payload, timestamps.</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Append-only untuk audit.</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visitor_requests</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Izin tamu.</w:t>
            </w:r>
          </w:p>
        </w:tc>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tenant, property, schedule, guest minimum data, status.</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Approval and expiry state machine.</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rule_versions/items/acknowledgments</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Peraturan publishable dan bukti persetujuan.</w:t>
            </w:r>
          </w:p>
        </w:tc>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effective_from, version, content, acknowledged_at.</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Published version immutable.</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notifications/deliveries/preferences</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Pesan, channel, read state, retry.</w:t>
            </w:r>
          </w:p>
        </w:tc>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event key, template, recipient, channel, status.</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Unique event+recipient+channel.</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files</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Metadata object storage private.</w:t>
            </w:r>
          </w:p>
        </w:tc>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property, owner, object_key, mime, checksum, visibility, retention.</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Tidak menyimpan public URL permanen.</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audit_logs/outbox_events</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Jejak tindakan dan side-effect async.</w:t>
            </w:r>
          </w:p>
        </w:tc>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actor, property, action/event, entity, payload, status.</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5"/>
              </w:rPr>
              <w:t>Append-only, tamper-evident policy.</w:t>
            </w:r>
          </w:p>
        </w:tc>
      </w:tr>
    </w:tbl>
    <w:p>
      <w:pPr>
        <w:spacing w:after="40"/>
      </w:pPr>
    </w:p>
    <w:p>
      <w:pPr>
        <w:pStyle w:val="Heading1"/>
        <w:keepNext/>
        <w:spacing w:before="200" w:after="100"/>
      </w:pPr>
      <w:r>
        <w:rPr>
          <w:rFonts w:ascii="Liberation Sans" w:hAnsi="Liberation Sans" w:eastAsia="Liberation Sans"/>
          <w:b/>
          <w:color w:val="17324D"/>
          <w:sz w:val="32"/>
        </w:rPr>
        <w:t>Constraint minimum yang harus berada di database</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3307"/>
        <w:gridCol w:w="3307"/>
        <w:gridCol w:w="3307"/>
      </w:tblGrid>
      <w:tr>
        <w:trPr>
          <w:tblHeader w:val="true"/>
        </w:trPr>
        <w:tc>
          <w:tcPr>
            <w:tcW w:type="dxa" w:w="96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ID</w:t>
            </w:r>
          </w:p>
        </w:tc>
        <w:tc>
          <w:tcPr>
            <w:tcW w:type="dxa" w:w="238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Entitas</w:t>
            </w:r>
          </w:p>
        </w:tc>
        <w:tc>
          <w:tcPr>
            <w:tcW w:type="dxa" w:w="5839"/>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Constraint</w:t>
            </w:r>
          </w:p>
        </w:tc>
      </w:tr>
      <w:tr>
        <w:trPr>
          <w:cantSplit/>
        </w:trPr>
        <w:tc>
          <w:tcPr>
            <w:tcW w:type="dxa" w:w="96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DB-01</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rooms</w:t>
            </w:r>
          </w:p>
        </w:tc>
        <w:tc>
          <w:tcPr>
            <w:tcW w:type="dxa" w:w="5839"/>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UNIQUE(property_id, room_number).</w:t>
            </w:r>
          </w:p>
        </w:tc>
      </w:tr>
      <w:tr>
        <w:trPr>
          <w:cantSplit/>
        </w:trPr>
        <w:tc>
          <w:tcPr>
            <w:tcW w:type="dxa" w:w="96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DB-02</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lease_room_periods</w:t>
            </w:r>
          </w:p>
        </w:tc>
        <w:tc>
          <w:tcPr>
            <w:tcW w:type="dxa" w:w="5839"/>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Tidak ada periode occupancy aktif yang overlap untuk room yang sama; gunakan daterange + EXCLUDE/GiST atau partial unique + transaction lock.</w:t>
            </w:r>
          </w:p>
        </w:tc>
      </w:tr>
      <w:tr>
        <w:trPr>
          <w:cantSplit/>
        </w:trPr>
        <w:tc>
          <w:tcPr>
            <w:tcW w:type="dxa" w:w="96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DB-03</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leases</w:t>
            </w:r>
          </w:p>
        </w:tc>
        <w:tc>
          <w:tcPr>
            <w:tcW w:type="dxa" w:w="5839"/>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Satu active/scheduled lease per tenant dan property sesuai kebijakan.</w:t>
            </w:r>
          </w:p>
        </w:tc>
      </w:tr>
      <w:tr>
        <w:trPr>
          <w:cantSplit/>
        </w:trPr>
        <w:tc>
          <w:tcPr>
            <w:tcW w:type="dxa" w:w="96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DB-04</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invoices</w:t>
            </w:r>
          </w:p>
        </w:tc>
        <w:tc>
          <w:tcPr>
            <w:tcW w:type="dxa" w:w="5839"/>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UNIQUE(lease_id, billing_period, invoice_type) atau unique idempotency_key.</w:t>
            </w:r>
          </w:p>
        </w:tc>
      </w:tr>
      <w:tr>
        <w:trPr>
          <w:cantSplit/>
        </w:trPr>
        <w:tc>
          <w:tcPr>
            <w:tcW w:type="dxa" w:w="96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DB-05</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money fields</w:t>
            </w:r>
          </w:p>
        </w:tc>
        <w:tc>
          <w:tcPr>
            <w:tcW w:type="dxa" w:w="5839"/>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CHECK(amount &gt;= 0), kecuali adjustment/credit dengan type eksplisit.</w:t>
            </w:r>
          </w:p>
        </w:tc>
      </w:tr>
      <w:tr>
        <w:trPr>
          <w:cantSplit/>
        </w:trPr>
        <w:tc>
          <w:tcPr>
            <w:tcW w:type="dxa" w:w="96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DB-06</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dates</w:t>
            </w:r>
          </w:p>
        </w:tc>
        <w:tc>
          <w:tcPr>
            <w:tcW w:type="dxa" w:w="5839"/>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CHECK(end_date &gt;= start_date); effective dates tidak overlap.</w:t>
            </w:r>
          </w:p>
        </w:tc>
      </w:tr>
      <w:tr>
        <w:trPr>
          <w:cantSplit/>
        </w:trPr>
        <w:tc>
          <w:tcPr>
            <w:tcW w:type="dxa" w:w="96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DB-07</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status</w:t>
            </w:r>
          </w:p>
        </w:tc>
        <w:tc>
          <w:tcPr>
            <w:tcW w:type="dxa" w:w="5839"/>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CHECK terhadap state yang diizinkan; transition tetap divalidasi application service.</w:t>
            </w:r>
          </w:p>
        </w:tc>
      </w:tr>
      <w:tr>
        <w:trPr>
          <w:cantSplit/>
        </w:trPr>
        <w:tc>
          <w:tcPr>
            <w:tcW w:type="dxa" w:w="96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DB-08</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payment allocations</w:t>
            </w:r>
          </w:p>
        </w:tc>
        <w:tc>
          <w:tcPr>
            <w:tcW w:type="dxa" w:w="5839"/>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Jumlah allocation tidak melebihi captured/refundable amount.</w:t>
            </w:r>
          </w:p>
        </w:tc>
      </w:tr>
      <w:tr>
        <w:trPr>
          <w:cantSplit/>
        </w:trPr>
        <w:tc>
          <w:tcPr>
            <w:tcW w:type="dxa" w:w="96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DB-09</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files</w:t>
            </w:r>
          </w:p>
        </w:tc>
        <w:tc>
          <w:tcPr>
            <w:tcW w:type="dxa" w:w="5839"/>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object_key unique, size/mime/checksum wajib, deleted_at/retention_until.</w:t>
            </w:r>
          </w:p>
        </w:tc>
      </w:tr>
      <w:tr>
        <w:trPr>
          <w:cantSplit/>
        </w:trPr>
        <w:tc>
          <w:tcPr>
            <w:tcW w:type="dxa" w:w="96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DB-10</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 scope</w:t>
            </w:r>
          </w:p>
        </w:tc>
        <w:tc>
          <w:tcPr>
            <w:tcW w:type="dxa" w:w="5839"/>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Semua entity operasional memiliki property_id/FK langsung atau dapat diturunkan melalui relation yang enforced.</w:t>
            </w:r>
          </w:p>
        </w:tc>
      </w:tr>
    </w:tbl>
    <w:p>
      <w:pPr>
        <w:spacing w:after="40"/>
      </w:pPr>
    </w:p>
    <w:p>
      <w:pPr>
        <w:pStyle w:val="Heading1"/>
        <w:keepNext/>
        <w:spacing w:before="200" w:after="100"/>
      </w:pPr>
      <w:r>
        <w:rPr>
          <w:rFonts w:ascii="Liberation Sans" w:hAnsi="Liberation Sans" w:eastAsia="Liberation Sans"/>
          <w:b/>
          <w:color w:val="17324D"/>
          <w:sz w:val="32"/>
        </w:rPr>
        <w:t>Index prioritas</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Area</w:t>
            </w:r>
          </w:p>
        </w:tc>
        <w:tc>
          <w:tcPr>
            <w:tcW w:type="dxa" w:w="6917"/>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Index yang disarankan</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Rooms</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(property_id, operational_status, floor), unique(property_id, room_number)</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Leases</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(property_id, status, end_date), (tenant_profile_id, status), (room via occupancy period)</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Invoices</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(property_id, status, due_at), (lease_id, billing_period), unique(idempotency_key)</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Payments</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(property_id, status, received_at), (provider_reference), allocation(invoice_id)</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Tickets</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(property_id, status, priority, sla_due_at), (assignee_id, status)</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Notifications</w:t>
            </w:r>
          </w:p>
        </w:tc>
        <w:tc>
          <w:tcPr>
            <w:tcW w:type="dxa" w:w="6917"/>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(recipient_id, read_at, created_at desc), (status, next_retry_at)</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Audit</w:t>
            </w:r>
          </w:p>
        </w:tc>
        <w:tc>
          <w:tcPr>
            <w:tcW w:type="dxa" w:w="6917"/>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(property_id, created_at desc), (entity_type, entity_id, created_at)</w:t>
            </w:r>
          </w:p>
        </w:tc>
      </w:tr>
    </w:tbl>
    <w:p>
      <w:pPr>
        <w:spacing w:after="40"/>
      </w:pPr>
    </w:p>
    <w:p>
      <w:pPr>
        <w:pStyle w:val="Heading1"/>
        <w:keepNext/>
        <w:spacing w:before="200" w:after="100"/>
      </w:pPr>
      <w:r>
        <w:rPr>
          <w:rFonts w:ascii="Liberation Sans" w:hAnsi="Liberation Sans" w:eastAsia="Liberation Sans"/>
          <w:b/>
          <w:color w:val="17324D"/>
          <w:sz w:val="32"/>
        </w:rPr>
        <w:t>Strategi migrasi data</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198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Tahap</w:t>
            </w:r>
          </w:p>
        </w:tc>
        <w:tc>
          <w:tcPr>
            <w:tcW w:type="dxa" w:w="7200"/>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Aktivitas dan exit criteria</w:t>
            </w:r>
          </w:p>
        </w:tc>
      </w:tr>
      <w:tr>
        <w:trPr>
          <w:cantSplit/>
        </w:trPr>
        <w:tc>
          <w:tcPr>
            <w:tcW w:type="dxa" w:w="198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M0 — Containment</w:t>
            </w:r>
          </w:p>
        </w:tc>
        <w:tc>
          <w:tcPr>
            <w:tcW w:type="dxa" w:w="720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Backup database; rotasi secret; freeze destructive migration; tandai snapshot schema; hentikan public file access.</w:t>
            </w:r>
          </w:p>
        </w:tc>
      </w:tr>
      <w:tr>
        <w:trPr>
          <w:cantSplit/>
        </w:trPr>
        <w:tc>
          <w:tcPr>
            <w:tcW w:type="dxa" w:w="198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M1 — Migration governance</w:t>
            </w:r>
          </w:p>
        </w:tc>
        <w:tc>
          <w:tcPr>
            <w:tcW w:type="dxa" w:w="720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Adopsi Goose/golang-migrate/Atlas, buat schema_migrations, baseline checksum, dan CI migrate-up/down pada database disposable.</w:t>
            </w:r>
          </w:p>
        </w:tc>
      </w:tr>
      <w:tr>
        <w:trPr>
          <w:cantSplit/>
        </w:trPr>
        <w:tc>
          <w:tcPr>
            <w:tcW w:type="dxa" w:w="198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M2 — Property boundary</w:t>
            </w:r>
          </w:p>
        </w:tc>
        <w:tc>
          <w:tcPr>
            <w:tcW w:type="dxa" w:w="720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Create properties dan memberships; buat satu default property per owner; backfill rooms/contracts/payments/complaints; laporan exception.</w:t>
            </w:r>
          </w:p>
        </w:tc>
      </w:tr>
      <w:tr>
        <w:trPr>
          <w:cantSplit/>
        </w:trPr>
        <w:tc>
          <w:tcPr>
            <w:tcW w:type="dxa" w:w="198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M3 — Authorization cutover</w:t>
            </w:r>
          </w:p>
        </w:tc>
        <w:tc>
          <w:tcPr>
            <w:tcW w:type="dxa" w:w="720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Deploy query baru scoped property; dual-read audit; integration test dua owner; baru aktifkan constraint NOT NULL/unique.</w:t>
            </w:r>
          </w:p>
        </w:tc>
      </w:tr>
      <w:tr>
        <w:trPr>
          <w:cantSplit/>
        </w:trPr>
        <w:tc>
          <w:tcPr>
            <w:tcW w:type="dxa" w:w="198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M4 — Revenue ledger</w:t>
            </w:r>
          </w:p>
        </w:tc>
        <w:tc>
          <w:tcPr>
            <w:tcW w:type="dxa" w:w="720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Create invoices/items/payment submissions/allocations/deposit ledger; migrate legacy payments; rekonsiliasi total per contract/period.</w:t>
            </w:r>
          </w:p>
        </w:tc>
      </w:tr>
      <w:tr>
        <w:trPr>
          <w:cantSplit/>
        </w:trPr>
        <w:tc>
          <w:tcPr>
            <w:tcW w:type="dxa" w:w="198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M5 — Lifecycle data</w:t>
            </w:r>
          </w:p>
        </w:tc>
        <w:tc>
          <w:tcPr>
            <w:tcW w:type="dxa" w:w="720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Create occupancy periods, transfer/checkout cases, rule versions, notifications, files metadata, audit/outbox.</w:t>
            </w:r>
          </w:p>
        </w:tc>
      </w:tr>
      <w:tr>
        <w:trPr>
          <w:cantSplit/>
        </w:trPr>
        <w:tc>
          <w:tcPr>
            <w:tcW w:type="dxa" w:w="198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M6 — Deprecation</w:t>
            </w:r>
          </w:p>
        </w:tc>
        <w:tc>
          <w:tcPr>
            <w:tcW w:type="dxa" w:w="720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Stop write tabel legacy; observasi; archive/remove kolom redundant setelah reconciliation dan rollback window berakhir.</w:t>
            </w:r>
          </w:p>
        </w:tc>
      </w:tr>
    </w:tbl>
    <w:p>
      <w:pPr>
        <w:spacing w:after="40"/>
      </w:pPr>
    </w:p>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142"/>
        <w:gridCol w:w="9071"/>
      </w:tblGrid>
      <w:tr>
        <w:tc>
          <w:tcPr>
            <w:tcW w:type="dxa" w:w="4961"/>
            <w:shd w:fill="B87A00"/>
          </w:tcPr>
          <w:p/>
        </w:tc>
        <w:tc>
          <w:tcPr>
            <w:tcW w:type="dxa" w:w="4961"/>
            <w:shd w:fill="FFF3D6"/>
            <w:tcMar>
              <w:top w:w="110" w:type="dxa"/>
              <w:start w:w="160" w:type="dxa"/>
              <w:bottom w:w="110" w:type="dxa"/>
              <w:end w:w="160" w:type="dxa"/>
            </w:tcMar>
          </w:tcPr>
          <w:p>
            <w:pPr>
              <w:spacing w:after="60"/>
            </w:pPr>
            <w:r>
              <w:rPr>
                <w:rFonts w:ascii="Liberation Sans" w:hAnsi="Liberation Sans" w:eastAsia="Liberation Sans"/>
                <w:b/>
                <w:color w:val="B87A00"/>
                <w:sz w:val="20"/>
              </w:rPr>
              <w:t>MIGRATION SAFETY</w:t>
            </w:r>
          </w:p>
          <w:p>
            <w:pPr>
              <w:spacing w:after="0" w:line="264" w:lineRule="auto"/>
            </w:pPr>
            <w:r>
              <w:rPr>
                <w:rFonts w:ascii="Liberation Sans" w:hAnsi="Liberation Sans" w:eastAsia="Liberation Sans"/>
                <w:color w:val="243746"/>
                <w:sz w:val="19"/>
              </w:rPr>
              <w:t>Jangan menjalankan TRUNCATE/DROP atau backfill owner/property otomatis tanpa backup, dry-run report, reconciliation totals, dan rollback plan. Setiap migrasi harus idempotent pada environment disposable, tetapi tidak perlu menjalankan DDL ulang pada startup aplikasi.</w:t>
            </w:r>
          </w:p>
        </w:tc>
      </w:tr>
    </w:tbl>
    <w:p>
      <w:pPr>
        <w:spacing w:after="20"/>
      </w:pPr>
    </w:p>
    <w:p>
      <w:pPr>
        <w:spacing w:before="0" w:after="80"/>
      </w:pPr>
      <w:r>
        <w:rPr>
          <w:rFonts w:ascii="Liberation Sans" w:hAnsi="Liberation Sans" w:eastAsia="Liberation Sans"/>
          <w:b/>
          <w:color w:val="0E8A7A"/>
          <w:sz w:val="22"/>
        </w:rPr>
        <w:t>06</w:t>
      </w:r>
    </w:p>
    <w:p>
      <w:pPr>
        <w:keepNext/>
        <w:spacing w:before="0" w:after="100"/>
      </w:pPr>
      <w:r>
        <w:rPr>
          <w:rFonts w:ascii="Liberation Sans" w:hAnsi="Liberation Sans" w:eastAsia="Liberation Sans"/>
          <w:b/>
          <w:color w:val="17324D"/>
          <w:sz w:val="46"/>
        </w:rPr>
        <w:t>Kebutuhan Produk dan Fitur</w:t>
      </w:r>
    </w:p>
    <w:p>
      <w:pPr>
        <w:spacing w:after="280"/>
      </w:pPr>
      <w:r>
        <w:rPr>
          <w:rFonts w:ascii="Liberation Sans" w:hAnsi="Liberation Sans" w:eastAsia="Liberation Sans"/>
          <w:i/>
          <w:color w:val="5E748A"/>
          <w:sz w:val="21"/>
        </w:rPr>
        <w:t>Epic, kebutuhan fungsional, acceptance criteria, dependensi, dan edge case utama.</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p>
      <w:pPr>
        <w:keepNext w:val="0"/>
        <w:spacing w:before="0" w:after="120" w:line="276" w:lineRule="auto"/>
      </w:pPr>
      <w:r>
        <w:rPr>
          <w:rFonts w:ascii="Liberation Sans" w:hAnsi="Liberation Sans" w:eastAsia="Liberation Sans"/>
          <w:color w:val="243746"/>
          <w:sz w:val="20"/>
        </w:rPr>
        <w:t>Prioritas: P0 = memblokir produksi; P1 = alur bisnis inti; P2 = pengembangan operasional/pertumbuhan. Setiap epic di bawah ini harus dipecah menjadi user story teknis dan task migration/API/frontend/test pada backlog implementasi.</w:t>
      </w:r>
    </w:p>
    <w:p>
      <w:pPr>
        <w:pStyle w:val="Heading1"/>
        <w:keepNext/>
        <w:spacing w:before="200" w:after="100"/>
      </w:pPr>
      <w:r>
        <w:rPr>
          <w:rFonts w:ascii="Liberation Sans" w:hAnsi="Liberation Sans" w:eastAsia="Liberation Sans"/>
          <w:b/>
          <w:color w:val="17324D"/>
          <w:sz w:val="32"/>
        </w:rPr>
        <w:t>EP-01 — Property, Membership, dan Otorisasi [P0]</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Data kamar dan tenant belum mempunyai boundary owner/property yang aman.</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Mendukung satu atau banyak kos dengan isolasi data dan delegasi staf.</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staff, system administrator.</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Secret containment dan migration governance.</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Owner wajib memiliki minimal satu property sebelum membuat kamar.</w:t>
      </w:r>
    </w:p>
    <w:p>
      <w:pPr>
        <w:pStyle w:val="ListBullet"/>
        <w:spacing w:after="60" w:line="259" w:lineRule="auto"/>
        <w:ind w:left="312" w:hanging="142"/>
      </w:pPr>
      <w:r>
        <w:rPr>
          <w:rFonts w:ascii="Liberation Sans" w:hAnsi="Liberation Sans" w:eastAsia="Liberation Sans"/>
          <w:color w:val="243746"/>
          <w:sz w:val="18"/>
        </w:rPr>
        <w:t>Semua API operasional menggunakan property context yang berasal dari membership terotorisasi.</w:t>
      </w:r>
    </w:p>
    <w:p>
      <w:pPr>
        <w:pStyle w:val="ListBullet"/>
        <w:spacing w:after="60" w:line="259" w:lineRule="auto"/>
        <w:ind w:left="312" w:hanging="142"/>
      </w:pPr>
      <w:r>
        <w:rPr>
          <w:rFonts w:ascii="Liberation Sans" w:hAnsi="Liberation Sans" w:eastAsia="Liberation Sans"/>
          <w:color w:val="243746"/>
          <w:sz w:val="18"/>
        </w:rPr>
        <w:t>Role minimum: property_owner, manager, finance, maintenance, viewer; permission dapat dikonfigurasi kemudian.</w:t>
      </w:r>
    </w:p>
    <w:p>
      <w:pPr>
        <w:pStyle w:val="ListBullet"/>
        <w:spacing w:after="60" w:line="259" w:lineRule="auto"/>
        <w:ind w:left="312" w:hanging="142"/>
      </w:pPr>
      <w:r>
        <w:rPr>
          <w:rFonts w:ascii="Liberation Sans" w:hAnsi="Liberation Sans" w:eastAsia="Liberation Sans"/>
          <w:color w:val="243746"/>
          <w:sz w:val="18"/>
        </w:rPr>
        <w:t>ID property dari client tidak boleh cukup untuk akses; server membuktikan membership aktif.</w:t>
      </w:r>
    </w:p>
    <w:p>
      <w:pPr>
        <w:pStyle w:val="ListBullet"/>
        <w:spacing w:after="60" w:line="259" w:lineRule="auto"/>
        <w:ind w:left="312" w:hanging="142"/>
      </w:pPr>
      <w:r>
        <w:rPr>
          <w:rFonts w:ascii="Liberation Sans" w:hAnsi="Liberation Sans" w:eastAsia="Liberation Sans"/>
          <w:color w:val="243746"/>
          <w:sz w:val="18"/>
        </w:rPr>
        <w:t>Owner dapat berpindah active property tanpa mencampur dashboard/filter.</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Owner A dan Owner B dapat mempunyai room_number yang sama tanpa konflik.</w:t>
      </w:r>
    </w:p>
    <w:p>
      <w:pPr>
        <w:pStyle w:val="ListBullet"/>
        <w:spacing w:after="60" w:line="259" w:lineRule="auto"/>
        <w:ind w:left="312" w:hanging="142"/>
      </w:pPr>
      <w:r>
        <w:rPr>
          <w:rFonts w:ascii="Liberation Sans" w:hAnsi="Liberation Sans" w:eastAsia="Liberation Sans"/>
          <w:color w:val="243746"/>
          <w:sz w:val="18"/>
        </w:rPr>
        <w:t>Owner A yang menebak ID kamar/tenant Owner B menerima 404/forbidden dan tidak ada data sensitif pada response/log.</w:t>
      </w:r>
    </w:p>
    <w:p>
      <w:pPr>
        <w:pStyle w:val="ListBullet"/>
        <w:spacing w:after="60" w:line="259" w:lineRule="auto"/>
        <w:ind w:left="312" w:hanging="142"/>
      </w:pPr>
      <w:r>
        <w:rPr>
          <w:rFonts w:ascii="Liberation Sans" w:hAnsi="Liberation Sans" w:eastAsia="Liberation Sans"/>
          <w:color w:val="243746"/>
          <w:sz w:val="18"/>
        </w:rPr>
        <w:t>Integration test read, update, delete, transfer, invoice, complaint, report melibatkan minimal dua owner.</w:t>
      </w:r>
    </w:p>
    <w:p>
      <w:pPr>
        <w:pStyle w:val="ListBullet"/>
        <w:spacing w:after="60" w:line="259" w:lineRule="auto"/>
        <w:ind w:left="312" w:hanging="142"/>
      </w:pPr>
      <w:r>
        <w:rPr>
          <w:rFonts w:ascii="Liberation Sans" w:hAnsi="Liberation Sans" w:eastAsia="Liberation Sans"/>
          <w:color w:val="243746"/>
          <w:sz w:val="18"/>
        </w:rPr>
        <w:t>Semua query plan utama memiliki predicate property_id.</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properties, property_memberships; property_id pada seluruh aggregate; unique room per property.</w:t>
      </w:r>
    </w:p>
    <w:p>
      <w:pPr>
        <w:pStyle w:val="Heading1"/>
        <w:keepNext/>
        <w:spacing w:before="200" w:after="100"/>
      </w:pPr>
      <w:r>
        <w:rPr>
          <w:rFonts w:ascii="Liberation Sans" w:hAnsi="Liberation Sans" w:eastAsia="Liberation Sans"/>
          <w:b/>
          <w:color w:val="17324D"/>
          <w:sz w:val="32"/>
        </w:rPr>
        <w:t>EP-02 — Tenant Profile, Invitation, dan Aktivasi Akun [P0]</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membuat akun tenant dengan password telepon/default dan dapat menimpa user global.</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Onboarding aman yang memisahkan data calon penghuni, identitas login, dan lease.</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Owner/staff, calon tenant, tenant.</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EP-01 dan private storage.</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Owner membuat tenant profile tanpa password dan memilih channel invitation.</w:t>
      </w:r>
    </w:p>
    <w:p>
      <w:pPr>
        <w:pStyle w:val="ListBullet"/>
        <w:spacing w:after="60" w:line="259" w:lineRule="auto"/>
        <w:ind w:left="312" w:hanging="142"/>
      </w:pPr>
      <w:r>
        <w:rPr>
          <w:rFonts w:ascii="Liberation Sans" w:hAnsi="Liberation Sans" w:eastAsia="Liberation Sans"/>
          <w:color w:val="243746"/>
          <w:sz w:val="18"/>
        </w:rPr>
        <w:t>Invitation single-use, expired, revocable, memiliki property/tenant scope.</w:t>
      </w:r>
    </w:p>
    <w:p>
      <w:pPr>
        <w:pStyle w:val="ListBullet"/>
        <w:spacing w:after="60" w:line="259" w:lineRule="auto"/>
        <w:ind w:left="312" w:hanging="142"/>
      </w:pPr>
      <w:r>
        <w:rPr>
          <w:rFonts w:ascii="Liberation Sans" w:hAnsi="Liberation Sans" w:eastAsia="Liberation Sans"/>
          <w:color w:val="243746"/>
          <w:sz w:val="18"/>
        </w:rPr>
        <w:t>Tenant menetapkan password sendiri, memverifikasi email/phone, dan menerima policy/rules version.</w:t>
      </w:r>
    </w:p>
    <w:p>
      <w:pPr>
        <w:pStyle w:val="ListBullet"/>
        <w:spacing w:after="60" w:line="259" w:lineRule="auto"/>
        <w:ind w:left="312" w:hanging="142"/>
      </w:pPr>
      <w:r>
        <w:rPr>
          <w:rFonts w:ascii="Liberation Sans" w:hAnsi="Liberation Sans" w:eastAsia="Liberation Sans"/>
          <w:color w:val="243746"/>
          <w:sz w:val="18"/>
        </w:rPr>
        <w:t>Dokumen KTP/selfie diunggah private dan hanya dapat dilihat role berizin.</w:t>
      </w:r>
    </w:p>
    <w:p>
      <w:pPr>
        <w:pStyle w:val="ListBullet"/>
        <w:spacing w:after="60" w:line="259" w:lineRule="auto"/>
        <w:ind w:left="312" w:hanging="142"/>
      </w:pPr>
      <w:r>
        <w:rPr>
          <w:rFonts w:ascii="Liberation Sans" w:hAnsi="Liberation Sans" w:eastAsia="Liberation Sans"/>
          <w:color w:val="243746"/>
          <w:sz w:val="18"/>
        </w:rPr>
        <w:t>Existing user dapat menghubungkan tenant profile setelah verifikasi, tanpa owner menimpa identity global.</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Tidak ada default password dalam source atau database.</w:t>
      </w:r>
    </w:p>
    <w:p>
      <w:pPr>
        <w:pStyle w:val="ListBullet"/>
        <w:spacing w:after="60" w:line="259" w:lineRule="auto"/>
        <w:ind w:left="312" w:hanging="142"/>
      </w:pPr>
      <w:r>
        <w:rPr>
          <w:rFonts w:ascii="Liberation Sans" w:hAnsi="Liberation Sans" w:eastAsia="Liberation Sans"/>
          <w:color w:val="243746"/>
          <w:sz w:val="18"/>
        </w:rPr>
        <w:t>Invitation yang telah dipakai/expired tidak dapat dipakai ulang.</w:t>
      </w:r>
    </w:p>
    <w:p>
      <w:pPr>
        <w:pStyle w:val="ListBullet"/>
        <w:spacing w:after="60" w:line="259" w:lineRule="auto"/>
        <w:ind w:left="312" w:hanging="142"/>
      </w:pPr>
      <w:r>
        <w:rPr>
          <w:rFonts w:ascii="Liberation Sans" w:hAnsi="Liberation Sans" w:eastAsia="Liberation Sans"/>
          <w:color w:val="243746"/>
          <w:sz w:val="18"/>
        </w:rPr>
        <w:t>Checkout dapat revoke active session sesuai policy.</w:t>
      </w:r>
    </w:p>
    <w:p>
      <w:pPr>
        <w:pStyle w:val="ListBullet"/>
        <w:spacing w:after="60" w:line="259" w:lineRule="auto"/>
        <w:ind w:left="312" w:hanging="142"/>
      </w:pPr>
      <w:r>
        <w:rPr>
          <w:rFonts w:ascii="Liberation Sans" w:hAnsi="Liberation Sans" w:eastAsia="Liberation Sans"/>
          <w:color w:val="243746"/>
          <w:sz w:val="18"/>
        </w:rPr>
        <w:t>Akses dokumen menghasilkan signed URL singkat dan tercatat pada audit log.</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tenant_profiles, invitations, consent_records, files, sessions.</w:t>
      </w:r>
    </w:p>
    <w:p>
      <w:pPr>
        <w:pStyle w:val="Heading1"/>
        <w:keepNext/>
        <w:spacing w:before="200" w:after="100"/>
      </w:pPr>
      <w:r>
        <w:rPr>
          <w:rFonts w:ascii="Liberation Sans" w:hAnsi="Liberation Sans" w:eastAsia="Liberation Sans"/>
          <w:b/>
          <w:color w:val="17324D"/>
          <w:sz w:val="32"/>
        </w:rPr>
        <w:t>EP-03 — Contract Lifecycle dan Dokumen [P1]</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Kontrak dibuat/diubah langsung tanpa state machine, version, approval, atau signed snapshot.</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Kontrak dapat ditelusuri dari draft sampai renewal/termination dengan aturan yang konsisten.</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Owner/staff, tenant, system.</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EP-01, EP-02.</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State: draft, pending_tenant, scheduled, active, ended, terminated, renewed, cancelled.</w:t>
      </w:r>
    </w:p>
    <w:p>
      <w:pPr>
        <w:pStyle w:val="ListBullet"/>
        <w:spacing w:after="60" w:line="259" w:lineRule="auto"/>
        <w:ind w:left="312" w:hanging="142"/>
      </w:pPr>
      <w:r>
        <w:rPr>
          <w:rFonts w:ascii="Liberation Sans" w:hAnsi="Liberation Sans" w:eastAsia="Liberation Sans"/>
          <w:color w:val="243746"/>
          <w:sz w:val="18"/>
        </w:rPr>
        <w:t>Activation memerlukan room availability, identity minimum, policy acceptance, dan pricing snapshot.</w:t>
      </w:r>
    </w:p>
    <w:p>
      <w:pPr>
        <w:pStyle w:val="ListBullet"/>
        <w:spacing w:after="60" w:line="259" w:lineRule="auto"/>
        <w:ind w:left="312" w:hanging="142"/>
      </w:pPr>
      <w:r>
        <w:rPr>
          <w:rFonts w:ascii="Liberation Sans" w:hAnsi="Liberation Sans" w:eastAsia="Liberation Sans"/>
          <w:color w:val="243746"/>
          <w:sz w:val="18"/>
        </w:rPr>
        <w:t>Amendment tidak mengubah kontrak aktif secara diam-diam; buat version/event dan reason.</w:t>
      </w:r>
    </w:p>
    <w:p>
      <w:pPr>
        <w:pStyle w:val="ListBullet"/>
        <w:spacing w:after="60" w:line="259" w:lineRule="auto"/>
        <w:ind w:left="312" w:hanging="142"/>
      </w:pPr>
      <w:r>
        <w:rPr>
          <w:rFonts w:ascii="Liberation Sans" w:hAnsi="Liberation Sans" w:eastAsia="Liberation Sans"/>
          <w:color w:val="243746"/>
          <w:sz w:val="18"/>
        </w:rPr>
        <w:t>Renewal membuat lease baru atau version linked, bukan memperpanjang data historis tanpa jejak.</w:t>
      </w:r>
    </w:p>
    <w:p>
      <w:pPr>
        <w:pStyle w:val="ListBullet"/>
        <w:spacing w:after="60" w:line="259" w:lineRule="auto"/>
        <w:ind w:left="312" w:hanging="142"/>
      </w:pPr>
      <w:r>
        <w:rPr>
          <w:rFonts w:ascii="Liberation Sans" w:hAnsi="Liberation Sans" w:eastAsia="Liberation Sans"/>
          <w:color w:val="243746"/>
          <w:sz w:val="18"/>
        </w:rPr>
        <w:t>Generate PDF contract dan hash document; e-sign dapat menjadi fase berikutnya.</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Transition ilegal ditolak server dan database tetap konsisten.</w:t>
      </w:r>
    </w:p>
    <w:p>
      <w:pPr>
        <w:pStyle w:val="ListBullet"/>
        <w:spacing w:after="60" w:line="259" w:lineRule="auto"/>
        <w:ind w:left="312" w:hanging="142"/>
      </w:pPr>
      <w:r>
        <w:rPr>
          <w:rFonts w:ascii="Liberation Sans" w:hAnsi="Liberation Sans" w:eastAsia="Liberation Sans"/>
          <w:color w:val="243746"/>
          <w:sz w:val="18"/>
        </w:rPr>
        <w:t>Kontrak aktif mempunyai satu occupancy period dan tidak overlap.</w:t>
      </w:r>
    </w:p>
    <w:p>
      <w:pPr>
        <w:pStyle w:val="ListBullet"/>
        <w:spacing w:after="60" w:line="259" w:lineRule="auto"/>
        <w:ind w:left="312" w:hanging="142"/>
      </w:pPr>
      <w:r>
        <w:rPr>
          <w:rFonts w:ascii="Liberation Sans" w:hAnsi="Liberation Sans" w:eastAsia="Liberation Sans"/>
          <w:color w:val="243746"/>
          <w:sz w:val="18"/>
        </w:rPr>
        <w:t>PDF yang diterbitkan merujuk version dan data snapshot yang tidak berubah.</w:t>
      </w:r>
    </w:p>
    <w:p>
      <w:pPr>
        <w:pStyle w:val="ListBullet"/>
        <w:spacing w:after="60" w:line="259" w:lineRule="auto"/>
        <w:ind w:left="312" w:hanging="142"/>
      </w:pPr>
      <w:r>
        <w:rPr>
          <w:rFonts w:ascii="Liberation Sans" w:hAnsi="Liberation Sans" w:eastAsia="Liberation Sans"/>
          <w:color w:val="243746"/>
          <w:sz w:val="18"/>
        </w:rPr>
        <w:t>Calendar membaca state/date yang sama dengan contract service.</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leases, lease_versions, lease_events, documents, occupancy periods.</w:t>
      </w:r>
    </w:p>
    <w:p>
      <w:pPr>
        <w:pStyle w:val="Heading1"/>
        <w:keepNext/>
        <w:spacing w:before="200" w:after="100"/>
      </w:pPr>
      <w:r>
        <w:rPr>
          <w:rFonts w:ascii="Liberation Sans" w:hAnsi="Liberation Sans" w:eastAsia="Liberation Sans"/>
          <w:b/>
          <w:color w:val="17324D"/>
          <w:sz w:val="32"/>
        </w:rPr>
        <w:t>EP-04 — Billing dan Invoice Engine [P0/P1]</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Cron membuat row payment dengan check-then-insert dan due date tidak konsisten.</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Invoice periodik idempotent, terurai, dan dapat menangani kebijakan kos nyata.</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System worker, owner/finance, tenant.</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EP-01, EP-03, migration revenue ledger.</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Job membuat invoice N hari sebelum periode/due date berdasarkan timezone property.</w:t>
      </w:r>
    </w:p>
    <w:p>
      <w:pPr>
        <w:pStyle w:val="ListBullet"/>
        <w:spacing w:after="60" w:line="259" w:lineRule="auto"/>
        <w:ind w:left="312" w:hanging="142"/>
      </w:pPr>
      <w:r>
        <w:rPr>
          <w:rFonts w:ascii="Liberation Sans" w:hAnsi="Liberation Sans" w:eastAsia="Liberation Sans"/>
          <w:color w:val="243746"/>
          <w:sz w:val="18"/>
        </w:rPr>
        <w:t>Unique idempotency key mencegah duplicate pada retry/multi-instance.</w:t>
      </w:r>
    </w:p>
    <w:p>
      <w:pPr>
        <w:pStyle w:val="ListBullet"/>
        <w:spacing w:after="60" w:line="259" w:lineRule="auto"/>
        <w:ind w:left="312" w:hanging="142"/>
      </w:pPr>
      <w:r>
        <w:rPr>
          <w:rFonts w:ascii="Liberation Sans" w:hAnsi="Liberation Sans" w:eastAsia="Liberation Sans"/>
          <w:color w:val="243746"/>
          <w:sz w:val="18"/>
        </w:rPr>
        <w:t>Invoice memiliki line items dan snapshot calculation.</w:t>
      </w:r>
    </w:p>
    <w:p>
      <w:pPr>
        <w:pStyle w:val="ListBullet"/>
        <w:spacing w:after="60" w:line="259" w:lineRule="auto"/>
        <w:ind w:left="312" w:hanging="142"/>
      </w:pPr>
      <w:r>
        <w:rPr>
          <w:rFonts w:ascii="Liberation Sans" w:hAnsi="Liberation Sans" w:eastAsia="Liberation Sans"/>
          <w:color w:val="243746"/>
          <w:sz w:val="18"/>
        </w:rPr>
        <w:t>Mendukung recurring charge, meter-based utility, one-off fee, discount, credit, late fee, dan manual adjustment beralasan.</w:t>
      </w:r>
    </w:p>
    <w:p>
      <w:pPr>
        <w:pStyle w:val="ListBullet"/>
        <w:spacing w:after="60" w:line="259" w:lineRule="auto"/>
        <w:ind w:left="312" w:hanging="142"/>
      </w:pPr>
      <w:r>
        <w:rPr>
          <w:rFonts w:ascii="Liberation Sans" w:hAnsi="Liberation Sans" w:eastAsia="Liberation Sans"/>
          <w:color w:val="243746"/>
          <w:sz w:val="18"/>
        </w:rPr>
        <w:t>Overdue ditentukan oleh outstanding balance dan due_at, bukan status manual semata.</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Menjalankan job dua kali/paralel menghasilkan satu invoice saja.</w:t>
      </w:r>
    </w:p>
    <w:p>
      <w:pPr>
        <w:pStyle w:val="ListBullet"/>
        <w:spacing w:after="60" w:line="259" w:lineRule="auto"/>
        <w:ind w:left="312" w:hanging="142"/>
      </w:pPr>
      <w:r>
        <w:rPr>
          <w:rFonts w:ascii="Liberation Sans" w:hAnsi="Liberation Sans" w:eastAsia="Liberation Sans"/>
          <w:color w:val="243746"/>
          <w:sz w:val="18"/>
        </w:rPr>
        <w:t>Tanggal 28–31 dan Februari diuji untuk seluruh due policy.</w:t>
      </w:r>
    </w:p>
    <w:p>
      <w:pPr>
        <w:pStyle w:val="ListBullet"/>
        <w:spacing w:after="60" w:line="259" w:lineRule="auto"/>
        <w:ind w:left="312" w:hanging="142"/>
      </w:pPr>
      <w:r>
        <w:rPr>
          <w:rFonts w:ascii="Liberation Sans" w:hAnsi="Liberation Sans" w:eastAsia="Liberation Sans"/>
          <w:color w:val="243746"/>
          <w:sz w:val="18"/>
        </w:rPr>
        <w:t>Invoice tidak dibuat setelah lease berakhir kecuali final settlement.</w:t>
      </w:r>
    </w:p>
    <w:p>
      <w:pPr>
        <w:pStyle w:val="ListBullet"/>
        <w:spacing w:after="60" w:line="259" w:lineRule="auto"/>
        <w:ind w:left="312" w:hanging="142"/>
      </w:pPr>
      <w:r>
        <w:rPr>
          <w:rFonts w:ascii="Liberation Sans" w:hAnsi="Liberation Sans" w:eastAsia="Liberation Sans"/>
          <w:color w:val="243746"/>
          <w:sz w:val="18"/>
        </w:rPr>
        <w:t>Total invoice sama dengan sum items dan tidak menggunakan float rounding.</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invoices, invoice_items, billing_policies, meter_readings, job_runs.</w:t>
      </w:r>
    </w:p>
    <w:p>
      <w:pPr>
        <w:pStyle w:val="Heading1"/>
        <w:keepNext/>
        <w:spacing w:before="200" w:after="100"/>
      </w:pPr>
      <w:r>
        <w:rPr>
          <w:rFonts w:ascii="Liberation Sans" w:hAnsi="Liberation Sans" w:eastAsia="Liberation Sans"/>
          <w:b/>
          <w:color w:val="17324D"/>
          <w:sz w:val="32"/>
        </w:rPr>
        <w:t>EP-05 — Payment, Verification, dan Reconciliation [P1]</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Satu row payments mencampur invoice, proof, amount, status, dan receipt.</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Mendukung pembayaran penuh/sebagian/multiple, gateway, refund, dan rekonsiliasi.</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 owner/finance, payment provider, system.</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EP-04, notification outbox.</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Tenant membuat payment submission terhadap satu atau beberapa invoice.</w:t>
      </w:r>
    </w:p>
    <w:p>
      <w:pPr>
        <w:pStyle w:val="ListBullet"/>
        <w:spacing w:after="60" w:line="259" w:lineRule="auto"/>
        <w:ind w:left="312" w:hanging="142"/>
      </w:pPr>
      <w:r>
        <w:rPr>
          <w:rFonts w:ascii="Liberation Sans" w:hAnsi="Liberation Sans" w:eastAsia="Liberation Sans"/>
          <w:color w:val="243746"/>
          <w:sz w:val="18"/>
        </w:rPr>
        <w:t>Owner memverifikasi proof dengan actor, time, reason; gateway dapat auto-confirm melalui webhook verified.</w:t>
      </w:r>
    </w:p>
    <w:p>
      <w:pPr>
        <w:pStyle w:val="ListBullet"/>
        <w:spacing w:after="60" w:line="259" w:lineRule="auto"/>
        <w:ind w:left="312" w:hanging="142"/>
      </w:pPr>
      <w:r>
        <w:rPr>
          <w:rFonts w:ascii="Liberation Sans" w:hAnsi="Liberation Sans" w:eastAsia="Liberation Sans"/>
          <w:color w:val="243746"/>
          <w:sz w:val="18"/>
        </w:rPr>
        <w:t>Payment dapat dialokasikan sebagian dan outstanding dihitung dari ledger.</w:t>
      </w:r>
    </w:p>
    <w:p>
      <w:pPr>
        <w:pStyle w:val="ListBullet"/>
        <w:spacing w:after="60" w:line="259" w:lineRule="auto"/>
        <w:ind w:left="312" w:hanging="142"/>
      </w:pPr>
      <w:r>
        <w:rPr>
          <w:rFonts w:ascii="Liberation Sans" w:hAnsi="Liberation Sans" w:eastAsia="Liberation Sans"/>
          <w:color w:val="243746"/>
          <w:sz w:val="18"/>
        </w:rPr>
        <w:t>Overpayment menjadi tenant credit atau refund case.</w:t>
      </w:r>
    </w:p>
    <w:p>
      <w:pPr>
        <w:pStyle w:val="ListBullet"/>
        <w:spacing w:after="60" w:line="259" w:lineRule="auto"/>
        <w:ind w:left="312" w:hanging="142"/>
      </w:pPr>
      <w:r>
        <w:rPr>
          <w:rFonts w:ascii="Liberation Sans" w:hAnsi="Liberation Sans" w:eastAsia="Liberation Sans"/>
          <w:color w:val="243746"/>
          <w:sz w:val="18"/>
        </w:rPr>
        <w:t>Receipt immutable dibuat setelah captured/approved allocation.</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Dua pembayaran parsial memperbarui outstanding tanpa menimpa proof sebelumnya.</w:t>
      </w:r>
    </w:p>
    <w:p>
      <w:pPr>
        <w:pStyle w:val="ListBullet"/>
        <w:spacing w:after="60" w:line="259" w:lineRule="auto"/>
        <w:ind w:left="312" w:hanging="142"/>
      </w:pPr>
      <w:r>
        <w:rPr>
          <w:rFonts w:ascii="Liberation Sans" w:hAnsi="Liberation Sans" w:eastAsia="Liberation Sans"/>
          <w:color w:val="243746"/>
          <w:sz w:val="18"/>
        </w:rPr>
        <w:t>Webhook/retry idempotent berdasarkan provider_reference.</w:t>
      </w:r>
    </w:p>
    <w:p>
      <w:pPr>
        <w:pStyle w:val="ListBullet"/>
        <w:spacing w:after="60" w:line="259" w:lineRule="auto"/>
        <w:ind w:left="312" w:hanging="142"/>
      </w:pPr>
      <w:r>
        <w:rPr>
          <w:rFonts w:ascii="Liberation Sans" w:hAnsi="Liberation Sans" w:eastAsia="Liberation Sans"/>
          <w:color w:val="243746"/>
          <w:sz w:val="18"/>
        </w:rPr>
        <w:t>Owner hanya dapat memverifikasi payment pada property miliknya.</w:t>
      </w:r>
    </w:p>
    <w:p>
      <w:pPr>
        <w:pStyle w:val="ListBullet"/>
        <w:spacing w:after="60" w:line="259" w:lineRule="auto"/>
        <w:ind w:left="312" w:hanging="142"/>
      </w:pPr>
      <w:r>
        <w:rPr>
          <w:rFonts w:ascii="Liberation Sans" w:hAnsi="Liberation Sans" w:eastAsia="Liberation Sans"/>
          <w:color w:val="243746"/>
          <w:sz w:val="18"/>
        </w:rPr>
        <w:t>Reconciliation report membandingkan payment captured, allocation, refund, dan bank settlement.</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payment_submissions/transactions, allocations, refunds, credits, receipts.</w:t>
      </w:r>
    </w:p>
    <w:p>
      <w:pPr>
        <w:pStyle w:val="Heading1"/>
        <w:keepNext/>
        <w:spacing w:before="200" w:after="100"/>
      </w:pPr>
      <w:r>
        <w:rPr>
          <w:rFonts w:ascii="Liberation Sans" w:hAnsi="Liberation Sans" w:eastAsia="Liberation Sans"/>
          <w:b/>
          <w:color w:val="17324D"/>
          <w:sz w:val="32"/>
        </w:rPr>
        <w:t>EP-06 — Pindah Kamar Terintegrasi [P1]</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Implementasi saat ini hanya mengganti contract.room_id dan dua status kamar.</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Memindahkan tenant tanpa kehilangan histori dan tanpa kesalahan tagihan/deposit.</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 owner/staff, finance, system.</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EP-03, EP-04, EP-05.</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Transfer request memuat target room, reason, effective date, initiator, dan approval.</w:t>
      </w:r>
    </w:p>
    <w:p>
      <w:pPr>
        <w:pStyle w:val="ListBullet"/>
        <w:spacing w:after="60" w:line="259" w:lineRule="auto"/>
        <w:ind w:left="312" w:hanging="142"/>
      </w:pPr>
      <w:r>
        <w:rPr>
          <w:rFonts w:ascii="Liberation Sans" w:hAnsi="Liberation Sans" w:eastAsia="Liberation Sans"/>
          <w:color w:val="243746"/>
          <w:sz w:val="18"/>
        </w:rPr>
        <w:t>Preview calculation mencakup prorata rent, utility, move fee, credit, outstanding, dan deposit treatment.</w:t>
      </w:r>
    </w:p>
    <w:p>
      <w:pPr>
        <w:pStyle w:val="ListBullet"/>
        <w:spacing w:after="60" w:line="259" w:lineRule="auto"/>
        <w:ind w:left="312" w:hanging="142"/>
      </w:pPr>
      <w:r>
        <w:rPr>
          <w:rFonts w:ascii="Liberation Sans" w:hAnsi="Liberation Sans" w:eastAsia="Liberation Sans"/>
          <w:color w:val="243746"/>
          <w:sz w:val="18"/>
        </w:rPr>
        <w:t>Target room di-reserve/lock dan diverifikasi available untuk effective date.</w:t>
      </w:r>
    </w:p>
    <w:p>
      <w:pPr>
        <w:pStyle w:val="ListBullet"/>
        <w:spacing w:after="60" w:line="259" w:lineRule="auto"/>
        <w:ind w:left="312" w:hanging="142"/>
      </w:pPr>
      <w:r>
        <w:rPr>
          <w:rFonts w:ascii="Liberation Sans" w:hAnsi="Liberation Sans" w:eastAsia="Liberation Sans"/>
          <w:color w:val="243746"/>
          <w:sz w:val="18"/>
        </w:rPr>
        <w:t>Execution menutup occupancy lama dan membuat occupancy baru dalam satu transaction.</w:t>
      </w:r>
    </w:p>
    <w:p>
      <w:pPr>
        <w:pStyle w:val="ListBullet"/>
        <w:spacing w:after="60" w:line="259" w:lineRule="auto"/>
        <w:ind w:left="312" w:hanging="142"/>
      </w:pPr>
      <w:r>
        <w:rPr>
          <w:rFonts w:ascii="Liberation Sans" w:hAnsi="Liberation Sans" w:eastAsia="Liberation Sans"/>
          <w:color w:val="243746"/>
          <w:sz w:val="18"/>
        </w:rPr>
        <w:t>Invoice adjustment dan notification dibuat melalui outbox.</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Dua transfer ke kamar sama tidak dapat sukses bersamaan.</w:t>
      </w:r>
    </w:p>
    <w:p>
      <w:pPr>
        <w:pStyle w:val="ListBullet"/>
        <w:spacing w:after="60" w:line="259" w:lineRule="auto"/>
        <w:ind w:left="312" w:hanging="142"/>
      </w:pPr>
      <w:r>
        <w:rPr>
          <w:rFonts w:ascii="Liberation Sans" w:hAnsi="Liberation Sans" w:eastAsia="Liberation Sans"/>
          <w:color w:val="243746"/>
          <w:sz w:val="18"/>
        </w:rPr>
        <w:t>Riwayat kamar tenant dapat dilihat per rentang tanggal.</w:t>
      </w:r>
    </w:p>
    <w:p>
      <w:pPr>
        <w:pStyle w:val="ListBullet"/>
        <w:spacing w:after="60" w:line="259" w:lineRule="auto"/>
        <w:ind w:left="312" w:hanging="142"/>
      </w:pPr>
      <w:r>
        <w:rPr>
          <w:rFonts w:ascii="Liberation Sans" w:hAnsi="Liberation Sans" w:eastAsia="Liberation Sans"/>
          <w:color w:val="243746"/>
          <w:sz w:val="18"/>
        </w:rPr>
        <w:t>Harga kontrak tidak berubah tanpa amendment atau pricing snapshot baru.</w:t>
      </w:r>
    </w:p>
    <w:p>
      <w:pPr>
        <w:pStyle w:val="ListBullet"/>
        <w:spacing w:after="60" w:line="259" w:lineRule="auto"/>
        <w:ind w:left="312" w:hanging="142"/>
      </w:pPr>
      <w:r>
        <w:rPr>
          <w:rFonts w:ascii="Liberation Sans" w:hAnsi="Liberation Sans" w:eastAsia="Liberation Sans"/>
          <w:color w:val="243746"/>
          <w:sz w:val="18"/>
        </w:rPr>
        <w:t>Transfer gagal tidak meninggalkan room reserved atau invoice setengah jadi.</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room_transfer_cases, lease_room_periods, invoice adjustments, deposit ledger.</w:t>
      </w:r>
    </w:p>
    <w:p>
      <w:pPr>
        <w:pStyle w:val="Heading1"/>
        <w:keepNext/>
        <w:spacing w:before="200" w:after="100"/>
      </w:pPr>
      <w:r>
        <w:rPr>
          <w:rFonts w:ascii="Liberation Sans" w:hAnsi="Liberation Sans" w:eastAsia="Liberation Sans"/>
          <w:b/>
          <w:color w:val="17324D"/>
          <w:sz w:val="32"/>
        </w:rPr>
        <w:t>EP-07 — Checkout, Inspeksi, dan Settlement [P1]</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Checkout hanya menonaktifkan user/contract dan membuat kamar available.</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Menutup hunian secara finansial dan operasional dengan bukti lengkap.</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 owner/staff, finance, system.</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EP-03–EP-05.</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Checkout request/notice dengan planned date dan reason.</w:t>
      </w:r>
    </w:p>
    <w:p>
      <w:pPr>
        <w:pStyle w:val="ListBullet"/>
        <w:spacing w:after="60" w:line="259" w:lineRule="auto"/>
        <w:ind w:left="312" w:hanging="142"/>
      </w:pPr>
      <w:r>
        <w:rPr>
          <w:rFonts w:ascii="Liberation Sans" w:hAnsi="Liberation Sans" w:eastAsia="Liberation Sans"/>
          <w:color w:val="243746"/>
          <w:sz w:val="18"/>
        </w:rPr>
        <w:t>Checklist room/asset, foto, final meter reading, key handover.</w:t>
      </w:r>
    </w:p>
    <w:p>
      <w:pPr>
        <w:pStyle w:val="ListBullet"/>
        <w:spacing w:after="60" w:line="259" w:lineRule="auto"/>
        <w:ind w:left="312" w:hanging="142"/>
      </w:pPr>
      <w:r>
        <w:rPr>
          <w:rFonts w:ascii="Liberation Sans" w:hAnsi="Liberation Sans" w:eastAsia="Liberation Sans"/>
          <w:color w:val="243746"/>
          <w:sz w:val="18"/>
        </w:rPr>
        <w:t>Final statement menggabungkan outstanding, prorata, damage, utility, credit, deposit.</w:t>
      </w:r>
    </w:p>
    <w:p>
      <w:pPr>
        <w:pStyle w:val="ListBullet"/>
        <w:spacing w:after="60" w:line="259" w:lineRule="auto"/>
        <w:ind w:left="312" w:hanging="142"/>
      </w:pPr>
      <w:r>
        <w:rPr>
          <w:rFonts w:ascii="Liberation Sans" w:hAnsi="Liberation Sans" w:eastAsia="Liberation Sans"/>
          <w:color w:val="243746"/>
          <w:sz w:val="18"/>
        </w:rPr>
        <w:t>Refund/deduction/write-off membutuhkan approval dan audit.</w:t>
      </w:r>
    </w:p>
    <w:p>
      <w:pPr>
        <w:pStyle w:val="ListBullet"/>
        <w:spacing w:after="60" w:line="259" w:lineRule="auto"/>
        <w:ind w:left="312" w:hanging="142"/>
      </w:pPr>
      <w:r>
        <w:rPr>
          <w:rFonts w:ascii="Liberation Sans" w:hAnsi="Liberation Sans" w:eastAsia="Liberation Sans"/>
          <w:color w:val="243746"/>
          <w:sz w:val="18"/>
        </w:rPr>
        <w:t>Setelah settlement, lease ended, occupancy ditutup, future invoice dibatalkan, access disesuaikan, room cleaning/available state diatur.</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Room tidak langsung available sebelum inspection/handover state terpenuhi, kecuali override beralasan.</w:t>
      </w:r>
    </w:p>
    <w:p>
      <w:pPr>
        <w:pStyle w:val="ListBullet"/>
        <w:spacing w:after="60" w:line="259" w:lineRule="auto"/>
        <w:ind w:left="312" w:hanging="142"/>
      </w:pPr>
      <w:r>
        <w:rPr>
          <w:rFonts w:ascii="Liberation Sans" w:hAnsi="Liberation Sans" w:eastAsia="Liberation Sans"/>
          <w:color w:val="243746"/>
          <w:sz w:val="18"/>
        </w:rPr>
        <w:t>Deposit balance menjadi nol atau memiliki open payable/refund case.</w:t>
      </w:r>
    </w:p>
    <w:p>
      <w:pPr>
        <w:pStyle w:val="ListBullet"/>
        <w:spacing w:after="60" w:line="259" w:lineRule="auto"/>
        <w:ind w:left="312" w:hanging="142"/>
      </w:pPr>
      <w:r>
        <w:rPr>
          <w:rFonts w:ascii="Liberation Sans" w:hAnsi="Liberation Sans" w:eastAsia="Liberation Sans"/>
          <w:color w:val="243746"/>
          <w:sz w:val="18"/>
        </w:rPr>
        <w:t>Data kontrak/payment tidak dihapus.</w:t>
      </w:r>
    </w:p>
    <w:p>
      <w:pPr>
        <w:pStyle w:val="ListBullet"/>
        <w:spacing w:after="60" w:line="259" w:lineRule="auto"/>
        <w:ind w:left="312" w:hanging="142"/>
      </w:pPr>
      <w:r>
        <w:rPr>
          <w:rFonts w:ascii="Liberation Sans" w:hAnsi="Liberation Sans" w:eastAsia="Liberation Sans"/>
          <w:color w:val="243746"/>
          <w:sz w:val="18"/>
        </w:rPr>
        <w:t>Tenant inactive tidak dapat membuat transaksi baru tetapi historical access mengikuti policy.</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checkout_cases, inspection_items, settlement_statements, deposit entries, access revocation.</w:t>
      </w:r>
    </w:p>
    <w:p>
      <w:pPr>
        <w:pStyle w:val="Heading1"/>
        <w:keepNext/>
        <w:spacing w:before="200" w:after="100"/>
      </w:pPr>
      <w:r>
        <w:rPr>
          <w:rFonts w:ascii="Liberation Sans" w:hAnsi="Liberation Sans" w:eastAsia="Liberation Sans"/>
          <w:b/>
          <w:color w:val="17324D"/>
          <w:sz w:val="32"/>
        </w:rPr>
        <w:t>EP-08 — Notification Center dan Delivery Platform [P1]</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Notifikasi hanya parsial via WA dan tidak ada inbox/read state/retry.</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Semua event penting dikomunikasikan konsisten melalui channel terukur.</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tenant, staff, system worker.</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Event model dan worker/queue.</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Notification inbox dengan read/unread, category, deep link, dan retention.</w:t>
      </w:r>
    </w:p>
    <w:p>
      <w:pPr>
        <w:pStyle w:val="ListBullet"/>
        <w:spacing w:after="60" w:line="259" w:lineRule="auto"/>
        <w:ind w:left="312" w:hanging="142"/>
      </w:pPr>
      <w:r>
        <w:rPr>
          <w:rFonts w:ascii="Liberation Sans" w:hAnsi="Liberation Sans" w:eastAsia="Liberation Sans"/>
          <w:color w:val="243746"/>
          <w:sz w:val="18"/>
        </w:rPr>
        <w:t>Channel: in-app wajib; email/WA/push opsional dengan preference dan quiet hours.</w:t>
      </w:r>
    </w:p>
    <w:p>
      <w:pPr>
        <w:pStyle w:val="ListBullet"/>
        <w:spacing w:after="60" w:line="259" w:lineRule="auto"/>
        <w:ind w:left="312" w:hanging="142"/>
      </w:pPr>
      <w:r>
        <w:rPr>
          <w:rFonts w:ascii="Liberation Sans" w:hAnsi="Liberation Sans" w:eastAsia="Liberation Sans"/>
          <w:color w:val="243746"/>
          <w:sz w:val="18"/>
        </w:rPr>
        <w:t>Template versioned dan localized; PII minimal.</w:t>
      </w:r>
    </w:p>
    <w:p>
      <w:pPr>
        <w:pStyle w:val="ListBullet"/>
        <w:spacing w:after="60" w:line="259" w:lineRule="auto"/>
        <w:ind w:left="312" w:hanging="142"/>
      </w:pPr>
      <w:r>
        <w:rPr>
          <w:rFonts w:ascii="Liberation Sans" w:hAnsi="Liberation Sans" w:eastAsia="Liberation Sans"/>
          <w:color w:val="243746"/>
          <w:sz w:val="18"/>
        </w:rPr>
        <w:t>Outbox setelah commit; delivery records, retries, next_retry_at, provider_ref, failure reason.</w:t>
      </w:r>
    </w:p>
    <w:p>
      <w:pPr>
        <w:pStyle w:val="ListBullet"/>
        <w:spacing w:after="60" w:line="259" w:lineRule="auto"/>
        <w:ind w:left="312" w:hanging="142"/>
      </w:pPr>
      <w:r>
        <w:rPr>
          <w:rFonts w:ascii="Liberation Sans" w:hAnsi="Liberation Sans" w:eastAsia="Liberation Sans"/>
          <w:color w:val="243746"/>
          <w:sz w:val="18"/>
        </w:rPr>
        <w:t>Dedupe per event+recipient+channel dan opt-out sesuai tipe pesan.</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Duplicate event tidak menghasilkan spam.</w:t>
      </w:r>
    </w:p>
    <w:p>
      <w:pPr>
        <w:pStyle w:val="ListBullet"/>
        <w:spacing w:after="60" w:line="259" w:lineRule="auto"/>
        <w:ind w:left="312" w:hanging="142"/>
      </w:pPr>
      <w:r>
        <w:rPr>
          <w:rFonts w:ascii="Liberation Sans" w:hAnsi="Liberation Sans" w:eastAsia="Liberation Sans"/>
          <w:color w:val="243746"/>
          <w:sz w:val="18"/>
        </w:rPr>
        <w:t>Failure WA tidak mengubah business transaction menjadi gagal.</w:t>
      </w:r>
    </w:p>
    <w:p>
      <w:pPr>
        <w:pStyle w:val="ListBullet"/>
        <w:spacing w:after="60" w:line="259" w:lineRule="auto"/>
        <w:ind w:left="312" w:hanging="142"/>
      </w:pPr>
      <w:r>
        <w:rPr>
          <w:rFonts w:ascii="Liberation Sans" w:hAnsi="Liberation Sans" w:eastAsia="Liberation Sans"/>
          <w:color w:val="243746"/>
          <w:sz w:val="18"/>
        </w:rPr>
        <w:t>Owner dapat melihat delivery status dan retry untuk pesan operasional.</w:t>
      </w:r>
    </w:p>
    <w:p>
      <w:pPr>
        <w:pStyle w:val="ListBullet"/>
        <w:spacing w:after="60" w:line="259" w:lineRule="auto"/>
        <w:ind w:left="312" w:hanging="142"/>
      </w:pPr>
      <w:r>
        <w:rPr>
          <w:rFonts w:ascii="Liberation Sans" w:hAnsi="Liberation Sans" w:eastAsia="Liberation Sans"/>
          <w:color w:val="243746"/>
          <w:sz w:val="18"/>
        </w:rPr>
        <w:t>Mark read tidak menghapus notification history.</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notifications, notification_deliveries, preferences, templates, outbox_events.</w:t>
      </w:r>
    </w:p>
    <w:p>
      <w:pPr>
        <w:pStyle w:val="Heading1"/>
        <w:keepNext/>
        <w:spacing w:before="200" w:after="100"/>
      </w:pPr>
      <w:r>
        <w:rPr>
          <w:rFonts w:ascii="Liberation Sans" w:hAnsi="Liberation Sans" w:eastAsia="Liberation Sans"/>
          <w:b/>
          <w:color w:val="17324D"/>
          <w:sz w:val="32"/>
        </w:rPr>
        <w:t>EP-09 — Izin Tamu dan Kerabat Menginap [P1/P2]</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Belum ada cara formal meminta, menyetujui, dan mengaudit tamu.</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Menjaga keamanan dan kepatuhan aturan tanpa bergantung chat informal.</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 owner/staff/security, guest.</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EP-01, EP-08, rule versions.</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Request memuat guest minimum data, relation, visit start/end, overnight, vehicle, purpose.</w:t>
      </w:r>
    </w:p>
    <w:p>
      <w:pPr>
        <w:pStyle w:val="ListBullet"/>
        <w:spacing w:after="60" w:line="259" w:lineRule="auto"/>
        <w:ind w:left="312" w:hanging="142"/>
      </w:pPr>
      <w:r>
        <w:rPr>
          <w:rFonts w:ascii="Liberation Sans" w:hAnsi="Liberation Sans" w:eastAsia="Liberation Sans"/>
          <w:color w:val="243746"/>
          <w:sz w:val="18"/>
        </w:rPr>
        <w:t>Rule engine memperingatkan durasi/jam/kapasitas yang melanggar policy.</w:t>
      </w:r>
    </w:p>
    <w:p>
      <w:pPr>
        <w:pStyle w:val="ListBullet"/>
        <w:spacing w:after="60" w:line="259" w:lineRule="auto"/>
        <w:ind w:left="312" w:hanging="142"/>
      </w:pPr>
      <w:r>
        <w:rPr>
          <w:rFonts w:ascii="Liberation Sans" w:hAnsi="Liberation Sans" w:eastAsia="Liberation Sans"/>
          <w:color w:val="243746"/>
          <w:sz w:val="18"/>
        </w:rPr>
        <w:t>Owner approve/reject/request change dengan reason.</w:t>
      </w:r>
    </w:p>
    <w:p>
      <w:pPr>
        <w:pStyle w:val="ListBullet"/>
        <w:spacing w:after="60" w:line="259" w:lineRule="auto"/>
        <w:ind w:left="312" w:hanging="142"/>
      </w:pPr>
      <w:r>
        <w:rPr>
          <w:rFonts w:ascii="Liberation Sans" w:hAnsi="Liberation Sans" w:eastAsia="Liberation Sans"/>
          <w:color w:val="243746"/>
          <w:sz w:val="18"/>
        </w:rPr>
        <w:t>Notification ke tenant dan staff; visitor pass/QR opsional.</w:t>
      </w:r>
    </w:p>
    <w:p>
      <w:pPr>
        <w:pStyle w:val="ListBullet"/>
        <w:spacing w:after="60" w:line="259" w:lineRule="auto"/>
        <w:ind w:left="312" w:hanging="142"/>
      </w:pPr>
      <w:r>
        <w:rPr>
          <w:rFonts w:ascii="Liberation Sans" w:hAnsi="Liberation Sans" w:eastAsia="Liberation Sans"/>
          <w:color w:val="243746"/>
          <w:sz w:val="18"/>
        </w:rPr>
        <w:t>Check-in/out dan overstay alert dapat diaktifkan per property.</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Tenant hanya dapat mengajukan untuk active occupancy miliknya.</w:t>
      </w:r>
    </w:p>
    <w:p>
      <w:pPr>
        <w:pStyle w:val="ListBullet"/>
        <w:spacing w:after="60" w:line="259" w:lineRule="auto"/>
        <w:ind w:left="312" w:hanging="142"/>
      </w:pPr>
      <w:r>
        <w:rPr>
          <w:rFonts w:ascii="Liberation Sans" w:hAnsi="Liberation Sans" w:eastAsia="Liberation Sans"/>
          <w:color w:val="243746"/>
          <w:sz w:val="18"/>
        </w:rPr>
        <w:t>Request yang melewati lease end ditolak.</w:t>
      </w:r>
    </w:p>
    <w:p>
      <w:pPr>
        <w:pStyle w:val="ListBullet"/>
        <w:spacing w:after="60" w:line="259" w:lineRule="auto"/>
        <w:ind w:left="312" w:hanging="142"/>
      </w:pPr>
      <w:r>
        <w:rPr>
          <w:rFonts w:ascii="Liberation Sans" w:hAnsi="Liberation Sans" w:eastAsia="Liberation Sans"/>
          <w:color w:val="243746"/>
          <w:sz w:val="18"/>
        </w:rPr>
        <w:t>Data guest memiliki retention pendek dan akses terbatas.</w:t>
      </w:r>
    </w:p>
    <w:p>
      <w:pPr>
        <w:pStyle w:val="ListBullet"/>
        <w:spacing w:after="60" w:line="259" w:lineRule="auto"/>
        <w:ind w:left="312" w:hanging="142"/>
      </w:pPr>
      <w:r>
        <w:rPr>
          <w:rFonts w:ascii="Liberation Sans" w:hAnsi="Liberation Sans" w:eastAsia="Liberation Sans"/>
          <w:color w:val="243746"/>
          <w:sz w:val="18"/>
        </w:rPr>
        <w:t>Keputusan terekam pada audit dan dapat difilter per property/date/status.</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visitor_requests, visitor_events, optional passes; relation ke rules.</w:t>
      </w:r>
    </w:p>
    <w:p>
      <w:pPr>
        <w:pStyle w:val="Heading1"/>
        <w:keepNext/>
        <w:spacing w:before="200" w:after="100"/>
      </w:pPr>
      <w:r>
        <w:rPr>
          <w:rFonts w:ascii="Liberation Sans" w:hAnsi="Liberation Sans" w:eastAsia="Liberation Sans"/>
          <w:b/>
          <w:color w:val="17324D"/>
          <w:sz w:val="32"/>
        </w:rPr>
        <w:t>EP-10 — Complaint, SLA, Work Order, dan AI Advisory [P1]</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Ticket hanya status sederhana; AI/WA dilakukan sinkron dan tidak ada PIC/SLA/cost.</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Mengubah komplain menjadi proses penyelesaian maintenance yang dapat diukur.</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 owner, maintenance staff, vendor, AI, system.</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EP-01, EP-08, private storage.</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Ticket priority, impact, category, SLA, assignee, location, access window, attachment.</w:t>
      </w:r>
    </w:p>
    <w:p>
      <w:pPr>
        <w:pStyle w:val="ListBullet"/>
        <w:spacing w:after="60" w:line="259" w:lineRule="auto"/>
        <w:ind w:left="312" w:hanging="142"/>
      </w:pPr>
      <w:r>
        <w:rPr>
          <w:rFonts w:ascii="Liberation Sans" w:hAnsi="Liberation Sans" w:eastAsia="Liberation Sans"/>
          <w:color w:val="243746"/>
          <w:sz w:val="18"/>
        </w:rPr>
        <w:t>Timeline append-only untuk comment/status/assignment/visit/cost/resolution.</w:t>
      </w:r>
    </w:p>
    <w:p>
      <w:pPr>
        <w:pStyle w:val="ListBullet"/>
        <w:spacing w:after="60" w:line="259" w:lineRule="auto"/>
        <w:ind w:left="312" w:hanging="142"/>
      </w:pPr>
      <w:r>
        <w:rPr>
          <w:rFonts w:ascii="Liberation Sans" w:hAnsi="Liberation Sans" w:eastAsia="Liberation Sans"/>
          <w:color w:val="243746"/>
          <w:sz w:val="18"/>
        </w:rPr>
        <w:t>Work order vendor dengan schedule, estimate, actual cost, invoice attachment.</w:t>
      </w:r>
    </w:p>
    <w:p>
      <w:pPr>
        <w:pStyle w:val="ListBullet"/>
        <w:spacing w:after="60" w:line="259" w:lineRule="auto"/>
        <w:ind w:left="312" w:hanging="142"/>
      </w:pPr>
      <w:r>
        <w:rPr>
          <w:rFonts w:ascii="Liberation Sans" w:hAnsi="Liberation Sans" w:eastAsia="Liberation Sans"/>
          <w:color w:val="243746"/>
          <w:sz w:val="18"/>
        </w:rPr>
        <w:t>AI hanya menyarankan summary/category/priority/response dengan confidence dan human override.</w:t>
      </w:r>
    </w:p>
    <w:p>
      <w:pPr>
        <w:pStyle w:val="ListBullet"/>
        <w:spacing w:after="60" w:line="259" w:lineRule="auto"/>
        <w:ind w:left="312" w:hanging="142"/>
      </w:pPr>
      <w:r>
        <w:rPr>
          <w:rFonts w:ascii="Liberation Sans" w:hAnsi="Liberation Sans" w:eastAsia="Liberation Sans"/>
          <w:color w:val="243746"/>
          <w:sz w:val="18"/>
        </w:rPr>
        <w:t>External group message memerlukan policy/moderation dan selalu melalui outbox setelah commit.</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High priority melewati triage rule dan menghasilkan alert terukur.</w:t>
      </w:r>
    </w:p>
    <w:p>
      <w:pPr>
        <w:pStyle w:val="ListBullet"/>
        <w:spacing w:after="60" w:line="259" w:lineRule="auto"/>
        <w:ind w:left="312" w:hanging="142"/>
      </w:pPr>
      <w:r>
        <w:rPr>
          <w:rFonts w:ascii="Liberation Sans" w:hAnsi="Liberation Sans" w:eastAsia="Liberation Sans"/>
          <w:color w:val="243746"/>
          <w:sz w:val="18"/>
        </w:rPr>
        <w:t>Tenant melihat timeline yang aman tanpa detail internal/vendor sensitif.</w:t>
      </w:r>
    </w:p>
    <w:p>
      <w:pPr>
        <w:pStyle w:val="ListBullet"/>
        <w:spacing w:after="60" w:line="259" w:lineRule="auto"/>
        <w:ind w:left="312" w:hanging="142"/>
      </w:pPr>
      <w:r>
        <w:rPr>
          <w:rFonts w:ascii="Liberation Sans" w:hAnsi="Liberation Sans" w:eastAsia="Liberation Sans"/>
          <w:color w:val="243746"/>
          <w:sz w:val="18"/>
        </w:rPr>
        <w:t>Resolved dapat dikonfirmasi/reopen oleh tenant.</w:t>
      </w:r>
    </w:p>
    <w:p>
      <w:pPr>
        <w:pStyle w:val="ListBullet"/>
        <w:spacing w:after="60" w:line="259" w:lineRule="auto"/>
        <w:ind w:left="312" w:hanging="142"/>
      </w:pPr>
      <w:r>
        <w:rPr>
          <w:rFonts w:ascii="Liberation Sans" w:hAnsi="Liberation Sans" w:eastAsia="Liberation Sans"/>
          <w:color w:val="243746"/>
          <w:sz w:val="18"/>
        </w:rPr>
        <w:t>Dashboard SLA menghitung first response dan resolution time.</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complaint_tickets, ticket_events, work_orders, vendors, ai_suggestions, files.</w:t>
      </w:r>
    </w:p>
    <w:p>
      <w:pPr>
        <w:pStyle w:val="Heading1"/>
        <w:keepNext/>
        <w:spacing w:before="200" w:after="100"/>
      </w:pPr>
      <w:r>
        <w:rPr>
          <w:rFonts w:ascii="Liberation Sans" w:hAnsi="Liberation Sans" w:eastAsia="Liberation Sans"/>
          <w:b/>
          <w:color w:val="17324D"/>
          <w:sz w:val="32"/>
        </w:rPr>
        <w:t>EP-11 — Peraturan Kos Versioned dan Acknowledgment [P1]</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Rules belum versioned, dapat terbuat saat read, dan tidak ada bukti acceptance.</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Menyajikan peraturan yang jelas, efektif sejak tanggal tertentu, dan dapat dibuktikan.</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Owner/staff, tenant, system.</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EP-01, EP-02, EP-08.</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Owner membuat draft rule set per property, item, category, order, severity, dan effective date.</w:t>
      </w:r>
    </w:p>
    <w:p>
      <w:pPr>
        <w:pStyle w:val="ListBullet"/>
        <w:spacing w:after="60" w:line="259" w:lineRule="auto"/>
        <w:ind w:left="312" w:hanging="142"/>
      </w:pPr>
      <w:r>
        <w:rPr>
          <w:rFonts w:ascii="Liberation Sans" w:hAnsi="Liberation Sans" w:eastAsia="Liberation Sans"/>
          <w:color w:val="243746"/>
          <w:sz w:val="18"/>
        </w:rPr>
        <w:t>Publish membuat immutable version; perubahan berikutnya membuat version baru.</w:t>
      </w:r>
    </w:p>
    <w:p>
      <w:pPr>
        <w:pStyle w:val="ListBullet"/>
        <w:spacing w:after="60" w:line="259" w:lineRule="auto"/>
        <w:ind w:left="312" w:hanging="142"/>
      </w:pPr>
      <w:r>
        <w:rPr>
          <w:rFonts w:ascii="Liberation Sans" w:hAnsi="Liberation Sans" w:eastAsia="Liberation Sans"/>
          <w:color w:val="243746"/>
          <w:sz w:val="18"/>
        </w:rPr>
        <w:t>Tenant menerima notification dan melakukan acknowledgment; contract menyimpan rule version berlaku.</w:t>
      </w:r>
    </w:p>
    <w:p>
      <w:pPr>
        <w:pStyle w:val="ListBullet"/>
        <w:spacing w:after="60" w:line="259" w:lineRule="auto"/>
        <w:ind w:left="312" w:hanging="142"/>
      </w:pPr>
      <w:r>
        <w:rPr>
          <w:rFonts w:ascii="Liberation Sans" w:hAnsi="Liberation Sans" w:eastAsia="Liberation Sans"/>
          <w:color w:val="243746"/>
          <w:sz w:val="18"/>
        </w:rPr>
        <w:t>Default template hanya template, bukan aturan aktif sebelum owner meninjau.</w:t>
      </w:r>
    </w:p>
    <w:p>
      <w:pPr>
        <w:pStyle w:val="ListBullet"/>
        <w:spacing w:after="60" w:line="259" w:lineRule="auto"/>
        <w:ind w:left="312" w:hanging="142"/>
      </w:pPr>
      <w:r>
        <w:rPr>
          <w:rFonts w:ascii="Liberation Sans" w:hAnsi="Liberation Sans" w:eastAsia="Liberation Sans"/>
          <w:color w:val="243746"/>
          <w:sz w:val="18"/>
        </w:rPr>
        <w:t>Penalty tidak otomatis dibebankan tanpa rule, evidence, dan approval flow.</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GET rules tidak melakukan write database.</w:t>
      </w:r>
    </w:p>
    <w:p>
      <w:pPr>
        <w:pStyle w:val="ListBullet"/>
        <w:spacing w:after="60" w:line="259" w:lineRule="auto"/>
        <w:ind w:left="312" w:hanging="142"/>
      </w:pPr>
      <w:r>
        <w:rPr>
          <w:rFonts w:ascii="Liberation Sans" w:hAnsi="Liberation Sans" w:eastAsia="Liberation Sans"/>
          <w:color w:val="243746"/>
          <w:sz w:val="18"/>
        </w:rPr>
        <w:t>Riwayat version tetap dapat dilihat untuk sengketa.</w:t>
      </w:r>
    </w:p>
    <w:p>
      <w:pPr>
        <w:pStyle w:val="ListBullet"/>
        <w:spacing w:after="60" w:line="259" w:lineRule="auto"/>
        <w:ind w:left="312" w:hanging="142"/>
      </w:pPr>
      <w:r>
        <w:rPr>
          <w:rFonts w:ascii="Liberation Sans" w:hAnsi="Liberation Sans" w:eastAsia="Liberation Sans"/>
          <w:color w:val="243746"/>
          <w:sz w:val="18"/>
        </w:rPr>
        <w:t>Tenant baru harus acknowledge version aktif sebelum lease activation.</w:t>
      </w:r>
    </w:p>
    <w:p>
      <w:pPr>
        <w:pStyle w:val="ListBullet"/>
        <w:spacing w:after="60" w:line="259" w:lineRule="auto"/>
        <w:ind w:left="312" w:hanging="142"/>
      </w:pPr>
      <w:r>
        <w:rPr>
          <w:rFonts w:ascii="Liberation Sans" w:hAnsi="Liberation Sans" w:eastAsia="Liberation Sans"/>
          <w:color w:val="243746"/>
          <w:sz w:val="18"/>
        </w:rPr>
        <w:t>Perubahan tidak berlaku retroaktif kecuali proses amendment.</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rule_sets, rule_versions, rule_items, acknowledgments.</w:t>
      </w:r>
    </w:p>
    <w:p>
      <w:pPr>
        <w:pStyle w:val="Heading1"/>
        <w:keepNext/>
        <w:spacing w:before="200" w:after="100"/>
      </w:pPr>
      <w:r>
        <w:rPr>
          <w:rFonts w:ascii="Liberation Sans" w:hAnsi="Liberation Sans" w:eastAsia="Liberation Sans"/>
          <w:b/>
          <w:color w:val="17324D"/>
          <w:sz w:val="32"/>
        </w:rPr>
        <w:t>EP-12 — Keuangan Properti, Expense, dan Laporan [P2]</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Dashboard saat ini belum membedakan revenue, cash, receivable, deposit liability, refund, dan expense.</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Memberi owner laporan yang dapat dipakai untuk keputusan usaha dan rekonsiliasi.</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finance staff, auditor/accountant.</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EP-04, EP-05, EP-07.</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Dashboard occupancy, billing, collection, AR aging, cash received, deposit liability, expense, net operating income.</w:t>
      </w:r>
    </w:p>
    <w:p>
      <w:pPr>
        <w:pStyle w:val="ListBullet"/>
        <w:spacing w:after="60" w:line="259" w:lineRule="auto"/>
        <w:ind w:left="312" w:hanging="142"/>
      </w:pPr>
      <w:r>
        <w:rPr>
          <w:rFonts w:ascii="Liberation Sans" w:hAnsi="Liberation Sans" w:eastAsia="Liberation Sans"/>
          <w:color w:val="243746"/>
          <w:sz w:val="18"/>
        </w:rPr>
        <w:t>Expense categories, vendor, attachment, approval, recurring expense, payment status.</w:t>
      </w:r>
    </w:p>
    <w:p>
      <w:pPr>
        <w:pStyle w:val="ListBullet"/>
        <w:spacing w:after="60" w:line="259" w:lineRule="auto"/>
        <w:ind w:left="312" w:hanging="142"/>
      </w:pPr>
      <w:r>
        <w:rPr>
          <w:rFonts w:ascii="Liberation Sans" w:hAnsi="Liberation Sans" w:eastAsia="Liberation Sans"/>
          <w:color w:val="243746"/>
          <w:sz w:val="18"/>
        </w:rPr>
        <w:t>Cash basis dan receivable view dibedakan jelas.</w:t>
      </w:r>
    </w:p>
    <w:p>
      <w:pPr>
        <w:pStyle w:val="ListBullet"/>
        <w:spacing w:after="60" w:line="259" w:lineRule="auto"/>
        <w:ind w:left="312" w:hanging="142"/>
      </w:pPr>
      <w:r>
        <w:rPr>
          <w:rFonts w:ascii="Liberation Sans" w:hAnsi="Liberation Sans" w:eastAsia="Liberation Sans"/>
          <w:color w:val="243746"/>
          <w:sz w:val="18"/>
        </w:rPr>
        <w:t>Period close/lock dan adjustment setelah close memerlukan approval.</w:t>
      </w:r>
    </w:p>
    <w:p>
      <w:pPr>
        <w:pStyle w:val="ListBullet"/>
        <w:spacing w:after="60" w:line="259" w:lineRule="auto"/>
        <w:ind w:left="312" w:hanging="142"/>
      </w:pPr>
      <w:r>
        <w:rPr>
          <w:rFonts w:ascii="Liberation Sans" w:hAnsi="Liberation Sans" w:eastAsia="Liberation Sans"/>
          <w:color w:val="243746"/>
          <w:sz w:val="18"/>
        </w:rPr>
        <w:t>Export CSV/PDF dengan filter property/period dan audit metadata.</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Total dashboard dapat direkonsiliasi ke invoice/payment/expense ledger.</w:t>
      </w:r>
    </w:p>
    <w:p>
      <w:pPr>
        <w:pStyle w:val="ListBullet"/>
        <w:spacing w:after="60" w:line="259" w:lineRule="auto"/>
        <w:ind w:left="312" w:hanging="142"/>
      </w:pPr>
      <w:r>
        <w:rPr>
          <w:rFonts w:ascii="Liberation Sans" w:hAnsi="Liberation Sans" w:eastAsia="Liberation Sans"/>
          <w:color w:val="243746"/>
          <w:sz w:val="18"/>
        </w:rPr>
        <w:t>Pending payment tidak dihitung sebagai cash received.</w:t>
      </w:r>
    </w:p>
    <w:p>
      <w:pPr>
        <w:pStyle w:val="ListBullet"/>
        <w:spacing w:after="60" w:line="259" w:lineRule="auto"/>
        <w:ind w:left="312" w:hanging="142"/>
      </w:pPr>
      <w:r>
        <w:rPr>
          <w:rFonts w:ascii="Liberation Sans" w:hAnsi="Liberation Sans" w:eastAsia="Liberation Sans"/>
          <w:color w:val="243746"/>
          <w:sz w:val="18"/>
        </w:rPr>
        <w:t>Deposit tidak dihitung sebagai revenue.</w:t>
      </w:r>
    </w:p>
    <w:p>
      <w:pPr>
        <w:pStyle w:val="ListBullet"/>
        <w:spacing w:after="60" w:line="259" w:lineRule="auto"/>
        <w:ind w:left="312" w:hanging="142"/>
      </w:pPr>
      <w:r>
        <w:rPr>
          <w:rFonts w:ascii="Liberation Sans" w:hAnsi="Liberation Sans" w:eastAsia="Liberation Sans"/>
          <w:color w:val="243746"/>
          <w:sz w:val="18"/>
        </w:rPr>
        <w:t>Report besar menggunakan server-side aggregation dan pagination.</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expenses, vendors, journal-like reporting views, period_closures.</w:t>
      </w:r>
    </w:p>
    <w:p>
      <w:pPr>
        <w:pStyle w:val="Heading1"/>
        <w:keepNext/>
        <w:spacing w:before="200" w:after="100"/>
      </w:pPr>
      <w:r>
        <w:rPr>
          <w:rFonts w:ascii="Liberation Sans" w:hAnsi="Liberation Sans" w:eastAsia="Liberation Sans"/>
          <w:b/>
          <w:color w:val="17324D"/>
          <w:sz w:val="32"/>
        </w:rPr>
        <w:t>EP-13 — Security, Audit, Observability, dan Operability [P0]</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Masalah</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Kontrol keamanan/operasi belum cukup untuk data identitas dan finansial.</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Tujuan</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Membuat produk dapat dioperasikan, diaudit, dan dipulihkan dengan aman.</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Aktor</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Engineering, operations, owner/admin, security reviewer.</w:t>
            </w:r>
          </w:p>
        </w:tc>
      </w:tr>
      <w:tr>
        <w:trPr>
          <w:cantSplit/>
        </w:trPr>
        <w:tc>
          <w:tcPr>
            <w:tcW w:type="dxa" w:w="1701"/>
            <w:shd w:fill="EEF4F8"/>
            <w:tcMar>
              <w:top w:w="75" w:type="dxa"/>
              <w:start w:w="90" w:type="dxa"/>
              <w:bottom w:w="75" w:type="dxa"/>
              <w:end w:w="90" w:type="dxa"/>
            </w:tcMar>
            <w:vAlign w:val="top"/>
          </w:tcPr>
          <w:p>
            <w:pPr>
              <w:spacing w:after="40" w:line="245" w:lineRule="auto"/>
            </w:pPr>
            <w:r>
              <w:rPr>
                <w:rFonts w:ascii="Liberation Sans" w:hAnsi="Liberation Sans" w:eastAsia="Liberation Sans"/>
                <w:b/>
                <w:color w:val="243746"/>
                <w:sz w:val="16"/>
              </w:rPr>
              <w:t>Dependensi</w:t>
            </w:r>
          </w:p>
        </w:tc>
        <w:tc>
          <w:tcPr>
            <w:tcW w:type="dxa" w:w="74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Menjadi fondasi lintas epic.</w:t>
            </w:r>
          </w:p>
        </w:tc>
      </w:tr>
    </w:tbl>
    <w:p>
      <w:pPr>
        <w:keepNext w:val="0"/>
        <w:spacing w:before="80" w:after="60" w:line="276" w:lineRule="auto"/>
      </w:pPr>
      <w:r>
        <w:rPr>
          <w:rFonts w:ascii="Liberation Sans" w:hAnsi="Liberation Sans" w:eastAsia="Liberation Sans"/>
          <w:b/>
          <w:color w:val="243746"/>
          <w:sz w:val="20"/>
        </w:rPr>
        <w:t>Kebutuhan fungsional</w:t>
      </w:r>
    </w:p>
    <w:p>
      <w:pPr>
        <w:pStyle w:val="ListBullet"/>
        <w:spacing w:after="60" w:line="259" w:lineRule="auto"/>
        <w:ind w:left="312" w:hanging="142"/>
      </w:pPr>
      <w:r>
        <w:rPr>
          <w:rFonts w:ascii="Liberation Sans" w:hAnsi="Liberation Sans" w:eastAsia="Liberation Sans"/>
          <w:color w:val="243746"/>
          <w:sz w:val="18"/>
        </w:rPr>
        <w:t>Secret manager, rotation, scan, least privilege, separate dev/staging/prod.</w:t>
      </w:r>
    </w:p>
    <w:p>
      <w:pPr>
        <w:pStyle w:val="ListBullet"/>
        <w:spacing w:after="60" w:line="259" w:lineRule="auto"/>
        <w:ind w:left="312" w:hanging="142"/>
      </w:pPr>
      <w:r>
        <w:rPr>
          <w:rFonts w:ascii="Liberation Sans" w:hAnsi="Liberation Sans" w:eastAsia="Liberation Sans"/>
          <w:color w:val="243746"/>
          <w:sz w:val="18"/>
        </w:rPr>
        <w:t>Audit log actor/property/action/entity/before-after reference dan reason.</w:t>
      </w:r>
    </w:p>
    <w:p>
      <w:pPr>
        <w:pStyle w:val="ListBullet"/>
        <w:spacing w:after="60" w:line="259" w:lineRule="auto"/>
        <w:ind w:left="312" w:hanging="142"/>
      </w:pPr>
      <w:r>
        <w:rPr>
          <w:rFonts w:ascii="Liberation Sans" w:hAnsi="Liberation Sans" w:eastAsia="Liberation Sans"/>
          <w:color w:val="243746"/>
          <w:sz w:val="18"/>
        </w:rPr>
        <w:t>Structured log dengan request_id, metric, trace, alert; tanpa PII/secret.</w:t>
      </w:r>
    </w:p>
    <w:p>
      <w:pPr>
        <w:pStyle w:val="ListBullet"/>
        <w:spacing w:after="60" w:line="259" w:lineRule="auto"/>
        <w:ind w:left="312" w:hanging="142"/>
      </w:pPr>
      <w:r>
        <w:rPr>
          <w:rFonts w:ascii="Liberation Sans" w:hAnsi="Liberation Sans" w:eastAsia="Liberation Sans"/>
          <w:color w:val="243746"/>
          <w:sz w:val="18"/>
        </w:rPr>
        <w:t>Backup terjadwal, restore drill, migration rollback, health/readiness, graceful shutdown.</w:t>
      </w:r>
    </w:p>
    <w:p>
      <w:pPr>
        <w:pStyle w:val="ListBullet"/>
        <w:spacing w:after="60" w:line="259" w:lineRule="auto"/>
        <w:ind w:left="312" w:hanging="142"/>
      </w:pPr>
      <w:r>
        <w:rPr>
          <w:rFonts w:ascii="Liberation Sans" w:hAnsi="Liberation Sans" w:eastAsia="Liberation Sans"/>
          <w:color w:val="243746"/>
          <w:sz w:val="18"/>
        </w:rPr>
        <w:t>Rate limit distributed, session revocation, vulnerability/dependency scan, private file policy.</w:t>
      </w:r>
    </w:p>
    <w:p>
      <w:pPr>
        <w:keepNext w:val="0"/>
        <w:spacing w:before="80" w:after="60" w:line="276" w:lineRule="auto"/>
      </w:pPr>
      <w:r>
        <w:rPr>
          <w:rFonts w:ascii="Liberation Sans" w:hAnsi="Liberation Sans" w:eastAsia="Liberation Sans"/>
          <w:b/>
          <w:color w:val="243746"/>
          <w:sz w:val="20"/>
        </w:rPr>
        <w:t>Acceptance criteria</w:t>
      </w:r>
    </w:p>
    <w:p>
      <w:pPr>
        <w:pStyle w:val="ListBullet"/>
        <w:spacing w:after="60" w:line="259" w:lineRule="auto"/>
        <w:ind w:left="312" w:hanging="142"/>
      </w:pPr>
      <w:r>
        <w:rPr>
          <w:rFonts w:ascii="Liberation Sans" w:hAnsi="Liberation Sans" w:eastAsia="Liberation Sans"/>
          <w:color w:val="243746"/>
          <w:sz w:val="18"/>
        </w:rPr>
        <w:t>CI gagal bila secret, migration failure, test authorization, atau critical vulnerability ditemukan.</w:t>
      </w:r>
    </w:p>
    <w:p>
      <w:pPr>
        <w:pStyle w:val="ListBullet"/>
        <w:spacing w:after="60" w:line="259" w:lineRule="auto"/>
        <w:ind w:left="312" w:hanging="142"/>
      </w:pPr>
      <w:r>
        <w:rPr>
          <w:rFonts w:ascii="Liberation Sans" w:hAnsi="Liberation Sans" w:eastAsia="Liberation Sans"/>
          <w:color w:val="243746"/>
          <w:sz w:val="18"/>
        </w:rPr>
        <w:t>Restore test dan owner-isolation test menjadi release gate.</w:t>
      </w:r>
    </w:p>
    <w:p>
      <w:pPr>
        <w:pStyle w:val="ListBullet"/>
        <w:spacing w:after="60" w:line="259" w:lineRule="auto"/>
        <w:ind w:left="312" w:hanging="142"/>
      </w:pPr>
      <w:r>
        <w:rPr>
          <w:rFonts w:ascii="Liberation Sans" w:hAnsi="Liberation Sans" w:eastAsia="Liberation Sans"/>
          <w:color w:val="243746"/>
          <w:sz w:val="18"/>
        </w:rPr>
        <w:t>Setiap perubahan finansial kritis mempunyai actor, timestamp, reason, dan correlation ID.</w:t>
      </w:r>
    </w:p>
    <w:p>
      <w:pPr>
        <w:pStyle w:val="ListBullet"/>
        <w:spacing w:after="60" w:line="259" w:lineRule="auto"/>
        <w:ind w:left="312" w:hanging="142"/>
      </w:pPr>
      <w:r>
        <w:rPr>
          <w:rFonts w:ascii="Liberation Sans" w:hAnsi="Liberation Sans" w:eastAsia="Liberation Sans"/>
          <w:color w:val="243746"/>
          <w:sz w:val="18"/>
        </w:rPr>
        <w:t>Tidak ada credential, binary lokal, atau upload user pada release source archive.</w:t>
      </w:r>
    </w:p>
    <w:p>
      <w:pPr>
        <w:spacing w:before="0" w:after="180" w:line="276" w:lineRule="auto"/>
      </w:pPr>
      <w:r>
        <w:rPr>
          <w:rFonts w:ascii="Liberation Sans" w:hAnsi="Liberation Sans" w:eastAsia="Liberation Sans"/>
          <w:b/>
          <w:color w:val="0E8A7A"/>
          <w:sz w:val="18"/>
        </w:rPr>
        <w:t xml:space="preserve">Perubahan data utama: </w:t>
      </w:r>
      <w:r>
        <w:rPr>
          <w:rFonts w:ascii="Liberation Sans" w:hAnsi="Liberation Sans" w:eastAsia="Liberation Sans"/>
          <w:color w:val="243746"/>
          <w:sz w:val="18"/>
        </w:rPr>
        <w:t>sessions, audit_logs, job_runs, outbox, security_events, backup metadata.</w:t>
      </w:r>
    </w:p>
    <w:p>
      <w:pPr>
        <w:spacing w:before="0" w:after="80"/>
      </w:pPr>
      <w:r>
        <w:rPr>
          <w:rFonts w:ascii="Liberation Sans" w:hAnsi="Liberation Sans" w:eastAsia="Liberation Sans"/>
          <w:b/>
          <w:color w:val="0E8A7A"/>
          <w:sz w:val="22"/>
        </w:rPr>
        <w:t>07</w:t>
      </w:r>
    </w:p>
    <w:p>
      <w:pPr>
        <w:keepNext/>
        <w:spacing w:before="0" w:after="100"/>
      </w:pPr>
      <w:r>
        <w:rPr>
          <w:rFonts w:ascii="Liberation Sans" w:hAnsi="Liberation Sans" w:eastAsia="Liberation Sans"/>
          <w:b/>
          <w:color w:val="17324D"/>
          <w:sz w:val="46"/>
        </w:rPr>
        <w:t>Katalog Aturan Bisnis</w:t>
      </w:r>
    </w:p>
    <w:p>
      <w:pPr>
        <w:spacing w:after="280"/>
      </w:pPr>
      <w:r>
        <w:rPr>
          <w:rFonts w:ascii="Liberation Sans" w:hAnsi="Liberation Sans" w:eastAsia="Liberation Sans"/>
          <w:i/>
          <w:color w:val="5E748A"/>
          <w:sz w:val="21"/>
        </w:rPr>
        <w:t>Aturan yang harus konsisten di UI, API, job, dan database.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113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ID</w:t>
            </w:r>
          </w:p>
        </w:tc>
        <w:tc>
          <w:tcPr>
            <w:tcW w:type="dxa" w:w="8050"/>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Aturan</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BR-01</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Setiap data operasional harus terikat satu property yang dapat diakses actor melalui membership aktif.</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BR-02</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Room number unik dalam property, tetapi boleh sama antar-property.</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BR-03</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Satu kamar tidak boleh memiliki occupancy period yang overlap.</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BR-04</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Tenant profile tidak sama dengan auth user; profile dapat ada sebelum akun dan tidak boleh ditimpa owner lain.</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BR-05</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Lease active hanya dapat dibuat jika room available untuk periode, tenant memenuhi data minimum, dan rule/contract acceptance selesai.</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BR-06</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Published contract/rule/receipt bersifat immutable; koreksi dibuat sebagai amendment/version/adjustment.</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BR-07</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Invoice bulanan harus idempotent untuk lease, periode, dan jenis invoice.</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BR-08</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Invoice total merupakan sum invoice items; tidak diinput sebagai angka independen tanpa reconciliation.</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BR-09</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Outstanding = invoice total - valid allocations - credits; bukan hanya label status.</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BR-10</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Pending proof tidak dihitung sebagai kas diterima sebelum verifikasi/capture.</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BR-11</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Payment dapat dialokasikan ke lebih dari satu invoice; satu invoice dapat dibayar oleh lebih dari satu payment.</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BR-12</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Deposit adalah liability dan hanya berubah melalui deposit ledger entry.</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BR-13</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Due date mengikuti billing policy property dan timezone; tanggal invalid memakai rule eksplisit, bukan normalisasi default runtime.</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BR-14</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Late fee tidak dibebankan tanpa rule version, grace period, calculation preview, dan approval/automation policy.</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BR-15</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Pindah kamar harus menyimpan occupancy history dan tidak boleh hanya mengganti foreign key kontrak.</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BR-16</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Target room transfer harus available/reserved secara atomic pada effective date.</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BR-17</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Checkout tidak selesai sebelum final statement dan deposit disposition selesai atau ada approved exception.</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BR-18</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Menghapus tenant/kamar tidak boleh menghapus transaksi legal/keuangan yang sudah posted.</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BR-19</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External notification hanya dikirim setelah transaction commit melalui outbox.</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BR-20</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AI output adalah suggestion; priority/penalty/external warning berisiko membutuhkan policy dan human override.</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BR-21</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Sensitive files private by default; signed URL memiliki expiry dan authorization diperiksa saat penerbitan.</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BR-22</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Visitor request harus berada dalam active occupancy dan tidak melewati lease end tanpa extension.</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BR-23</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Published rule version berlaku mulai effective date dan acknowledgment tersimpan per tenant/lease.</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BR-24</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Semua write finansial kritis menyimpan actor, reason, timestamp, idempotency/correlation key.</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BR-25</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Status transition ilegal harus ditolak walaupun client mengirim nilai string yang valid.</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BR-26</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Inactive user tidak dapat membuat transaksi baru; historical access mengikuti retention/access policy.</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BR-27</w:t>
            </w:r>
          </w:p>
        </w:tc>
        <w:tc>
          <w:tcPr>
            <w:tcW w:type="dxa" w:w="805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Manual adjustment setelah period close membutuhkan approval dan tidak mengubah row posted secara diam-diam.</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BR-28</w:t>
            </w:r>
          </w:p>
        </w:tc>
        <w:tc>
          <w:tcPr>
            <w:tcW w:type="dxa" w:w="805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Semua list besar menggunakan pagination, filter, dan sorting server-side.</w:t>
            </w:r>
          </w:p>
        </w:tc>
      </w:tr>
    </w:tbl>
    <w:p>
      <w:pPr>
        <w:spacing w:after="40"/>
      </w:pPr>
    </w:p>
    <w:p>
      <w:pPr>
        <w:spacing w:before="0" w:after="80"/>
      </w:pPr>
      <w:r>
        <w:rPr>
          <w:rFonts w:ascii="Liberation Sans" w:hAnsi="Liberation Sans" w:eastAsia="Liberation Sans"/>
          <w:b/>
          <w:color w:val="0E8A7A"/>
          <w:sz w:val="22"/>
        </w:rPr>
        <w:t>08</w:t>
      </w:r>
    </w:p>
    <w:p>
      <w:pPr>
        <w:keepNext/>
        <w:spacing w:before="0" w:after="100"/>
      </w:pPr>
      <w:r>
        <w:rPr>
          <w:rFonts w:ascii="Liberation Sans" w:hAnsi="Liberation Sans" w:eastAsia="Liberation Sans"/>
          <w:b/>
          <w:color w:val="17324D"/>
          <w:sz w:val="46"/>
        </w:rPr>
        <w:t>Non-Functional Requirements</w:t>
      </w:r>
    </w:p>
    <w:p>
      <w:pPr>
        <w:spacing w:after="280"/>
      </w:pPr>
      <w:r>
        <w:rPr>
          <w:rFonts w:ascii="Liberation Sans" w:hAnsi="Liberation Sans" w:eastAsia="Liberation Sans"/>
          <w:i/>
          <w:color w:val="5E748A"/>
          <w:sz w:val="21"/>
        </w:rPr>
        <w:t>Target kualitas untuk keamanan, performa, reliability, privacy, observability, dan maintainability.</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187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Area</w:t>
            </w:r>
          </w:p>
        </w:tc>
        <w:tc>
          <w:tcPr>
            <w:tcW w:type="dxa" w:w="7313"/>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Requirement target</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Security</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OWASP baseline; least privilege; MFA opsional; session revocation; rate limit distributed; dependency/secret scan; private file access.</w:t>
            </w:r>
          </w:p>
        </w:tc>
      </w:tr>
      <w:tr>
        <w:trPr>
          <w:cantSplit/>
        </w:trPr>
        <w:tc>
          <w:tcPr>
            <w:tcW w:type="dxa" w:w="187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Tenant isolation</w:t>
            </w:r>
          </w:p>
        </w:tc>
        <w:tc>
          <w:tcPr>
            <w:tcW w:type="dxa" w:w="731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Zero cross-property data exposure. Automated tests wajib untuk read/write/delete/report/export/file access.</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Performance</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Target awal: P95 API list terfilter &lt;500 ms pada volume yang disepakati; dashboard summary &lt;2,5 detik; semua list paginated.</w:t>
            </w:r>
          </w:p>
        </w:tc>
      </w:tr>
      <w:tr>
        <w:trPr>
          <w:cantSplit/>
        </w:trPr>
        <w:tc>
          <w:tcPr>
            <w:tcW w:type="dxa" w:w="187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Availability</w:t>
            </w:r>
          </w:p>
        </w:tc>
        <w:tc>
          <w:tcPr>
            <w:tcW w:type="dxa" w:w="731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Target awal 99,5% per bulan untuk small-business SaaS, tidak termasuk planned maintenance; target disesuaikan SLA bisnis.</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Reliability</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Idempotent jobs/webhooks, retry with backoff, dead-letter queue, transaction boundary, graceful shutdown, timeout/cancellation.</w:t>
            </w:r>
          </w:p>
        </w:tc>
      </w:tr>
      <w:tr>
        <w:trPr>
          <w:cantSplit/>
        </w:trPr>
        <w:tc>
          <w:tcPr>
            <w:tcW w:type="dxa" w:w="187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Data durability</w:t>
            </w:r>
          </w:p>
        </w:tc>
        <w:tc>
          <w:tcPr>
            <w:tcW w:type="dxa" w:w="731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Backup otomatis terenkripsi, retention policy, restore drill; target awal RPO ≤24 jam dan RTO ≤4 jam lalu ditingkatkan sesuai kebutuhan.</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Privacy</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Data minimization, consent/version record, purpose limitation, retention/delete/export workflow, PII redaction dalam log/AI prompt.</w:t>
            </w:r>
          </w:p>
        </w:tc>
      </w:tr>
      <w:tr>
        <w:trPr>
          <w:cantSplit/>
        </w:trPr>
        <w:tc>
          <w:tcPr>
            <w:tcW w:type="dxa" w:w="187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Auditability</w:t>
            </w:r>
          </w:p>
        </w:tc>
        <w:tc>
          <w:tcPr>
            <w:tcW w:type="dxa" w:w="731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Append-only audit untuk contract, invoice, payment, deposit, checkout, rule, access file, dan permission change.</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Observability</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Structured logs, request/correlation ID, metrics, traces, job run dashboard, provider delivery status, alert dan runbook.</w:t>
            </w:r>
          </w:p>
        </w:tc>
      </w:tr>
      <w:tr>
        <w:trPr>
          <w:cantSplit/>
        </w:trPr>
        <w:tc>
          <w:tcPr>
            <w:tcW w:type="dxa" w:w="187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Maintainability</w:t>
            </w:r>
          </w:p>
        </w:tc>
        <w:tc>
          <w:tcPr>
            <w:tcW w:type="dxa" w:w="731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Typed DTO, schema validation, feature modules, domain service, repository scoped property, migration versioned, ADR untuk keputusan besar.</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Testing</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Unit + repository/integration + migration + concurrency + contract tests + E2E critical journeys + security regression.</w:t>
            </w:r>
          </w:p>
        </w:tc>
      </w:tr>
      <w:tr>
        <w:trPr>
          <w:cantSplit/>
        </w:trPr>
        <w:tc>
          <w:tcPr>
            <w:tcW w:type="dxa" w:w="187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Accessibility</w:t>
            </w:r>
          </w:p>
        </w:tc>
        <w:tc>
          <w:tcPr>
            <w:tcW w:type="dxa" w:w="731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Keyboard navigation, labels/form errors, contrast, responsive layout, screen-reader semantics, focus management.</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Localization</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IDR dan Asia/Jakarta sebagai default property config; format tanggal/nominal terpusat; siap locale lain.</w:t>
            </w:r>
          </w:p>
        </w:tc>
      </w:tr>
    </w:tbl>
    <w:p>
      <w:pPr>
        <w:spacing w:after="40"/>
      </w:pPr>
    </w:p>
    <w:p>
      <w:pPr>
        <w:pStyle w:val="Heading1"/>
        <w:keepNext/>
        <w:spacing w:before="200" w:after="100"/>
      </w:pPr>
      <w:r>
        <w:rPr>
          <w:rFonts w:ascii="Liberation Sans" w:hAnsi="Liberation Sans" w:eastAsia="Liberation Sans"/>
          <w:b/>
          <w:color w:val="17324D"/>
          <w:sz w:val="32"/>
        </w:rPr>
        <w:t>Release gates wajib sebelum produksi</w:t>
      </w:r>
    </w:p>
    <w:p>
      <w:pPr>
        <w:pStyle w:val="ListBullet"/>
        <w:spacing w:after="60" w:line="259" w:lineRule="auto"/>
        <w:ind w:left="312" w:hanging="142"/>
      </w:pPr>
      <w:r>
        <w:rPr>
          <w:rFonts w:ascii="Liberation Sans" w:hAnsi="Liberation Sans" w:eastAsia="Liberation Sans"/>
          <w:color w:val="243746"/>
          <w:sz w:val="20"/>
        </w:rPr>
        <w:t>Semua secret lama telah dirotasi dan tidak ada hasil critical pada secret scanner.</w:t>
      </w:r>
    </w:p>
    <w:p>
      <w:pPr>
        <w:pStyle w:val="ListBullet"/>
        <w:spacing w:after="60" w:line="259" w:lineRule="auto"/>
        <w:ind w:left="312" w:hanging="142"/>
      </w:pPr>
      <w:r>
        <w:rPr>
          <w:rFonts w:ascii="Liberation Sans" w:hAnsi="Liberation Sans" w:eastAsia="Liberation Sans"/>
          <w:color w:val="243746"/>
          <w:sz w:val="20"/>
        </w:rPr>
        <w:t>Frontend dan backend dapat dibangun dari clean checkout melalui CI tanpa file lokal yang hilang.</w:t>
      </w:r>
    </w:p>
    <w:p>
      <w:pPr>
        <w:pStyle w:val="ListBullet"/>
        <w:spacing w:after="60" w:line="259" w:lineRule="auto"/>
        <w:ind w:left="312" w:hanging="142"/>
      </w:pPr>
      <w:r>
        <w:rPr>
          <w:rFonts w:ascii="Liberation Sans" w:hAnsi="Liberation Sans" w:eastAsia="Liberation Sans"/>
          <w:color w:val="243746"/>
          <w:sz w:val="20"/>
        </w:rPr>
        <w:t>Migration fresh install dan upgrade dari snapshot legacy berhasil; backup/restore telah diuji.</w:t>
      </w:r>
    </w:p>
    <w:p>
      <w:pPr>
        <w:pStyle w:val="ListBullet"/>
        <w:spacing w:after="60" w:line="259" w:lineRule="auto"/>
        <w:ind w:left="312" w:hanging="142"/>
      </w:pPr>
      <w:r>
        <w:rPr>
          <w:rFonts w:ascii="Liberation Sans" w:hAnsi="Liberation Sans" w:eastAsia="Liberation Sans"/>
          <w:color w:val="243746"/>
          <w:sz w:val="20"/>
        </w:rPr>
        <w:t>Automated cross-owner isolation test lulus untuk seluruh resource dan signed file URL.</w:t>
      </w:r>
    </w:p>
    <w:p>
      <w:pPr>
        <w:pStyle w:val="ListBullet"/>
        <w:spacing w:after="60" w:line="259" w:lineRule="auto"/>
        <w:ind w:left="312" w:hanging="142"/>
      </w:pPr>
      <w:r>
        <w:rPr>
          <w:rFonts w:ascii="Liberation Sans" w:hAnsi="Liberation Sans" w:eastAsia="Liberation Sans"/>
          <w:color w:val="243746"/>
          <w:sz w:val="20"/>
        </w:rPr>
        <w:t>Duplicate billing/payment webhook concurrency test lulus.</w:t>
      </w:r>
    </w:p>
    <w:p>
      <w:pPr>
        <w:pStyle w:val="ListBullet"/>
        <w:spacing w:after="60" w:line="259" w:lineRule="auto"/>
        <w:ind w:left="312" w:hanging="142"/>
      </w:pPr>
      <w:r>
        <w:rPr>
          <w:rFonts w:ascii="Liberation Sans" w:hAnsi="Liberation Sans" w:eastAsia="Liberation Sans"/>
          <w:color w:val="243746"/>
          <w:sz w:val="20"/>
        </w:rPr>
        <w:t>Tidak ada default tenant credential; session inactive/revoked ditolak.</w:t>
      </w:r>
    </w:p>
    <w:p>
      <w:pPr>
        <w:pStyle w:val="ListBullet"/>
        <w:spacing w:after="60" w:line="259" w:lineRule="auto"/>
        <w:ind w:left="312" w:hanging="142"/>
      </w:pPr>
      <w:r>
        <w:rPr>
          <w:rFonts w:ascii="Liberation Sans" w:hAnsi="Liberation Sans" w:eastAsia="Liberation Sans"/>
          <w:color w:val="243746"/>
          <w:sz w:val="20"/>
        </w:rPr>
        <w:t>KTP/selfie/proof tidak dapat diakses tanpa authorization dan signed URL valid.</w:t>
      </w:r>
    </w:p>
    <w:p>
      <w:pPr>
        <w:pStyle w:val="ListBullet"/>
        <w:spacing w:after="60" w:line="259" w:lineRule="auto"/>
        <w:ind w:left="312" w:hanging="142"/>
      </w:pPr>
      <w:r>
        <w:rPr>
          <w:rFonts w:ascii="Liberation Sans" w:hAnsi="Liberation Sans" w:eastAsia="Liberation Sans"/>
          <w:color w:val="243746"/>
          <w:sz w:val="20"/>
        </w:rPr>
        <w:t>Critical business journey UAT: onboarding → lease → invoice → payment → complaint → transfer/checkout → report.</w:t>
      </w:r>
    </w:p>
    <w:p>
      <w:pPr>
        <w:pStyle w:val="ListBullet"/>
        <w:spacing w:after="60" w:line="259" w:lineRule="auto"/>
        <w:ind w:left="312" w:hanging="142"/>
      </w:pPr>
      <w:r>
        <w:rPr>
          <w:rFonts w:ascii="Liberation Sans" w:hAnsi="Liberation Sans" w:eastAsia="Liberation Sans"/>
          <w:color w:val="243746"/>
          <w:sz w:val="20"/>
        </w:rPr>
        <w:t>Log, metric, alert, dan runbook incident minimum tersedia.</w:t>
      </w:r>
    </w:p>
    <w:p>
      <w:pPr>
        <w:pStyle w:val="ListBullet"/>
        <w:spacing w:after="60" w:line="259" w:lineRule="auto"/>
        <w:ind w:left="312" w:hanging="142"/>
      </w:pPr>
      <w:r>
        <w:rPr>
          <w:rFonts w:ascii="Liberation Sans" w:hAnsi="Liberation Sans" w:eastAsia="Liberation Sans"/>
          <w:color w:val="243746"/>
          <w:sz w:val="20"/>
        </w:rPr>
        <w:t>Reconciliation legacy vs ledger target menunjukkan total yang dapat dijelaskan dan disetujui.</w:t>
      </w:r>
    </w:p>
    <w:p>
      <w:pPr>
        <w:spacing w:before="0" w:after="80"/>
      </w:pPr>
      <w:r>
        <w:rPr>
          <w:rFonts w:ascii="Liberation Sans" w:hAnsi="Liberation Sans" w:eastAsia="Liberation Sans"/>
          <w:b/>
          <w:color w:val="0E8A7A"/>
          <w:sz w:val="22"/>
        </w:rPr>
        <w:t>09</w:t>
      </w:r>
    </w:p>
    <w:p>
      <w:pPr>
        <w:keepNext/>
        <w:spacing w:before="0" w:after="100"/>
      </w:pPr>
      <w:r>
        <w:rPr>
          <w:rFonts w:ascii="Liberation Sans" w:hAnsi="Liberation Sans" w:eastAsia="Liberation Sans"/>
          <w:b/>
          <w:color w:val="17324D"/>
          <w:sz w:val="46"/>
        </w:rPr>
        <w:t>KPI dan Pengukuran Keberhasilan</w:t>
      </w:r>
    </w:p>
    <w:p>
      <w:pPr>
        <w:spacing w:after="280"/>
      </w:pPr>
      <w:r>
        <w:rPr>
          <w:rFonts w:ascii="Liberation Sans" w:hAnsi="Liberation Sans" w:eastAsia="Liberation Sans"/>
          <w:i/>
          <w:color w:val="5E748A"/>
          <w:sz w:val="21"/>
        </w:rPr>
        <w:t>Metrik produk, operasi, finansial, keamanan, dan kualitas engineering.</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147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Domain</w:t>
            </w:r>
          </w:p>
        </w:tc>
        <w:tc>
          <w:tcPr>
            <w:tcW w:type="dxa" w:w="283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Metrik</w:t>
            </w:r>
          </w:p>
        </w:tc>
        <w:tc>
          <w:tcPr>
            <w:tcW w:type="dxa" w:w="238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Target awal</w:t>
            </w:r>
          </w:p>
        </w:tc>
        <w:tc>
          <w:tcPr>
            <w:tcW w:type="dxa" w:w="249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Sumber</w:t>
            </w:r>
          </w:p>
        </w:tc>
      </w:tr>
      <w:tr>
        <w:trPr>
          <w:cantSplit/>
        </w:trPr>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Keamanan</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Cross-property authorization incidents</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0</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Security event/audit log</w:t>
            </w:r>
          </w:p>
        </w:tc>
      </w:tr>
      <w:tr>
        <w:trPr>
          <w:cantSplit/>
        </w:trPr>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Keamanan</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Sensitive file public exposure</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0 public object</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Storage policy scan</w:t>
            </w:r>
          </w:p>
        </w:tc>
      </w:tr>
      <w:tr>
        <w:trPr>
          <w:cantSplit/>
        </w:trPr>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Billing</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Duplicate invoice rate</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0</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Unique constraint/job report</w:t>
            </w:r>
          </w:p>
        </w:tc>
      </w:tr>
      <w:tr>
        <w:trPr>
          <w:cantSplit/>
        </w:trPr>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Billing</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Invoice generation success</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≥99,9% setelah retry</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Job runs</w:t>
            </w:r>
          </w:p>
        </w:tc>
      </w:tr>
      <w:tr>
        <w:trPr>
          <w:cantSplit/>
        </w:trPr>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Collection</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Collection rate</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Pantau per property/period</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Allocated payment / due invoice</w:t>
            </w:r>
          </w:p>
        </w:tc>
      </w:tr>
      <w:tr>
        <w:trPr>
          <w:cantSplit/>
        </w:trPr>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Receivable</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Overdue rate &amp; aging</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Menurun sesuai baseline</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Outstanding by 1–7/8–30/&gt;30 days</w:t>
            </w:r>
          </w:p>
        </w:tc>
      </w:tr>
      <w:tr>
        <w:trPr>
          <w:cantSplit/>
        </w:trPr>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Payment</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Median verification time</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Target bisnis ditetapkan owner</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Submitted → approved</w:t>
            </w:r>
          </w:p>
        </w:tc>
      </w:tr>
      <w:tr>
        <w:trPr>
          <w:cantSplit/>
        </w:trPr>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Complaint</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First response time</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SLA per priority</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Ticket timeline</w:t>
            </w:r>
          </w:p>
        </w:tc>
      </w:tr>
      <w:tr>
        <w:trPr>
          <w:cantSplit/>
        </w:trPr>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Complaint</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Resolution SLA compliance</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 target per property</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Resolved within SLA</w:t>
            </w:r>
          </w:p>
        </w:tc>
      </w:tr>
      <w:tr>
        <w:trPr>
          <w:cantSplit/>
        </w:trPr>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Tenant</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Invitation activation rate</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Pantau funnel</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Invited → activated</w:t>
            </w:r>
          </w:p>
        </w:tc>
      </w:tr>
      <w:tr>
        <w:trPr>
          <w:cantSplit/>
        </w:trPr>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Contract</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Renewal rate</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Pantau per cohort</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Eligible → renewed</w:t>
            </w:r>
          </w:p>
        </w:tc>
      </w:tr>
      <w:tr>
        <w:trPr>
          <w:cantSplit/>
        </w:trPr>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Occupancy</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Occupancy rate</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Pantau property/room type</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Occupied room-days / available room-days</w:t>
            </w:r>
          </w:p>
        </w:tc>
      </w:tr>
      <w:tr>
        <w:trPr>
          <w:cantSplit/>
        </w:trPr>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Notification</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Delivery success by channel</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≥98% setelah retry untuk channel valid</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Delivery records</w:t>
            </w:r>
          </w:p>
        </w:tc>
      </w:tr>
      <w:tr>
        <w:trPr>
          <w:cantSplit/>
        </w:trPr>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Operations</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Checkout settlement cycle time</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Menurun dari baseline</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Notice → closed</w:t>
            </w:r>
          </w:p>
        </w:tc>
      </w:tr>
      <w:tr>
        <w:trPr>
          <w:cantSplit/>
        </w:trPr>
        <w:tc>
          <w:tcPr>
            <w:tcW w:type="dxa" w:w="147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Engineering</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Change failure rate / MTTR</w:t>
            </w:r>
          </w:p>
        </w:tc>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Pantau per release</w:t>
            </w:r>
          </w:p>
        </w:tc>
        <w:tc>
          <w:tcPr>
            <w:tcW w:type="dxa" w:w="249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Deployment + incident data</w:t>
            </w:r>
          </w:p>
        </w:tc>
      </w:tr>
      <w:tr>
        <w:trPr>
          <w:cantSplit/>
        </w:trPr>
        <w:tc>
          <w:tcPr>
            <w:tcW w:type="dxa" w:w="147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Quality</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Critical journey automated coverage</w:t>
            </w:r>
          </w:p>
        </w:tc>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100% flow P0/P1</w:t>
            </w:r>
          </w:p>
        </w:tc>
        <w:tc>
          <w:tcPr>
            <w:tcW w:type="dxa" w:w="249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CI test suite</w:t>
            </w:r>
          </w:p>
        </w:tc>
      </w:tr>
    </w:tbl>
    <w:p>
      <w:pPr>
        <w:spacing w:after="40"/>
      </w:pPr>
    </w:p>
    <w:tbl>
      <w:tblPr>
        <w:tblW w:type="auto" w:w="0"/>
        <w:jc w:val="center"/>
        <w:tblLayout w:type="fixed"/>
        <w:tblLook w:firstColumn="1" w:firstRow="1" w:lastColumn="0" w:lastRow="0" w:noHBand="0" w:noVBand="1" w:val="04A0"/>
        <w:tblBorders>
          <w:top w:val="single" w:sz="0" w:space="0" w:color="EFEEFA"/>
          <w:left w:val="single" w:sz="0" w:space="0" w:color="EFEEFA"/>
          <w:bottom w:val="single" w:sz="0" w:space="0" w:color="EFEEFA"/>
          <w:right w:val="single" w:sz="0" w:space="0" w:color="EFEEFA"/>
          <w:insideH w:val="single" w:sz="0" w:space="0" w:color="EFEEFA"/>
          <w:insideV w:val="single" w:sz="0" w:space="0" w:color="EFEEFA"/>
        </w:tblBorders>
      </w:tblPr>
      <w:tblGrid>
        <w:gridCol w:w="142"/>
        <w:gridCol w:w="9071"/>
      </w:tblGrid>
      <w:tr>
        <w:tc>
          <w:tcPr>
            <w:tcW w:type="dxa" w:w="4961"/>
            <w:shd w:fill="6461A8"/>
          </w:tcPr>
          <w:p/>
        </w:tc>
        <w:tc>
          <w:tcPr>
            <w:tcW w:type="dxa" w:w="4961"/>
            <w:shd w:fill="EFEEFA"/>
            <w:tcMar>
              <w:top w:w="110" w:type="dxa"/>
              <w:start w:w="160" w:type="dxa"/>
              <w:bottom w:w="110" w:type="dxa"/>
              <w:end w:w="160" w:type="dxa"/>
            </w:tcMar>
          </w:tcPr>
          <w:p>
            <w:pPr>
              <w:spacing w:after="60"/>
            </w:pPr>
            <w:r>
              <w:rPr>
                <w:rFonts w:ascii="Liberation Sans" w:hAnsi="Liberation Sans" w:eastAsia="Liberation Sans"/>
                <w:b/>
                <w:color w:val="6461A8"/>
                <w:sz w:val="20"/>
              </w:rPr>
              <w:t>CATATAN TARGET</w:t>
            </w:r>
          </w:p>
          <w:p>
            <w:pPr>
              <w:spacing w:after="0" w:line="264" w:lineRule="auto"/>
            </w:pPr>
            <w:r>
              <w:rPr>
                <w:rFonts w:ascii="Liberation Sans" w:hAnsi="Liberation Sans" w:eastAsia="Liberation Sans"/>
                <w:color w:val="243746"/>
                <w:sz w:val="19"/>
              </w:rPr>
              <w:t>Angka persentase di atas adalah target awal untuk menyusun instrumentasi. Baseline aktual harus dikumpulkan lebih dulu dan target bisnis disepakati per property atau paket layanan.</w:t>
            </w:r>
          </w:p>
        </w:tc>
      </w:tr>
    </w:tbl>
    <w:p>
      <w:pPr>
        <w:spacing w:after="20"/>
      </w:pPr>
    </w:p>
    <w:p>
      <w:pPr>
        <w:spacing w:before="0" w:after="80"/>
      </w:pPr>
      <w:r>
        <w:rPr>
          <w:rFonts w:ascii="Liberation Sans" w:hAnsi="Liberation Sans" w:eastAsia="Liberation Sans"/>
          <w:b/>
          <w:color w:val="0E8A7A"/>
          <w:sz w:val="22"/>
        </w:rPr>
        <w:t>10</w:t>
      </w:r>
    </w:p>
    <w:p>
      <w:pPr>
        <w:keepNext/>
        <w:spacing w:before="0" w:after="100"/>
      </w:pPr>
      <w:r>
        <w:rPr>
          <w:rFonts w:ascii="Liberation Sans" w:hAnsi="Liberation Sans" w:eastAsia="Liberation Sans"/>
          <w:b/>
          <w:color w:val="17324D"/>
          <w:sz w:val="46"/>
        </w:rPr>
        <w:t>Prioritas dan Roadmap Implementasi</w:t>
      </w:r>
    </w:p>
    <w:p>
      <w:pPr>
        <w:spacing w:after="280"/>
      </w:pPr>
      <w:r>
        <w:rPr>
          <w:rFonts w:ascii="Liberation Sans" w:hAnsi="Liberation Sans" w:eastAsia="Liberation Sans"/>
          <w:i/>
          <w:color w:val="5E748A"/>
          <w:sz w:val="21"/>
        </w:rPr>
        <w:t>Urutan perubahan yang meminimalkan risiko migrasi dan mencegah fitur baru dibangun di atas fondasi yang salah.</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2480"/>
        <w:gridCol w:w="2480"/>
        <w:gridCol w:w="2480"/>
        <w:gridCol w:w="2480"/>
      </w:tblGrid>
      <w:tr>
        <w:trPr>
          <w:tblHeader w:val="true"/>
        </w:trPr>
        <w:tc>
          <w:tcPr>
            <w:tcW w:type="dxa" w:w="181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Tahap</w:t>
            </w:r>
          </w:p>
        </w:tc>
        <w:tc>
          <w:tcPr>
            <w:tcW w:type="dxa" w:w="1020"/>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Prioritas</w:t>
            </w:r>
          </w:p>
        </w:tc>
        <w:tc>
          <w:tcPr>
            <w:tcW w:type="dxa" w:w="368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Cakupan</w:t>
            </w:r>
          </w:p>
        </w:tc>
        <w:tc>
          <w:tcPr>
            <w:tcW w:type="dxa" w:w="266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Exit criteria</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Stage 0 — Emergency containment</w:t>
            </w:r>
          </w:p>
        </w:tc>
        <w:tc>
          <w:tcPr>
            <w:tcW w:type="dxa" w:w="102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P0</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Rotasi secret; private file lockdown; freeze destructive migration; restore src/lib; clean source archive; backup.</w:t>
            </w:r>
          </w:p>
        </w:tc>
        <w:tc>
          <w:tcPr>
            <w:tcW w:type="dxa" w:w="266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Tidak ada secret aktif dalam source; data sensitif tidak publik; clean build tersedia.</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Stage 1 — Tenant boundary</w:t>
            </w:r>
          </w:p>
        </w:tc>
        <w:tc>
          <w:tcPr>
            <w:tcW w:type="dxa" w:w="102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P0</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Properties, memberships, property-scoped repository/API, ownership tests, room uniqueness, session/active checks.</w:t>
            </w:r>
          </w:p>
        </w:tc>
        <w:tc>
          <w:tcPr>
            <w:tcW w:type="dxa" w:w="266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Dua owner terisolasi pada seluruh resource dan file.</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Stage 2 — Revenue integrity</w:t>
            </w:r>
          </w:p>
        </w:tc>
        <w:tc>
          <w:tcPr>
            <w:tcW w:type="dxa" w:w="102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P0/P1</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Invoice/items, payment submissions/allocations, deposit ledger, idempotent job, due policy, reconciliation.</w:t>
            </w:r>
          </w:p>
        </w:tc>
        <w:tc>
          <w:tcPr>
            <w:tcW w:type="dxa" w:w="266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Tidak ada duplicate invoice; partial payment dan deposit benar.</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Stage 3 — Contract lifecycle</w:t>
            </w:r>
          </w:p>
        </w:tc>
        <w:tc>
          <w:tcPr>
            <w:tcW w:type="dxa" w:w="102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P1</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Lease state machine, occupancy periods, invitation, private docs, rule acknowledgment, document version.</w:t>
            </w:r>
          </w:p>
        </w:tc>
        <w:tc>
          <w:tcPr>
            <w:tcW w:type="dxa" w:w="266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Activation/renewal/termination dapat diaudit.</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Stage 4 — Operational workflows</w:t>
            </w:r>
          </w:p>
        </w:tc>
        <w:tc>
          <w:tcPr>
            <w:tcW w:type="dxa" w:w="102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P1</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Room transfer, checkout settlement, notifications, complaint/SLA/work order, visitor permit.</w:t>
            </w:r>
          </w:p>
        </w:tc>
        <w:tc>
          <w:tcPr>
            <w:tcW w:type="dxa" w:w="266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Critical journeys lengkap dan exception-safe.</w:t>
            </w:r>
          </w:p>
        </w:tc>
      </w:tr>
      <w:tr>
        <w:trPr>
          <w:cantSplit/>
        </w:trPr>
        <w:tc>
          <w:tcPr>
            <w:tcW w:type="dxa" w:w="181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Stage 5 — Finance &amp; scale</w:t>
            </w:r>
          </w:p>
        </w:tc>
        <w:tc>
          <w:tcPr>
            <w:tcW w:type="dxa" w:w="102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P2</w:t>
            </w:r>
          </w:p>
        </w:tc>
        <w:tc>
          <w:tcPr>
            <w:tcW w:type="dxa" w:w="368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Expenses/vendors, P&amp;L/aging/reconciliation, pagination/aggregate APIs, staff permission, PWA/push opsional.</w:t>
            </w:r>
          </w:p>
        </w:tc>
        <w:tc>
          <w:tcPr>
            <w:tcW w:type="dxa" w:w="266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memperoleh laporan usaha dan sistem siap volume lebih besar.</w:t>
            </w:r>
          </w:p>
        </w:tc>
      </w:tr>
      <w:tr>
        <w:trPr>
          <w:cantSplit/>
        </w:trPr>
        <w:tc>
          <w:tcPr>
            <w:tcW w:type="dxa" w:w="181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Stage 6 — Optimization</w:t>
            </w:r>
          </w:p>
        </w:tc>
        <w:tc>
          <w:tcPr>
            <w:tcW w:type="dxa" w:w="102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P2</w:t>
            </w:r>
          </w:p>
        </w:tc>
        <w:tc>
          <w:tcPr>
            <w:tcW w:type="dxa" w:w="368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Payment gateway, e-signature, advanced AI, automation rules, multi-property benchmarking.</w:t>
            </w:r>
          </w:p>
        </w:tc>
        <w:tc>
          <w:tcPr>
            <w:tcW w:type="dxa" w:w="266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Dijalankan setelah data/event model stabil dan KPI terukur.</w:t>
            </w:r>
          </w:p>
        </w:tc>
      </w:tr>
    </w:tbl>
    <w:p>
      <w:pPr>
        <w:spacing w:after="40"/>
      </w:pPr>
    </w:p>
    <w:p>
      <w:pPr>
        <w:pStyle w:val="Heading1"/>
        <w:keepNext/>
        <w:spacing w:before="200" w:after="100"/>
      </w:pPr>
      <w:r>
        <w:rPr>
          <w:rFonts w:ascii="Liberation Sans" w:hAnsi="Liberation Sans" w:eastAsia="Liberation Sans"/>
          <w:b/>
          <w:color w:val="17324D"/>
          <w:sz w:val="32"/>
        </w:rPr>
        <w:t>Urutan backlog 90 hari pertama (indikatif)</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3307"/>
        <w:gridCol w:w="3307"/>
        <w:gridCol w:w="3307"/>
      </w:tblGrid>
      <w:tr>
        <w:trPr>
          <w:tblHeader w:val="true"/>
        </w:trPr>
        <w:tc>
          <w:tcPr>
            <w:tcW w:type="dxa" w:w="170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Batch</w:t>
            </w:r>
          </w:p>
        </w:tc>
        <w:tc>
          <w:tcPr>
            <w:tcW w:type="dxa" w:w="243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Issue/Epic</w:t>
            </w:r>
          </w:p>
        </w:tc>
        <w:tc>
          <w:tcPr>
            <w:tcW w:type="dxa" w:w="5046"/>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Output</w:t>
            </w:r>
          </w:p>
        </w:tc>
      </w:tr>
      <w:tr>
        <w:trPr>
          <w:cantSplit/>
        </w:trPr>
        <w:tc>
          <w:tcPr>
            <w:tcW w:type="dxa" w:w="170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Sprint/Batch 1</w:t>
            </w:r>
          </w:p>
        </w:tc>
        <w:tc>
          <w:tcPr>
            <w:tcW w:type="dxa" w:w="243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SEC-01, PRIV-01, FE-01, DATA-01</w:t>
            </w:r>
          </w:p>
        </w:tc>
        <w:tc>
          <w:tcPr>
            <w:tcW w:type="dxa" w:w="5046"/>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Containment, rotate, clean build, migration tool, backup/restore.</w:t>
            </w:r>
          </w:p>
        </w:tc>
      </w:tr>
      <w:tr>
        <w:trPr>
          <w:cantSplit/>
        </w:trPr>
        <w:tc>
          <w:tcPr>
            <w:tcW w:type="dxa" w:w="170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Sprint/Batch 2</w:t>
            </w:r>
          </w:p>
        </w:tc>
        <w:tc>
          <w:tcPr>
            <w:tcW w:type="dxa" w:w="243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TEN-01, TEN-02, MULTI-01</w:t>
            </w:r>
          </w:p>
        </w:tc>
        <w:tc>
          <w:tcPr>
            <w:tcW w:type="dxa" w:w="5046"/>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Property/membership schema, backfill, scoped APIs, authorization tests.</w:t>
            </w:r>
          </w:p>
        </w:tc>
      </w:tr>
      <w:tr>
        <w:trPr>
          <w:cantSplit/>
        </w:trPr>
        <w:tc>
          <w:tcPr>
            <w:tcW w:type="dxa" w:w="170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Sprint/Batch 3</w:t>
            </w:r>
          </w:p>
        </w:tc>
        <w:tc>
          <w:tcPr>
            <w:tcW w:type="dxa" w:w="243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AUTH-01/02/03, EP-02</w:t>
            </w:r>
          </w:p>
        </w:tc>
        <w:tc>
          <w:tcPr>
            <w:tcW w:type="dxa" w:w="5046"/>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Invitation, sessions, inactive enforcement, private identity docs.</w:t>
            </w:r>
          </w:p>
        </w:tc>
      </w:tr>
      <w:tr>
        <w:trPr>
          <w:cantSplit/>
        </w:trPr>
        <w:tc>
          <w:tcPr>
            <w:tcW w:type="dxa" w:w="170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Sprint/Batch 4</w:t>
            </w:r>
          </w:p>
        </w:tc>
        <w:tc>
          <w:tcPr>
            <w:tcW w:type="dxa" w:w="243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DATA-02/03/04, BILL-01/02</w:t>
            </w:r>
          </w:p>
        </w:tc>
        <w:tc>
          <w:tcPr>
            <w:tcW w:type="dxa" w:w="5046"/>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Constraints, invoice ledger, idempotent billing, due policy.</w:t>
            </w:r>
          </w:p>
        </w:tc>
      </w:tr>
      <w:tr>
        <w:trPr>
          <w:cantSplit/>
        </w:trPr>
        <w:tc>
          <w:tcPr>
            <w:tcW w:type="dxa" w:w="170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Sprint/Batch 5</w:t>
            </w:r>
          </w:p>
        </w:tc>
        <w:tc>
          <w:tcPr>
            <w:tcW w:type="dxa" w:w="243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EP-05, DEPOSIT-01</w:t>
            </w:r>
          </w:p>
        </w:tc>
        <w:tc>
          <w:tcPr>
            <w:tcW w:type="dxa" w:w="5046"/>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Payment allocation, receipt, partial, credit/refund, deposit ledger.</w:t>
            </w:r>
          </w:p>
        </w:tc>
      </w:tr>
      <w:tr>
        <w:trPr>
          <w:cantSplit/>
        </w:trPr>
        <w:tc>
          <w:tcPr>
            <w:tcW w:type="dxa" w:w="170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Sprint/Batch 6</w:t>
            </w:r>
          </w:p>
        </w:tc>
        <w:tc>
          <w:tcPr>
            <w:tcW w:type="dxa" w:w="243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EP-03, EP-08</w:t>
            </w:r>
          </w:p>
        </w:tc>
        <w:tc>
          <w:tcPr>
            <w:tcW w:type="dxa" w:w="5046"/>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Lease lifecycle, rule acceptance, notification outbox.</w:t>
            </w:r>
          </w:p>
        </w:tc>
      </w:tr>
    </w:tbl>
    <w:p>
      <w:pPr>
        <w:spacing w:after="40"/>
      </w:pPr>
    </w:p>
    <w:p>
      <w:pPr>
        <w:pStyle w:val="Heading1"/>
        <w:keepNext/>
        <w:spacing w:before="200" w:after="100"/>
      </w:pPr>
      <w:r>
        <w:rPr>
          <w:rFonts w:ascii="Liberation Sans" w:hAnsi="Liberation Sans" w:eastAsia="Liberation Sans"/>
          <w:b/>
          <w:color w:val="17324D"/>
          <w:sz w:val="32"/>
        </w:rPr>
        <w:t>Prioritas fitur dari catatan tambahan</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3307"/>
        <w:gridCol w:w="3307"/>
        <w:gridCol w:w="3307"/>
      </w:tblGrid>
      <w:tr>
        <w:trPr>
          <w:tblHeader w:val="true"/>
        </w:trPr>
        <w:tc>
          <w:tcPr>
            <w:tcW w:type="dxa" w:w="215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Catatan fitur</w:t>
            </w:r>
          </w:p>
        </w:tc>
        <w:tc>
          <w:tcPr>
            <w:tcW w:type="dxa" w:w="4706"/>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Rancangan pengembangan</w:t>
            </w:r>
          </w:p>
        </w:tc>
        <w:tc>
          <w:tcPr>
            <w:tcW w:type="dxa" w:w="232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Posisi roadmap</w:t>
            </w:r>
          </w:p>
        </w:tc>
      </w:tr>
      <w:tr>
        <w:trPr>
          <w:cantSplit/>
        </w:trPr>
        <w:tc>
          <w:tcPr>
            <w:tcW w:type="dxa" w:w="215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Terms &amp; Privacy</w:t>
            </w:r>
          </w:p>
        </w:tc>
        <w:tc>
          <w:tcPr>
            <w:tcW w:type="dxa" w:w="4706"/>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Sudah ada UI; upgrade menjadi policy version + consent record + retention.</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P0/P1 karena menyangkut PII.</w:t>
            </w:r>
          </w:p>
        </w:tc>
      </w:tr>
      <w:tr>
        <w:trPr>
          <w:cantSplit/>
        </w:trPr>
        <w:tc>
          <w:tcPr>
            <w:tcW w:type="dxa" w:w="215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Izin tamu/kerabat</w:t>
            </w:r>
          </w:p>
        </w:tc>
        <w:tc>
          <w:tcPr>
            <w:tcW w:type="dxa" w:w="4706"/>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Implementasikan setelah property, rules, notification, dan active occupancy stabil.</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P1/P2.</w:t>
            </w:r>
          </w:p>
        </w:tc>
      </w:tr>
      <w:tr>
        <w:trPr>
          <w:cantSplit/>
        </w:trPr>
        <w:tc>
          <w:tcPr>
            <w:tcW w:type="dxa" w:w="215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Notifikasi aplikasi</w:t>
            </w:r>
          </w:p>
        </w:tc>
        <w:tc>
          <w:tcPr>
            <w:tcW w:type="dxa" w:w="4706"/>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Jadikan platform event/outbox, bukan hanya tabel pesan.</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P1 dan dependency banyak fitur.</w:t>
            </w:r>
          </w:p>
        </w:tc>
      </w:tr>
      <w:tr>
        <w:trPr>
          <w:cantSplit/>
        </w:trPr>
        <w:tc>
          <w:tcPr>
            <w:tcW w:type="dxa" w:w="215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Pindah kamar kompleks</w:t>
            </w:r>
          </w:p>
        </w:tc>
        <w:tc>
          <w:tcPr>
            <w:tcW w:type="dxa" w:w="4706"/>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Implementasikan bersama occupancy history, invoice adjustment, dan deposit ledger.</w:t>
            </w:r>
          </w:p>
        </w:tc>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P1 setelah revenue integrity.</w:t>
            </w:r>
          </w:p>
        </w:tc>
      </w:tr>
      <w:tr>
        <w:trPr>
          <w:cantSplit/>
        </w:trPr>
        <w:tc>
          <w:tcPr>
            <w:tcW w:type="dxa" w:w="215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Halaman peraturan kos</w:t>
            </w:r>
          </w:p>
        </w:tc>
        <w:tc>
          <w:tcPr>
            <w:tcW w:type="dxa" w:w="4706"/>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Sudah ada; tambahkan version/effective date/publish/acknowledgment.</w:t>
            </w:r>
          </w:p>
        </w:tc>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P1.</w:t>
            </w:r>
          </w:p>
        </w:tc>
      </w:tr>
    </w:tbl>
    <w:p>
      <w:pPr>
        <w:spacing w:after="40"/>
      </w:pPr>
    </w:p>
    <w:p>
      <w:pPr>
        <w:spacing w:before="0" w:after="80"/>
      </w:pPr>
      <w:r>
        <w:rPr>
          <w:rFonts w:ascii="Liberation Sans" w:hAnsi="Liberation Sans" w:eastAsia="Liberation Sans"/>
          <w:b/>
          <w:color w:val="0E8A7A"/>
          <w:sz w:val="22"/>
        </w:rPr>
        <w:t>11</w:t>
      </w:r>
    </w:p>
    <w:p>
      <w:pPr>
        <w:keepNext/>
        <w:spacing w:before="0" w:after="100"/>
      </w:pPr>
      <w:r>
        <w:rPr>
          <w:rFonts w:ascii="Liberation Sans" w:hAnsi="Liberation Sans" w:eastAsia="Liberation Sans"/>
          <w:b/>
          <w:color w:val="17324D"/>
          <w:sz w:val="46"/>
        </w:rPr>
        <w:t>Risiko Implementasi dan Mitigasi</w:t>
      </w:r>
    </w:p>
    <w:p>
      <w:pPr>
        <w:spacing w:after="280"/>
      </w:pPr>
      <w:r>
        <w:rPr>
          <w:rFonts w:ascii="Liberation Sans" w:hAnsi="Liberation Sans" w:eastAsia="Liberation Sans"/>
          <w:i/>
          <w:color w:val="5E748A"/>
          <w:sz w:val="21"/>
        </w:rPr>
        <w:t>Risiko perubahan arsitektur, migrasi, adopsi pengguna, biaya integrasi, dan operasional.</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3307"/>
        <w:gridCol w:w="3307"/>
        <w:gridCol w:w="3307"/>
      </w:tblGrid>
      <w:tr>
        <w:trPr>
          <w:tblHeader w:val="true"/>
        </w:trPr>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Risiko</w:t>
            </w:r>
          </w:p>
        </w:tc>
        <w:tc>
          <w:tcPr>
            <w:tcW w:type="dxa" w:w="2835"/>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Dampak</w:t>
            </w:r>
          </w:p>
        </w:tc>
        <w:tc>
          <w:tcPr>
            <w:tcW w:type="dxa" w:w="4082"/>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6"/>
              </w:rPr>
              <w:t>Mitigasi</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Migrasi owner/property salah</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Data lama mungkin tidak cukup untuk menentukan owner yang benar.</w:t>
            </w:r>
          </w:p>
        </w:tc>
        <w:tc>
          <w:tcPr>
            <w:tcW w:type="dxa" w:w="4082"/>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Backfill report, manual mapping queue, no silent default, reconciliation dan sign-off owner.</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Perubahan payment model</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Legacy totals/proof/status sulit dipetakan ke ledger baru.</w:t>
            </w:r>
          </w:p>
        </w:tc>
        <w:tc>
          <w:tcPr>
            <w:tcW w:type="dxa" w:w="4082"/>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Migration rules versioned, unmatched bucket, dual-read comparison, immutable migration report.</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Downtime schema</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Constraint/index besar dapat lock table.</w:t>
            </w:r>
          </w:p>
        </w:tc>
        <w:tc>
          <w:tcPr>
            <w:tcW w:type="dxa" w:w="4082"/>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Online index/concurrent, batch backfill, maintenance window, staged NOT NULL.</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Complexity meningkat</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Lebih banyak table/state dapat membebani tim kecil.</w:t>
            </w:r>
          </w:p>
        </w:tc>
        <w:tc>
          <w:tcPr>
            <w:tcW w:type="dxa" w:w="4082"/>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Bangun modular monolith terlebih dahulu; hindari microservices; prioritaskan domain service dan outbox sederhana.</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User resistance</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terbiasa form satu langkah dan perubahan manual bebas.</w:t>
            </w:r>
          </w:p>
        </w:tc>
        <w:tc>
          <w:tcPr>
            <w:tcW w:type="dxa" w:w="4082"/>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Wizard, draft, preview calculation, migration assistant, audit-friendly override dengan reason.</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Notification spam/cost</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WA/email retry dan event banyak dapat membengkakkan biaya.</w:t>
            </w:r>
          </w:p>
        </w:tc>
        <w:tc>
          <w:tcPr>
            <w:tcW w:type="dxa" w:w="4082"/>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Preference, digest, quiet hours, template governance, channel fallback, cost dashboard.</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AI false classification</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AI dapat salah, bias, atau dipengaruhi prompt input.</w:t>
            </w:r>
          </w:p>
        </w:tc>
        <w:tc>
          <w:tcPr>
            <w:tcW w:type="dxa" w:w="4082"/>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Human-in-loop, confidence threshold, deterministic fallback, redaction, prompt/version audit.</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Private file usability</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Signed URL dapat expired saat user membuka dokumen.</w:t>
            </w:r>
          </w:p>
        </w:tc>
        <w:tc>
          <w:tcPr>
            <w:tcW w:type="dxa" w:w="4082"/>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Refresh endpoint terotorisasi dan viewer yang meminta URL baru secara transparan.</w:t>
            </w:r>
          </w:p>
        </w:tc>
      </w:tr>
      <w:tr>
        <w:trPr>
          <w:cantSplit/>
        </w:trPr>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Report differences</w:t>
            </w:r>
          </w:p>
        </w:tc>
        <w:tc>
          <w:tcPr>
            <w:tcW w:type="dxa" w:w="2835"/>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Owner melihat angka berbeda setelah ledger refactor.</w:t>
            </w:r>
          </w:p>
        </w:tc>
        <w:tc>
          <w:tcPr>
            <w:tcW w:type="dxa" w:w="4082"/>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Define accounting semantics, reconciliation view, explainable drill-down, UAT dengan sample case.</w:t>
            </w:r>
          </w:p>
        </w:tc>
      </w:tr>
      <w:tr>
        <w:trPr>
          <w:cantSplit/>
        </w:trPr>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Scope creep</w:t>
            </w:r>
          </w:p>
        </w:tc>
        <w:tc>
          <w:tcPr>
            <w:tcW w:type="dxa" w:w="2835"/>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Visitor, vendor, finance, e-sign, gateway dapat memperpanjang proyek.</w:t>
            </w:r>
          </w:p>
        </w:tc>
        <w:tc>
          <w:tcPr>
            <w:tcW w:type="dxa" w:w="4082"/>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6"/>
              </w:rPr>
              <w:t>Stage gates; non-goals; outcome KPI; jangan mulai P2 sebelum P0/P1 exit criteria.</w:t>
            </w:r>
          </w:p>
        </w:tc>
      </w:tr>
    </w:tbl>
    <w:p>
      <w:pPr>
        <w:spacing w:after="40"/>
      </w:pPr>
    </w:p>
    <w:p>
      <w:pPr>
        <w:pStyle w:val="Heading1"/>
        <w:keepNext/>
        <w:spacing w:before="200" w:after="100"/>
      </w:pPr>
      <w:r>
        <w:rPr>
          <w:rFonts w:ascii="Liberation Sans" w:hAnsi="Liberation Sans" w:eastAsia="Liberation Sans"/>
          <w:b/>
          <w:color w:val="17324D"/>
          <w:sz w:val="32"/>
        </w:rPr>
        <w:t>Trade-off arsitektur yang direkomendasikan</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255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Keputusan</w:t>
            </w:r>
          </w:p>
        </w:tc>
        <w:tc>
          <w:tcPr>
            <w:tcW w:type="dxa" w:w="6633"/>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Alasan</w:t>
            </w:r>
          </w:p>
        </w:tc>
      </w:tr>
      <w:tr>
        <w:trPr>
          <w:cantSplit/>
        </w:trPr>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Tetap modular monolith</w:t>
            </w:r>
          </w:p>
        </w:tc>
        <w:tc>
          <w:tcPr>
            <w:tcW w:type="dxa" w:w="663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Dengan skala saat ini, pisahkan domain di dalam satu backend dan worker; microservices belum memberi nilai lebih dari kompleksitasnya.</w:t>
            </w:r>
          </w:p>
        </w:tc>
      </w:tr>
      <w:tr>
        <w:trPr>
          <w:cantSplit/>
        </w:trPr>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 scope eksplisit</w:t>
            </w:r>
          </w:p>
        </w:tc>
        <w:tc>
          <w:tcPr>
            <w:tcW w:type="dxa" w:w="663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Sedikit menambah parameter/query tetapi secara drastis memperkuat keamanan dan fleksibilitas multi-kos.</w:t>
            </w:r>
          </w:p>
        </w:tc>
      </w:tr>
      <w:tr>
        <w:trPr>
          <w:cantSplit/>
        </w:trPr>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Ledger lebih banyak tabel</w:t>
            </w:r>
          </w:p>
        </w:tc>
        <w:tc>
          <w:tcPr>
            <w:tcW w:type="dxa" w:w="663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Model lebih kompleks tetapi mendukung partial payment, refund, deposit, audit, dan laporan yang dapat dijelaskan.</w:t>
            </w:r>
          </w:p>
        </w:tc>
      </w:tr>
      <w:tr>
        <w:trPr>
          <w:cantSplit/>
        </w:trPr>
        <w:tc>
          <w:tcPr>
            <w:tcW w:type="dxa" w:w="255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Async notification</w:t>
            </w:r>
          </w:p>
        </w:tc>
        <w:tc>
          <w:tcPr>
            <w:tcW w:type="dxa" w:w="663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Status tidak selalu instan, tetapi transaksi utama lebih reliable dan provider failure tidak merusak data bisnis.</w:t>
            </w:r>
          </w:p>
        </w:tc>
      </w:tr>
      <w:tr>
        <w:trPr>
          <w:cantSplit/>
        </w:trPr>
        <w:tc>
          <w:tcPr>
            <w:tcW w:type="dxa" w:w="255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Private storage</w:t>
            </w:r>
          </w:p>
        </w:tc>
        <w:tc>
          <w:tcPr>
            <w:tcW w:type="dxa" w:w="663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Membutuhkan signed URL endpoint, namun wajib untuk identitas dan bukti transaksi.</w:t>
            </w:r>
          </w:p>
        </w:tc>
      </w:tr>
    </w:tbl>
    <w:p>
      <w:pPr>
        <w:spacing w:after="40"/>
      </w:pPr>
    </w:p>
    <w:p>
      <w:pPr>
        <w:spacing w:before="0" w:after="80"/>
      </w:pPr>
      <w:r>
        <w:rPr>
          <w:rFonts w:ascii="Liberation Sans" w:hAnsi="Liberation Sans" w:eastAsia="Liberation Sans"/>
          <w:b/>
          <w:color w:val="0E8A7A"/>
          <w:sz w:val="22"/>
        </w:rPr>
        <w:t>12</w:t>
      </w:r>
    </w:p>
    <w:p>
      <w:pPr>
        <w:keepNext/>
        <w:spacing w:before="0" w:after="100"/>
      </w:pPr>
      <w:r>
        <w:rPr>
          <w:rFonts w:ascii="Liberation Sans" w:hAnsi="Liberation Sans" w:eastAsia="Liberation Sans"/>
          <w:b/>
          <w:color w:val="17324D"/>
          <w:sz w:val="46"/>
        </w:rPr>
        <w:t>Blueprint Teknis Tingkat Tinggi</w:t>
      </w:r>
    </w:p>
    <w:p>
      <w:pPr>
        <w:spacing w:after="280"/>
      </w:pPr>
      <w:r>
        <w:rPr>
          <w:rFonts w:ascii="Liberation Sans" w:hAnsi="Liberation Sans" w:eastAsia="Liberation Sans"/>
          <w:i/>
          <w:color w:val="5E748A"/>
          <w:sz w:val="21"/>
        </w:rPr>
        <w:t>Prinsip API, struktur modul, testing strategy, dan observability tanpa mengunci detail implementasi terlalu dini.</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p>
      <w:pPr>
        <w:pStyle w:val="Heading1"/>
        <w:keepNext/>
        <w:spacing w:before="200" w:after="100"/>
      </w:pPr>
      <w:r>
        <w:rPr>
          <w:rFonts w:ascii="Liberation Sans" w:hAnsi="Liberation Sans" w:eastAsia="Liberation Sans"/>
          <w:b/>
          <w:color w:val="17324D"/>
          <w:sz w:val="32"/>
        </w:rPr>
        <w:t>Batas domain yang disarankan</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232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Domain</w:t>
            </w:r>
          </w:p>
        </w:tc>
        <w:tc>
          <w:tcPr>
            <w:tcW w:type="dxa" w:w="6860"/>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Tanggung jawab</w:t>
            </w:r>
          </w:p>
        </w:tc>
      </w:tr>
      <w:tr>
        <w:trPr>
          <w:cantSplit/>
        </w:trPr>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Identity &amp; Access</w:t>
            </w:r>
          </w:p>
        </w:tc>
        <w:tc>
          <w:tcPr>
            <w:tcW w:type="dxa" w:w="686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users, sessions, invitations, memberships, permissions, consent.</w:t>
            </w:r>
          </w:p>
        </w:tc>
      </w:tr>
      <w:tr>
        <w:trPr>
          <w:cantSplit/>
        </w:trPr>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 &amp; Inventory</w:t>
            </w:r>
          </w:p>
        </w:tc>
        <w:tc>
          <w:tcPr>
            <w:tcW w:type="dxa" w:w="686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properties, floors, room_types, rooms, facilities.</w:t>
            </w:r>
          </w:p>
        </w:tc>
      </w:tr>
      <w:tr>
        <w:trPr>
          <w:cantSplit/>
        </w:trPr>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Tenancy</w:t>
            </w:r>
          </w:p>
        </w:tc>
        <w:tc>
          <w:tcPr>
            <w:tcW w:type="dxa" w:w="686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tenant_profiles, leases, versions, occupancy, transfer, checkout.</w:t>
            </w:r>
          </w:p>
        </w:tc>
      </w:tr>
      <w:tr>
        <w:trPr>
          <w:cantSplit/>
        </w:trPr>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Billing &amp; Payments</w:t>
            </w:r>
          </w:p>
        </w:tc>
        <w:tc>
          <w:tcPr>
            <w:tcW w:type="dxa" w:w="686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policies, invoices, items, payments, allocations, deposits, refunds.</w:t>
            </w:r>
          </w:p>
        </w:tc>
      </w:tr>
      <w:tr>
        <w:trPr>
          <w:cantSplit/>
        </w:trPr>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Operations</w:t>
            </w:r>
          </w:p>
        </w:tc>
        <w:tc>
          <w:tcPr>
            <w:tcW w:type="dxa" w:w="686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tickets, work orders, vendors, visitors, rules.</w:t>
            </w:r>
          </w:p>
        </w:tc>
      </w:tr>
      <w:tr>
        <w:trPr>
          <w:cantSplit/>
        </w:trPr>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Communication</w:t>
            </w:r>
          </w:p>
        </w:tc>
        <w:tc>
          <w:tcPr>
            <w:tcW w:type="dxa" w:w="686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notifications, templates, deliveries, preferences, outbox.</w:t>
            </w:r>
          </w:p>
        </w:tc>
      </w:tr>
      <w:tr>
        <w:trPr>
          <w:cantSplit/>
        </w:trPr>
        <w:tc>
          <w:tcPr>
            <w:tcW w:type="dxa" w:w="232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Files &amp; Compliance</w:t>
            </w:r>
          </w:p>
        </w:tc>
        <w:tc>
          <w:tcPr>
            <w:tcW w:type="dxa" w:w="686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private file metadata, signed access, retention, audit.</w:t>
            </w:r>
          </w:p>
        </w:tc>
      </w:tr>
      <w:tr>
        <w:trPr>
          <w:cantSplit/>
        </w:trPr>
        <w:tc>
          <w:tcPr>
            <w:tcW w:type="dxa" w:w="232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Reporting</w:t>
            </w:r>
          </w:p>
        </w:tc>
        <w:tc>
          <w:tcPr>
            <w:tcW w:type="dxa" w:w="686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read models/aggregate views, exports, period close.</w:t>
            </w:r>
          </w:p>
        </w:tc>
      </w:tr>
    </w:tbl>
    <w:p>
      <w:pPr>
        <w:spacing w:after="40"/>
      </w:pPr>
    </w:p>
    <w:p>
      <w:pPr>
        <w:pStyle w:val="Heading1"/>
        <w:keepNext/>
        <w:spacing w:before="200" w:after="100"/>
      </w:pPr>
      <w:r>
        <w:rPr>
          <w:rFonts w:ascii="Liberation Sans" w:hAnsi="Liberation Sans" w:eastAsia="Liberation Sans"/>
          <w:b/>
          <w:color w:val="17324D"/>
          <w:sz w:val="32"/>
        </w:rPr>
        <w:t>Prinsip API</w:t>
      </w:r>
    </w:p>
    <w:p>
      <w:pPr>
        <w:pStyle w:val="ListBullet"/>
        <w:spacing w:after="60" w:line="259" w:lineRule="auto"/>
        <w:ind w:left="312" w:hanging="142"/>
      </w:pPr>
      <w:r>
        <w:rPr>
          <w:rFonts w:ascii="Liberation Sans" w:hAnsi="Liberation Sans" w:eastAsia="Liberation Sans"/>
          <w:color w:val="243746"/>
          <w:sz w:val="20"/>
        </w:rPr>
        <w:t>Gunakan /api/v1 dan resource property-scoped, misalnya /properties/{property_id}/rooms; server selalu validasi membership.</w:t>
      </w:r>
    </w:p>
    <w:p>
      <w:pPr>
        <w:pStyle w:val="ListBullet"/>
        <w:spacing w:after="60" w:line="259" w:lineRule="auto"/>
        <w:ind w:left="312" w:hanging="142"/>
      </w:pPr>
      <w:r>
        <w:rPr>
          <w:rFonts w:ascii="Liberation Sans" w:hAnsi="Liberation Sans" w:eastAsia="Liberation Sans"/>
          <w:color w:val="243746"/>
          <w:sz w:val="20"/>
        </w:rPr>
        <w:t>Jangan menerima owner_id dari request untuk entity yang owner/property-nya dapat diturunkan.</w:t>
      </w:r>
    </w:p>
    <w:p>
      <w:pPr>
        <w:pStyle w:val="ListBullet"/>
        <w:spacing w:after="60" w:line="259" w:lineRule="auto"/>
        <w:ind w:left="312" w:hanging="142"/>
      </w:pPr>
      <w:r>
        <w:rPr>
          <w:rFonts w:ascii="Liberation Sans" w:hAnsi="Liberation Sans" w:eastAsia="Liberation Sans"/>
          <w:color w:val="243746"/>
          <w:sz w:val="20"/>
        </w:rPr>
        <w:t>Gunakan idempotency-key untuk create invoice/payment/refund/transfer execution dan webhook provider.</w:t>
      </w:r>
    </w:p>
    <w:p>
      <w:pPr>
        <w:pStyle w:val="ListBullet"/>
        <w:spacing w:after="60" w:line="259" w:lineRule="auto"/>
        <w:ind w:left="312" w:hanging="142"/>
      </w:pPr>
      <w:r>
        <w:rPr>
          <w:rFonts w:ascii="Liberation Sans" w:hAnsi="Liberation Sans" w:eastAsia="Liberation Sans"/>
          <w:color w:val="243746"/>
          <w:sz w:val="20"/>
        </w:rPr>
        <w:t>Return error code stabil, safe message, field errors, dan correlation_id; jangan expose SQL/internal error.</w:t>
      </w:r>
    </w:p>
    <w:p>
      <w:pPr>
        <w:pStyle w:val="ListBullet"/>
        <w:spacing w:after="60" w:line="259" w:lineRule="auto"/>
        <w:ind w:left="312" w:hanging="142"/>
      </w:pPr>
      <w:r>
        <w:rPr>
          <w:rFonts w:ascii="Liberation Sans" w:hAnsi="Liberation Sans" w:eastAsia="Liberation Sans"/>
          <w:color w:val="243746"/>
          <w:sz w:val="20"/>
        </w:rPr>
        <w:t>List memakai cursor pagination, filter, sort allowlist, dan summary metadata.</w:t>
      </w:r>
    </w:p>
    <w:p>
      <w:pPr>
        <w:pStyle w:val="ListBullet"/>
        <w:spacing w:after="60" w:line="259" w:lineRule="auto"/>
        <w:ind w:left="312" w:hanging="142"/>
      </w:pPr>
      <w:r>
        <w:rPr>
          <w:rFonts w:ascii="Liberation Sans" w:hAnsi="Liberation Sans" w:eastAsia="Liberation Sans"/>
          <w:color w:val="243746"/>
          <w:sz w:val="20"/>
        </w:rPr>
        <w:t>Untuk transition gunakan command endpoint eksplisit: /leases/{id}/activate, /tickets/{id}/resolve, bukan PUT status bebas.</w:t>
      </w:r>
    </w:p>
    <w:p>
      <w:pPr>
        <w:pStyle w:val="ListBullet"/>
        <w:spacing w:after="60" w:line="259" w:lineRule="auto"/>
        <w:ind w:left="312" w:hanging="142"/>
      </w:pPr>
      <w:r>
        <w:rPr>
          <w:rFonts w:ascii="Liberation Sans" w:hAnsi="Liberation Sans" w:eastAsia="Liberation Sans"/>
          <w:color w:val="243746"/>
          <w:sz w:val="20"/>
        </w:rPr>
        <w:t>Signed file URL diterbitkan lewat endpoint authorization dan tidak disimpan permanen di record domain.</w:t>
      </w:r>
    </w:p>
    <w:p>
      <w:pPr>
        <w:pStyle w:val="Heading1"/>
        <w:keepNext/>
        <w:spacing w:before="200" w:after="100"/>
      </w:pPr>
      <w:r>
        <w:rPr>
          <w:rFonts w:ascii="Liberation Sans" w:hAnsi="Liberation Sans" w:eastAsia="Liberation Sans"/>
          <w:b/>
          <w:color w:val="17324D"/>
          <w:sz w:val="32"/>
        </w:rPr>
        <w:t>Testing pyramid wajib</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187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Level</w:t>
            </w:r>
          </w:p>
        </w:tc>
        <w:tc>
          <w:tcPr>
            <w:tcW w:type="dxa" w:w="7313"/>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Skenario minimum</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Unit</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Calculation due date/proration/late fee/deposit, state transition, permission policy, notification template.</w:t>
            </w:r>
          </w:p>
        </w:tc>
      </w:tr>
      <w:tr>
        <w:trPr>
          <w:cantSplit/>
        </w:trPr>
        <w:tc>
          <w:tcPr>
            <w:tcW w:type="dxa" w:w="187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Repository integration</w:t>
            </w:r>
          </w:p>
        </w:tc>
        <w:tc>
          <w:tcPr>
            <w:tcW w:type="dxa" w:w="731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Property scope, constraints, transactions, row locking, pagination, owner-isolation.</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Migration</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Fresh install, upgrade snapshot, rollback where safe, data reconciliation, destructive SQL scanner.</w:t>
            </w:r>
          </w:p>
        </w:tc>
      </w:tr>
      <w:tr>
        <w:trPr>
          <w:cantSplit/>
        </w:trPr>
        <w:tc>
          <w:tcPr>
            <w:tcW w:type="dxa" w:w="187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Concurrency</w:t>
            </w:r>
          </w:p>
        </w:tc>
        <w:tc>
          <w:tcPr>
            <w:tcW w:type="dxa" w:w="731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Billing job parallel, room reservation/transfer, webhook retry, double verification.</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API contract</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Request/response schema, safe errors, auth/session, file signed URL.</w:t>
            </w:r>
          </w:p>
        </w:tc>
      </w:tr>
      <w:tr>
        <w:trPr>
          <w:cantSplit/>
        </w:trPr>
        <w:tc>
          <w:tcPr>
            <w:tcW w:type="dxa" w:w="187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End-to-end</w:t>
            </w:r>
          </w:p>
        </w:tc>
        <w:tc>
          <w:tcPr>
            <w:tcW w:type="dxa" w:w="731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Owner A/B isolation; tenant invite; invoice/payment; complaint; transfer; checkout; report.</w:t>
            </w:r>
          </w:p>
        </w:tc>
      </w:tr>
      <w:tr>
        <w:trPr>
          <w:cantSplit/>
        </w:trPr>
        <w:tc>
          <w:tcPr>
            <w:tcW w:type="dxa" w:w="187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Security</w:t>
            </w:r>
          </w:p>
        </w:tc>
        <w:tc>
          <w:tcPr>
            <w:tcW w:type="dxa" w:w="731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IDOR, privilege escalation, token revocation, upload type/size, public bucket scan, secret scan.</w:t>
            </w:r>
          </w:p>
        </w:tc>
      </w:tr>
    </w:tbl>
    <w:p>
      <w:pPr>
        <w:spacing w:after="40"/>
      </w:pPr>
    </w:p>
    <w:p>
      <w:pPr>
        <w:pStyle w:val="Heading1"/>
        <w:keepNext/>
        <w:spacing w:before="200" w:after="100"/>
      </w:pPr>
      <w:r>
        <w:rPr>
          <w:rFonts w:ascii="Liberation Sans" w:hAnsi="Liberation Sans" w:eastAsia="Liberation Sans"/>
          <w:b/>
          <w:color w:val="17324D"/>
          <w:sz w:val="32"/>
        </w:rPr>
        <w:t>Observability minimum</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198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Area</w:t>
            </w:r>
          </w:p>
        </w:tc>
        <w:tc>
          <w:tcPr>
            <w:tcW w:type="dxa" w:w="7200"/>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Data/metric</w:t>
            </w:r>
          </w:p>
        </w:tc>
      </w:tr>
      <w:tr>
        <w:trPr>
          <w:cantSplit/>
        </w:trPr>
        <w:tc>
          <w:tcPr>
            <w:tcW w:type="dxa" w:w="198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Request</w:t>
            </w:r>
          </w:p>
        </w:tc>
        <w:tc>
          <w:tcPr>
            <w:tcW w:type="dxa" w:w="720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request_id, actor_id hashed/reference, property_id, route, status, latency; tanpa body sensitif.</w:t>
            </w:r>
          </w:p>
        </w:tc>
      </w:tr>
      <w:tr>
        <w:trPr>
          <w:cantSplit/>
        </w:trPr>
        <w:tc>
          <w:tcPr>
            <w:tcW w:type="dxa" w:w="198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Domain event</w:t>
            </w:r>
          </w:p>
        </w:tc>
        <w:tc>
          <w:tcPr>
            <w:tcW w:type="dxa" w:w="720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lease_activated, invoice_created, payment_approved, transfer_executed, checkout_closed.</w:t>
            </w:r>
          </w:p>
        </w:tc>
      </w:tr>
      <w:tr>
        <w:trPr>
          <w:cantSplit/>
        </w:trPr>
        <w:tc>
          <w:tcPr>
            <w:tcW w:type="dxa" w:w="198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Job</w:t>
            </w:r>
          </w:p>
        </w:tc>
        <w:tc>
          <w:tcPr>
            <w:tcW w:type="dxa" w:w="720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job_run id, scheduled_for, started/finished, processed/succeeded/failed/skipped, retry count.</w:t>
            </w:r>
          </w:p>
        </w:tc>
      </w:tr>
      <w:tr>
        <w:trPr>
          <w:cantSplit/>
        </w:trPr>
        <w:tc>
          <w:tcPr>
            <w:tcW w:type="dxa" w:w="198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Provider</w:t>
            </w:r>
          </w:p>
        </w:tc>
        <w:tc>
          <w:tcPr>
            <w:tcW w:type="dxa" w:w="720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email/WA/storage/AI/payment provider latency, status, error category, provider reference.</w:t>
            </w:r>
          </w:p>
        </w:tc>
      </w:tr>
      <w:tr>
        <w:trPr>
          <w:cantSplit/>
        </w:trPr>
        <w:tc>
          <w:tcPr>
            <w:tcW w:type="dxa" w:w="198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Security</w:t>
            </w:r>
          </w:p>
        </w:tc>
        <w:tc>
          <w:tcPr>
            <w:tcW w:type="dxa" w:w="720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login failure, OTP abuse, forbidden cross-property access, signed file issuance, permission change.</w:t>
            </w:r>
          </w:p>
        </w:tc>
      </w:tr>
      <w:tr>
        <w:trPr>
          <w:cantSplit/>
        </w:trPr>
        <w:tc>
          <w:tcPr>
            <w:tcW w:type="dxa" w:w="198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Alert</w:t>
            </w:r>
          </w:p>
        </w:tc>
        <w:tc>
          <w:tcPr>
            <w:tcW w:type="dxa" w:w="720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billing failure, queue backlog, DB saturation, storage error, auth spike, reconciliation mismatch.</w:t>
            </w:r>
          </w:p>
        </w:tc>
      </w:tr>
    </w:tbl>
    <w:p>
      <w:pPr>
        <w:spacing w:after="40"/>
      </w:pPr>
    </w:p>
    <w:p>
      <w:pPr>
        <w:spacing w:before="0" w:after="80"/>
      </w:pPr>
      <w:r>
        <w:rPr>
          <w:rFonts w:ascii="Liberation Sans" w:hAnsi="Liberation Sans" w:eastAsia="Liberation Sans"/>
          <w:b/>
          <w:color w:val="0E8A7A"/>
          <w:sz w:val="22"/>
        </w:rPr>
        <w:t>13</w:t>
      </w:r>
    </w:p>
    <w:p>
      <w:pPr>
        <w:keepNext/>
        <w:spacing w:before="0" w:after="100"/>
      </w:pPr>
      <w:r>
        <w:rPr>
          <w:rFonts w:ascii="Liberation Sans" w:hAnsi="Liberation Sans" w:eastAsia="Liberation Sans"/>
          <w:b/>
          <w:color w:val="17324D"/>
          <w:sz w:val="46"/>
        </w:rPr>
        <w:t>Rencana Validasi dan UAT</w:t>
      </w:r>
    </w:p>
    <w:p>
      <w:pPr>
        <w:spacing w:after="280"/>
      </w:pPr>
      <w:r>
        <w:rPr>
          <w:rFonts w:ascii="Liberation Sans" w:hAnsi="Liberation Sans" w:eastAsia="Liberation Sans"/>
          <w:i/>
          <w:color w:val="5E748A"/>
          <w:sz w:val="21"/>
        </w:rPr>
        <w:t>Skenario penerimaan bisnis yang harus lulus sebelum peluncuran bertahap.</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3307"/>
        <w:gridCol w:w="3307"/>
        <w:gridCol w:w="3307"/>
      </w:tblGrid>
      <w:tr>
        <w:trPr>
          <w:tblHeader w:val="true"/>
        </w:trPr>
        <w:tc>
          <w:tcPr>
            <w:tcW w:type="dxa" w:w="113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ID</w:t>
            </w:r>
          </w:p>
        </w:tc>
        <w:tc>
          <w:tcPr>
            <w:tcW w:type="dxa" w:w="2268"/>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Skenario</w:t>
            </w:r>
          </w:p>
        </w:tc>
        <w:tc>
          <w:tcPr>
            <w:tcW w:type="dxa" w:w="5783"/>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Hasil yang diuji</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UAT-01</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Isolasi owner</w:t>
            </w:r>
          </w:p>
        </w:tc>
        <w:tc>
          <w:tcPr>
            <w:tcW w:type="dxa" w:w="57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Buat Owner A/B, property dan data identik; pastikan seluruh ID silang tidak dapat dibaca/diubah/diunduh.</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UAT-02</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Tenant invitation</w:t>
            </w:r>
          </w:p>
        </w:tc>
        <w:tc>
          <w:tcPr>
            <w:tcW w:type="dxa" w:w="578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Owner invite tenant; link expired/replay ditolak; tenant set password dan accept policy.</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UAT-03</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Lease activation</w:t>
            </w:r>
          </w:p>
        </w:tc>
        <w:tc>
          <w:tcPr>
            <w:tcW w:type="dxa" w:w="57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Room available → contract approved → occupancy active → initial invoice; rollback bila syarat gagal.</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UAT-04</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Billing idempotency</w:t>
            </w:r>
          </w:p>
        </w:tc>
        <w:tc>
          <w:tcPr>
            <w:tcW w:type="dxa" w:w="578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Jalankan worker dua kali dan secara paralel untuk periode sama; hanya satu invoice.</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UAT-05</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Partial payment</w:t>
            </w:r>
          </w:p>
        </w:tc>
        <w:tc>
          <w:tcPr>
            <w:tcW w:type="dxa" w:w="57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Dua proof/payment membayar invoice bertahap; outstanding dan receipts benar.</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UAT-06</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Deposit</w:t>
            </w:r>
          </w:p>
        </w:tc>
        <w:tc>
          <w:tcPr>
            <w:tcW w:type="dxa" w:w="578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Receive deposit, deduct damage, refund balance; report tidak menganggap deposit sebagai revenue.</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UAT-07</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Room transfer</w:t>
            </w:r>
          </w:p>
        </w:tc>
        <w:tc>
          <w:tcPr>
            <w:tcW w:type="dxa" w:w="57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Transfer mid-period dengan price difference; occupancy history dan invoice adjustment sesuai preview.</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UAT-08</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Checkout</w:t>
            </w:r>
          </w:p>
        </w:tc>
        <w:tc>
          <w:tcPr>
            <w:tcW w:type="dxa" w:w="578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Final meter, damage, outstanding, deposit refund, room state, session/access, final statement.</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UAT-09</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Complaint</w:t>
            </w:r>
          </w:p>
        </w:tc>
        <w:tc>
          <w:tcPr>
            <w:tcW w:type="dxa" w:w="57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AI suggestion gagal/berhasil; ticket tetap tersimpan; notification retry; tenant dapat reopen.</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UAT-10</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Visitor</w:t>
            </w:r>
          </w:p>
        </w:tc>
        <w:tc>
          <w:tcPr>
            <w:tcW w:type="dxa" w:w="578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Approve/reject/expired/overstay; rule conflict dan notification tercatat.</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UAT-11</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Rules</w:t>
            </w:r>
          </w:p>
        </w:tc>
        <w:tc>
          <w:tcPr>
            <w:tcW w:type="dxa" w:w="57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Publish version baru; tenant acknowledgment; kontrak lama tetap merujuk version sebelumnya.</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UAT-12</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Reporting</w:t>
            </w:r>
          </w:p>
        </w:tc>
        <w:tc>
          <w:tcPr>
            <w:tcW w:type="dxa" w:w="578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Drill-down dashboard sama dengan ledger dan export; pending payment/deposit diperlakukan benar.</w:t>
            </w:r>
          </w:p>
        </w:tc>
      </w:tr>
      <w:tr>
        <w:trPr>
          <w:cantSplit/>
        </w:trPr>
        <w:tc>
          <w:tcPr>
            <w:tcW w:type="dxa" w:w="113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UAT-13</w:t>
            </w:r>
          </w:p>
        </w:tc>
        <w:tc>
          <w:tcPr>
            <w:tcW w:type="dxa" w:w="2268"/>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Failure recovery</w:t>
            </w:r>
          </w:p>
        </w:tc>
        <w:tc>
          <w:tcPr>
            <w:tcW w:type="dxa" w:w="578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Storage/WA/AI down, DB transaction sukses/gagal sesuai boundary, outbox retry tanpa duplicate.</w:t>
            </w:r>
          </w:p>
        </w:tc>
      </w:tr>
      <w:tr>
        <w:trPr>
          <w:cantSplit/>
        </w:trPr>
        <w:tc>
          <w:tcPr>
            <w:tcW w:type="dxa" w:w="113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UAT-14</w:t>
            </w:r>
          </w:p>
        </w:tc>
        <w:tc>
          <w:tcPr>
            <w:tcW w:type="dxa" w:w="2268"/>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Migration</w:t>
            </w:r>
          </w:p>
        </w:tc>
        <w:tc>
          <w:tcPr>
            <w:tcW w:type="dxa" w:w="578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Migrate copy data legacy, reconcile counts/totals, rollback/cutover sesuai runbook.</w:t>
            </w:r>
          </w:p>
        </w:tc>
      </w:tr>
    </w:tbl>
    <w:p>
      <w:pPr>
        <w:spacing w:after="40"/>
      </w:pPr>
    </w:p>
    <w:p>
      <w:pPr>
        <w:pStyle w:val="Heading1"/>
        <w:keepNext/>
        <w:spacing w:before="200" w:after="100"/>
      </w:pPr>
      <w:r>
        <w:rPr>
          <w:rFonts w:ascii="Liberation Sans" w:hAnsi="Liberation Sans" w:eastAsia="Liberation Sans"/>
          <w:b/>
          <w:color w:val="17324D"/>
          <w:sz w:val="32"/>
        </w:rPr>
        <w:t>Definition of Done per epic</w:t>
      </w:r>
    </w:p>
    <w:p>
      <w:pPr>
        <w:pStyle w:val="ListBullet"/>
        <w:spacing w:after="60" w:line="259" w:lineRule="auto"/>
        <w:ind w:left="312" w:hanging="142"/>
      </w:pPr>
      <w:r>
        <w:rPr>
          <w:rFonts w:ascii="Liberation Sans" w:hAnsi="Liberation Sans" w:eastAsia="Liberation Sans"/>
          <w:color w:val="243746"/>
          <w:sz w:val="20"/>
        </w:rPr>
        <w:t>Business rule dan transition terdokumentasi serta disetujui product owner.</w:t>
      </w:r>
    </w:p>
    <w:p>
      <w:pPr>
        <w:pStyle w:val="ListBullet"/>
        <w:spacing w:after="60" w:line="259" w:lineRule="auto"/>
        <w:ind w:left="312" w:hanging="142"/>
      </w:pPr>
      <w:r>
        <w:rPr>
          <w:rFonts w:ascii="Liberation Sans" w:hAnsi="Liberation Sans" w:eastAsia="Liberation Sans"/>
          <w:color w:val="243746"/>
          <w:sz w:val="20"/>
        </w:rPr>
        <w:t>Schema migration versioned, reviewed, diuji fresh/upgrade, dan memiliki rollback/forward-fix plan.</w:t>
      </w:r>
    </w:p>
    <w:p>
      <w:pPr>
        <w:pStyle w:val="ListBullet"/>
        <w:spacing w:after="60" w:line="259" w:lineRule="auto"/>
        <w:ind w:left="312" w:hanging="142"/>
      </w:pPr>
      <w:r>
        <w:rPr>
          <w:rFonts w:ascii="Liberation Sans" w:hAnsi="Liberation Sans" w:eastAsia="Liberation Sans"/>
          <w:color w:val="243746"/>
          <w:sz w:val="20"/>
        </w:rPr>
        <w:t>Authorization property-scoped diuji pada repository/API dan negative case.</w:t>
      </w:r>
    </w:p>
    <w:p>
      <w:pPr>
        <w:pStyle w:val="ListBullet"/>
        <w:spacing w:after="60" w:line="259" w:lineRule="auto"/>
        <w:ind w:left="312" w:hanging="142"/>
      </w:pPr>
      <w:r>
        <w:rPr>
          <w:rFonts w:ascii="Liberation Sans" w:hAnsi="Liberation Sans" w:eastAsia="Liberation Sans"/>
          <w:color w:val="243746"/>
          <w:sz w:val="20"/>
        </w:rPr>
        <w:t>API contract typed, validation dan safe error selesai.</w:t>
      </w:r>
    </w:p>
    <w:p>
      <w:pPr>
        <w:pStyle w:val="ListBullet"/>
        <w:spacing w:after="60" w:line="259" w:lineRule="auto"/>
        <w:ind w:left="312" w:hanging="142"/>
      </w:pPr>
      <w:r>
        <w:rPr>
          <w:rFonts w:ascii="Liberation Sans" w:hAnsi="Liberation Sans" w:eastAsia="Liberation Sans"/>
          <w:color w:val="243746"/>
          <w:sz w:val="20"/>
        </w:rPr>
        <w:t>UI loading/empty/error/success/accessibility state tersedia.</w:t>
      </w:r>
    </w:p>
    <w:p>
      <w:pPr>
        <w:pStyle w:val="ListBullet"/>
        <w:spacing w:after="60" w:line="259" w:lineRule="auto"/>
        <w:ind w:left="312" w:hanging="142"/>
      </w:pPr>
      <w:r>
        <w:rPr>
          <w:rFonts w:ascii="Liberation Sans" w:hAnsi="Liberation Sans" w:eastAsia="Liberation Sans"/>
          <w:color w:val="243746"/>
          <w:sz w:val="20"/>
        </w:rPr>
        <w:t>Unit/integration/E2E/concurrency test sesuai risiko lulus di CI.</w:t>
      </w:r>
    </w:p>
    <w:p>
      <w:pPr>
        <w:pStyle w:val="ListBullet"/>
        <w:spacing w:after="60" w:line="259" w:lineRule="auto"/>
        <w:ind w:left="312" w:hanging="142"/>
      </w:pPr>
      <w:r>
        <w:rPr>
          <w:rFonts w:ascii="Liberation Sans" w:hAnsi="Liberation Sans" w:eastAsia="Liberation Sans"/>
          <w:color w:val="243746"/>
          <w:sz w:val="20"/>
        </w:rPr>
        <w:t>Metrics, logs, audit events, alert, dan runbook ditambahkan.</w:t>
      </w:r>
    </w:p>
    <w:p>
      <w:pPr>
        <w:pStyle w:val="ListBullet"/>
        <w:spacing w:after="60" w:line="259" w:lineRule="auto"/>
        <w:ind w:left="312" w:hanging="142"/>
      </w:pPr>
      <w:r>
        <w:rPr>
          <w:rFonts w:ascii="Liberation Sans" w:hAnsi="Liberation Sans" w:eastAsia="Liberation Sans"/>
          <w:color w:val="243746"/>
          <w:sz w:val="20"/>
        </w:rPr>
        <w:t>Data privacy/retention dan permission file telah ditinjau.</w:t>
      </w:r>
    </w:p>
    <w:p>
      <w:pPr>
        <w:pStyle w:val="ListBullet"/>
        <w:spacing w:after="60" w:line="259" w:lineRule="auto"/>
        <w:ind w:left="312" w:hanging="142"/>
      </w:pPr>
      <w:r>
        <w:rPr>
          <w:rFonts w:ascii="Liberation Sans" w:hAnsi="Liberation Sans" w:eastAsia="Liberation Sans"/>
          <w:color w:val="243746"/>
          <w:sz w:val="20"/>
        </w:rPr>
        <w:t>Dokumentasi README/API/flow diperbarui agar tidak mengklaim fitur yang belum aktif.</w:t>
      </w:r>
    </w:p>
    <w:p>
      <w:pPr>
        <w:spacing w:before="0" w:after="80"/>
      </w:pPr>
      <w:r>
        <w:rPr>
          <w:rFonts w:ascii="Liberation Sans" w:hAnsi="Liberation Sans" w:eastAsia="Liberation Sans"/>
          <w:b/>
          <w:color w:val="0E8A7A"/>
          <w:sz w:val="22"/>
        </w:rPr>
        <w:t>A</w:t>
      </w:r>
    </w:p>
    <w:p>
      <w:pPr>
        <w:keepNext/>
        <w:spacing w:before="0" w:after="100"/>
      </w:pPr>
      <w:r>
        <w:rPr>
          <w:rFonts w:ascii="Liberation Sans" w:hAnsi="Liberation Sans" w:eastAsia="Liberation Sans"/>
          <w:b/>
          <w:color w:val="17324D"/>
          <w:sz w:val="46"/>
        </w:rPr>
        <w:t>Lampiran A — Jejak Evidence Source</w:t>
      </w:r>
    </w:p>
    <w:p>
      <w:pPr>
        <w:spacing w:after="280"/>
      </w:pPr>
      <w:r>
        <w:rPr>
          <w:rFonts w:ascii="Liberation Sans" w:hAnsi="Liberation Sans" w:eastAsia="Liberation Sans"/>
          <w:i/>
          <w:color w:val="5E748A"/>
          <w:sz w:val="21"/>
        </w:rPr>
        <w:t>Lokasi source utama yang mendukung kesimpulan audit dan perlu menjadi checklist refactor.</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2381"/>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Area</w:t>
            </w:r>
          </w:p>
        </w:tc>
        <w:tc>
          <w:tcPr>
            <w:tcW w:type="dxa" w:w="6803"/>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Evidence</w:t>
            </w:r>
          </w:p>
        </w:tc>
      </w:tr>
      <w:tr>
        <w:trPr>
          <w:cantSplit/>
        </w:trPr>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Produk dan arsitektur</w:t>
            </w:r>
          </w:p>
        </w:tc>
        <w:tc>
          <w:tcPr>
            <w:tcW w:type="dxa" w:w="680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README.md: tujuan, fitur, arsitektur Next.js–Go–PostgreSQL/Supabase, Gemini, WhatsApp, Storage, PDF.</w:t>
            </w:r>
          </w:p>
        </w:tc>
      </w:tr>
      <w:tr>
        <w:trPr>
          <w:cantSplit/>
        </w:trPr>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Catatan fitur</w:t>
            </w:r>
          </w:p>
        </w:tc>
        <w:tc>
          <w:tcPr>
            <w:tcW w:type="dxa" w:w="680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noted.md: Terms/Privacy, visitor permit, in-app notification, complex room transfer, house rules.</w:t>
            </w:r>
          </w:p>
        </w:tc>
      </w:tr>
      <w:tr>
        <w:trPr>
          <w:cantSplit/>
        </w:trPr>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Rooms global</w:t>
            </w:r>
          </w:p>
        </w:tc>
        <w:tc>
          <w:tcPr>
            <w:tcW w:type="dxa" w:w="680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backend/internal/repository/room_repository.go sekitar baris 455–526; migration 003 rooms tanpa owner/property.</w:t>
            </w:r>
          </w:p>
        </w:tc>
      </w:tr>
      <w:tr>
        <w:trPr>
          <w:cantSplit/>
        </w:trPr>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Default tenant password</w:t>
            </w:r>
          </w:p>
        </w:tc>
        <w:tc>
          <w:tcPr>
            <w:tcW w:type="dxa" w:w="680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backend/internal/repository/room_repository.go sekitar baris 363–380.</w:t>
            </w:r>
          </w:p>
        </w:tc>
      </w:tr>
      <w:tr>
        <w:trPr>
          <w:cantSplit/>
        </w:trPr>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Owner tenant IDOR</w:t>
            </w:r>
          </w:p>
        </w:tc>
        <w:tc>
          <w:tcPr>
            <w:tcW w:type="dxa" w:w="680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backend/internal/handler/auth_handler.go sekitar baris 358–568; user_repository.go lifecycle sekitar baris 229–527.</w:t>
            </w:r>
          </w:p>
        </w:tc>
      </w:tr>
      <w:tr>
        <w:trPr>
          <w:cantSplit/>
        </w:trPr>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Destructive migration</w:t>
            </w:r>
          </w:p>
        </w:tc>
        <w:tc>
          <w:tcPr>
            <w:tcW w:type="dxa" w:w="680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backend/migrations/009_restructure_tenants_users.sql baris 3–31.</w:t>
            </w:r>
          </w:p>
        </w:tc>
      </w:tr>
      <w:tr>
        <w:trPr>
          <w:cantSplit/>
        </w:trPr>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Inline DDL</w:t>
            </w:r>
          </w:p>
        </w:tc>
        <w:tc>
          <w:tcPr>
            <w:tcW w:type="dxa" w:w="680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backend/main.go sekitar baris 55–122.</w:t>
            </w:r>
          </w:p>
        </w:tc>
      </w:tr>
      <w:tr>
        <w:trPr>
          <w:cantSplit/>
        </w:trPr>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Billing cron</w:t>
            </w:r>
          </w:p>
        </w:tc>
        <w:tc>
          <w:tcPr>
            <w:tcW w:type="dxa" w:w="680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backend/internal/cron/billing_cron.go baris 20–112.</w:t>
            </w:r>
          </w:p>
        </w:tc>
      </w:tr>
      <w:tr>
        <w:trPr>
          <w:cantSplit/>
        </w:trPr>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Payment ownership</w:t>
            </w:r>
          </w:p>
        </w:tc>
        <w:tc>
          <w:tcPr>
            <w:tcW w:type="dxa" w:w="680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backend/internal/handler/payment_handler.go sekitar baris 104–158.</w:t>
            </w:r>
          </w:p>
        </w:tc>
      </w:tr>
      <w:tr>
        <w:trPr>
          <w:cantSplit/>
        </w:trPr>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Public file URLs</w:t>
            </w:r>
          </w:p>
        </w:tc>
        <w:tc>
          <w:tcPr>
            <w:tcW w:type="dxa" w:w="680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backend/internal/service/storage_service.go sekitar baris 48–108.</w:t>
            </w:r>
          </w:p>
        </w:tc>
      </w:tr>
      <w:tr>
        <w:trPr>
          <w:cantSplit/>
        </w:trPr>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WA before DB</w:t>
            </w:r>
          </w:p>
        </w:tc>
        <w:tc>
          <w:tcPr>
            <w:tcW w:type="dxa" w:w="680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backend/internal/handler/complaint_handler.go sekitar baris 68–110.</w:t>
            </w:r>
          </w:p>
        </w:tc>
      </w:tr>
      <w:tr>
        <w:trPr>
          <w:cantSplit/>
        </w:trPr>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AI behavior</w:t>
            </w:r>
          </w:p>
        </w:tc>
        <w:tc>
          <w:tcPr>
            <w:tcW w:type="dxa" w:w="680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backend/internal/service/ai_service.go GenerateEmpathicResponse/GenerateGroupWarning; dibandingkan klaim README priority/category.</w:t>
            </w:r>
          </w:p>
        </w:tc>
      </w:tr>
      <w:tr>
        <w:trPr>
          <w:cantSplit/>
        </w:trPr>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Missing frontend lib</w:t>
            </w:r>
          </w:p>
        </w:tc>
        <w:tc>
          <w:tcPr>
            <w:tcW w:type="dxa" w:w="680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frontend/src/lib tidak berisi file; banyak page mengimpor @/lib/api dan @/lib/auth.</w:t>
            </w:r>
          </w:p>
        </w:tc>
      </w:tr>
      <w:tr>
        <w:trPr>
          <w:cantSplit/>
        </w:trPr>
        <w:tc>
          <w:tcPr>
            <w:tcW w:type="dxa" w:w="2381"/>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Frontend complexity</w:t>
            </w:r>
          </w:p>
        </w:tc>
        <w:tc>
          <w:tcPr>
            <w:tcW w:type="dxa" w:w="6803"/>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Halaman tenants/[id], rooms/add, rooms, dashboard, payments memiliki ukuran dan state logic sangat besar.</w:t>
            </w:r>
          </w:p>
        </w:tc>
      </w:tr>
      <w:tr>
        <w:trPr>
          <w:cantSplit/>
        </w:trPr>
        <w:tc>
          <w:tcPr>
            <w:tcW w:type="dxa" w:w="2381"/>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Secrets/artifacts</w:t>
            </w:r>
          </w:p>
        </w:tc>
        <w:tc>
          <w:tcPr>
            <w:tcW w:type="dxa" w:w="6803"/>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backend/.env terisi; backend binaries; frontend public/uploads dan tsconfig.tsbuildinfo berada dalam arsip.</w:t>
            </w:r>
          </w:p>
        </w:tc>
      </w:tr>
    </w:tbl>
    <w:p>
      <w:pPr>
        <w:spacing w:after="40"/>
      </w:pPr>
    </w:p>
    <w:p>
      <w:pPr>
        <w:pStyle w:val="Heading1"/>
        <w:keepNext/>
        <w:spacing w:before="200" w:after="100"/>
      </w:pPr>
      <w:r>
        <w:rPr>
          <w:rFonts w:ascii="Liberation Sans" w:hAnsi="Liberation Sans" w:eastAsia="Liberation Sans"/>
          <w:b/>
          <w:color w:val="17324D"/>
          <w:sz w:val="32"/>
        </w:rPr>
        <w:t>Statistik snapshot source</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61"/>
        <w:gridCol w:w="4961"/>
      </w:tblGrid>
      <w:tr>
        <w:trPr>
          <w:tblHeader w:val="true"/>
        </w:trPr>
        <w:tc>
          <w:tcPr>
            <w:tcW w:type="dxa" w:w="1984"/>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Area</w:t>
            </w:r>
          </w:p>
        </w:tc>
        <w:tc>
          <w:tcPr>
            <w:tcW w:type="dxa" w:w="7200"/>
            <w:shd w:fill="17324D"/>
            <w:tcMar>
              <w:top w:w="90" w:type="dxa"/>
              <w:start w:w="100" w:type="dxa"/>
              <w:bottom w:w="90" w:type="dxa"/>
              <w:end w:w="100" w:type="dxa"/>
            </w:tcMar>
            <w:vAlign w:val="center"/>
          </w:tcPr>
          <w:p>
            <w:pPr>
              <w:spacing w:after="0"/>
            </w:pPr>
            <w:r>
              <w:rPr>
                <w:rFonts w:ascii="Liberation Sans" w:hAnsi="Liberation Sans" w:eastAsia="Liberation Sans"/>
                <w:b/>
                <w:color w:val="FFFFFF"/>
                <w:sz w:val="17"/>
              </w:rPr>
              <w:t>Ringkasan</w:t>
            </w:r>
          </w:p>
        </w:tc>
      </w:tr>
      <w:tr>
        <w:trPr>
          <w:cantSplit/>
        </w:trPr>
        <w:tc>
          <w:tcPr>
            <w:tcW w:type="dxa" w:w="198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Frontend</w:t>
            </w:r>
          </w:p>
        </w:tc>
        <w:tc>
          <w:tcPr>
            <w:tcW w:type="dxa" w:w="720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30 file TS/TSX; ±13.854 baris; 89 penggunaan any; 206 useState; 40 useEffect; src/lib kosong.</w:t>
            </w:r>
          </w:p>
        </w:tc>
      </w:tr>
      <w:tr>
        <w:trPr>
          <w:cantSplit/>
        </w:trPr>
        <w:tc>
          <w:tcPr>
            <w:tcW w:type="dxa" w:w="198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Backend</w:t>
            </w:r>
          </w:p>
        </w:tc>
        <w:tc>
          <w:tcPr>
            <w:tcW w:type="dxa" w:w="720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32 file Go produksi; ±6.461 baris; 4 file test; sedikitnya 12 ignored error assignment.</w:t>
            </w:r>
          </w:p>
        </w:tc>
      </w:tr>
      <w:tr>
        <w:trPr>
          <w:cantSplit/>
        </w:trPr>
        <w:tc>
          <w:tcPr>
            <w:tcW w:type="dxa" w:w="1984"/>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Migrasi</w:t>
            </w:r>
          </w:p>
        </w:tc>
        <w:tc>
          <w:tcPr>
            <w:tcW w:type="dxa" w:w="7200"/>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12 file migration; sebagian schema juga diulang sebagai inline DDL di main.go.</w:t>
            </w:r>
          </w:p>
        </w:tc>
      </w:tr>
      <w:tr>
        <w:trPr>
          <w:cantSplit/>
        </w:trPr>
        <w:tc>
          <w:tcPr>
            <w:tcW w:type="dxa" w:w="1984"/>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Runtime verification</w:t>
            </w:r>
          </w:p>
        </w:tc>
        <w:tc>
          <w:tcPr>
            <w:tcW w:type="dxa" w:w="7200"/>
            <w:shd w:fill="F7FAFC"/>
            <w:tcMar>
              <w:top w:w="75" w:type="dxa"/>
              <w:start w:w="90" w:type="dxa"/>
              <w:bottom w:w="75" w:type="dxa"/>
              <w:end w:w="90" w:type="dxa"/>
            </w:tcMar>
            <w:vAlign w:val="top"/>
          </w:tcPr>
          <w:p>
            <w:pPr>
              <w:spacing w:after="40" w:line="245" w:lineRule="auto"/>
            </w:pPr>
            <w:r>
              <w:rPr>
                <w:rFonts w:ascii="Liberation Sans" w:hAnsi="Liberation Sans" w:eastAsia="Liberation Sans"/>
                <w:color w:val="243746"/>
                <w:sz w:val="17"/>
              </w:rPr>
              <w:t>Tidak dilakukan penuh: frontend source tidak lengkap; backend mensyaratkan Go 1.25.1 yang tidak tersedia pada environment audit tanpa unduh.</w:t>
            </w:r>
          </w:p>
        </w:tc>
      </w:tr>
    </w:tbl>
    <w:p>
      <w:pPr>
        <w:spacing w:after="40"/>
      </w:pPr>
    </w:p>
    <w:p>
      <w:pPr>
        <w:spacing w:before="0" w:after="80"/>
      </w:pPr>
      <w:r>
        <w:rPr>
          <w:rFonts w:ascii="Liberation Sans" w:hAnsi="Liberation Sans" w:eastAsia="Liberation Sans"/>
          <w:b/>
          <w:color w:val="0E8A7A"/>
          <w:sz w:val="22"/>
        </w:rPr>
        <w:t>B</w:t>
      </w:r>
    </w:p>
    <w:p>
      <w:pPr>
        <w:keepNext/>
        <w:spacing w:before="0" w:after="100"/>
      </w:pPr>
      <w:r>
        <w:rPr>
          <w:rFonts w:ascii="Liberation Sans" w:hAnsi="Liberation Sans" w:eastAsia="Liberation Sans"/>
          <w:b/>
          <w:color w:val="17324D"/>
          <w:sz w:val="46"/>
        </w:rPr>
        <w:t>Lampiran B — Checklist Keputusan Produk</w:t>
      </w:r>
    </w:p>
    <w:p>
      <w:pPr>
        <w:spacing w:after="280"/>
      </w:pPr>
      <w:r>
        <w:rPr>
          <w:rFonts w:ascii="Liberation Sans" w:hAnsi="Liberation Sans" w:eastAsia="Liberation Sans"/>
          <w:i/>
          <w:color w:val="5E748A"/>
          <w:sz w:val="21"/>
        </w:rPr>
        <w:t>Pertanyaan yang perlu dijawab sebelum desain fisik dan estimasi final.</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p>
      <w:pPr>
        <w:pStyle w:val="ListBullet"/>
        <w:spacing w:after="60" w:line="259" w:lineRule="auto"/>
        <w:ind w:left="312" w:hanging="142"/>
      </w:pPr>
      <w:r>
        <w:rPr>
          <w:rFonts w:ascii="Liberation Sans" w:hAnsi="Liberation Sans" w:eastAsia="Liberation Sans"/>
          <w:color w:val="243746"/>
          <w:sz w:val="20"/>
        </w:rPr>
        <w:t>Apakah satu owner dapat memiliki lebih dari satu kos/property dan apakah staf dapat bekerja di beberapa property?</w:t>
      </w:r>
    </w:p>
    <w:p>
      <w:pPr>
        <w:pStyle w:val="ListBullet"/>
        <w:spacing w:after="60" w:line="259" w:lineRule="auto"/>
        <w:ind w:left="312" w:hanging="142"/>
      </w:pPr>
      <w:r>
        <w:rPr>
          <w:rFonts w:ascii="Liberation Sans" w:hAnsi="Liberation Sans" w:eastAsia="Liberation Sans"/>
          <w:color w:val="243746"/>
          <w:sz w:val="20"/>
        </w:rPr>
        <w:t>Apakah tenant dapat tinggal di lebih dari satu property secara berurutan/bersamaan dengan satu akun?</w:t>
      </w:r>
    </w:p>
    <w:p>
      <w:pPr>
        <w:pStyle w:val="ListBullet"/>
        <w:spacing w:after="60" w:line="259" w:lineRule="auto"/>
        <w:ind w:left="312" w:hanging="142"/>
      </w:pPr>
      <w:r>
        <w:rPr>
          <w:rFonts w:ascii="Liberation Sans" w:hAnsi="Liberation Sans" w:eastAsia="Liberation Sans"/>
          <w:color w:val="243746"/>
          <w:sz w:val="20"/>
        </w:rPr>
        <w:t>Apakah pembayaran hanya proof manual atau akan memakai payment gateway/virtual account?</w:t>
      </w:r>
    </w:p>
    <w:p>
      <w:pPr>
        <w:pStyle w:val="ListBullet"/>
        <w:spacing w:after="60" w:line="259" w:lineRule="auto"/>
        <w:ind w:left="312" w:hanging="142"/>
      </w:pPr>
      <w:r>
        <w:rPr>
          <w:rFonts w:ascii="Liberation Sans" w:hAnsi="Liberation Sans" w:eastAsia="Liberation Sans"/>
          <w:color w:val="243746"/>
          <w:sz w:val="20"/>
        </w:rPr>
        <w:t>Bagaimana aturan prorata masuk, pindah, dan checkout?</w:t>
      </w:r>
    </w:p>
    <w:p>
      <w:pPr>
        <w:pStyle w:val="ListBullet"/>
        <w:spacing w:after="60" w:line="259" w:lineRule="auto"/>
        <w:ind w:left="312" w:hanging="142"/>
      </w:pPr>
      <w:r>
        <w:rPr>
          <w:rFonts w:ascii="Liberation Sans" w:hAnsi="Liberation Sans" w:eastAsia="Liberation Sans"/>
          <w:color w:val="243746"/>
          <w:sz w:val="20"/>
        </w:rPr>
        <w:t>Bagaimana formula listrik/air: fixed, meter, atau kombinasi? Siapa yang input dan approve reading?</w:t>
      </w:r>
    </w:p>
    <w:p>
      <w:pPr>
        <w:pStyle w:val="ListBullet"/>
        <w:spacing w:after="60" w:line="259" w:lineRule="auto"/>
        <w:ind w:left="312" w:hanging="142"/>
      </w:pPr>
      <w:r>
        <w:rPr>
          <w:rFonts w:ascii="Liberation Sans" w:hAnsi="Liberation Sans" w:eastAsia="Liberation Sans"/>
          <w:color w:val="243746"/>
          <w:sz w:val="20"/>
        </w:rPr>
        <w:t>Apakah late fee/denda otomatis diizinkan dan bagaimana grace period/waiver?</w:t>
      </w:r>
    </w:p>
    <w:p>
      <w:pPr>
        <w:pStyle w:val="ListBullet"/>
        <w:spacing w:after="60" w:line="259" w:lineRule="auto"/>
        <w:ind w:left="312" w:hanging="142"/>
      </w:pPr>
      <w:r>
        <w:rPr>
          <w:rFonts w:ascii="Liberation Sans" w:hAnsi="Liberation Sans" w:eastAsia="Liberation Sans"/>
          <w:color w:val="243746"/>
          <w:sz w:val="20"/>
        </w:rPr>
        <w:t>Apakah deposit dapat dipindah ke kamar/kontrak baru, dipotong, atau dikembalikan bertahap?</w:t>
      </w:r>
    </w:p>
    <w:p>
      <w:pPr>
        <w:pStyle w:val="ListBullet"/>
        <w:spacing w:after="60" w:line="259" w:lineRule="auto"/>
        <w:ind w:left="312" w:hanging="142"/>
      </w:pPr>
      <w:r>
        <w:rPr>
          <w:rFonts w:ascii="Liberation Sans" w:hAnsi="Liberation Sans" w:eastAsia="Liberation Sans"/>
          <w:color w:val="243746"/>
          <w:sz w:val="20"/>
        </w:rPr>
        <w:t>Apa notice period checkout/renewal dan kapan room boleh ditawarkan kembali?</w:t>
      </w:r>
    </w:p>
    <w:p>
      <w:pPr>
        <w:pStyle w:val="ListBullet"/>
        <w:spacing w:after="60" w:line="259" w:lineRule="auto"/>
        <w:ind w:left="312" w:hanging="142"/>
      </w:pPr>
      <w:r>
        <w:rPr>
          <w:rFonts w:ascii="Liberation Sans" w:hAnsi="Liberation Sans" w:eastAsia="Liberation Sans"/>
          <w:color w:val="243746"/>
          <w:sz w:val="20"/>
        </w:rPr>
        <w:t>Apakah komplain emergency harus memicu channel khusus/telepon dan SLA berbeda?</w:t>
      </w:r>
    </w:p>
    <w:p>
      <w:pPr>
        <w:pStyle w:val="ListBullet"/>
        <w:spacing w:after="60" w:line="259" w:lineRule="auto"/>
        <w:ind w:left="312" w:hanging="142"/>
      </w:pPr>
      <w:r>
        <w:rPr>
          <w:rFonts w:ascii="Liberation Sans" w:hAnsi="Liberation Sans" w:eastAsia="Liberation Sans"/>
          <w:color w:val="243746"/>
          <w:sz w:val="20"/>
        </w:rPr>
        <w:t>Data minimum izin tamu apa yang benar-benar diperlukan dan berapa lama disimpan?</w:t>
      </w:r>
    </w:p>
    <w:p>
      <w:pPr>
        <w:pStyle w:val="ListBullet"/>
        <w:spacing w:after="60" w:line="259" w:lineRule="auto"/>
        <w:ind w:left="312" w:hanging="142"/>
      </w:pPr>
      <w:r>
        <w:rPr>
          <w:rFonts w:ascii="Liberation Sans" w:hAnsi="Liberation Sans" w:eastAsia="Liberation Sans"/>
          <w:color w:val="243746"/>
          <w:sz w:val="20"/>
        </w:rPr>
        <w:t>Apakah owner membutuhkan staff role finance/maintenance/front desk dengan permission berbeda?</w:t>
      </w:r>
    </w:p>
    <w:p>
      <w:pPr>
        <w:pStyle w:val="ListBullet"/>
        <w:spacing w:after="60" w:line="259" w:lineRule="auto"/>
        <w:ind w:left="312" w:hanging="142"/>
      </w:pPr>
      <w:r>
        <w:rPr>
          <w:rFonts w:ascii="Liberation Sans" w:hAnsi="Liberation Sans" w:eastAsia="Liberation Sans"/>
          <w:color w:val="243746"/>
          <w:sz w:val="20"/>
        </w:rPr>
        <w:t>Apakah laporan menggunakan cash basis, accrual/receivable, atau keduanya?</w:t>
      </w:r>
    </w:p>
    <w:p>
      <w:pPr>
        <w:pStyle w:val="ListBullet"/>
        <w:spacing w:after="60" w:line="259" w:lineRule="auto"/>
        <w:ind w:left="312" w:hanging="142"/>
      </w:pPr>
      <w:r>
        <w:rPr>
          <w:rFonts w:ascii="Liberation Sans" w:hAnsi="Liberation Sans" w:eastAsia="Liberation Sans"/>
          <w:color w:val="243746"/>
          <w:sz w:val="20"/>
        </w:rPr>
        <w:t>Apakah tenant yang checkout tetap boleh login untuk mengakses receipt/contract historis?</w:t>
      </w:r>
    </w:p>
    <w:p>
      <w:pPr>
        <w:pStyle w:val="ListBullet"/>
        <w:spacing w:after="60" w:line="259" w:lineRule="auto"/>
        <w:ind w:left="312" w:hanging="142"/>
      </w:pPr>
      <w:r>
        <w:rPr>
          <w:rFonts w:ascii="Liberation Sans" w:hAnsi="Liberation Sans" w:eastAsia="Liberation Sans"/>
          <w:color w:val="243746"/>
          <w:sz w:val="20"/>
        </w:rPr>
        <w:t>Berapa volume target: property, room, tenant, invoice, attachment, dan notification per bulan?</w:t>
      </w:r>
    </w:p>
    <w:p>
      <w:pPr>
        <w:pStyle w:val="ListBullet"/>
        <w:spacing w:after="60" w:line="259" w:lineRule="auto"/>
        <w:ind w:left="312" w:hanging="142"/>
      </w:pPr>
      <w:r>
        <w:rPr>
          <w:rFonts w:ascii="Liberation Sans" w:hAnsi="Liberation Sans" w:eastAsia="Liberation Sans"/>
          <w:color w:val="243746"/>
          <w:sz w:val="20"/>
        </w:rPr>
        <w:t>Apa kebijakan backup, retensi dokumen, penghapusan akun, dan permintaan export data?</w:t>
      </w:r>
    </w:p>
    <w:p>
      <w:pPr>
        <w:spacing w:before="0" w:after="80"/>
      </w:pPr>
      <w:r>
        <w:rPr>
          <w:rFonts w:ascii="Liberation Sans" w:hAnsi="Liberation Sans" w:eastAsia="Liberation Sans"/>
          <w:b/>
          <w:color w:val="0E8A7A"/>
          <w:sz w:val="22"/>
        </w:rPr>
        <w:t>14</w:t>
      </w:r>
    </w:p>
    <w:p>
      <w:pPr>
        <w:keepNext/>
        <w:spacing w:before="0" w:after="100"/>
      </w:pPr>
      <w:r>
        <w:rPr>
          <w:rFonts w:ascii="Liberation Sans" w:hAnsi="Liberation Sans" w:eastAsia="Liberation Sans"/>
          <w:b/>
          <w:color w:val="17324D"/>
          <w:sz w:val="46"/>
        </w:rPr>
        <w:t>Kesimpulan dan Rekomendasi Akhir</w:t>
      </w:r>
    </w:p>
    <w:p>
      <w:pPr>
        <w:spacing w:after="280"/>
      </w:pPr>
      <w:r>
        <w:rPr>
          <w:rFonts w:ascii="Liberation Sans" w:hAnsi="Liberation Sans" w:eastAsia="Liberation Sans"/>
          <w:i/>
          <w:color w:val="5E748A"/>
          <w:sz w:val="21"/>
        </w:rPr>
        <w:t>Keputusan arsitektur yang paling menentukan keberhasilan Lapor Kos.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34"/>
        <w:gridCol w:w="8050"/>
      </w:tblGrid>
      <w:tr>
        <w:tc>
          <w:tcPr>
            <w:tcW w:type="dxa" w:w="4961"/>
            <w:shd w:fill="0E8A7A"/>
            <w:tcMar>
              <w:top w:w="0" w:type="dxa"/>
              <w:start w:w="0" w:type="dxa"/>
              <w:bottom w:w="0" w:type="dxa"/>
              <w:end w:w="0" w:type="dxa"/>
            </w:tcMar>
          </w:tcPr>
          <w:p/>
        </w:tc>
        <w:tc>
          <w:tcPr>
            <w:tcW w:type="dxa" w:w="4961"/>
            <w:shd w:fill="E8EEF3"/>
            <w:tcMar>
              <w:top w:w="0" w:type="dxa"/>
              <w:start w:w="0" w:type="dxa"/>
              <w:bottom w:w="0" w:type="dxa"/>
              <w:end w:w="0" w:type="dxa"/>
            </w:tcMar>
          </w:tcPr>
          <w:p/>
        </w:tc>
      </w:tr>
    </w:tbl>
    <w:p>
      <w:pPr>
        <w:spacing w:after="80"/>
      </w:pPr>
    </w:p>
    <w:p>
      <w:pPr>
        <w:keepNext w:val="0"/>
        <w:spacing w:before="0" w:after="120" w:line="276" w:lineRule="auto"/>
      </w:pPr>
      <w:r>
        <w:rPr>
          <w:rFonts w:ascii="Liberation Sans" w:hAnsi="Liberation Sans" w:eastAsia="Liberation Sans"/>
          <w:color w:val="243746"/>
          <w:sz w:val="20"/>
        </w:rPr>
        <w:t>Masalah utama Lapor Kos bukan kekurangan jumlah fitur. Produk justru sudah mempunyai banyak permukaan fitur. Risiko terbesar adalah fitur-fitur tersebut dibangun di atas boundary data, lifecycle kontrak, dan ledger pembayaran yang belum cukup kuat. Menambah visitor permit, notification, atau room transfer tanpa memperbaiki property scope dan model transaksi akan memperbesar inkonsistensi dan risiko keamanan.</w:t>
      </w:r>
    </w:p>
    <w:p>
      <w:pPr>
        <w:keepNext w:val="0"/>
        <w:spacing w:before="0" w:after="120" w:line="276" w:lineRule="auto"/>
      </w:pPr>
      <w:r>
        <w:rPr>
          <w:rFonts w:ascii="Liberation Sans" w:hAnsi="Liberation Sans" w:eastAsia="Liberation Sans"/>
          <w:color w:val="243746"/>
          <w:sz w:val="20"/>
        </w:rPr>
        <w:t>Strategi terbaik adalah mempertahankan arsitektur modular monolith, tetapi menata ulang domain dan data secara bertahap: property/membership sebagai boundary, tenant profile terpisah dari auth, lease/occupancy yang versioned, invoice/payment/deposit sebagai ledger, serta outbox untuk semua side effect. Setelah fondasi ini stabil, fitur yang telah direncanakan dapat diimplementasikan dengan jauh lebih aman dan konsisten.</w:t>
      </w:r>
    </w:p>
    <w:tbl>
      <w:tblPr>
        <w:tblW w:type="auto" w:w="0"/>
        <w:jc w:val="center"/>
        <w:tblLayout w:type="fixed"/>
        <w:tblLook w:firstColumn="1" w:firstRow="1" w:lastColumn="0" w:lastRow="0" w:noHBand="0" w:noVBand="1" w:val="04A0"/>
        <w:tblBorders>
          <w:top w:val="single" w:sz="0" w:space="0" w:color="FCEAEA"/>
          <w:left w:val="single" w:sz="0" w:space="0" w:color="FCEAEA"/>
          <w:bottom w:val="single" w:sz="0" w:space="0" w:color="FCEAEA"/>
          <w:right w:val="single" w:sz="0" w:space="0" w:color="FCEAEA"/>
          <w:insideH w:val="single" w:sz="0" w:space="0" w:color="FCEAEA"/>
          <w:insideV w:val="single" w:sz="0" w:space="0" w:color="FCEAEA"/>
        </w:tblBorders>
      </w:tblPr>
      <w:tblGrid>
        <w:gridCol w:w="142"/>
        <w:gridCol w:w="9071"/>
      </w:tblGrid>
      <w:tr>
        <w:tc>
          <w:tcPr>
            <w:tcW w:type="dxa" w:w="4961"/>
            <w:shd w:fill="B53B3B"/>
          </w:tcPr>
          <w:p/>
        </w:tc>
        <w:tc>
          <w:tcPr>
            <w:tcW w:type="dxa" w:w="4961"/>
            <w:shd w:fill="FCEAEA"/>
            <w:tcMar>
              <w:top w:w="110" w:type="dxa"/>
              <w:start w:w="160" w:type="dxa"/>
              <w:bottom w:w="110" w:type="dxa"/>
              <w:end w:w="160" w:type="dxa"/>
            </w:tcMar>
          </w:tcPr>
          <w:p>
            <w:pPr>
              <w:spacing w:after="60"/>
            </w:pPr>
            <w:r>
              <w:rPr>
                <w:rFonts w:ascii="Liberation Sans" w:hAnsi="Liberation Sans" w:eastAsia="Liberation Sans"/>
                <w:b/>
                <w:color w:val="B53B3B"/>
                <w:sz w:val="20"/>
              </w:rPr>
              <w:t>TIGA KEPUTUSAN PALING PENTING</w:t>
            </w:r>
          </w:p>
          <w:p>
            <w:pPr>
              <w:spacing w:after="0" w:line="264" w:lineRule="auto"/>
            </w:pPr>
            <w:r>
              <w:rPr>
                <w:rFonts w:ascii="Liberation Sans" w:hAnsi="Liberation Sans" w:eastAsia="Liberation Sans"/>
                <w:color w:val="243746"/>
                <w:sz w:val="19"/>
              </w:rPr>
              <w:t>1) Jangan izinkan satu query operasional pun berjalan tanpa property scope. 2) Jangan gunakan tabel payments sebagai invoice sekaligus pembayaran. 3) Jangan menyimpan atau membagikan dokumen identitas melalui public URL.</w:t>
            </w:r>
          </w:p>
        </w:tc>
      </w:tr>
    </w:tbl>
    <w:p>
      <w:pPr>
        <w:spacing w:after="20"/>
      </w:pPr>
    </w:p>
    <w:p>
      <w:pPr>
        <w:pStyle w:val="Heading1"/>
        <w:keepNext/>
        <w:spacing w:before="200" w:after="100"/>
      </w:pPr>
      <w:r>
        <w:rPr>
          <w:rFonts w:ascii="Liberation Sans" w:hAnsi="Liberation Sans" w:eastAsia="Liberation Sans"/>
          <w:b/>
          <w:color w:val="17324D"/>
          <w:sz w:val="32"/>
        </w:rPr>
        <w:t>Rekomendasi final</w:t>
      </w:r>
    </w:p>
    <w:p>
      <w:pPr>
        <w:spacing w:after="60"/>
        <w:ind w:left="312" w:hanging="238"/>
      </w:pPr>
      <w:r>
        <w:rPr>
          <w:rFonts w:ascii="Liberation Sans" w:hAnsi="Liberation Sans" w:eastAsia="Liberation Sans"/>
          <w:color w:val="243746"/>
          <w:sz w:val="20"/>
        </w:rPr>
        <w:t>1. Tetapkan Stage 0 dan Stage 1 sebagai syarat mutlak sebelum pilot data nyata.</w:t>
      </w:r>
    </w:p>
    <w:p>
      <w:pPr>
        <w:spacing w:after="60"/>
        <w:ind w:left="312" w:hanging="238"/>
      </w:pPr>
      <w:r>
        <w:rPr>
          <w:rFonts w:ascii="Liberation Sans" w:hAnsi="Liberation Sans" w:eastAsia="Liberation Sans"/>
          <w:color w:val="243746"/>
          <w:sz w:val="20"/>
        </w:rPr>
        <w:t>2. Jadikan EP-01, EP-04, dan EP-13 sebagai arsitektur payung; fitur lain mengikuti kontrak data/event yang dihasilkan.</w:t>
      </w:r>
    </w:p>
    <w:p>
      <w:pPr>
        <w:spacing w:after="60"/>
        <w:ind w:left="312" w:hanging="238"/>
      </w:pPr>
      <w:r>
        <w:rPr>
          <w:rFonts w:ascii="Liberation Sans" w:hAnsi="Liberation Sans" w:eastAsia="Liberation Sans"/>
          <w:color w:val="243746"/>
          <w:sz w:val="20"/>
        </w:rPr>
        <w:t>3. Hindari rewrite total. Lakukan strangler migration pada modular monolith dengan dual-read/reconciliation yang terukur.</w:t>
      </w:r>
    </w:p>
    <w:p>
      <w:pPr>
        <w:spacing w:after="60"/>
        <w:ind w:left="312" w:hanging="238"/>
      </w:pPr>
      <w:r>
        <w:rPr>
          <w:rFonts w:ascii="Liberation Sans" w:hAnsi="Liberation Sans" w:eastAsia="Liberation Sans"/>
          <w:color w:val="243746"/>
          <w:sz w:val="20"/>
        </w:rPr>
        <w:t>4. Gunakan dokumen ini sebagai backlog seed, lalu buat ADR, physical ERD, API contract, dan test plan per epic sebelum coding.</w:t>
      </w:r>
    </w:p>
    <w:p>
      <w:pPr>
        <w:spacing w:after="60"/>
        <w:ind w:left="312" w:hanging="238"/>
      </w:pPr>
      <w:r>
        <w:rPr>
          <w:rFonts w:ascii="Liberation Sans" w:hAnsi="Liberation Sans" w:eastAsia="Liberation Sans"/>
          <w:color w:val="243746"/>
          <w:sz w:val="20"/>
        </w:rPr>
        <w:t>5. Perbarui README dan demo agar hanya mengklaim behavior yang benar-benar teruji dan tersedia.</w:t>
      </w:r>
    </w:p>
    <w:p>
      <w:pPr>
        <w:spacing w:before="480"/>
        <w:jc w:val="center"/>
      </w:pPr>
      <w:r>
        <w:rPr>
          <w:rFonts w:ascii="Liberation Sans" w:hAnsi="Liberation Sans" w:eastAsia="Liberation Sans"/>
          <w:b/>
          <w:color w:val="5E748A"/>
          <w:sz w:val="18"/>
        </w:rPr>
        <w:t>— END OF DOCUMENT —</w:t>
      </w:r>
    </w:p>
    <w:sectPr w:rsidR="00FC693F" w:rsidRPr="0006063C" w:rsidSect="00034616">
      <w:headerReference w:type="default" r:id="rId9"/>
      <w:footerReference w:type="default" r:id="rId10"/>
      <w:pgSz w:w="11906" w:h="16838"/>
      <w:pgMar w:top="935" w:right="992" w:bottom="879" w:left="99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E748A"/>
        <w:sz w:val="17"/>
      </w:rPr>
      <w:t xml:space="preserve">Halaman </w:t>
    </w:r>
    <w:r>
      <w:rPr>
        <w:rFonts w:ascii="Liberation Sans" w:hAnsi="Liberation Sans" w:eastAsia="Liberation Sans"/>
        <w:color w:val="5E748A"/>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Liberation Sans" w:hAnsi="Liberation Sans" w:eastAsia="Liberation Sans"/>
        <w:b/>
        <w:color w:val="5E748A"/>
        <w:sz w:val="16"/>
      </w:rPr>
      <w:t>LAPOR KOS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iberation Sans" w:hAnsi="Liberation San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E8A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Analisis dan Pengembangan Lapor Kos</dc:title>
  <dc:subject>Audit produk, alur bisnis, database, keamanan, dan rekomendasi pengembangan</dc:subject>
  <dc:creator>Product &amp; System Analysis</dc:creator>
  <cp:keywords>Lapor Kos, PRD, business flow, database, security, roadmap</cp:keywords>
  <dc:description>Disusun dari static review source snapshot yang diberikan pengguna.</dc:description>
  <cp:lastModifiedBy/>
  <cp:revision>1</cp:revision>
  <dcterms:created xsi:type="dcterms:W3CDTF">2013-12-23T23:15:00Z</dcterms:created>
  <dcterms:modified xsi:type="dcterms:W3CDTF">2013-12-23T23:15:00Z</dcterms:modified>
  <cp:category/>
</cp:coreProperties>
</file>