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10425">
      <w:pPr>
        <w:pStyle w:val="2"/>
      </w:pPr>
      <w:r>
        <w:rPr>
          <w:b/>
          <w:bCs/>
        </w:rPr>
        <w:t>Chapter 3: Analysis and Requirements Engineering</w:t>
      </w:r>
    </w:p>
    <w:p w14:paraId="70407208">
      <w:pPr>
        <w:spacing w:after="120"/>
      </w:pPr>
      <w:r>
        <w:rPr>
          <w:i/>
          <w:iCs/>
        </w:rPr>
        <w:t>Quiz Generation Subsystem — AI Tutor (Part B)</w:t>
      </w:r>
    </w:p>
    <w:p w14:paraId="033CA9E6">
      <w:pPr>
        <w:spacing w:after="120"/>
      </w:pPr>
      <w:r>
        <w:t xml:space="preserve">This chapter presents the analysis and requirements engineering of the Quiz Generation Subsystem of the </w:t>
      </w:r>
      <w:bookmarkStart w:id="0" w:name="_GoBack"/>
      <w:bookmarkEnd w:id="0"/>
      <w:r>
        <w:t>AI Tutor. It defines stakeholders, functional and non-functional requirements, user stories, use cases, business and data requirements, system constraints, assumptions, traceability, and UML descriptions, all derived from the technical reference of the subsystem.</w:t>
      </w:r>
    </w:p>
    <w:p w14:paraId="51DB4F52">
      <w:pPr>
        <w:pStyle w:val="3"/>
        <w:spacing w:before="200" w:after="120"/>
      </w:pPr>
      <w:r>
        <w:rPr>
          <w:b/>
          <w:bCs/>
        </w:rPr>
        <w:t>3.1 Stakeholder Analysis</w:t>
      </w:r>
    </w:p>
    <w:p w14:paraId="2FEFEF81">
      <w:pPr>
        <w:spacing w:after="120"/>
      </w:pPr>
      <w:r>
        <w:t>The subsystem serves five primary stakeholder groups whose goals shape the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20D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0BAA1766">
            <w:r>
              <w:rPr>
                <w:b/>
                <w:bCs/>
              </w:rPr>
              <w:t>Stakeholder</w:t>
            </w:r>
          </w:p>
        </w:tc>
        <w:tc>
          <w:tcPr>
            <w:tcW w:w="312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28B49F51">
            <w:r>
              <w:rPr>
                <w:b/>
                <w:bCs/>
              </w:rPr>
              <w:t>Goals</w:t>
            </w:r>
          </w:p>
        </w:tc>
        <w:tc>
          <w:tcPr>
            <w:tcW w:w="312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66A9E18E">
            <w:r>
              <w:rPr>
                <w:b/>
                <w:bCs/>
              </w:rPr>
              <w:t>Expectations</w:t>
            </w:r>
          </w:p>
        </w:tc>
      </w:tr>
      <w:tr w14:paraId="06F6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4682353">
            <w:r>
              <w:rPr>
                <w:b w:val="0"/>
                <w:bCs w:val="0"/>
              </w:rPr>
              <w:t>Students</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894580C">
            <w:r>
              <w:rPr>
                <w:b w:val="0"/>
                <w:bCs w:val="0"/>
              </w:rPr>
              <w:t>Practice with quizzes generated from their study material</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A8CBE66">
            <w:r>
              <w:rPr>
                <w:b w:val="0"/>
                <w:bCs w:val="0"/>
              </w:rPr>
              <w:t>Accurate, well-formed MCQs aligned with content and cognitive level</w:t>
            </w:r>
          </w:p>
        </w:tc>
      </w:tr>
      <w:tr w14:paraId="2B770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E6FA4D6">
            <w:r>
              <w:rPr>
                <w:b w:val="0"/>
                <w:bCs w:val="0"/>
              </w:rPr>
              <w:t>Educators / Instructors</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64ABCBA">
            <w:r>
              <w:rPr>
                <w:b w:val="0"/>
                <w:bCs w:val="0"/>
              </w:rPr>
              <w:t>Automate assessment creation from course documents</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243AFC5">
            <w:r>
              <w:rPr>
                <w:b w:val="0"/>
                <w:bCs w:val="0"/>
              </w:rPr>
              <w:t>Pedagogically valid questions covering Bloom's Taxonomy levels</w:t>
            </w:r>
          </w:p>
        </w:tc>
      </w:tr>
      <w:tr w14:paraId="682B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6B11E25">
            <w:r>
              <w:rPr>
                <w:b w:val="0"/>
                <w:bCs w:val="0"/>
              </w:rPr>
              <w:t>System Administrators</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68471B1">
            <w:r>
              <w:rPr>
                <w:b w:val="0"/>
                <w:bCs w:val="0"/>
              </w:rPr>
              <w:t>Operate the platform reliably</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4E07624">
            <w:r>
              <w:rPr>
                <w:b w:val="0"/>
                <w:bCs w:val="0"/>
              </w:rPr>
              <w:t>Stable, observable, scalable services with controlled costs</w:t>
            </w:r>
          </w:p>
        </w:tc>
      </w:tr>
      <w:tr w14:paraId="2995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32D327A">
            <w:r>
              <w:rPr>
                <w:b w:val="0"/>
                <w:bCs w:val="0"/>
              </w:rPr>
              <w:t>AI Engineers</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5B51A27">
            <w:r>
              <w:rPr>
                <w:b w:val="0"/>
                <w:bCs w:val="0"/>
              </w:rPr>
              <w:t>Maintain and improve the generation and validation pipeline</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B50343E">
            <w:r>
              <w:rPr>
                <w:b w:val="0"/>
                <w:bCs w:val="0"/>
              </w:rPr>
              <w:t>Modular architecture, reproducible inference</w:t>
            </w:r>
          </w:p>
        </w:tc>
      </w:tr>
      <w:tr w14:paraId="7A0C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12E2B5B">
            <w:r>
              <w:rPr>
                <w:b w:val="0"/>
                <w:bCs w:val="0"/>
              </w:rPr>
              <w:t>Educational Institution</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45F9E03">
            <w:r>
              <w:rPr>
                <w:b w:val="0"/>
                <w:bCs w:val="0"/>
              </w:rPr>
              <w:t>Adopt AI-assisted assessment at scale</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3067EDE">
            <w:r>
              <w:rPr>
                <w:b w:val="0"/>
                <w:bCs w:val="0"/>
              </w:rPr>
              <w:t>Compliance, content quality, cost-effective deployment</w:t>
            </w:r>
          </w:p>
        </w:tc>
      </w:tr>
    </w:tbl>
    <w:p w14:paraId="34BADD49">
      <w:pPr>
        <w:pStyle w:val="3"/>
        <w:spacing w:before="200" w:after="120"/>
      </w:pPr>
      <w:r>
        <w:rPr>
          <w:b/>
          <w:bCs/>
        </w:rPr>
        <w:t>3.2 Functional Requirements</w:t>
      </w:r>
    </w:p>
    <w:p w14:paraId="5ADDEA85">
      <w:pPr>
        <w:spacing w:after="120"/>
      </w:pPr>
      <w:r>
        <w:t>Functional requirements describe the externally observable behaviour of the subsystem. Each requirement is uniquely identified, classified by priority, and linked to a source stakeholder.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5160"/>
        <w:gridCol w:w="1200"/>
        <w:gridCol w:w="1800"/>
      </w:tblGrid>
      <w:tr w14:paraId="00BC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2B1911A7">
            <w:r>
              <w:rPr>
                <w:b/>
                <w:bCs/>
              </w:rPr>
              <w:t>ID</w:t>
            </w:r>
          </w:p>
        </w:tc>
        <w:tc>
          <w:tcPr>
            <w:tcW w:w="516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4CCDEBDA">
            <w:r>
              <w:rPr>
                <w:b/>
                <w:bCs/>
              </w:rPr>
              <w:t>Description</w:t>
            </w:r>
          </w:p>
        </w:tc>
        <w:tc>
          <w:tcPr>
            <w:tcW w:w="12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6B5E5B62">
            <w:r>
              <w:rPr>
                <w:b/>
                <w:bCs/>
              </w:rPr>
              <w:t>Priority</w:t>
            </w:r>
          </w:p>
        </w:tc>
        <w:tc>
          <w:tcPr>
            <w:tcW w:w="18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6133614F">
            <w:r>
              <w:rPr>
                <w:b/>
                <w:bCs/>
              </w:rPr>
              <w:t>Source</w:t>
            </w:r>
          </w:p>
        </w:tc>
      </w:tr>
      <w:tr w14:paraId="455A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B53553D">
            <w:r>
              <w:rPr>
                <w:b w:val="0"/>
                <w:bCs w:val="0"/>
              </w:rPr>
              <w:t>FR-B-001</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0D21962">
            <w:r>
              <w:rPr>
                <w:b w:val="0"/>
                <w:bCs w:val="0"/>
              </w:rPr>
              <w:t>Accept document uploads in PDF, DOCX, PPTX, TXT and CSV formats</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5B8B9BB">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CA9DB1C">
            <w:r>
              <w:rPr>
                <w:b w:val="0"/>
                <w:bCs w:val="0"/>
              </w:rPr>
              <w:t>Students, Educators</w:t>
            </w:r>
          </w:p>
        </w:tc>
      </w:tr>
      <w:tr w14:paraId="1C9E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460C6A5">
            <w:r>
              <w:rPr>
                <w:b w:val="0"/>
                <w:bCs w:val="0"/>
              </w:rPr>
              <w:t>FR-B-002</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A565E18">
            <w:r>
              <w:rPr>
                <w:b w:val="0"/>
                <w:bCs w:val="0"/>
              </w:rPr>
              <w:t>Extract textual content using format-specific parsers</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C0D3741">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4A9FAE8">
            <w:r>
              <w:rPr>
                <w:b w:val="0"/>
                <w:bCs w:val="0"/>
              </w:rPr>
              <w:t>AI Engineers</w:t>
            </w:r>
          </w:p>
        </w:tc>
      </w:tr>
      <w:tr w14:paraId="5C06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C7694BE">
            <w:r>
              <w:rPr>
                <w:b w:val="0"/>
                <w:bCs w:val="0"/>
              </w:rPr>
              <w:t>FR-B-003</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DF18E84">
            <w:r>
              <w:rPr>
                <w:b w:val="0"/>
                <w:bCs w:val="0"/>
              </w:rPr>
              <w:t>Apply OCR to image-based or scanned content</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B834AF2">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9D7F163">
            <w:r>
              <w:rPr>
                <w:b w:val="0"/>
                <w:bCs w:val="0"/>
              </w:rPr>
              <w:t>Educators</w:t>
            </w:r>
          </w:p>
        </w:tc>
      </w:tr>
      <w:tr w14:paraId="603E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A0934AF">
            <w:r>
              <w:rPr>
                <w:b w:val="0"/>
                <w:bCs w:val="0"/>
              </w:rPr>
              <w:t>FR-B-004</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18F3CDA">
            <w:r>
              <w:rPr>
                <w:b w:val="0"/>
                <w:bCs w:val="0"/>
              </w:rPr>
              <w:t>Clean and normalise extracted text</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7405F29">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F44F06D">
            <w:r>
              <w:rPr>
                <w:b w:val="0"/>
                <w:bCs w:val="0"/>
              </w:rPr>
              <w:t>AI Engineers</w:t>
            </w:r>
          </w:p>
        </w:tc>
      </w:tr>
      <w:tr w14:paraId="5A1F8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AD4D4F8">
            <w:r>
              <w:rPr>
                <w:b w:val="0"/>
                <w:bCs w:val="0"/>
              </w:rPr>
              <w:t>FR-B-005</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500B7F5">
            <w:r>
              <w:rPr>
                <w:b w:val="0"/>
                <w:bCs w:val="0"/>
              </w:rPr>
              <w:t>Segment content into semantic chunks within defined size bounds</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91FF24A">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8346801">
            <w:r>
              <w:rPr>
                <w:b w:val="0"/>
                <w:bCs w:val="0"/>
              </w:rPr>
              <w:t>AI Engineers</w:t>
            </w:r>
          </w:p>
        </w:tc>
      </w:tr>
      <w:tr w14:paraId="758A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EF5F8B9">
            <w:r>
              <w:rPr>
                <w:b w:val="0"/>
                <w:bCs w:val="0"/>
              </w:rPr>
              <w:t>FR-B-006</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498D06D">
            <w:r>
              <w:rPr>
                <w:b w:val="0"/>
                <w:bCs w:val="0"/>
              </w:rPr>
              <w:t>Extract metadata for each chunk</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39084BE">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53DED2D">
            <w:r>
              <w:rPr>
                <w:b w:val="0"/>
                <w:bCs w:val="0"/>
              </w:rPr>
              <w:t>Educators</w:t>
            </w:r>
          </w:p>
        </w:tc>
      </w:tr>
      <w:tr w14:paraId="4535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295C499">
            <w:r>
              <w:rPr>
                <w:b w:val="0"/>
                <w:bCs w:val="0"/>
              </w:rPr>
              <w:t>FR-B-007</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21DC4E7">
            <w:r>
              <w:rPr>
                <w:b w:val="0"/>
                <w:bCs w:val="0"/>
              </w:rPr>
              <w:t>Classify each chunk against Bloom's Taxonomy cognitive level</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7F579DF">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2B25D43">
            <w:r>
              <w:rPr>
                <w:b w:val="0"/>
                <w:bCs w:val="0"/>
              </w:rPr>
              <w:t>Educators</w:t>
            </w:r>
          </w:p>
        </w:tc>
      </w:tr>
      <w:tr w14:paraId="155A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02753EA">
            <w:r>
              <w:rPr>
                <w:b w:val="0"/>
                <w:bCs w:val="0"/>
              </w:rPr>
              <w:t>FR-B-008</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31D8129">
            <w:r>
              <w:rPr>
                <w:b w:val="0"/>
                <w:bCs w:val="0"/>
              </w:rPr>
              <w:t>Generate MCQs using a slot-based prompting strategy</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90F67C9">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791E82A">
            <w:r>
              <w:rPr>
                <w:b w:val="0"/>
                <w:bCs w:val="0"/>
              </w:rPr>
              <w:t>Students, Educators</w:t>
            </w:r>
          </w:p>
        </w:tc>
      </w:tr>
      <w:tr w14:paraId="7FC2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77AB6E2">
            <w:r>
              <w:rPr>
                <w:b w:val="0"/>
                <w:bCs w:val="0"/>
              </w:rPr>
              <w:t>FR-B-009</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E81CD8D">
            <w:r>
              <w:rPr>
                <w:b w:val="0"/>
                <w:bCs w:val="0"/>
              </w:rPr>
              <w:t>Produce one correct answer and plausible distractors per question</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A65D599">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7315EEE">
            <w:r>
              <w:rPr>
                <w:b w:val="0"/>
                <w:bCs w:val="0"/>
              </w:rPr>
              <w:t>Students</w:t>
            </w:r>
          </w:p>
        </w:tc>
      </w:tr>
      <w:tr w14:paraId="773E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249DBDD">
            <w:r>
              <w:rPr>
                <w:b w:val="0"/>
                <w:bCs w:val="0"/>
              </w:rPr>
              <w:t>FR-B-010</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9C78582">
            <w:r>
              <w:rPr>
                <w:b w:val="0"/>
                <w:bCs w:val="0"/>
              </w:rPr>
              <w:t>Validate generated MCQs through a multi-stage validation pipeline</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78A3276">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937B3C1">
            <w:r>
              <w:rPr>
                <w:b w:val="0"/>
                <w:bCs w:val="0"/>
              </w:rPr>
              <w:t>Educators, AI Engineers</w:t>
            </w:r>
          </w:p>
        </w:tc>
      </w:tr>
      <w:tr w14:paraId="77FF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F01A19A">
            <w:r>
              <w:rPr>
                <w:b w:val="0"/>
                <w:bCs w:val="0"/>
              </w:rPr>
              <w:t>FR-B-011</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AD2EA46">
            <w:r>
              <w:rPr>
                <w:b w:val="0"/>
                <w:bCs w:val="0"/>
              </w:rPr>
              <w:t>Exclude questions that fail validation</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38D782C">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9459E40">
            <w:r>
              <w:rPr>
                <w:b w:val="0"/>
                <w:bCs w:val="0"/>
              </w:rPr>
              <w:t>AI Engineers</w:t>
            </w:r>
          </w:p>
        </w:tc>
      </w:tr>
      <w:tr w14:paraId="4F3D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E2896E0">
            <w:r>
              <w:rPr>
                <w:b w:val="0"/>
                <w:bCs w:val="0"/>
              </w:rPr>
              <w:t>FR-B-012</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8E9B75E">
            <w:r>
              <w:rPr>
                <w:b w:val="0"/>
                <w:bCs w:val="0"/>
              </w:rPr>
              <w:t>Deduplicate semantically similar questions</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DFD8FD4">
            <w:r>
              <w:rPr>
                <w:b w:val="0"/>
                <w:bCs w:val="0"/>
              </w:rPr>
              <w:t>Medium</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CCA8165">
            <w:r>
              <w:rPr>
                <w:b w:val="0"/>
                <w:bCs w:val="0"/>
              </w:rPr>
              <w:t>Educators</w:t>
            </w:r>
          </w:p>
        </w:tc>
      </w:tr>
      <w:tr w14:paraId="297E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C439065">
            <w:r>
              <w:rPr>
                <w:b w:val="0"/>
                <w:bCs w:val="0"/>
              </w:rPr>
              <w:t>FR-B-013</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4429527">
            <w:r>
              <w:rPr>
                <w:b w:val="0"/>
                <w:bCs w:val="0"/>
              </w:rPr>
              <w:t>Construct a supervised fine-tuning dataset from validated MCQs</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8C1D595">
            <w:r>
              <w:rPr>
                <w:b w:val="0"/>
                <w:bCs w:val="0"/>
              </w:rPr>
              <w:t>Medium</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F1CB1B7">
            <w:r>
              <w:rPr>
                <w:b w:val="0"/>
                <w:bCs w:val="0"/>
              </w:rPr>
              <w:t>AI Engineers</w:t>
            </w:r>
          </w:p>
        </w:tc>
      </w:tr>
      <w:tr w14:paraId="11BE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EED7D4B">
            <w:r>
              <w:rPr>
                <w:b w:val="0"/>
                <w:bCs w:val="0"/>
              </w:rPr>
              <w:t>FR-B-014</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BF1193D">
            <w:r>
              <w:rPr>
                <w:b w:val="0"/>
                <w:bCs w:val="0"/>
              </w:rPr>
              <w:t>Serve MCQs through a fine-tuned student model at runtime</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C8BFD3F">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6244B45">
            <w:r>
              <w:rPr>
                <w:b w:val="0"/>
                <w:bCs w:val="0"/>
              </w:rPr>
              <w:t>Students</w:t>
            </w:r>
          </w:p>
        </w:tc>
      </w:tr>
      <w:tr w14:paraId="2887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1914956">
            <w:r>
              <w:rPr>
                <w:b w:val="0"/>
                <w:bCs w:val="0"/>
              </w:rPr>
              <w:t>FR-B-015</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E2605EB">
            <w:r>
              <w:rPr>
                <w:b w:val="0"/>
                <w:bCs w:val="0"/>
              </w:rPr>
              <w:t>Expose generation and retrieval endpoints to the application backend</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E084556">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96AEA64">
            <w:r>
              <w:rPr>
                <w:b w:val="0"/>
                <w:bCs w:val="0"/>
              </w:rPr>
              <w:t>Administrators, AI Engineers</w:t>
            </w:r>
          </w:p>
        </w:tc>
      </w:tr>
      <w:tr w14:paraId="73B4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1DA2C3E">
            <w:r>
              <w:rPr>
                <w:b w:val="0"/>
                <w:bCs w:val="0"/>
              </w:rPr>
              <w:t>FR-B-016</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972FB73">
            <w:r>
              <w:rPr>
                <w:b w:val="0"/>
                <w:bCs w:val="0"/>
              </w:rPr>
              <w:t>Persist generated quizzes and metadata for later retrieval</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1CD1632">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EE51B94">
            <w:r>
              <w:rPr>
                <w:b w:val="0"/>
                <w:bCs w:val="0"/>
              </w:rPr>
              <w:t>Students, Educators</w:t>
            </w:r>
          </w:p>
        </w:tc>
      </w:tr>
      <w:tr w14:paraId="14D2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42E6A0B">
            <w:r>
              <w:rPr>
                <w:b w:val="0"/>
                <w:bCs w:val="0"/>
              </w:rPr>
              <w:t>FR-B-017</w:t>
            </w:r>
          </w:p>
        </w:tc>
        <w:tc>
          <w:tcPr>
            <w:tcW w:w="5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024F4AF">
            <w:r>
              <w:rPr>
                <w:b w:val="0"/>
                <w:bCs w:val="0"/>
              </w:rPr>
              <w:t>Report and log errors across the pipeline</w:t>
            </w:r>
          </w:p>
        </w:tc>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0BDB967">
            <w:r>
              <w:rPr>
                <w:b w:val="0"/>
                <w:bCs w:val="0"/>
              </w:rPr>
              <w:t>High</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40B753B">
            <w:r>
              <w:rPr>
                <w:b w:val="0"/>
                <w:bCs w:val="0"/>
              </w:rPr>
              <w:t>Administrators</w:t>
            </w:r>
          </w:p>
        </w:tc>
      </w:tr>
    </w:tbl>
    <w:p w14:paraId="49D0FD68">
      <w:pPr>
        <w:pStyle w:val="3"/>
        <w:spacing w:before="200" w:after="120"/>
      </w:pPr>
      <w:r>
        <w:rPr>
          <w:b/>
          <w:bCs/>
        </w:rPr>
        <w:t>3.3 Non-Functional Requirements</w:t>
      </w:r>
    </w:p>
    <w:p w14:paraId="175F370C">
      <w:pPr>
        <w:spacing w:after="120"/>
      </w:pPr>
      <w:r>
        <w:t>Non-functional requirements specify quality attributes that govern the subsystem's behaviour.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760"/>
      </w:tblGrid>
      <w:tr w14:paraId="551C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2FBC9E18">
            <w:r>
              <w:rPr>
                <w:b/>
                <w:bCs/>
              </w:rPr>
              <w:t>ID</w:t>
            </w:r>
          </w:p>
        </w:tc>
        <w:tc>
          <w:tcPr>
            <w:tcW w:w="24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6DAD2984">
            <w:r>
              <w:rPr>
                <w:b/>
                <w:bCs/>
              </w:rPr>
              <w:t>Category</w:t>
            </w:r>
          </w:p>
        </w:tc>
        <w:tc>
          <w:tcPr>
            <w:tcW w:w="576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773F43CE">
            <w:r>
              <w:rPr>
                <w:b/>
                <w:bCs/>
              </w:rPr>
              <w:t>Requirement</w:t>
            </w:r>
          </w:p>
        </w:tc>
      </w:tr>
      <w:tr w14:paraId="78C5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1042DC4">
            <w:r>
              <w:rPr>
                <w:b w:val="0"/>
                <w:bCs w:val="0"/>
              </w:rPr>
              <w:t>NFR-001</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D382BE4">
            <w:r>
              <w:rPr>
                <w:b w:val="0"/>
                <w:bCs w:val="0"/>
              </w:rPr>
              <w:t>Performance</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0BCB9C6">
            <w:r>
              <w:rPr>
                <w:b w:val="0"/>
                <w:bCs w:val="0"/>
              </w:rPr>
              <w:t>MCQ generation requests complete within acceptable interactive latency</w:t>
            </w:r>
          </w:p>
        </w:tc>
      </w:tr>
      <w:tr w14:paraId="64FC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54F3763">
            <w:r>
              <w:rPr>
                <w:b w:val="0"/>
                <w:bCs w:val="0"/>
              </w:rPr>
              <w:t>NFR-002</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D944D0B">
            <w:r>
              <w:rPr>
                <w:b w:val="0"/>
                <w:bCs w:val="0"/>
              </w:rPr>
              <w:t>Scalability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807DA2B">
            <w:r>
              <w:rPr>
                <w:b w:val="0"/>
                <w:bCs w:val="0"/>
              </w:rPr>
              <w:t>The pipeline supports horizontal scaling of stateless workers</w:t>
            </w:r>
          </w:p>
        </w:tc>
      </w:tr>
      <w:tr w14:paraId="5AAB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1BB2BBF">
            <w:r>
              <w:rPr>
                <w:b w:val="0"/>
                <w:bCs w:val="0"/>
              </w:rPr>
              <w:t>NFR-003</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2BACABF">
            <w:r>
              <w:rPr>
                <w:b w:val="0"/>
                <w:bCs w:val="0"/>
              </w:rPr>
              <w:t>Reliability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4328FA4">
            <w:r>
              <w:rPr>
                <w:b w:val="0"/>
                <w:bCs w:val="0"/>
              </w:rPr>
              <w:t>The validation pipeline rejects malformed or low-quality questions consistently</w:t>
            </w:r>
          </w:p>
        </w:tc>
      </w:tr>
      <w:tr w14:paraId="3DAC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B84FA8C">
            <w:r>
              <w:rPr>
                <w:b w:val="0"/>
                <w:bCs w:val="0"/>
              </w:rPr>
              <w:t>NFR-004</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99ACCAE">
            <w:r>
              <w:rPr>
                <w:b w:val="0"/>
                <w:bCs w:val="0"/>
              </w:rPr>
              <w:t>Availability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01F73AD">
            <w:r>
              <w:rPr>
                <w:b w:val="0"/>
                <w:bCs w:val="0"/>
              </w:rPr>
              <w:t>The generation service remains available through retries, queuing, and stateless worker redundancy</w:t>
            </w:r>
          </w:p>
        </w:tc>
      </w:tr>
      <w:tr w14:paraId="5E5A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B9E1650">
            <w:r>
              <w:rPr>
                <w:b w:val="0"/>
                <w:bCs w:val="0"/>
              </w:rPr>
              <w:t>NFR-005</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0BD7705">
            <w:r>
              <w:rPr>
                <w:b w:val="0"/>
                <w:bCs w:val="0"/>
              </w:rPr>
              <w:t>Security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443E3A4">
            <w:r>
              <w:rPr>
                <w:b w:val="0"/>
                <w:bCs w:val="0"/>
              </w:rPr>
              <w:t>API endpoints enforce authentication and authorisation</w:t>
            </w:r>
          </w:p>
        </w:tc>
      </w:tr>
      <w:tr w14:paraId="0639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8FE06E8">
            <w:r>
              <w:rPr>
                <w:b w:val="0"/>
                <w:bCs w:val="0"/>
              </w:rPr>
              <w:t>NFR-006</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AC62086">
            <w:r>
              <w:rPr>
                <w:b w:val="0"/>
                <w:bCs w:val="0"/>
              </w:rPr>
              <w:t>Maintainability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A975C17">
            <w:r>
              <w:rPr>
                <w:b w:val="0"/>
                <w:bCs w:val="0"/>
              </w:rPr>
              <w:t>The pipeline is modular, with clearly separated parsing, generation and validation stages</w:t>
            </w:r>
          </w:p>
        </w:tc>
      </w:tr>
      <w:tr w14:paraId="216B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D8E11DA">
            <w:r>
              <w:rPr>
                <w:b w:val="0"/>
                <w:bCs w:val="0"/>
              </w:rPr>
              <w:t>NFR-007</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5BF3570">
            <w:r>
              <w:rPr>
                <w:b w:val="0"/>
                <w:bCs w:val="0"/>
              </w:rPr>
              <w:t>Portability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15F0037">
            <w:r>
              <w:rPr>
                <w:b w:val="0"/>
                <w:bCs w:val="0"/>
              </w:rPr>
              <w:t>Components run on both GPU and CPU environments with graceful fallback</w:t>
            </w:r>
          </w:p>
        </w:tc>
      </w:tr>
      <w:tr w14:paraId="2E2A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8BC88EC">
            <w:r>
              <w:rPr>
                <w:b w:val="0"/>
                <w:bCs w:val="0"/>
              </w:rPr>
              <w:t>NFR-008</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5FDD9FB">
            <w:r>
              <w:rPr>
                <w:b w:val="0"/>
                <w:bCs w:val="0"/>
              </w:rPr>
              <w:t>Interoperability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9EF4DEC">
            <w:r>
              <w:rPr>
                <w:b w:val="0"/>
                <w:bCs w:val="0"/>
              </w:rPr>
              <w:t>The subsystem integrates with the application backend through documented APIs</w:t>
            </w:r>
          </w:p>
        </w:tc>
      </w:tr>
      <w:tr w14:paraId="7649B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2F006CA">
            <w:r>
              <w:rPr>
                <w:b w:val="0"/>
                <w:bCs w:val="0"/>
              </w:rPr>
              <w:t>NFR-009</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63C1D54">
            <w:r>
              <w:rPr>
                <w:b w:val="0"/>
                <w:bCs w:val="0"/>
              </w:rPr>
              <w:t>Data Quality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4D4BBD5">
            <w:r>
              <w:rPr>
                <w:b w:val="0"/>
                <w:bCs w:val="0"/>
              </w:rPr>
              <w:t>Generated MCQs conform to a fixed schema and pedagogical criteria</w:t>
            </w:r>
          </w:p>
        </w:tc>
      </w:tr>
      <w:tr w14:paraId="7634D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87937DF">
            <w:r>
              <w:rPr>
                <w:b w:val="0"/>
                <w:bCs w:val="0"/>
              </w:rPr>
              <w:t>NFR-010</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EDDD1BC">
            <w:r>
              <w:rPr>
                <w:b w:val="0"/>
                <w:bCs w:val="0"/>
              </w:rPr>
              <w:t>AI Output Quality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A833DED">
            <w:r>
              <w:rPr>
                <w:b w:val="0"/>
                <w:bCs w:val="0"/>
              </w:rPr>
              <w:t>Questions align with the Bloom level inferred for each chunk</w:t>
            </w:r>
          </w:p>
        </w:tc>
      </w:tr>
      <w:tr w14:paraId="7187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1F23901">
            <w:r>
              <w:rPr>
                <w:b w:val="0"/>
                <w:bCs w:val="0"/>
              </w:rPr>
              <w:t>NFR-011</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684A2F9">
            <w:r>
              <w:rPr>
                <w:b w:val="0"/>
                <w:bCs w:val="0"/>
              </w:rPr>
              <w:t>Observability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2547F27">
            <w:r>
              <w:rPr>
                <w:b w:val="0"/>
                <w:bCs w:val="0"/>
              </w:rPr>
              <w:t>All pipeline stages emit logs sufficient for diagnosis</w:t>
            </w:r>
          </w:p>
        </w:tc>
      </w:tr>
      <w:tr w14:paraId="1D93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033B79E">
            <w:r>
              <w:rPr>
                <w:b w:val="0"/>
                <w:bCs w:val="0"/>
              </w:rPr>
              <w:t>NFR-012</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8AFC148">
            <w:r>
              <w:rPr>
                <w:b w:val="0"/>
                <w:bCs w:val="0"/>
              </w:rPr>
              <w:t>Cost Efficiency</w:t>
            </w:r>
          </w:p>
        </w:tc>
        <w:tc>
          <w:tcPr>
            <w:tcW w:w="57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81DBEB0">
            <w:r>
              <w:rPr>
                <w:b w:val="0"/>
                <w:bCs w:val="0"/>
              </w:rPr>
              <w:t>Runtime inference is served by the fine-tuned student model, eliminating per-request external API costs</w:t>
            </w:r>
          </w:p>
        </w:tc>
      </w:tr>
    </w:tbl>
    <w:p w14:paraId="2DB534A3">
      <w:pPr>
        <w:pStyle w:val="3"/>
        <w:spacing w:before="200" w:after="120"/>
      </w:pPr>
      <w:r>
        <w:rPr>
          <w:b/>
          <w:bCs/>
        </w:rPr>
        <w:t>3.4 User Stories</w:t>
      </w:r>
    </w:p>
    <w:p w14:paraId="361BEC1A">
      <w:pPr>
        <w:spacing w:after="120"/>
      </w:pPr>
      <w:r>
        <w:t>User stories express requirements from the perspective of each role.</w:t>
      </w:r>
    </w:p>
    <w:p w14:paraId="08D50A67">
      <w:pPr>
        <w:pStyle w:val="4"/>
        <w:spacing w:before="200" w:after="120"/>
      </w:pPr>
      <w:r>
        <w:rPr>
          <w:b/>
          <w:bCs/>
        </w:rPr>
        <w:t>Student</w:t>
      </w:r>
    </w:p>
    <w:p w14:paraId="4285DFB3">
      <w:pPr>
        <w:spacing w:after="120"/>
      </w:pPr>
      <w:r>
        <w:t>• As a student, I want to upload my study material so that I receive quizzes generated from it.</w:t>
      </w:r>
    </w:p>
    <w:p w14:paraId="00CB4B58">
      <w:pPr>
        <w:spacing w:after="120"/>
      </w:pPr>
      <w:r>
        <w:t>• As a student, I want questions to cover different cognitive levels so that I can practise both recall and reasoning.</w:t>
      </w:r>
    </w:p>
    <w:p w14:paraId="4527351F">
      <w:pPr>
        <w:pStyle w:val="4"/>
        <w:spacing w:before="200" w:after="120"/>
      </w:pPr>
      <w:r>
        <w:rPr>
          <w:b/>
          <w:bCs/>
        </w:rPr>
        <w:t>Instructor</w:t>
      </w:r>
    </w:p>
    <w:p w14:paraId="5EAA9606">
      <w:pPr>
        <w:spacing w:after="120"/>
      </w:pPr>
      <w:r>
        <w:t>• As an instructor, I want to generate assessments from course documents to reduce manual question authoring.</w:t>
      </w:r>
    </w:p>
    <w:p w14:paraId="5BF40E26">
      <w:pPr>
        <w:spacing w:after="120"/>
      </w:pPr>
      <w:r>
        <w:t>• As an instructor, I want questions to be validated automatically so that low-quality items are filtered out.</w:t>
      </w:r>
    </w:p>
    <w:p w14:paraId="2742EB29">
      <w:pPr>
        <w:pStyle w:val="4"/>
        <w:spacing w:before="200" w:after="120"/>
      </w:pPr>
      <w:r>
        <w:rPr>
          <w:b/>
          <w:bCs/>
        </w:rPr>
        <w:t>Administrator</w:t>
      </w:r>
    </w:p>
    <w:p w14:paraId="3015FDB1">
      <w:pPr>
        <w:spacing w:after="120"/>
      </w:pPr>
      <w:r>
        <w:t>• As an administrator, I want the service to scale and recover from transient failures so that users experience uninterrupted access.</w:t>
      </w:r>
    </w:p>
    <w:p w14:paraId="3B57D247">
      <w:pPr>
        <w:pStyle w:val="4"/>
        <w:spacing w:before="200" w:after="120"/>
      </w:pPr>
      <w:r>
        <w:rPr>
          <w:b/>
          <w:bCs/>
        </w:rPr>
        <w:t>AI Engineer</w:t>
      </w:r>
    </w:p>
    <w:p w14:paraId="6E1BCFDC">
      <w:pPr>
        <w:spacing w:after="120"/>
      </w:pPr>
      <w:r>
        <w:t>• As an AI engineer, I want a curated dataset constructed from validated MCQs to fine-tune the student model.</w:t>
      </w:r>
    </w:p>
    <w:p w14:paraId="600D9746">
      <w:pPr>
        <w:pStyle w:val="3"/>
        <w:spacing w:before="200" w:after="120"/>
      </w:pPr>
      <w:r>
        <w:rPr>
          <w:b/>
          <w:bCs/>
        </w:rPr>
        <w:t>3.5 Use Case Descriptions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980"/>
        <w:gridCol w:w="3180"/>
      </w:tblGrid>
      <w:tr w14:paraId="2E5FB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60B36778">
            <w:r>
              <w:rPr>
                <w:b/>
                <w:bCs/>
              </w:rPr>
              <w:t>ID</w:t>
            </w:r>
          </w:p>
        </w:tc>
        <w:tc>
          <w:tcPr>
            <w:tcW w:w="498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720495A9">
            <w:r>
              <w:rPr>
                <w:b/>
                <w:bCs/>
              </w:rPr>
              <w:t>Use Case</w:t>
            </w:r>
          </w:p>
        </w:tc>
        <w:tc>
          <w:tcPr>
            <w:tcW w:w="318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69E7CCC4">
            <w:r>
              <w:rPr>
                <w:b/>
                <w:bCs/>
              </w:rPr>
              <w:t>Primary Actor</w:t>
            </w:r>
          </w:p>
        </w:tc>
      </w:tr>
      <w:tr w14:paraId="4AED5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191353D">
            <w:r>
              <w:rPr>
                <w:b w:val="0"/>
                <w:bCs w:val="0"/>
              </w:rPr>
              <w:t>UC-05</w:t>
            </w:r>
          </w:p>
        </w:tc>
        <w:tc>
          <w:tcPr>
            <w:tcW w:w="49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16BEAA7">
            <w:r>
              <w:rPr>
                <w:b w:val="0"/>
                <w:bCs w:val="0"/>
              </w:rPr>
              <w:t>Upload Document</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AC23F1D">
            <w:r>
              <w:rPr>
                <w:b w:val="0"/>
                <w:bCs w:val="0"/>
              </w:rPr>
              <w:t>Student / Instructor</w:t>
            </w:r>
          </w:p>
        </w:tc>
      </w:tr>
      <w:tr w14:paraId="627A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5690D4A">
            <w:r>
              <w:rPr>
                <w:b w:val="0"/>
                <w:bCs w:val="0"/>
              </w:rPr>
              <w:t>UC-06</w:t>
            </w:r>
          </w:p>
        </w:tc>
        <w:tc>
          <w:tcPr>
            <w:tcW w:w="49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392D4AD">
            <w:r>
              <w:rPr>
                <w:b w:val="0"/>
                <w:bCs w:val="0"/>
              </w:rPr>
              <w:t>Generate Quiz from Document</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E1B0872">
            <w:r>
              <w:rPr>
                <w:b w:val="0"/>
                <w:bCs w:val="0"/>
              </w:rPr>
              <w:t>Student / Instructor</w:t>
            </w:r>
          </w:p>
        </w:tc>
      </w:tr>
      <w:tr w14:paraId="2F7D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7EA4592">
            <w:r>
              <w:rPr>
                <w:b w:val="0"/>
                <w:bCs w:val="0"/>
              </w:rPr>
              <w:t>UC-07</w:t>
            </w:r>
          </w:p>
        </w:tc>
        <w:tc>
          <w:tcPr>
            <w:tcW w:w="49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A5E4304">
            <w:r>
              <w:rPr>
                <w:b w:val="0"/>
                <w:bCs w:val="0"/>
              </w:rPr>
              <w:t>Validate and Regenerate MCQs</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644389D">
            <w:r>
              <w:rPr>
                <w:b w:val="0"/>
                <w:bCs w:val="0"/>
              </w:rPr>
              <w:t>System (AI Engineer oversight)</w:t>
            </w:r>
          </w:p>
        </w:tc>
      </w:tr>
      <w:tr w14:paraId="4A69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E0B46ED">
            <w:r>
              <w:rPr>
                <w:b w:val="0"/>
                <w:bCs w:val="0"/>
              </w:rPr>
              <w:t>UC-08</w:t>
            </w:r>
          </w:p>
        </w:tc>
        <w:tc>
          <w:tcPr>
            <w:tcW w:w="49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3EC6EC2">
            <w:r>
              <w:rPr>
                <w:b w:val="0"/>
                <w:bCs w:val="0"/>
              </w:rPr>
              <w:t>Run Fine-Tuned Student Model Inference</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15FEE5C">
            <w:r>
              <w:rPr>
                <w:b w:val="0"/>
                <w:bCs w:val="0"/>
              </w:rPr>
              <w:t>System</w:t>
            </w:r>
          </w:p>
        </w:tc>
      </w:tr>
    </w:tbl>
    <w:p w14:paraId="20A30EA6">
      <w:pPr>
        <w:pStyle w:val="4"/>
        <w:spacing w:before="200" w:after="120"/>
      </w:pPr>
      <w:r>
        <w:rPr>
          <w:b/>
          <w:bCs/>
        </w:rPr>
        <w:t>UC-06 Generate Quiz from Document</w:t>
      </w:r>
    </w:p>
    <w:p w14:paraId="1D66978F">
      <w:pPr>
        <w:spacing w:after="120"/>
      </w:pPr>
      <w:r>
        <w:t>Trigger: A user requests quiz generation for an uploaded document.</w:t>
      </w:r>
    </w:p>
    <w:p w14:paraId="4E136649">
      <w:pPr>
        <w:spacing w:after="120"/>
      </w:pPr>
      <w:r>
        <w:t>Main flow: The system parses the document, segments it into semantic chunks, extracts metadata, classifies each chunk by Bloom level, generates MCQs through the slot-based strategy, validates each MCQ, regenerates failures, deduplicates, and returns the validated quiz to the caller.</w:t>
      </w:r>
    </w:p>
    <w:p w14:paraId="5B6E10FF">
      <w:pPr>
        <w:spacing w:after="120"/>
      </w:pPr>
      <w:r>
        <w:t>Postcondition: A validated set of MCQs is stored and delivered to the user.</w:t>
      </w:r>
    </w:p>
    <w:p w14:paraId="3A781E24">
      <w:pPr>
        <w:pStyle w:val="4"/>
        <w:spacing w:before="200" w:after="120"/>
      </w:pPr>
      <w:r>
        <w:rPr>
          <w:b/>
          <w:bCs/>
        </w:rPr>
        <w:t>UC-07 Validate and Regenerate MCQs</w:t>
      </w:r>
    </w:p>
    <w:p w14:paraId="01DFE289">
      <w:pPr>
        <w:spacing w:after="120"/>
      </w:pPr>
      <w:r>
        <w:t>Trigger: A candidate MCQ is produced by the generator.</w:t>
      </w:r>
    </w:p>
    <w:p w14:paraId="1F778816">
      <w:pPr>
        <w:spacing w:after="120"/>
      </w:pPr>
      <w:r>
        <w:t>Main flow: The MCQ traverses the multi-stage validation pipeline; failures trigger bounded regeneration; passing items are added to the output set; semantically duplicate items are filtered.</w:t>
      </w:r>
    </w:p>
    <w:p w14:paraId="1617B813">
      <w:pPr>
        <w:pStyle w:val="4"/>
        <w:spacing w:before="200" w:after="120"/>
      </w:pPr>
      <w:r>
        <w:rPr>
          <w:b/>
          <w:bCs/>
        </w:rPr>
        <w:t>UC-08 Run Fine-Tuned Student Model Inference</w:t>
      </w:r>
    </w:p>
    <w:p w14:paraId="465C721B">
      <w:pPr>
        <w:spacing w:after="120"/>
      </w:pPr>
      <w:r>
        <w:t>Trigger: A generation request is routed to the student model.</w:t>
      </w:r>
    </w:p>
    <w:p w14:paraId="671419D3">
      <w:pPr>
        <w:spacing w:after="120"/>
      </w:pPr>
      <w:r>
        <w:t>Main flow: The system loads the fine-tuned model, runs inference on GPU when available with CPU fallback otherwise, and returns generated MCQs to the validation pipeline.</w:t>
      </w:r>
    </w:p>
    <w:p w14:paraId="0202E605">
      <w:pPr>
        <w:spacing w:after="120"/>
      </w:pPr>
      <w:r>
        <w:t>Exception flow: If the student model is unavailable, the request fails with an error and is retried by the caller; the system does not route runtime requests to the teacher model.</w:t>
      </w:r>
    </w:p>
    <w:p w14:paraId="160FB2FB">
      <w:pPr>
        <w:pStyle w:val="3"/>
        <w:spacing w:before="200" w:after="120"/>
      </w:pPr>
      <w:r>
        <w:rPr>
          <w:b/>
          <w:bCs/>
        </w:rPr>
        <w:t>3.6 Business Requirements</w:t>
      </w:r>
    </w:p>
    <w:p w14:paraId="3775DAFD">
      <w:pPr>
        <w:spacing w:after="120"/>
      </w:pPr>
      <w:r>
        <w:t>The subsystem must automate assessment creation, align outputs with Bloom's Taxonomy, support institutional adoption, and operate cost-effectively. AI governance is achieved through layered validation and through a teacher–student distillation strategy in which the teacher model is used only to construct the training dataset, while runtime inference relies exclusively on the fine-tuned student model.</w:t>
      </w:r>
    </w:p>
    <w:p w14:paraId="4F322C61">
      <w:pPr>
        <w:pStyle w:val="3"/>
        <w:spacing w:before="200" w:after="120"/>
      </w:pPr>
      <w:r>
        <w:rPr>
          <w:b/>
          <w:bCs/>
        </w:rPr>
        <w:t>3.7 Data Requirements</w:t>
      </w:r>
    </w:p>
    <w:p w14:paraId="30B63CA3">
      <w:pPr>
        <w:pStyle w:val="4"/>
        <w:spacing w:before="200" w:after="120"/>
      </w:pPr>
      <w:r>
        <w:rPr>
          <w:b/>
          <w:bCs/>
        </w:rPr>
        <w:t>3.7.1 Input Data</w:t>
      </w:r>
    </w:p>
    <w:p w14:paraId="16CBE61B">
      <w:pPr>
        <w:spacing w:after="120"/>
      </w:pPr>
      <w:r>
        <w:t>Inputs include PDF, DOCX, PPTX, TXT and CSV files. Scanned or image-bearing content is processed by OCR. Extracted text is normalised and segmented into chunks within defined size bounds before further processing.</w:t>
      </w:r>
    </w:p>
    <w:p w14:paraId="5BE31232">
      <w:pPr>
        <w:pStyle w:val="4"/>
        <w:spacing w:before="200" w:after="120"/>
      </w:pPr>
      <w:r>
        <w:rPr>
          <w:b/>
          <w:bCs/>
        </w:rPr>
        <w:t>3.7.2 Training Dataset</w:t>
      </w:r>
    </w:p>
    <w:p w14:paraId="302188C4">
      <w:pPr>
        <w:spacing w:after="120"/>
      </w:pPr>
      <w:r>
        <w:t>The fine-tuning dataset is constructed from validated MCQs and must cover the Bloom levels relevant to the subsystem, balance difficulty, and ensure topical diversity. Only items that pass the validation pipeline are included.</w:t>
      </w:r>
    </w:p>
    <w:p w14:paraId="342EBBAA">
      <w:pPr>
        <w:pStyle w:val="4"/>
        <w:spacing w:before="200" w:after="120"/>
      </w:pPr>
      <w:r>
        <w:rPr>
          <w:b/>
          <w:bCs/>
        </w:rPr>
        <w:t>3.7.3 Annotation and Labelling Standards</w:t>
      </w:r>
    </w:p>
    <w:p w14:paraId="43DE08E7">
      <w:pPr>
        <w:spacing w:after="120"/>
      </w:pPr>
      <w:r>
        <w:t>Each MCQ follows a fixed schema (stem, options, correct answer, distractors, metadata). Each chunk carries metadata for topic, key concepts and Bloom level. The validation pipeline enforces these standards before any item enters storage or the dataset.</w:t>
      </w:r>
    </w:p>
    <w:p w14:paraId="38217FD5">
      <w:pPr>
        <w:pStyle w:val="3"/>
        <w:spacing w:before="200" w:after="120"/>
      </w:pPr>
      <w:r>
        <w:rPr>
          <w:b/>
          <w:bCs/>
        </w:rPr>
        <w:t>3.8 System Constraints</w:t>
      </w:r>
    </w:p>
    <w:p w14:paraId="05E41901">
      <w:pPr>
        <w:spacing w:after="120"/>
      </w:pPr>
      <w:r>
        <w:t>• AI models: a teacher model (Gemini 2.5 Flash Lite) is used exclusively during dataset construction; a fine-tuned student model (Qwen2.5-1.5B) handles all runtime inference.</w:t>
      </w:r>
    </w:p>
    <w:p w14:paraId="15E3B115">
      <w:pPr>
        <w:spacing w:after="120"/>
      </w:pPr>
      <w:r>
        <w:t>• Hardware: The runtime supports both GPU and CPU execution.</w:t>
      </w:r>
    </w:p>
    <w:p w14:paraId="534A29BE">
      <w:pPr>
        <w:spacing w:after="120"/>
      </w:pPr>
      <w:r>
        <w:t>• External dependencies: dataset construction depends on the availability of the Groq and Gemini APIs; runtime inference does not depend on external generation APIs.</w:t>
      </w:r>
    </w:p>
    <w:p w14:paraId="2B761137">
      <w:pPr>
        <w:spacing w:after="120"/>
      </w:pPr>
      <w:r>
        <w:t>• Deployment: the subsystem integrates with a FastAPI Python service, an ASP.NET Core backend and a Flutter client.</w:t>
      </w:r>
    </w:p>
    <w:p w14:paraId="2FA060CE">
      <w:pPr>
        <w:spacing w:after="120"/>
      </w:pPr>
      <w:r>
        <w:t>• Storage: validated quizzes, metadata and datasets are persisted in the platform storage layer.</w:t>
      </w:r>
    </w:p>
    <w:p w14:paraId="45CB8E00">
      <w:pPr>
        <w:pStyle w:val="3"/>
        <w:spacing w:before="200" w:after="120"/>
      </w:pPr>
      <w:r>
        <w:rPr>
          <w:b/>
          <w:bCs/>
        </w:rPr>
        <w:t>3.9 Assumptions and Dependencies</w:t>
      </w:r>
    </w:p>
    <w:p w14:paraId="71CCB1E6">
      <w:pPr>
        <w:spacing w:after="120"/>
      </w:pPr>
      <w:r>
        <w:t>• The fine-tuned student model is available and loadable at runtime; the system does not fall back to the teacher model for live requests.</w:t>
      </w:r>
    </w:p>
    <w:p w14:paraId="07167C99">
      <w:pPr>
        <w:spacing w:after="120"/>
      </w:pPr>
      <w:r>
        <w:t>• External APIs (Groq, Gemini) are reachable with acceptable latency during dataset construction and training.</w:t>
      </w:r>
    </w:p>
    <w:p w14:paraId="2B77B1F4">
      <w:pPr>
        <w:spacing w:after="120"/>
      </w:pPr>
      <w:r>
        <w:t>• Uploaded content is legible enough for parsing or OCR.</w:t>
      </w:r>
    </w:p>
    <w:p w14:paraId="6601AC3B">
      <w:pPr>
        <w:spacing w:after="120"/>
      </w:pPr>
      <w:r>
        <w:t>• The application backend exposes the integration points expected by the subsystem.</w:t>
      </w:r>
    </w:p>
    <w:p w14:paraId="1C2496C8">
      <w:pPr>
        <w:pStyle w:val="3"/>
        <w:spacing w:before="200" w:after="120"/>
      </w:pPr>
      <w:r>
        <w:rPr>
          <w:b/>
          <w:bCs/>
        </w:rPr>
        <w:t>3.10 Requirement Traceability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60"/>
        <w:gridCol w:w="1500"/>
        <w:gridCol w:w="2100"/>
        <w:gridCol w:w="1800"/>
      </w:tblGrid>
      <w:tr w14:paraId="2813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44A96B5F">
            <w:r>
              <w:rPr>
                <w:b/>
                <w:bCs/>
              </w:rPr>
              <w:t>Requirement</w:t>
            </w:r>
          </w:p>
        </w:tc>
        <w:tc>
          <w:tcPr>
            <w:tcW w:w="216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6D9A3BD8">
            <w:r>
              <w:rPr>
                <w:b/>
                <w:bCs/>
              </w:rPr>
              <w:t>Stakeholder</w:t>
            </w:r>
          </w:p>
        </w:tc>
        <w:tc>
          <w:tcPr>
            <w:tcW w:w="15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4B37BF7E">
            <w:r>
              <w:rPr>
                <w:b/>
                <w:bCs/>
              </w:rPr>
              <w:t>Use Case</w:t>
            </w:r>
          </w:p>
        </w:tc>
        <w:tc>
          <w:tcPr>
            <w:tcW w:w="21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5AB8045A">
            <w:r>
              <w:rPr>
                <w:b/>
                <w:bCs/>
              </w:rPr>
              <w:t>Component</w:t>
            </w:r>
          </w:p>
        </w:tc>
        <w:tc>
          <w:tcPr>
            <w:tcW w:w="1800" w:type="dxa"/>
            <w:tcBorders>
              <w:top w:val="single" w:color="BFBFBF" w:sz="0" w:space="0"/>
              <w:left w:val="single" w:color="BFBFBF" w:sz="0" w:space="0"/>
              <w:bottom w:val="single" w:color="BFBFBF" w:sz="0" w:space="0"/>
              <w:right w:val="single" w:color="BFBFBF" w:sz="0" w:space="0"/>
            </w:tcBorders>
            <w:shd w:val="clear" w:color="auto" w:fill="E7EEF7"/>
            <w:tcMar>
              <w:top w:w="80" w:type="dxa"/>
              <w:left w:w="120" w:type="dxa"/>
              <w:bottom w:w="80" w:type="dxa"/>
              <w:right w:w="120" w:type="dxa"/>
            </w:tcMar>
          </w:tcPr>
          <w:p w14:paraId="0C77ED83">
            <w:r>
              <w:rPr>
                <w:b/>
                <w:bCs/>
              </w:rPr>
              <w:t>Verification</w:t>
            </w:r>
          </w:p>
        </w:tc>
      </w:tr>
      <w:tr w14:paraId="300E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59EEAC1">
            <w:r>
              <w:rPr>
                <w:b w:val="0"/>
                <w:bCs w:val="0"/>
              </w:rPr>
              <w:t>FR-B-001</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C1544C2">
            <w:r>
              <w:rPr>
                <w:b w:val="0"/>
                <w:bCs w:val="0"/>
              </w:rPr>
              <w:t>Students, Educators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0741B94">
            <w:r>
              <w:rPr>
                <w:b w:val="0"/>
                <w:bCs w:val="0"/>
              </w:rPr>
              <w:t>UC-05</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FDC788F">
            <w:r>
              <w:rPr>
                <w:b w:val="0"/>
                <w:bCs w:val="0"/>
              </w:rPr>
              <w:t>Parsing layer</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D86ACAB">
            <w:r>
              <w:rPr>
                <w:b w:val="0"/>
                <w:bCs w:val="0"/>
              </w:rPr>
              <w:t>Functional test</w:t>
            </w:r>
          </w:p>
        </w:tc>
      </w:tr>
      <w:tr w14:paraId="29D2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D7D1B60">
            <w:r>
              <w:rPr>
                <w:b w:val="0"/>
                <w:bCs w:val="0"/>
              </w:rPr>
              <w:t>FR-B-002 – FR-B-004</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DF8F92D">
            <w:r>
              <w:rPr>
                <w:b w:val="0"/>
                <w:bCs w:val="0"/>
              </w:rPr>
              <w:t>AI Engineers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B81C8AF">
            <w:r>
              <w:rPr>
                <w:b w:val="0"/>
                <w:bCs w:val="0"/>
              </w:rPr>
              <w:t>UC-05, UC-06</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85FDF38">
            <w:r>
              <w:rPr>
                <w:b w:val="0"/>
                <w:bCs w:val="0"/>
              </w:rPr>
              <w:t>Parsing &amp; cleaning</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AD1A714">
            <w:r>
              <w:rPr>
                <w:b w:val="0"/>
                <w:bCs w:val="0"/>
              </w:rPr>
              <w:t>Functional test</w:t>
            </w:r>
          </w:p>
        </w:tc>
      </w:tr>
      <w:tr w14:paraId="4BBE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9A9FD65">
            <w:r>
              <w:rPr>
                <w:b w:val="0"/>
                <w:bCs w:val="0"/>
              </w:rPr>
              <w:t>FR-B-005 – FR-B-007</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2D7530E">
            <w:r>
              <w:rPr>
                <w:b w:val="0"/>
                <w:bCs w:val="0"/>
              </w:rPr>
              <w:t>AI Engineers, Educators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336AFF7">
            <w:r>
              <w:rPr>
                <w:b w:val="0"/>
                <w:bCs w:val="0"/>
              </w:rPr>
              <w:t>UC-06</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EAA12D9">
            <w:r>
              <w:rPr>
                <w:b w:val="0"/>
                <w:bCs w:val="0"/>
              </w:rPr>
              <w:t>Chunking &amp; metadata</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6258788">
            <w:r>
              <w:rPr>
                <w:b w:val="0"/>
                <w:bCs w:val="0"/>
              </w:rPr>
              <w:t>Functional test</w:t>
            </w:r>
          </w:p>
        </w:tc>
      </w:tr>
      <w:tr w14:paraId="1818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91E48F2">
            <w:r>
              <w:rPr>
                <w:b w:val="0"/>
                <w:bCs w:val="0"/>
              </w:rPr>
              <w:t>FR-B-008 – FR-B-009</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E8E1D20">
            <w:r>
              <w:rPr>
                <w:b w:val="0"/>
                <w:bCs w:val="0"/>
              </w:rPr>
              <w:t>Students, Educators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9AC9E74">
            <w:r>
              <w:rPr>
                <w:b w:val="0"/>
                <w:bCs w:val="0"/>
              </w:rPr>
              <w:t>UC-06</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022D834">
            <w:r>
              <w:rPr>
                <w:b w:val="0"/>
                <w:bCs w:val="0"/>
              </w:rPr>
              <w:t>Generation</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6836DB2">
            <w:r>
              <w:rPr>
                <w:b w:val="0"/>
                <w:bCs w:val="0"/>
              </w:rPr>
              <w:t>Functional &amp; quality test</w:t>
            </w:r>
          </w:p>
        </w:tc>
      </w:tr>
      <w:tr w14:paraId="2BA8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AE1BDBA">
            <w:r>
              <w:rPr>
                <w:b w:val="0"/>
                <w:bCs w:val="0"/>
              </w:rPr>
              <w:t>FR-B-010 – FR-B-012</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5528DDC">
            <w:r>
              <w:rPr>
                <w:b w:val="0"/>
                <w:bCs w:val="0"/>
              </w:rPr>
              <w:t>Educators, AI Engineers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E63F335">
            <w:r>
              <w:rPr>
                <w:b w:val="0"/>
                <w:bCs w:val="0"/>
              </w:rPr>
              <w:t>UC-07</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993F149">
            <w:r>
              <w:rPr>
                <w:b w:val="0"/>
                <w:bCs w:val="0"/>
              </w:rPr>
              <w:t>Validation</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FC71307">
            <w:r>
              <w:rPr>
                <w:b w:val="0"/>
                <w:bCs w:val="0"/>
              </w:rPr>
              <w:t>Functional &amp; quality test</w:t>
            </w:r>
          </w:p>
        </w:tc>
      </w:tr>
      <w:tr w14:paraId="1061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8BAD2E7">
            <w:r>
              <w:rPr>
                <w:b w:val="0"/>
                <w:bCs w:val="0"/>
              </w:rPr>
              <w:t>FR-B-013</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112B81D">
            <w:r>
              <w:rPr>
                <w:b w:val="0"/>
                <w:bCs w:val="0"/>
              </w:rPr>
              <w:t>AI Engineers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CF24364">
            <w:r>
              <w:rPr>
                <w:b w:val="0"/>
                <w:bCs w:val="0"/>
              </w:rPr>
              <w:t>UC-07</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B4DE368">
            <w:r>
              <w:rPr>
                <w:b w:val="0"/>
                <w:bCs w:val="0"/>
              </w:rPr>
              <w:t>Dataset builder</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969D5F4">
            <w:r>
              <w:rPr>
                <w:b w:val="0"/>
                <w:bCs w:val="0"/>
              </w:rPr>
              <w:t>Inspection</w:t>
            </w:r>
          </w:p>
        </w:tc>
      </w:tr>
      <w:tr w14:paraId="04679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1E87FBA">
            <w:r>
              <w:rPr>
                <w:b w:val="0"/>
                <w:bCs w:val="0"/>
              </w:rPr>
              <w:t>FR-B-014</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AAE7064">
            <w:r>
              <w:rPr>
                <w:b w:val="0"/>
                <w:bCs w:val="0"/>
              </w:rPr>
              <w:t>Students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431B2E7">
            <w:r>
              <w:rPr>
                <w:b w:val="0"/>
                <w:bCs w:val="0"/>
              </w:rPr>
              <w:t>UC-08</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F6D92CF">
            <w:r>
              <w:rPr>
                <w:b w:val="0"/>
                <w:bCs w:val="0"/>
              </w:rPr>
              <w:t>Inference service</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4930E80">
            <w:r>
              <w:rPr>
                <w:b w:val="0"/>
                <w:bCs w:val="0"/>
              </w:rPr>
              <w:t>Functional test</w:t>
            </w:r>
          </w:p>
        </w:tc>
      </w:tr>
      <w:tr w14:paraId="0013A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BDBE378">
            <w:r>
              <w:rPr>
                <w:b w:val="0"/>
                <w:bCs w:val="0"/>
              </w:rPr>
              <w:t>FR-B-015 – FR-B-016</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5E0E905">
            <w:r>
              <w:rPr>
                <w:b w:val="0"/>
                <w:bCs w:val="0"/>
              </w:rPr>
              <w:t>Administrators, AI Engineers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834D275">
            <w:r>
              <w:rPr>
                <w:b w:val="0"/>
                <w:bCs w:val="0"/>
              </w:rPr>
              <w:t>UC-06</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A220F67">
            <w:r>
              <w:rPr>
                <w:b w:val="0"/>
                <w:bCs w:val="0"/>
              </w:rPr>
              <w:t>API &amp; storage</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2E58AB1">
            <w:r>
              <w:rPr>
                <w:b w:val="0"/>
                <w:bCs w:val="0"/>
              </w:rPr>
              <w:t>Integration test</w:t>
            </w:r>
          </w:p>
        </w:tc>
      </w:tr>
      <w:tr w14:paraId="02FD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1DB1C93">
            <w:r>
              <w:rPr>
                <w:b w:val="0"/>
                <w:bCs w:val="0"/>
              </w:rPr>
              <w:t>FR-B-017</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1BC2142">
            <w:r>
              <w:rPr>
                <w:b w:val="0"/>
                <w:bCs w:val="0"/>
              </w:rPr>
              <w:t>Administrators</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E76855F">
            <w:r>
              <w:rPr>
                <w:b w:val="0"/>
                <w:bCs w:val="0"/>
              </w:rPr>
              <w:t>All</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3F6D3F3">
            <w:r>
              <w:rPr>
                <w:b w:val="0"/>
                <w:bCs w:val="0"/>
              </w:rPr>
              <w:t>Cross-cutting</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B426C64">
            <w:r>
              <w:rPr>
                <w:b w:val="0"/>
                <w:bCs w:val="0"/>
              </w:rPr>
              <w:t>Log inspection</w:t>
            </w:r>
          </w:p>
        </w:tc>
      </w:tr>
      <w:tr w14:paraId="7C94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C52B5DE">
            <w:r>
              <w:rPr>
                <w:b w:val="0"/>
                <w:bCs w:val="0"/>
              </w:rPr>
              <w:t>NFR-001 – NFR-012</w:t>
            </w:r>
          </w:p>
        </w:tc>
        <w:tc>
          <w:tcPr>
            <w:tcW w:w="2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3BD7F96">
            <w:r>
              <w:rPr>
                <w:b w:val="0"/>
                <w:bCs w:val="0"/>
              </w:rPr>
              <w:t>All</w:t>
            </w:r>
          </w:p>
        </w:tc>
        <w:tc>
          <w:tcPr>
            <w:tcW w:w="1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B3F2274">
            <w:r>
              <w:rPr>
                <w:b w:val="0"/>
                <w:bCs w:val="0"/>
              </w:rPr>
              <w:t>All</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B8A346E">
            <w:r>
              <w:rPr>
                <w:b w:val="0"/>
                <w:bCs w:val="0"/>
              </w:rPr>
              <w:t>All components</w:t>
            </w:r>
          </w:p>
        </w:tc>
        <w:tc>
          <w:tcPr>
            <w:tcW w:w="1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90E0E53">
            <w:r>
              <w:rPr>
                <w:b w:val="0"/>
                <w:bCs w:val="0"/>
              </w:rPr>
              <w:t>Measurement &amp; review</w:t>
            </w:r>
          </w:p>
        </w:tc>
      </w:tr>
    </w:tbl>
    <w:p w14:paraId="3798DCEB">
      <w:pPr>
        <w:pStyle w:val="3"/>
        <w:spacing w:before="200" w:after="120"/>
      </w:pPr>
      <w:r>
        <w:rPr>
          <w:b/>
          <w:bCs/>
        </w:rPr>
        <w:t>3.11 UML Diagrams</w:t>
      </w:r>
    </w:p>
    <w:p w14:paraId="46A5688B">
      <w:pPr>
        <w:pStyle w:val="4"/>
        <w:spacing w:before="200" w:after="120"/>
      </w:pPr>
      <w:r>
        <w:rPr>
          <w:b/>
          <w:bCs/>
        </w:rPr>
        <w:t>Figure 3.1 — Use Case Diagram</w:t>
      </w:r>
    </w:p>
    <w:p w14:paraId="4BF6123F">
      <w:pPr>
        <w:spacing w:after="120"/>
      </w:pPr>
      <w:r>
        <w:t>Actors: Student, Instructor, Administrator, AI Engineer, and the System (acting on behalf of internal services). Use cases: UC-05 Upload Document, UC-06 Generate Quiz, UC-07 Validate and Regenerate, UC-08 Run Fine-Tuned Inference. UC-06 includes UC-07 and UC-08; UC-08 is always served by the fine-tuned student model.</w:t>
      </w:r>
    </w:p>
    <w:p w14:paraId="13F80792">
      <w:pPr>
        <w:pStyle w:val="4"/>
        <w:spacing w:before="200" w:after="120"/>
      </w:pPr>
      <w:r>
        <w:rPr>
          <w:b/>
          <w:bCs/>
        </w:rPr>
        <w:t>Figure 3.2 — Activity Diagram: Document Processing and Generation</w:t>
      </w:r>
    </w:p>
    <w:p w14:paraId="4ECF6B2A">
      <w:pPr>
        <w:spacing w:after="120"/>
      </w:pPr>
      <w:r>
        <w:t>Flow: receive document → parse by format → apply OCR if needed → clean and normalise → segment into semantic chunks → extract metadata and Bloom level → generate MCQs per chunk → hand off to the validation pipeline.</w:t>
      </w:r>
    </w:p>
    <w:p w14:paraId="4410B574">
      <w:pPr>
        <w:pStyle w:val="4"/>
        <w:spacing w:before="200" w:after="120"/>
      </w:pPr>
      <w:r>
        <w:rPr>
          <w:b/>
          <w:bCs/>
        </w:rPr>
        <w:t>Figure 3.3 — Activity Diagram: Validation and Regeneration</w:t>
      </w:r>
    </w:p>
    <w:p w14:paraId="14368E5F">
      <w:pPr>
        <w:spacing w:after="120"/>
      </w:pPr>
      <w:r>
        <w:t>Flow: receive candidate MCQ → run multi-stage validation → on failure, request bounded regeneration → on success, deduplicate against existing items → add to the quiz output → persist.</w:t>
      </w:r>
    </w:p>
    <w:p w14:paraId="53081D32">
      <w:pPr>
        <w:pStyle w:val="4"/>
        <w:spacing w:before="200" w:after="120"/>
      </w:pPr>
      <w:r>
        <w:rPr>
          <w:b/>
          <w:bCs/>
        </w:rPr>
        <w:t>Figure 3.4 — Deployment and Integration Diagram</w:t>
      </w:r>
    </w:p>
    <w:p w14:paraId="3F1075BE">
      <w:pPr>
        <w:spacing w:after="120"/>
      </w:pPr>
      <w:r>
        <w:t>Components: Flutter client, ASP.NET Core backend, and FastAPI Python AI service hosting the fine-tuned student model. External Groq and Gemini APIs are used only in the offline dataset construction and training pipeline; they are not part of the runtime request path. At runtime, data flows from the client through the backend to the AI service, which returns validated MCQs back through the backend to the client.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documentProtection w:enforcement="0"/>
  <w:compat>
    <w:compatSetting w:name="compatibilityMode" w:uri="http://schemas.microsoft.com/office/word" w:val="15"/>
  </w:compat>
  <w:rsids>
    <w:rsidRoot w:val="00000000"/>
    <w:rsid w:val="31F07A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60"/>
      <w:outlineLvl w:val="0"/>
    </w:pPr>
    <w:rPr>
      <w:rFonts w:ascii="Arial" w:hAnsi="Arial" w:eastAsia="Arial" w:cs="Arial"/>
      <w:b/>
      <w:bCs/>
      <w:sz w:val="32"/>
      <w:szCs w:val="32"/>
    </w:rPr>
  </w:style>
  <w:style w:type="paragraph" w:styleId="3">
    <w:name w:val="heading 2"/>
    <w:next w:val="1"/>
    <w:qFormat/>
    <w:uiPriority w:val="0"/>
    <w:pPr>
      <w:spacing w:before="200" w:after="140"/>
      <w:outlineLvl w:val="1"/>
    </w:pPr>
    <w:rPr>
      <w:rFonts w:ascii="Arial" w:hAnsi="Arial" w:eastAsia="Arial" w:cs="Arial"/>
      <w:b/>
      <w:bCs/>
      <w:sz w:val="28"/>
      <w:szCs w:val="28"/>
    </w:rPr>
  </w:style>
  <w:style w:type="paragraph" w:styleId="4">
    <w:name w:val="heading 3"/>
    <w:next w:val="1"/>
    <w:qFormat/>
    <w:uiPriority w:val="0"/>
    <w:pPr>
      <w:spacing w:before="160" w:after="10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1539</Words>
  <Characters>9394</Characters>
  <TotalTime>0</TotalTime>
  <ScaleCrop>false</ScaleCrop>
  <LinksUpToDate>false</LinksUpToDate>
  <CharactersWithSpaces>10671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2026-06-07T21:11:00Z</dcterms:created>
  <dc:creator>Un-named</dc:creator>
  <cp:lastModifiedBy>Ayakhaled</cp:lastModifiedBy>
  <dcterms:modified xsi:type="dcterms:W3CDTF">2026-06-09T10:47:10Z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eyJoZGlkIjoiMWQwMDMxN2VhNDVjMzAxMTM0MjEyZjMyNmQyNDk0ZjYiLCJ1c2VySWQiOiIzNzI4NTk5NTg1NjMzIn0=</vt:lpwstr>
  </property>
  <property fmtid="{D5CDD505-2E9C-101B-9397-08002B2CF9AE}" pid="3" name="KSOProductBuildVer">
    <vt:lpwstr>1033-12.1.0.26880</vt:lpwstr>
  </property>
  <property fmtid="{D5CDD505-2E9C-101B-9397-08002B2CF9AE}" pid="4" name="ICV">
    <vt:lpwstr>505D936F588F435D8D2ABD7BB06424B4_12</vt:lpwstr>
  </property>
</Properties>
</file>