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CD86C" w14:textId="77777777" w:rsidR="00D95CDE" w:rsidRPr="00D95CDE" w:rsidRDefault="00D95CDE" w:rsidP="00D95CDE">
      <w:pPr>
        <w:tabs>
          <w:tab w:val="num" w:pos="720"/>
        </w:tabs>
        <w:ind w:left="720" w:hanging="360"/>
        <w:jc w:val="center"/>
        <w:rPr>
          <w:rFonts w:asciiTheme="minorEastAsia" w:hAnsiTheme="minorEastAsia"/>
        </w:rPr>
      </w:pPr>
      <w:r w:rsidRPr="00D95CDE">
        <w:rPr>
          <w:rFonts w:asciiTheme="minorEastAsia" w:hAnsiTheme="minorEastAsia"/>
        </w:rPr>
        <w:t>Individual assignment #7</w:t>
      </w:r>
    </w:p>
    <w:p w14:paraId="3C51E615" w14:textId="10697F84" w:rsidR="00D95CDE" w:rsidRPr="00D95CDE" w:rsidRDefault="00D95CDE" w:rsidP="00D95CDE">
      <w:pPr>
        <w:tabs>
          <w:tab w:val="num" w:pos="720"/>
        </w:tabs>
        <w:ind w:left="720" w:hanging="360"/>
        <w:jc w:val="right"/>
        <w:rPr>
          <w:rFonts w:asciiTheme="minorEastAsia" w:hAnsiTheme="minorEastAsia"/>
          <w:lang w:val="en-US"/>
        </w:rPr>
      </w:pPr>
      <w:r w:rsidRPr="00D95CDE">
        <w:rPr>
          <w:rFonts w:asciiTheme="minorEastAsia" w:hAnsiTheme="minorEastAsia"/>
          <w:lang w:val="en-US"/>
        </w:rPr>
        <w:t>8921062</w:t>
      </w:r>
    </w:p>
    <w:p w14:paraId="3A4DB043" w14:textId="2EA27F3D" w:rsidR="00D95CDE" w:rsidRPr="00D95CDE" w:rsidRDefault="00D95CDE" w:rsidP="00D95CDE">
      <w:pPr>
        <w:tabs>
          <w:tab w:val="num" w:pos="720"/>
        </w:tabs>
        <w:ind w:left="720" w:hanging="360"/>
        <w:jc w:val="right"/>
        <w:rPr>
          <w:rFonts w:asciiTheme="minorEastAsia" w:hAnsiTheme="minorEastAsia" w:hint="eastAsia"/>
          <w:lang w:val="en-US"/>
        </w:rPr>
      </w:pPr>
      <w:r w:rsidRPr="00D95CDE">
        <w:rPr>
          <w:rFonts w:asciiTheme="minorEastAsia" w:hAnsiTheme="minorEastAsia" w:hint="eastAsia"/>
          <w:lang w:val="en-US"/>
        </w:rPr>
        <w:t>河野耀太郎</w:t>
      </w:r>
    </w:p>
    <w:p w14:paraId="26F58161" w14:textId="77777777" w:rsidR="00D95CDE" w:rsidRPr="00D95CDE" w:rsidRDefault="00D95CDE" w:rsidP="00D95CDE">
      <w:pPr>
        <w:rPr>
          <w:rFonts w:asciiTheme="minorEastAsia" w:hAnsiTheme="minorEastAsia"/>
        </w:rPr>
      </w:pPr>
    </w:p>
    <w:p w14:paraId="6FF8F22F" w14:textId="3E1E2EC8" w:rsidR="0098492F" w:rsidRPr="0098492F" w:rsidRDefault="0098492F" w:rsidP="0098492F">
      <w:pPr>
        <w:numPr>
          <w:ilvl w:val="0"/>
          <w:numId w:val="1"/>
        </w:numPr>
        <w:rPr>
          <w:rFonts w:asciiTheme="minorEastAsia" w:hAnsiTheme="minorEastAsia"/>
        </w:rPr>
      </w:pPr>
      <w:r w:rsidRPr="0098492F">
        <w:rPr>
          <w:rFonts w:asciiTheme="minorEastAsia" w:hAnsiTheme="minorEastAsia"/>
        </w:rPr>
        <w:t>回答要素</w:t>
      </w:r>
    </w:p>
    <w:p w14:paraId="3C6FF20E" w14:textId="77777777" w:rsidR="0098492F" w:rsidRPr="0098492F" w:rsidRDefault="0098492F" w:rsidP="0098492F">
      <w:pPr>
        <w:numPr>
          <w:ilvl w:val="1"/>
          <w:numId w:val="1"/>
        </w:numPr>
        <w:rPr>
          <w:rFonts w:asciiTheme="minorEastAsia" w:hAnsiTheme="minorEastAsia"/>
        </w:rPr>
      </w:pPr>
      <w:r w:rsidRPr="0098492F">
        <w:rPr>
          <w:rFonts w:asciiTheme="minorEastAsia" w:hAnsiTheme="minorEastAsia"/>
        </w:rPr>
        <w:t>前述の1～6の視点/仮説について、少なくとも2つ以上について考察すること。特に10代・20代の特徴をそれ以外の年代と比較して考察すること。</w:t>
      </w:r>
    </w:p>
    <w:p w14:paraId="03D86132" w14:textId="189C8FC7" w:rsidR="0098492F" w:rsidRPr="00D95CDE" w:rsidRDefault="0098492F" w:rsidP="0098492F">
      <w:pPr>
        <w:numPr>
          <w:ilvl w:val="1"/>
          <w:numId w:val="1"/>
        </w:numPr>
        <w:rPr>
          <w:rFonts w:asciiTheme="minorEastAsia" w:hAnsiTheme="minorEastAsia"/>
        </w:rPr>
      </w:pPr>
      <w:r w:rsidRPr="0098492F">
        <w:rPr>
          <w:rFonts w:asciiTheme="minorEastAsia" w:hAnsiTheme="minorEastAsia"/>
        </w:rPr>
        <w:t>単なるデータの抜き出しではなく、それをもとにさらにどのような視点や仮説や疑問が新たに見つかったかについて書くこと。</w:t>
      </w:r>
    </w:p>
    <w:p w14:paraId="49447E17" w14:textId="63A6060E" w:rsidR="0098492F" w:rsidRPr="00D95CDE" w:rsidRDefault="0098492F" w:rsidP="0098492F">
      <w:pPr>
        <w:rPr>
          <w:rFonts w:asciiTheme="minorEastAsia" w:hAnsiTheme="minorEastAsia"/>
        </w:rPr>
      </w:pPr>
    </w:p>
    <w:p w14:paraId="3ECF8D2B" w14:textId="7AD4370E" w:rsidR="0098492F" w:rsidRPr="00D95CDE" w:rsidRDefault="0098492F" w:rsidP="0098492F">
      <w:pPr>
        <w:rPr>
          <w:rFonts w:asciiTheme="minorEastAsia" w:hAnsiTheme="minorEastAsia"/>
          <w:lang w:val="en-US"/>
        </w:rPr>
      </w:pPr>
      <w:r w:rsidRPr="00D95CDE">
        <w:rPr>
          <w:rFonts w:asciiTheme="minorEastAsia" w:hAnsiTheme="minorEastAsia" w:hint="eastAsia"/>
        </w:rPr>
        <w:t>考察</w:t>
      </w:r>
      <w:r w:rsidRPr="00D95CDE">
        <w:rPr>
          <w:rFonts w:asciiTheme="minorEastAsia" w:hAnsiTheme="minorEastAsia"/>
          <w:lang w:val="en-US"/>
        </w:rPr>
        <w:t>1</w:t>
      </w:r>
      <w:r w:rsidRPr="00D95CDE">
        <w:rPr>
          <w:rFonts w:asciiTheme="minorEastAsia" w:hAnsiTheme="minorEastAsia" w:hint="eastAsia"/>
          <w:lang w:val="en-US"/>
        </w:rPr>
        <w:t>（テレビ離れ）</w:t>
      </w:r>
    </w:p>
    <w:p w14:paraId="6E7A006A" w14:textId="2DC246F6" w:rsidR="00324E5F" w:rsidRPr="00D95CDE" w:rsidRDefault="00123EE6" w:rsidP="002D1B89">
      <w:pPr>
        <w:pStyle w:val="ListParagraph"/>
        <w:numPr>
          <w:ilvl w:val="0"/>
          <w:numId w:val="3"/>
        </w:numPr>
        <w:rPr>
          <w:rFonts w:asciiTheme="minorEastAsia" w:hAnsiTheme="minorEastAsia"/>
          <w:lang w:val="en-US"/>
        </w:rPr>
      </w:pPr>
      <w:r w:rsidRPr="00D95CDE">
        <w:rPr>
          <w:rFonts w:asciiTheme="minorEastAsia" w:hAnsiTheme="minorEastAsia" w:hint="eastAsia"/>
          <w:lang w:val="en-US"/>
        </w:rPr>
        <w:t>1−１にあるデータを見ると</w:t>
      </w:r>
      <w:r w:rsidRPr="00D95CDE">
        <w:rPr>
          <w:rFonts w:asciiTheme="minorEastAsia" w:hAnsiTheme="minorEastAsia"/>
          <w:lang w:val="en-US"/>
        </w:rPr>
        <w:t>10</w:t>
      </w:r>
      <w:r w:rsidRPr="00D95CDE">
        <w:rPr>
          <w:rFonts w:asciiTheme="minorEastAsia" w:hAnsiTheme="minorEastAsia" w:hint="eastAsia"/>
          <w:lang w:val="en-US"/>
        </w:rPr>
        <w:t>代</w:t>
      </w:r>
      <w:r w:rsidRPr="00D95CDE">
        <w:rPr>
          <w:rFonts w:asciiTheme="minorEastAsia" w:hAnsiTheme="minorEastAsia"/>
          <w:lang w:val="en-US"/>
        </w:rPr>
        <w:t>20</w:t>
      </w:r>
      <w:r w:rsidRPr="00D95CDE">
        <w:rPr>
          <w:rFonts w:asciiTheme="minorEastAsia" w:hAnsiTheme="minorEastAsia" w:hint="eastAsia"/>
          <w:lang w:val="en-US"/>
        </w:rPr>
        <w:t>代のテレビの利用時間が他の年代と比べて少ない。また、２−１にあるデータを見るとこれらの年代の</w:t>
      </w:r>
      <w:r w:rsidRPr="00D95CDE">
        <w:rPr>
          <w:rFonts w:asciiTheme="minorEastAsia" w:hAnsiTheme="minorEastAsia"/>
          <w:lang w:val="en-US"/>
        </w:rPr>
        <w:t>80</w:t>
      </w:r>
      <w:r w:rsidRPr="00D95CDE">
        <w:rPr>
          <w:rFonts w:asciiTheme="minorEastAsia" w:hAnsiTheme="minorEastAsia" w:hint="eastAsia"/>
          <w:lang w:val="en-US"/>
        </w:rPr>
        <w:t>％以上がインヤーネットの利用目的が動画投稿、共有サービスを見ることになっている。また６−１のデータを見ると「趣味・娯楽に関する情報を得る」ことを目的に</w:t>
      </w:r>
      <w:r w:rsidR="00324E5F" w:rsidRPr="00D95CDE">
        <w:rPr>
          <w:rFonts w:asciiTheme="minorEastAsia" w:hAnsiTheme="minorEastAsia" w:hint="eastAsia"/>
          <w:lang w:val="en-US"/>
        </w:rPr>
        <w:t>テレビをほとんど使わず、インターネットだけで済ませていることがわかる。</w:t>
      </w:r>
      <w:r w:rsidRPr="00D95CDE">
        <w:rPr>
          <w:rFonts w:asciiTheme="minorEastAsia" w:hAnsiTheme="minorEastAsia" w:hint="eastAsia"/>
          <w:lang w:val="en-US"/>
        </w:rPr>
        <w:t>ここから</w:t>
      </w:r>
      <w:r w:rsidRPr="00D95CDE">
        <w:rPr>
          <w:rFonts w:asciiTheme="minorEastAsia" w:hAnsiTheme="minorEastAsia"/>
          <w:lang w:val="en-US"/>
        </w:rPr>
        <w:t>Z</w:t>
      </w:r>
      <w:r w:rsidRPr="00D95CDE">
        <w:rPr>
          <w:rFonts w:asciiTheme="minorEastAsia" w:hAnsiTheme="minorEastAsia" w:hint="eastAsia"/>
          <w:lang w:val="en-US"/>
        </w:rPr>
        <w:t>世代はテレビの番組ではなく、動画サイトのチャンネルでメディアを消費していると考える。</w:t>
      </w:r>
      <w:r w:rsidR="0098492F" w:rsidRPr="00D95CDE">
        <w:rPr>
          <w:rFonts w:asciiTheme="minorEastAsia" w:hAnsiTheme="minorEastAsia" w:hint="eastAsia"/>
          <w:lang w:val="en-US"/>
        </w:rPr>
        <w:t>この考察を通して。</w:t>
      </w:r>
      <w:r w:rsidR="00324E5F" w:rsidRPr="00D95CDE">
        <w:rPr>
          <w:rFonts w:asciiTheme="minorEastAsia" w:hAnsiTheme="minorEastAsia" w:hint="eastAsia"/>
          <w:lang w:val="en-US"/>
        </w:rPr>
        <w:t>「</w:t>
      </w:r>
      <w:r w:rsidR="0098492F" w:rsidRPr="00D95CDE">
        <w:rPr>
          <w:rFonts w:asciiTheme="minorEastAsia" w:hAnsiTheme="minorEastAsia" w:hint="eastAsia"/>
          <w:lang w:val="en-US"/>
        </w:rPr>
        <w:t>能動的にテレビを視聴する</w:t>
      </w:r>
      <w:r w:rsidR="0098492F" w:rsidRPr="00D95CDE">
        <w:rPr>
          <w:rFonts w:asciiTheme="minorEastAsia" w:hAnsiTheme="minorEastAsia"/>
          <w:lang w:val="en-US"/>
        </w:rPr>
        <w:t>10</w:t>
      </w:r>
      <w:r w:rsidR="0098492F" w:rsidRPr="00D95CDE">
        <w:rPr>
          <w:rFonts w:asciiTheme="minorEastAsia" w:hAnsiTheme="minorEastAsia" w:hint="eastAsia"/>
          <w:lang w:val="en-US"/>
        </w:rPr>
        <w:t>代</w:t>
      </w:r>
      <w:r w:rsidR="0098492F" w:rsidRPr="00D95CDE">
        <w:rPr>
          <w:rFonts w:asciiTheme="minorEastAsia" w:hAnsiTheme="minorEastAsia"/>
          <w:lang w:val="en-US"/>
        </w:rPr>
        <w:t>20</w:t>
      </w:r>
      <w:r w:rsidR="0098492F" w:rsidRPr="00D95CDE">
        <w:rPr>
          <w:rFonts w:asciiTheme="minorEastAsia" w:hAnsiTheme="minorEastAsia" w:hint="eastAsia"/>
          <w:lang w:val="en-US"/>
        </w:rPr>
        <w:t>代はいないのではないか</w:t>
      </w:r>
      <w:r w:rsidR="00324E5F" w:rsidRPr="00D95CDE">
        <w:rPr>
          <w:rFonts w:asciiTheme="minorEastAsia" w:hAnsiTheme="minorEastAsia" w:hint="eastAsia"/>
          <w:lang w:val="en-US"/>
        </w:rPr>
        <w:t>」</w:t>
      </w:r>
      <w:r w:rsidR="0098492F" w:rsidRPr="00D95CDE">
        <w:rPr>
          <w:rFonts w:asciiTheme="minorEastAsia" w:hAnsiTheme="minorEastAsia" w:hint="eastAsia"/>
          <w:lang w:val="en-US"/>
        </w:rPr>
        <w:t>、という仮説を持っている。</w:t>
      </w:r>
      <w:r w:rsidR="00324E5F" w:rsidRPr="00D95CDE">
        <w:rPr>
          <w:rFonts w:asciiTheme="minorEastAsia" w:hAnsiTheme="minorEastAsia" w:hint="eastAsia"/>
          <w:lang w:val="en-US"/>
        </w:rPr>
        <w:t>またテレビを視聴する</w:t>
      </w:r>
      <w:r w:rsidR="00324E5F" w:rsidRPr="00D95CDE">
        <w:rPr>
          <w:rFonts w:asciiTheme="minorEastAsia" w:hAnsiTheme="minorEastAsia"/>
          <w:lang w:val="en-US"/>
        </w:rPr>
        <w:t>Z</w:t>
      </w:r>
      <w:r w:rsidR="00324E5F" w:rsidRPr="00D95CDE">
        <w:rPr>
          <w:rFonts w:asciiTheme="minorEastAsia" w:hAnsiTheme="minorEastAsia" w:hint="eastAsia"/>
          <w:lang w:val="en-US"/>
        </w:rPr>
        <w:t xml:space="preserve"> 世代はどのような目的でテレビを視聴しているのか疑問に思う。「世の中の出来事や動きについて信頼できる情報を得る」が最もテレビを視聴する目的として高い割合を持っているが、</w:t>
      </w:r>
      <w:r w:rsidR="00324E5F" w:rsidRPr="00D95CDE">
        <w:rPr>
          <w:rFonts w:asciiTheme="minorEastAsia" w:hAnsiTheme="minorEastAsia"/>
          <w:lang w:val="en-US"/>
        </w:rPr>
        <w:t>10</w:t>
      </w:r>
      <w:r w:rsidR="00324E5F" w:rsidRPr="00D95CDE">
        <w:rPr>
          <w:rFonts w:asciiTheme="minorEastAsia" w:hAnsiTheme="minorEastAsia" w:hint="eastAsia"/>
          <w:lang w:val="en-US"/>
        </w:rPr>
        <w:t>代</w:t>
      </w:r>
      <w:r w:rsidR="00324E5F" w:rsidRPr="00D95CDE">
        <w:rPr>
          <w:rFonts w:asciiTheme="minorEastAsia" w:hAnsiTheme="minorEastAsia"/>
          <w:lang w:val="en-US"/>
        </w:rPr>
        <w:t>20</w:t>
      </w:r>
      <w:r w:rsidR="00324E5F" w:rsidRPr="00D95CDE">
        <w:rPr>
          <w:rFonts w:asciiTheme="minorEastAsia" w:hAnsiTheme="minorEastAsia" w:hint="eastAsia"/>
          <w:lang w:val="en-US"/>
        </w:rPr>
        <w:t>代がニュースを見るためにテレビを視聴するとは考えにくいため、疑問に思った。</w:t>
      </w:r>
    </w:p>
    <w:p w14:paraId="7F124741" w14:textId="54087102" w:rsidR="00324E5F" w:rsidRPr="00D95CDE" w:rsidRDefault="00324E5F" w:rsidP="00324E5F">
      <w:pPr>
        <w:rPr>
          <w:rFonts w:asciiTheme="minorEastAsia" w:hAnsiTheme="minorEastAsia"/>
          <w:lang w:val="en-US"/>
        </w:rPr>
      </w:pPr>
    </w:p>
    <w:p w14:paraId="62E4337D" w14:textId="56620CD2" w:rsidR="00324E5F" w:rsidRPr="00D95CDE" w:rsidRDefault="00324E5F" w:rsidP="00324E5F">
      <w:pPr>
        <w:ind w:left="360"/>
        <w:rPr>
          <w:rFonts w:asciiTheme="minorEastAsia" w:hAnsiTheme="minorEastAsia"/>
          <w:lang w:val="en-US"/>
        </w:rPr>
      </w:pPr>
      <w:r w:rsidRPr="00D95CDE">
        <w:rPr>
          <w:rFonts w:asciiTheme="minorEastAsia" w:hAnsiTheme="minorEastAsia" w:hint="eastAsia"/>
          <w:lang w:val="en-US"/>
        </w:rPr>
        <w:t>考察１で使ったデータ</w:t>
      </w:r>
      <w:r w:rsidR="00FE2CC8" w:rsidRPr="00D95CDE">
        <w:rPr>
          <w:rFonts w:asciiTheme="minorEastAsia" w:hAnsiTheme="minorEastAsia" w:hint="eastAsia"/>
          <w:noProof/>
          <w:lang w:val="en-US"/>
        </w:rPr>
        <w:drawing>
          <wp:inline distT="0" distB="0" distL="0" distR="0" wp14:anchorId="7E03D1D7" wp14:editId="79C0E2DA">
            <wp:extent cx="5943600" cy="1611630"/>
            <wp:effectExtent l="0" t="0" r="0" b="1270"/>
            <wp:docPr id="1"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611630"/>
                    </a:xfrm>
                    <a:prstGeom prst="rect">
                      <a:avLst/>
                    </a:prstGeom>
                  </pic:spPr>
                </pic:pic>
              </a:graphicData>
            </a:graphic>
          </wp:inline>
        </w:drawing>
      </w:r>
      <w:r w:rsidR="00FE2CC8" w:rsidRPr="00D95CDE">
        <w:rPr>
          <w:rFonts w:asciiTheme="minorEastAsia" w:hAnsiTheme="minorEastAsia" w:hint="eastAsia"/>
          <w:noProof/>
          <w:lang w:val="en-US"/>
        </w:rPr>
        <w:lastRenderedPageBreak/>
        <w:drawing>
          <wp:inline distT="0" distB="0" distL="0" distR="0" wp14:anchorId="33B9835D" wp14:editId="1ACACD33">
            <wp:extent cx="5943600" cy="1611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11630"/>
                    </a:xfrm>
                    <a:prstGeom prst="rect">
                      <a:avLst/>
                    </a:prstGeom>
                  </pic:spPr>
                </pic:pic>
              </a:graphicData>
            </a:graphic>
          </wp:inline>
        </w:drawing>
      </w:r>
      <w:r w:rsidR="00FE2CC8" w:rsidRPr="00D95CDE">
        <w:rPr>
          <w:rFonts w:asciiTheme="minorEastAsia" w:hAnsiTheme="minorEastAsia" w:hint="eastAsia"/>
          <w:noProof/>
          <w:lang w:val="en-US"/>
        </w:rPr>
        <w:drawing>
          <wp:inline distT="0" distB="0" distL="0" distR="0" wp14:anchorId="445D64B7" wp14:editId="72CDA5E4">
            <wp:extent cx="5943600" cy="215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57095"/>
                    </a:xfrm>
                    <a:prstGeom prst="rect">
                      <a:avLst/>
                    </a:prstGeom>
                  </pic:spPr>
                </pic:pic>
              </a:graphicData>
            </a:graphic>
          </wp:inline>
        </w:drawing>
      </w:r>
    </w:p>
    <w:p w14:paraId="69B92749" w14:textId="77777777" w:rsidR="00FE2CC8" w:rsidRPr="00D95CDE" w:rsidRDefault="00FE2CC8" w:rsidP="00FE2CC8">
      <w:pPr>
        <w:rPr>
          <w:rFonts w:asciiTheme="minorEastAsia" w:hAnsiTheme="minorEastAsia"/>
          <w:lang w:val="en-US"/>
        </w:rPr>
      </w:pPr>
    </w:p>
    <w:p w14:paraId="30743C06" w14:textId="1779C1A8" w:rsidR="00FE2CC8" w:rsidRPr="00D95CDE" w:rsidRDefault="00FE2CC8" w:rsidP="00FE2CC8">
      <w:pPr>
        <w:rPr>
          <w:rFonts w:asciiTheme="minorEastAsia" w:hAnsiTheme="minorEastAsia"/>
          <w:lang w:val="en-US"/>
        </w:rPr>
      </w:pPr>
      <w:r w:rsidRPr="00D95CDE">
        <w:rPr>
          <w:rFonts w:asciiTheme="minorEastAsia" w:hAnsiTheme="minorEastAsia" w:hint="eastAsia"/>
          <w:lang w:val="en-US"/>
        </w:rPr>
        <w:t>考察</w:t>
      </w:r>
      <w:r w:rsidRPr="00D95CDE">
        <w:rPr>
          <w:rFonts w:asciiTheme="minorEastAsia" w:hAnsiTheme="minorEastAsia"/>
          <w:lang w:val="en-US"/>
        </w:rPr>
        <w:t>2</w:t>
      </w:r>
      <w:r w:rsidRPr="00D95CDE">
        <w:rPr>
          <w:rFonts w:asciiTheme="minorEastAsia" w:hAnsiTheme="minorEastAsia" w:hint="eastAsia"/>
          <w:lang w:val="en-US"/>
        </w:rPr>
        <w:t>（</w:t>
      </w:r>
      <w:r w:rsidRPr="00D95CDE">
        <w:rPr>
          <w:rFonts w:asciiTheme="minorEastAsia" w:hAnsiTheme="minorEastAsia"/>
          <w:lang w:val="en-US"/>
        </w:rPr>
        <w:t>SNS</w:t>
      </w:r>
      <w:r w:rsidRPr="00D95CDE">
        <w:rPr>
          <w:rFonts w:asciiTheme="minorEastAsia" w:hAnsiTheme="minorEastAsia" w:hint="eastAsia"/>
          <w:lang w:val="en-US"/>
        </w:rPr>
        <w:t>の使い分け）</w:t>
      </w:r>
    </w:p>
    <w:p w14:paraId="398CEF46" w14:textId="6DF71E4A" w:rsidR="00D95CDE" w:rsidRPr="00D95CDE" w:rsidRDefault="002D1B89" w:rsidP="00D95CDE">
      <w:pPr>
        <w:pStyle w:val="ListParagraph"/>
        <w:numPr>
          <w:ilvl w:val="0"/>
          <w:numId w:val="4"/>
        </w:numPr>
        <w:rPr>
          <w:rFonts w:asciiTheme="minorEastAsia" w:hAnsiTheme="minorEastAsia"/>
          <w:lang w:val="en-US"/>
        </w:rPr>
      </w:pPr>
      <w:r w:rsidRPr="00D95CDE">
        <w:rPr>
          <w:rFonts w:asciiTheme="minorEastAsia" w:hAnsiTheme="minorEastAsia" w:hint="eastAsia"/>
          <w:lang w:val="en-US"/>
        </w:rPr>
        <w:t>「（</w:t>
      </w:r>
      <w:r w:rsidR="00847329" w:rsidRPr="00D95CDE">
        <w:rPr>
          <w:rFonts w:asciiTheme="minorEastAsia" w:hAnsiTheme="minorEastAsia" w:hint="eastAsia"/>
          <w:lang w:val="en-US"/>
        </w:rPr>
        <w:t>令和3年度</w:t>
      </w:r>
      <w:r w:rsidRPr="00D95CDE">
        <w:rPr>
          <w:rFonts w:asciiTheme="minorEastAsia" w:hAnsiTheme="minorEastAsia" w:hint="eastAsia"/>
          <w:lang w:val="en-US"/>
        </w:rPr>
        <w:t>）</w:t>
      </w:r>
      <w:r w:rsidR="00847329" w:rsidRPr="00D95CDE">
        <w:rPr>
          <w:rFonts w:asciiTheme="minorEastAsia" w:hAnsiTheme="minorEastAsia" w:hint="eastAsia"/>
          <w:lang w:val="en-US"/>
        </w:rPr>
        <w:t>主なソーシャルメディア系サービス・アプリの利用率</w:t>
      </w:r>
      <w:r w:rsidRPr="00D95CDE">
        <w:rPr>
          <w:rFonts w:asciiTheme="minorEastAsia" w:hAnsiTheme="minorEastAsia" w:hint="eastAsia"/>
          <w:lang w:val="en-US"/>
        </w:rPr>
        <w:t>」</w:t>
      </w:r>
      <w:r w:rsidR="00847329" w:rsidRPr="00D95CDE">
        <w:rPr>
          <w:rFonts w:asciiTheme="minorEastAsia" w:hAnsiTheme="minorEastAsia" w:hint="eastAsia"/>
          <w:lang w:val="en-US"/>
        </w:rPr>
        <w:t>を見ると動画のメディアは</w:t>
      </w:r>
      <w:r w:rsidR="00847329" w:rsidRPr="00D95CDE">
        <w:rPr>
          <w:rFonts w:asciiTheme="minorEastAsia" w:hAnsiTheme="minorEastAsia"/>
          <w:lang w:val="en-US"/>
        </w:rPr>
        <w:t>YouTube</w:t>
      </w:r>
      <w:r w:rsidR="00847329" w:rsidRPr="00D95CDE">
        <w:rPr>
          <w:rFonts w:asciiTheme="minorEastAsia" w:hAnsiTheme="minorEastAsia" w:hint="eastAsia"/>
          <w:lang w:val="en-US"/>
        </w:rPr>
        <w:t>、</w:t>
      </w:r>
      <w:r w:rsidR="00847329" w:rsidRPr="00D95CDE">
        <w:rPr>
          <w:rFonts w:asciiTheme="minorEastAsia" w:hAnsiTheme="minorEastAsia"/>
          <w:lang w:val="en-US"/>
        </w:rPr>
        <w:t>Instagram</w:t>
      </w:r>
      <w:r w:rsidR="00847329" w:rsidRPr="00D95CDE">
        <w:rPr>
          <w:rFonts w:asciiTheme="minorEastAsia" w:hAnsiTheme="minorEastAsia" w:hint="eastAsia"/>
          <w:lang w:val="en-US"/>
        </w:rPr>
        <w:t>、</w:t>
      </w:r>
      <w:proofErr w:type="spellStart"/>
      <w:r w:rsidR="00847329" w:rsidRPr="00D95CDE">
        <w:rPr>
          <w:rFonts w:asciiTheme="minorEastAsia" w:hAnsiTheme="minorEastAsia"/>
          <w:lang w:val="en-US"/>
        </w:rPr>
        <w:t>TikTok</w:t>
      </w:r>
      <w:proofErr w:type="spellEnd"/>
      <w:r w:rsidR="00847329" w:rsidRPr="00D95CDE">
        <w:rPr>
          <w:rFonts w:asciiTheme="minorEastAsia" w:hAnsiTheme="minorEastAsia" w:hint="eastAsia"/>
          <w:lang w:val="en-US"/>
        </w:rPr>
        <w:t>の順に利用率が高く、テキストのメディアは</w:t>
      </w:r>
      <w:r w:rsidR="00847329" w:rsidRPr="00D95CDE">
        <w:rPr>
          <w:rFonts w:asciiTheme="minorEastAsia" w:hAnsiTheme="minorEastAsia"/>
          <w:lang w:val="en-US"/>
        </w:rPr>
        <w:t>Twitter</w:t>
      </w:r>
      <w:r w:rsidR="00847329" w:rsidRPr="00D95CDE">
        <w:rPr>
          <w:rFonts w:asciiTheme="minorEastAsia" w:hAnsiTheme="minorEastAsia" w:hint="eastAsia"/>
          <w:lang w:val="en-US"/>
        </w:rPr>
        <w:t>が多いことがわかる。</w:t>
      </w:r>
      <w:r w:rsidRPr="00D95CDE">
        <w:rPr>
          <w:rFonts w:asciiTheme="minorEastAsia" w:hAnsiTheme="minorEastAsia" w:hint="eastAsia"/>
          <w:lang w:val="en-US"/>
        </w:rPr>
        <w:t>また、「（令和3年度）趣味・娯楽に関する情報を得る」のデータを見ると</w:t>
      </w:r>
      <w:r w:rsidRPr="00D95CDE">
        <w:rPr>
          <w:rFonts w:asciiTheme="minorEastAsia" w:hAnsiTheme="minorEastAsia"/>
          <w:lang w:val="en-US"/>
        </w:rPr>
        <w:t>10</w:t>
      </w:r>
      <w:r w:rsidRPr="00D95CDE">
        <w:rPr>
          <w:rFonts w:asciiTheme="minorEastAsia" w:hAnsiTheme="minorEastAsia" w:hint="eastAsia"/>
          <w:lang w:val="en-US"/>
        </w:rPr>
        <w:t>年代、</w:t>
      </w:r>
      <w:r w:rsidRPr="00D95CDE">
        <w:rPr>
          <w:rFonts w:asciiTheme="minorEastAsia" w:hAnsiTheme="minorEastAsia"/>
          <w:lang w:val="en-US"/>
        </w:rPr>
        <w:t>20</w:t>
      </w:r>
      <w:r w:rsidRPr="00D95CDE">
        <w:rPr>
          <w:rFonts w:asciiTheme="minorEastAsia" w:hAnsiTheme="minorEastAsia" w:hint="eastAsia"/>
          <w:lang w:val="en-US"/>
        </w:rPr>
        <w:t>年代において圧倒的にインターネットの割合が多い。</w:t>
      </w:r>
      <w:r w:rsidR="00D95CDE" w:rsidRPr="00D95CDE">
        <w:rPr>
          <w:rFonts w:asciiTheme="minorEastAsia" w:hAnsiTheme="minorEastAsia" w:hint="eastAsia"/>
          <w:lang w:val="en-US"/>
        </w:rPr>
        <w:t>目的別利用メディアを見ると</w:t>
      </w:r>
      <w:r w:rsidR="00D95CDE" w:rsidRPr="00D95CDE">
        <w:rPr>
          <w:rFonts w:asciiTheme="minorEastAsia" w:hAnsiTheme="minorEastAsia" w:hint="eastAsia"/>
          <w:lang w:val="en-US"/>
        </w:rPr>
        <w:t>それ以外の</w:t>
      </w:r>
      <w:r w:rsidR="00D95CDE" w:rsidRPr="00D95CDE">
        <w:rPr>
          <w:rFonts w:asciiTheme="minorEastAsia" w:hAnsiTheme="minorEastAsia" w:hint="eastAsia"/>
          <w:lang w:val="en-US"/>
        </w:rPr>
        <w:t>項目においてもインターネットが多い割合を持っている。</w:t>
      </w:r>
      <w:r w:rsidR="00D95CDE" w:rsidRPr="00D95CDE">
        <w:rPr>
          <w:rFonts w:asciiTheme="minorEastAsia" w:hAnsiTheme="minorEastAsia" w:hint="eastAsia"/>
          <w:lang w:val="en-US"/>
        </w:rPr>
        <w:t>そこで</w:t>
      </w:r>
      <w:r w:rsidRPr="00D95CDE">
        <w:rPr>
          <w:rFonts w:asciiTheme="minorEastAsia" w:hAnsiTheme="minorEastAsia" w:hint="eastAsia"/>
          <w:lang w:val="en-US"/>
        </w:rPr>
        <w:t>どのメディアで趣味・娯楽に関する情報を得ているのか、疑問に感じた。そしてそれぞれの目的でどの</w:t>
      </w:r>
      <w:r w:rsidR="00D95CDE" w:rsidRPr="00D95CDE">
        <w:rPr>
          <w:rFonts w:asciiTheme="minorEastAsia" w:hAnsiTheme="minorEastAsia" w:hint="eastAsia"/>
          <w:lang w:val="en-US"/>
        </w:rPr>
        <w:t>メディア</w:t>
      </w:r>
      <w:r w:rsidRPr="00D95CDE">
        <w:rPr>
          <w:rFonts w:asciiTheme="minorEastAsia" w:hAnsiTheme="minorEastAsia" w:hint="eastAsia"/>
          <w:lang w:val="en-US"/>
        </w:rPr>
        <w:t>を利用しているのか</w:t>
      </w:r>
      <w:r w:rsidR="00D95CDE" w:rsidRPr="00D95CDE">
        <w:rPr>
          <w:rFonts w:asciiTheme="minorEastAsia" w:hAnsiTheme="minorEastAsia" w:hint="eastAsia"/>
          <w:lang w:val="en-US"/>
        </w:rPr>
        <w:t>、特に</w:t>
      </w:r>
      <w:r w:rsidR="00D95CDE" w:rsidRPr="00D95CDE">
        <w:rPr>
          <w:rFonts w:asciiTheme="minorEastAsia" w:hAnsiTheme="minorEastAsia" w:hint="eastAsia"/>
          <w:lang w:val="en-US"/>
        </w:rPr>
        <w:t>どのメディアで趣味・娯楽に関する情報を得ているのか</w:t>
      </w:r>
      <w:r w:rsidR="00D95CDE" w:rsidRPr="00D95CDE">
        <w:rPr>
          <w:rFonts w:asciiTheme="minorEastAsia" w:hAnsiTheme="minorEastAsia" w:hint="eastAsia"/>
          <w:lang w:val="en-US"/>
        </w:rPr>
        <w:t>疑問に感じた。</w:t>
      </w:r>
    </w:p>
    <w:p w14:paraId="709A41A6" w14:textId="24C8B4A2" w:rsidR="00847329" w:rsidRPr="00D95CDE" w:rsidRDefault="00D95CDE" w:rsidP="002D1B89">
      <w:pPr>
        <w:pStyle w:val="ListParagraph"/>
        <w:rPr>
          <w:rFonts w:asciiTheme="minorEastAsia" w:hAnsiTheme="minorEastAsia" w:hint="eastAsia"/>
          <w:lang w:val="en-US"/>
        </w:rPr>
      </w:pPr>
      <w:r>
        <w:rPr>
          <w:rFonts w:asciiTheme="minorEastAsia" w:hAnsiTheme="minorEastAsia" w:hint="eastAsia"/>
          <w:noProof/>
          <w:lang w:val="en-US"/>
        </w:rPr>
        <w:lastRenderedPageBreak/>
        <w:drawing>
          <wp:inline distT="0" distB="0" distL="0" distR="0" wp14:anchorId="42C66F90" wp14:editId="3D3C9C25">
            <wp:extent cx="5943600" cy="1409065"/>
            <wp:effectExtent l="0" t="0" r="0" b="635"/>
            <wp:docPr id="5" name="Picture 5" descr="A picture containing text, receip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receipt, font, screensh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09065"/>
                    </a:xfrm>
                    <a:prstGeom prst="rect">
                      <a:avLst/>
                    </a:prstGeom>
                  </pic:spPr>
                </pic:pic>
              </a:graphicData>
            </a:graphic>
          </wp:inline>
        </w:drawing>
      </w:r>
      <w:r>
        <w:rPr>
          <w:rFonts w:asciiTheme="minorEastAsia" w:hAnsiTheme="minorEastAsia" w:hint="eastAsia"/>
          <w:noProof/>
          <w:lang w:val="en-US"/>
        </w:rPr>
        <w:drawing>
          <wp:inline distT="0" distB="0" distL="0" distR="0" wp14:anchorId="3AFD1A31" wp14:editId="60A2FAF8">
            <wp:extent cx="5943600" cy="1803748"/>
            <wp:effectExtent l="0" t="0" r="0" b="0"/>
            <wp:docPr id="4" name="Picture 4"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graph&#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2044" cy="1806310"/>
                    </a:xfrm>
                    <a:prstGeom prst="rect">
                      <a:avLst/>
                    </a:prstGeom>
                  </pic:spPr>
                </pic:pic>
              </a:graphicData>
            </a:graphic>
          </wp:inline>
        </w:drawing>
      </w:r>
    </w:p>
    <w:sectPr w:rsidR="00847329" w:rsidRPr="00D95C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52429"/>
    <w:multiLevelType w:val="hybridMultilevel"/>
    <w:tmpl w:val="03900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670DB8"/>
    <w:multiLevelType w:val="hybridMultilevel"/>
    <w:tmpl w:val="15AE1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035D76"/>
    <w:multiLevelType w:val="multilevel"/>
    <w:tmpl w:val="6E24D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357799"/>
    <w:multiLevelType w:val="hybridMultilevel"/>
    <w:tmpl w:val="08FA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92F"/>
    <w:rsid w:val="00123EE6"/>
    <w:rsid w:val="002D1B89"/>
    <w:rsid w:val="00324E5F"/>
    <w:rsid w:val="00847329"/>
    <w:rsid w:val="0098492F"/>
    <w:rsid w:val="00D95CDE"/>
    <w:rsid w:val="00FE2CC8"/>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BA889B3"/>
  <w15:chartTrackingRefBased/>
  <w15:docId w15:val="{923A60C9-DF42-4245-A4CC-E7C458F8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9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21585">
      <w:bodyDiv w:val="1"/>
      <w:marLeft w:val="0"/>
      <w:marRight w:val="0"/>
      <w:marTop w:val="0"/>
      <w:marBottom w:val="0"/>
      <w:divBdr>
        <w:top w:val="none" w:sz="0" w:space="0" w:color="auto"/>
        <w:left w:val="none" w:sz="0" w:space="0" w:color="auto"/>
        <w:bottom w:val="none" w:sz="0" w:space="0" w:color="auto"/>
        <w:right w:val="none" w:sz="0" w:space="0" w:color="auto"/>
      </w:divBdr>
    </w:div>
    <w:div w:id="244808398">
      <w:bodyDiv w:val="1"/>
      <w:marLeft w:val="0"/>
      <w:marRight w:val="0"/>
      <w:marTop w:val="0"/>
      <w:marBottom w:val="0"/>
      <w:divBdr>
        <w:top w:val="none" w:sz="0" w:space="0" w:color="auto"/>
        <w:left w:val="none" w:sz="0" w:space="0" w:color="auto"/>
        <w:bottom w:val="none" w:sz="0" w:space="0" w:color="auto"/>
        <w:right w:val="none" w:sz="0" w:space="0" w:color="auto"/>
      </w:divBdr>
    </w:div>
    <w:div w:id="748386589">
      <w:bodyDiv w:val="1"/>
      <w:marLeft w:val="0"/>
      <w:marRight w:val="0"/>
      <w:marTop w:val="0"/>
      <w:marBottom w:val="0"/>
      <w:divBdr>
        <w:top w:val="none" w:sz="0" w:space="0" w:color="auto"/>
        <w:left w:val="none" w:sz="0" w:space="0" w:color="auto"/>
        <w:bottom w:val="none" w:sz="0" w:space="0" w:color="auto"/>
        <w:right w:val="none" w:sz="0" w:space="0" w:color="auto"/>
      </w:divBdr>
    </w:div>
    <w:div w:id="138544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140</Words>
  <Characters>804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河野耀太郎</dc:creator>
  <cp:keywords/>
  <dc:description/>
  <cp:lastModifiedBy>河野耀太郎</cp:lastModifiedBy>
  <cp:revision>1</cp:revision>
  <dcterms:created xsi:type="dcterms:W3CDTF">2023-06-16T01:51:00Z</dcterms:created>
  <dcterms:modified xsi:type="dcterms:W3CDTF">2023-06-16T03:10:00Z</dcterms:modified>
</cp:coreProperties>
</file>