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С. А. </w:t>
            </w:r>
            <w:proofErr w:type="spellStart"/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П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>З 01-1-ЛУ</w:t>
            </w:r>
          </w:p>
        </w:tc>
      </w:tr>
    </w:tbl>
    <w:p w:rsidR="00F26AEF" w:rsidRPr="006A25A4" w:rsidRDefault="00F26AEF" w:rsidP="00F26AE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6F753F">
        <w:rPr>
          <w:rFonts w:ascii="Times New Roman" w:hAnsi="Times New Roman" w:cs="Times New Roman"/>
          <w:b/>
          <w:sz w:val="28"/>
          <w:szCs w:val="28"/>
        </w:rPr>
        <w:t>-01 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7C277B">
        <w:rPr>
          <w:rFonts w:ascii="Times New Roman" w:hAnsi="Times New Roman" w:cs="Times New Roman"/>
          <w:sz w:val="24"/>
          <w:szCs w:val="24"/>
        </w:rPr>
        <w:t>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7C277B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6F753F">
        <w:rPr>
          <w:rFonts w:ascii="Times New Roman" w:hAnsi="Times New Roman" w:cs="Times New Roman"/>
          <w:sz w:val="24"/>
          <w:szCs w:val="24"/>
        </w:rPr>
        <w:t>RU.17701729.04.01-01 П</w:t>
      </w:r>
      <w:r w:rsidR="007C277B" w:rsidRPr="007C277B">
        <w:rPr>
          <w:rFonts w:ascii="Times New Roman" w:hAnsi="Times New Roman" w:cs="Times New Roman"/>
          <w:sz w:val="24"/>
          <w:szCs w:val="24"/>
        </w:rPr>
        <w:t>З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F753F">
              <w:rPr>
                <w:rFonts w:ascii="Times New Roman" w:hAnsi="Times New Roman" w:cs="Times New Roman"/>
                <w:sz w:val="16"/>
                <w:szCs w:val="16"/>
              </w:rPr>
              <w:t>RU.17701729.04.01-01 ПЗ 01-1</w:t>
            </w:r>
          </w:p>
        </w:tc>
      </w:tr>
    </w:tbl>
    <w:p w:rsidR="00F37000" w:rsidRPr="006F753F" w:rsidRDefault="00E96077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6F753F">
        <w:rPr>
          <w:rFonts w:ascii="Times New Roman" w:hAnsi="Times New Roman" w:cs="Times New Roman"/>
          <w:b/>
          <w:sz w:val="28"/>
          <w:szCs w:val="28"/>
        </w:rPr>
        <w:t>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</w:p>
    <w:p w:rsidR="00F37000" w:rsidRPr="00C76F35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C76F35">
        <w:rPr>
          <w:rFonts w:ascii="Times New Roman" w:hAnsi="Times New Roman" w:cs="Times New Roman"/>
          <w:b/>
          <w:sz w:val="28"/>
          <w:szCs w:val="28"/>
          <w:lang w:val="en-US"/>
        </w:rPr>
        <w:t>16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7C277B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  <w:bookmarkStart w:id="1" w:name="_GoBack"/>
          <w:bookmarkEnd w:id="1"/>
        </w:p>
        <w:p w:rsidR="00C76F35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8332614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_Toc8332614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C76F35">
              <w:rPr>
                <w:noProof/>
                <w:webHidden/>
              </w:rPr>
              <w:t>3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5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6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7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8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9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0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1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2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3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4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5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6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7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8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9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0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1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2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3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4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5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6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7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8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35" w:rsidRDefault="00C76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9" w:history="1">
            <w:r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3. 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8332614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2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0953933"/>
      <w:bookmarkStart w:id="4" w:name="_Toc8332615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  <w:bookmarkEnd w:id="4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8332616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5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Приказ НИУ ВШЭ № </w:t>
      </w:r>
      <w:r w:rsidRPr="007D01B2">
        <w:rPr>
          <w:rFonts w:ascii="Times New Roman" w:hAnsi="Times New Roman" w:cs="Times New Roman"/>
          <w:sz w:val="24"/>
          <w:szCs w:val="24"/>
        </w:rPr>
        <w:t>6.18.1-02/1112-19</w:t>
      </w:r>
      <w:r>
        <w:rPr>
          <w:rFonts w:ascii="Times New Roman" w:hAnsi="Times New Roman" w:cs="Times New Roman"/>
          <w:sz w:val="24"/>
          <w:szCs w:val="24"/>
        </w:rPr>
        <w:t xml:space="preserve"> от 11.12.2015 г.</w:t>
      </w:r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8332617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6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332618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7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8" w:name="_Toc448943002"/>
      <w:bookmarkStart w:id="9" w:name="_Toc8332619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8"/>
      <w:bookmarkEnd w:id="9"/>
    </w:p>
    <w:p w:rsidR="007C277B" w:rsidRPr="003D7819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448943003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 графов </w:t>
      </w:r>
      <w:r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>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 должен иметь все атрибуты, указанные в импортируемом файле (цвета, толщина ребер, названия вершин и прочие атрибуты, поддерживаемые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8332620"/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10"/>
      <w:bookmarkEnd w:id="11"/>
    </w:p>
    <w:p w:rsidR="007C277B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450953934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в широко распространённом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инструмента, в том числе, в учебных и научных целях.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8332621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2"/>
      <w:bookmarkEnd w:id="13"/>
    </w:p>
    <w:p w:rsidR="00BD7202" w:rsidRPr="00101730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101730">
        <w:rPr>
          <w:rFonts w:ascii="Times New Roman" w:hAnsi="Times New Roman" w:cs="Times New Roman"/>
          <w:sz w:val="24"/>
          <w:szCs w:val="24"/>
        </w:rPr>
        <w:t xml:space="preserve">облегчения работы с графами, записанных на языке описания графов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8332622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4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8332623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5"/>
    </w:p>
    <w:p w:rsidR="004E0A17" w:rsidRDefault="004E0A17" w:rsidP="004E0A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импорта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графа, записанного в импортируемом файле, на отдельной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стандартных фигур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с учетом всех атрибутов вершин и ребер, указанных в импортируемом файле;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связанных пар страницы и представленного на ней графа;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обратно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4E0A17" w:rsidRPr="00AE5352" w:rsidRDefault="004E0A17" w:rsidP="00AE535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8332624"/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CD0A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6"/>
    </w:p>
    <w:p w:rsidR="009B1ECB" w:rsidRDefault="00CD0AC2" w:rsidP="00EE4DE0">
      <w:pPr>
        <w:pStyle w:val="3"/>
        <w:spacing w:after="240"/>
        <w:rPr>
          <w:rFonts w:ascii="Times New Roman" w:hAnsi="Times New Roman" w:cs="Times New Roman"/>
        </w:rPr>
      </w:pPr>
      <w:bookmarkStart w:id="17" w:name="_Toc8332625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7"/>
    </w:p>
    <w:p w:rsidR="00F26AEF" w:rsidRDefault="00F26AEF" w:rsidP="009B1E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F26A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F26A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объектной моделью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Pr="00F26AE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графами. </w:t>
      </w:r>
      <w:r w:rsidR="00EE4DE0">
        <w:rPr>
          <w:rFonts w:ascii="Times New Roman" w:hAnsi="Times New Roman" w:cs="Times New Roman"/>
          <w:sz w:val="24"/>
          <w:szCs w:val="24"/>
        </w:rPr>
        <w:t>Сценарий работы программы может отличаться в зависимости от действий пользователя, упрощенно главный алгоритм выглядит следующим образом:</w:t>
      </w:r>
    </w:p>
    <w:p w:rsid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диалогового окна выбора файла пользователь может выбрать файл с расширением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4DE0">
        <w:rPr>
          <w:rFonts w:ascii="Times New Roman" w:hAnsi="Times New Roman" w:cs="Times New Roman"/>
          <w:sz w:val="24"/>
          <w:szCs w:val="24"/>
        </w:rPr>
        <w:t>;</w:t>
      </w:r>
    </w:p>
    <w:p w:rsidR="00EE4DE0" w:rsidRP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класс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ThisAddIn</w:t>
      </w:r>
      <w:proofErr w:type="spellEnd"/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 новую страницу для активного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связывая ее с новым объектом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="002A641E">
        <w:rPr>
          <w:rFonts w:ascii="Times New Roman" w:hAnsi="Times New Roman" w:cs="Times New Roman"/>
          <w:sz w:val="24"/>
          <w:szCs w:val="24"/>
        </w:rPr>
        <w:t xml:space="preserve">, наследующего класс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конструктор которого в строковом формате передается содержимое раннее открытого файла;</w:t>
      </w:r>
    </w:p>
    <w:p w:rsidR="00EE4DE0" w:rsidRDefault="00EE4DE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3C289B">
        <w:rPr>
          <w:rFonts w:ascii="Times New Roman" w:hAnsi="Times New Roman" w:cs="Times New Roman"/>
          <w:sz w:val="24"/>
          <w:szCs w:val="24"/>
        </w:rPr>
        <w:t>анализатора</w:t>
      </w:r>
      <w:r w:rsidRPr="00EE4DE0">
        <w:rPr>
          <w:rFonts w:ascii="Times New Roman" w:hAnsi="Times New Roman" w:cs="Times New Roman"/>
          <w:sz w:val="24"/>
          <w:szCs w:val="24"/>
        </w:rPr>
        <w:t xml:space="preserve"> для формальных языков</w:t>
      </w:r>
      <w:r w:rsidR="003C289B">
        <w:rPr>
          <w:rFonts w:ascii="Times New Roman" w:hAnsi="Times New Roman" w:cs="Times New Roman"/>
          <w:sz w:val="24"/>
          <w:szCs w:val="24"/>
        </w:rPr>
        <w:t>, написанного при помощи инструмента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E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NTLR</w:t>
      </w:r>
      <w:r w:rsidR="003C28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ANother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289B">
        <w:rPr>
          <w:rFonts w:ascii="Times New Roman" w:hAnsi="Times New Roman" w:cs="Times New Roman"/>
          <w:sz w:val="24"/>
          <w:szCs w:val="24"/>
        </w:rPr>
        <w:t xml:space="preserve"> входящего в библиотеку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3C289B" w:rsidRPr="003C289B">
        <w:rPr>
          <w:rFonts w:ascii="Times New Roman" w:hAnsi="Times New Roman" w:cs="Times New Roman"/>
          <w:sz w:val="24"/>
          <w:szCs w:val="24"/>
        </w:rPr>
        <w:t>4</w:t>
      </w:r>
      <w:r w:rsidR="003C289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C289B">
        <w:rPr>
          <w:rFonts w:ascii="Times New Roman" w:hAnsi="Times New Roman" w:cs="Times New Roman"/>
          <w:sz w:val="24"/>
          <w:szCs w:val="24"/>
        </w:rPr>
        <w:t xml:space="preserve">, содержимое файла транслируется в объект класса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;</w:t>
      </w:r>
    </w:p>
    <w:p w:rsidR="003C289B" w:rsidRDefault="003C289B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метод отображения содержимого импортируемого файла на соответствующей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 Сначала в левом верхнем углу страницы размещаются фигуры, соответствующие вершинам графа, для каждой фигуры устанавливается соответствующие стили, указанные в числе атрибутов вершины. Затем каждому ребру импортируемого графа на странице документа сопоставляется объект типа «соединительная линия (</w:t>
      </w:r>
      <w:r>
        <w:rPr>
          <w:rFonts w:ascii="Times New Roman" w:hAnsi="Times New Roman" w:cs="Times New Roman"/>
          <w:sz w:val="24"/>
          <w:szCs w:val="24"/>
          <w:lang w:val="en-US"/>
        </w:rPr>
        <w:t>connector</w:t>
      </w:r>
      <w:r w:rsidRP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», связывающая </w:t>
      </w:r>
      <w:r w:rsidR="00FB1EF0">
        <w:rPr>
          <w:rFonts w:ascii="Times New Roman" w:hAnsi="Times New Roman" w:cs="Times New Roman"/>
          <w:sz w:val="24"/>
          <w:szCs w:val="24"/>
        </w:rPr>
        <w:t>соответствующие вершины;</w:t>
      </w:r>
    </w:p>
    <w:p w:rsidR="00FB1EF0" w:rsidRDefault="00FB1EF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добавления всех вершин и ребер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запускает алгоритм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лэйаутинга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Pr="00FB1E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для корректного и понятного отображения получившейся схемы на странице.</w:t>
      </w:r>
    </w:p>
    <w:p w:rsidR="00FB1EF0" w:rsidRDefault="00FB1EF0" w:rsidP="00FB1E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поддерживает не только возможность импорта графа из файла на страницу документа, но и экспорта содержимого страницы обратно в файл с учетом всех изменений, произведенных пользователем. </w:t>
      </w:r>
      <w:r w:rsidR="00C148D8">
        <w:rPr>
          <w:rFonts w:ascii="Times New Roman" w:hAnsi="Times New Roman" w:cs="Times New Roman"/>
          <w:sz w:val="24"/>
          <w:szCs w:val="24"/>
        </w:rPr>
        <w:t xml:space="preserve">Для </w:t>
      </w:r>
      <w:r w:rsidR="002A641E">
        <w:rPr>
          <w:rFonts w:ascii="Times New Roman" w:hAnsi="Times New Roman" w:cs="Times New Roman"/>
          <w:sz w:val="24"/>
          <w:szCs w:val="24"/>
        </w:rPr>
        <w:t>того, чтобы фиксировать изменения содержимого страницы,</w:t>
      </w:r>
      <w:r w:rsidR="00C148D8">
        <w:rPr>
          <w:rFonts w:ascii="Times New Roman" w:hAnsi="Times New Roman" w:cs="Times New Roman"/>
          <w:sz w:val="24"/>
          <w:szCs w:val="24"/>
        </w:rPr>
        <w:t xml:space="preserve"> используются события, порождаемые при работе пользователя с документом:</w:t>
      </w:r>
    </w:p>
    <w:p w:rsidR="00C148D8" w:rsidRP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8D8"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BeforePageDeleted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(перед удалением страницы) программа также удаляет из коллекции соответствующий данной странице объект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>;</w:t>
      </w:r>
    </w:p>
    <w:p w:rsid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BeforeShapeDeleted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перед удалением фигуры) программа проверяет, какой тип фигуры был удален (проверяет наличие данной фигуры в словаре </w:t>
      </w:r>
      <w:r>
        <w:rPr>
          <w:rFonts w:ascii="Times New Roman" w:hAnsi="Times New Roman" w:cs="Times New Roman"/>
          <w:sz w:val="24"/>
          <w:szCs w:val="24"/>
          <w:lang w:val="en-US"/>
        </w:rPr>
        <w:t>vertices</w:t>
      </w:r>
      <w:r w:rsidRPr="00C14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C14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в зависимости от этого удаляет в графе либо ребро, л</w:t>
      </w:r>
      <w:r w:rsidR="00F57C72">
        <w:rPr>
          <w:rFonts w:ascii="Times New Roman" w:hAnsi="Times New Roman" w:cs="Times New Roman"/>
          <w:sz w:val="24"/>
          <w:szCs w:val="24"/>
        </w:rPr>
        <w:t>ибо вершину со всеми смежными ей ребрами;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ConnectionsAdded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(после добавления новой соединительной линии) программа добавляет соответствующее ребро в объект графа;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ConnectionsDeleted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после удаления соединительной линии) программа удаляет из графа соответствующее ребро, связывавшее вершины;</w:t>
      </w:r>
    </w:p>
    <w:p w:rsidR="00F57C72" w:rsidRPr="002A641E" w:rsidRDefault="00F57C72" w:rsidP="00F57C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также реагирует на изменение пользователем стилей фигур страницы (изменение цвета, текста и т.д.). </w:t>
      </w:r>
      <w:r w:rsidR="002A641E">
        <w:rPr>
          <w:rFonts w:ascii="Times New Roman" w:hAnsi="Times New Roman" w:cs="Times New Roman"/>
          <w:sz w:val="24"/>
          <w:szCs w:val="24"/>
        </w:rPr>
        <w:t xml:space="preserve">При попытке пользователя экспортировать граф в файл открывается диалоговое окно сохранения файла, объект класса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2A641E" w:rsidRPr="002A641E">
        <w:rPr>
          <w:rFonts w:ascii="Times New Roman" w:hAnsi="Times New Roman" w:cs="Times New Roman"/>
          <w:sz w:val="24"/>
          <w:szCs w:val="24"/>
        </w:rPr>
        <w:t xml:space="preserve"> </w:t>
      </w:r>
      <w:r w:rsidR="002A641E">
        <w:rPr>
          <w:rFonts w:ascii="Times New Roman" w:hAnsi="Times New Roman" w:cs="Times New Roman"/>
          <w:sz w:val="24"/>
          <w:szCs w:val="24"/>
        </w:rPr>
        <w:t xml:space="preserve">записывается выбранный файл на языке </w:t>
      </w:r>
      <w:r w:rsidR="002A641E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A641E">
        <w:rPr>
          <w:rFonts w:ascii="Times New Roman" w:hAnsi="Times New Roman" w:cs="Times New Roman"/>
          <w:sz w:val="24"/>
          <w:szCs w:val="24"/>
        </w:rPr>
        <w:t>.</w:t>
      </w:r>
    </w:p>
    <w:p w:rsidR="00146390" w:rsidRDefault="00146390" w:rsidP="0014639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8" w:name="_Toc8332626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8"/>
    </w:p>
    <w:p w:rsidR="00AB190B" w:rsidRPr="004A3AA8" w:rsidRDefault="00E96077" w:rsidP="00AB19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алгоритма обоснован функциональными требованиями, представленными в техническом задании проекта – весь заявленной функционал реализован в полном объеме.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4A3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</w:t>
      </w:r>
      <w:r w:rsidR="004A3AA8">
        <w:rPr>
          <w:rFonts w:ascii="Times New Roman" w:hAnsi="Times New Roman" w:cs="Times New Roman"/>
          <w:sz w:val="24"/>
          <w:szCs w:val="24"/>
        </w:rPr>
        <w:t xml:space="preserve">ользован, т.к. он является наиболее распространенным и простым средством разработки расширений для программ пакета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4A3AA8" w:rsidRPr="004A3AA8">
        <w:rPr>
          <w:rFonts w:ascii="Times New Roman" w:hAnsi="Times New Roman" w:cs="Times New Roman"/>
          <w:sz w:val="24"/>
          <w:szCs w:val="24"/>
        </w:rPr>
        <w:t>.</w:t>
      </w:r>
      <w:r w:rsidR="004A3AA8"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 w:rsidR="004A3AA8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4A3AA8" w:rsidRPr="004A3AA8">
        <w:rPr>
          <w:rFonts w:ascii="Times New Roman" w:hAnsi="Times New Roman" w:cs="Times New Roman"/>
          <w:sz w:val="24"/>
          <w:szCs w:val="24"/>
        </w:rPr>
        <w:t>4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 xml:space="preserve">была выбрана среди множества других библиотек для работы с графами, т.к. она включает в себя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ANTLR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8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="004A3AA8">
        <w:rPr>
          <w:rFonts w:ascii="Times New Roman" w:hAnsi="Times New Roman" w:cs="Times New Roman"/>
          <w:sz w:val="24"/>
          <w:szCs w:val="24"/>
        </w:rPr>
        <w:t xml:space="preserve"> для языка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>
        <w:rPr>
          <w:rFonts w:ascii="Times New Roman" w:hAnsi="Times New Roman" w:cs="Times New Roman"/>
          <w:sz w:val="24"/>
          <w:szCs w:val="24"/>
        </w:rPr>
        <w:t xml:space="preserve">, возможность чтения и записи в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>файл, а также поставляется с открытым исходным кодом и доступна для возможных изменений.</w:t>
      </w:r>
    </w:p>
    <w:p w:rsidR="00AB190B" w:rsidRDefault="00AB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8332627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19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8332628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20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вводить входные данные (</w:t>
      </w:r>
      <w:r w:rsidR="00B7222F">
        <w:rPr>
          <w:rFonts w:ascii="Times New Roman" w:hAnsi="Times New Roman" w:cs="Times New Roman"/>
          <w:sz w:val="24"/>
          <w:szCs w:val="24"/>
        </w:rPr>
        <w:t xml:space="preserve">граф, записанный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хранящийся в файле с расширением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222F">
        <w:rPr>
          <w:rFonts w:ascii="Times New Roman" w:hAnsi="Times New Roman" w:cs="Times New Roman"/>
          <w:sz w:val="24"/>
          <w:szCs w:val="24"/>
        </w:rPr>
        <w:t xml:space="preserve">или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7222F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CB4271">
        <w:rPr>
          <w:rFonts w:ascii="Times New Roman" w:hAnsi="Times New Roman" w:cs="Times New Roman"/>
          <w:sz w:val="24"/>
          <w:szCs w:val="24"/>
        </w:rPr>
        <w:t xml:space="preserve">) </w:t>
      </w:r>
      <w:r w:rsidR="00B7222F">
        <w:rPr>
          <w:rFonts w:ascii="Times New Roman" w:hAnsi="Times New Roman" w:cs="Times New Roman"/>
          <w:sz w:val="24"/>
          <w:szCs w:val="24"/>
        </w:rPr>
        <w:t>при помощи диалогового окна открытия файла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>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886248" w:rsidRPr="00B7222F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</w:rPr>
        <w:t xml:space="preserve">прочитанный ранее граф на новую страницу открытого документа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B7222F">
        <w:rPr>
          <w:rFonts w:ascii="Times New Roman" w:hAnsi="Times New Roman" w:cs="Times New Roman"/>
          <w:sz w:val="24"/>
          <w:szCs w:val="24"/>
        </w:rPr>
        <w:t xml:space="preserve">. Граф представлен в виде схемы, состоящей из различных фигур (вершин) и соединительных линий (ребер) между ними. Программа сохраняет схему в виде графа, записанном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в файле, выбранном пользователем при помощи диалогового окна сохранения файла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1" w:name="_Toc8332629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1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6F753F" w:rsidRDefault="006F753F" w:rsidP="006F75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Выбранный метод организации входных данных обеспечивает максимально удобную и комфортную работу пользователя. 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6F753F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 визуализируется на отдельной странице документа для того, чтобы не смешиваться с другими схемами, уже имеющимися в документе. Это также обеспечивает удобство работы с графом и его удаления (достаточно удалить лишь страницу, на которой он размещен).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8332630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2"/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8332631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3"/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>3.4.1.1. Состав технических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FB10D3">
        <w:rPr>
          <w:rFonts w:ascii="Times New Roman" w:hAnsi="Times New Roman" w:cs="Times New Roman"/>
          <w:sz w:val="24"/>
          <w:szCs w:val="24"/>
        </w:rPr>
        <w:t>1,5 Гб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.4.1.2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Состав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9B461A" w:rsidRPr="00AC5F72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6F753F" w:rsidRDefault="009B461A" w:rsidP="006F753F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F753F" w:rsidRPr="00E471E8" w:rsidRDefault="006F753F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4" w:name="_Toc8332632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4"/>
    </w:p>
    <w:p w:rsidR="009B461A" w:rsidRDefault="009B461A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3.4.2.1. Обоснование выбора состава технических средств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процессоре ниже указанного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может некорректно работать программа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данное расширение к ней.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количестве памяти </w:t>
      </w:r>
      <w:proofErr w:type="gramStart"/>
      <w:r w:rsidRPr="00FB10D3">
        <w:rPr>
          <w:rFonts w:ascii="Times New Roman" w:hAnsi="Times New Roman" w:cs="Times New Roman"/>
          <w:sz w:val="24"/>
          <w:szCs w:val="24"/>
        </w:rPr>
        <w:t>ОЗУ</w:t>
      </w:r>
      <w:proofErr w:type="gramEnd"/>
      <w:r w:rsidRPr="00FB10D3">
        <w:rPr>
          <w:rFonts w:ascii="Times New Roman" w:hAnsi="Times New Roman" w:cs="Times New Roman"/>
          <w:sz w:val="24"/>
          <w:szCs w:val="24"/>
        </w:rPr>
        <w:t xml:space="preserve"> ниже указанного его может не хватить для успешного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корректной работы программы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данного расширения.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менее 1,5 Гб свободного места на жестком диске требуется для корректной работы операционной системы,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6F753F">
        <w:rPr>
          <w:rFonts w:ascii="Times New Roman" w:hAnsi="Times New Roman" w:cs="Times New Roman"/>
          <w:sz w:val="24"/>
          <w:szCs w:val="24"/>
        </w:rPr>
        <w:t xml:space="preserve">,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данной программы.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разрешении экрана ниже указанного окна программы могут отображаться некорректно.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 требуются для ввода входных данных и управления программой.</w:t>
      </w:r>
    </w:p>
    <w:p w:rsidR="00FB10D3" w:rsidRDefault="00FB10D3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Обоснование выбора состава </w:t>
      </w:r>
      <w:r w:rsidR="003B69F8"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2D1630" w:rsidRDefault="00FB10D3" w:rsidP="003B69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программа выполнена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B10D3">
        <w:rPr>
          <w:rFonts w:ascii="Times New Roman" w:hAnsi="Times New Roman" w:cs="Times New Roman"/>
          <w:sz w:val="24"/>
          <w:szCs w:val="24"/>
        </w:rPr>
        <w:t xml:space="preserve"> 4.5.2</w:t>
      </w:r>
      <w:r>
        <w:rPr>
          <w:rFonts w:ascii="Times New Roman" w:hAnsi="Times New Roman" w:cs="Times New Roman"/>
          <w:sz w:val="24"/>
          <w:szCs w:val="24"/>
        </w:rPr>
        <w:t xml:space="preserve">, для ее выполнения требуется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версии не ниже 4.5, которая, в свою очередь, требует одну из указанных операционных систем.</w:t>
      </w:r>
    </w:p>
    <w:p w:rsidR="002D1630" w:rsidRDefault="002D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5" w:name="_Toc448943013"/>
      <w:bookmarkStart w:id="26" w:name="_Toc8332633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5"/>
      <w:bookmarkEnd w:id="26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448943014"/>
      <w:bookmarkStart w:id="28" w:name="_Toc8332634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7"/>
      <w:bookmarkEnd w:id="28"/>
    </w:p>
    <w:p w:rsidR="002D1630" w:rsidRPr="0072528C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73261">
        <w:rPr>
          <w:rFonts w:ascii="Times New Roman" w:hAnsi="Times New Roman" w:cs="Times New Roman"/>
          <w:sz w:val="24"/>
          <w:szCs w:val="24"/>
        </w:rPr>
        <w:t xml:space="preserve">может быть использована любым пользователем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 в случае необходимости визуализации графа, записанного в файле, в документе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. Наличие обратной связи – возможности экспорта графа из документа в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 xml:space="preserve">файл – делает данную программу полноценным инструментом работы с графами, полезным преподавателям или студентам, изучающим графы и алгоритмы работы с ними, исследователям, выполняющим эксперименты в области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>и других областях науки, использующих графы.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48943015"/>
      <w:bookmarkStart w:id="30" w:name="_Toc8332635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9"/>
      <w:bookmarkEnd w:id="30"/>
    </w:p>
    <w:p w:rsidR="002D1630" w:rsidRPr="00875710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CD1B66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72528C">
        <w:rPr>
          <w:rFonts w:ascii="Times New Roman" w:hAnsi="Times New Roman" w:cs="Times New Roman"/>
          <w:sz w:val="24"/>
          <w:szCs w:val="24"/>
        </w:rPr>
        <w:t xml:space="preserve">быть выложена в любой магазин программного обеспечения в качестве самостоятельного продукта или быть включена в уже существующий набор инструментов </w:t>
      </w:r>
      <w:r w:rsidR="00875710">
        <w:rPr>
          <w:rFonts w:ascii="Times New Roman" w:hAnsi="Times New Roman" w:cs="Times New Roman"/>
          <w:sz w:val="24"/>
          <w:szCs w:val="24"/>
        </w:rPr>
        <w:t xml:space="preserve">для работы с графами или набор расширений для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75710" w:rsidRPr="00875710">
        <w:rPr>
          <w:rFonts w:ascii="Times New Roman" w:hAnsi="Times New Roman" w:cs="Times New Roman"/>
          <w:sz w:val="24"/>
          <w:szCs w:val="24"/>
        </w:rPr>
        <w:t xml:space="preserve">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875710">
        <w:rPr>
          <w:rFonts w:ascii="Times New Roman" w:hAnsi="Times New Roman" w:cs="Times New Roman"/>
          <w:sz w:val="24"/>
          <w:szCs w:val="24"/>
        </w:rPr>
        <w:t>. Подробная оценка экономической эффективности продукта не проводилась.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48943016"/>
      <w:bookmarkStart w:id="32" w:name="_Toc8332636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.3. Экономические преимущества разработки по сравнению с отечественными и зарубежными аналогами</w:t>
      </w:r>
      <w:bookmarkEnd w:id="31"/>
      <w:bookmarkEnd w:id="32"/>
    </w:p>
    <w:p w:rsidR="00BD5469" w:rsidRDefault="00875710" w:rsidP="00222C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имеет русскоязычный интерфейс и более широкий набор функций, чем у аналогов, найденных в интернете.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3" w:name="_Toc8332637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3"/>
    </w:p>
    <w:p w:rsidR="00A04703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Подбельский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В.</w:t>
      </w:r>
      <w:r w:rsidR="001B4D3F">
        <w:rPr>
          <w:rFonts w:ascii="Times New Roman" w:hAnsi="Times New Roman" w:cs="Times New Roman"/>
          <w:sz w:val="24"/>
          <w:szCs w:val="24"/>
        </w:rPr>
        <w:t xml:space="preserve"> Язык </w:t>
      </w:r>
      <w:r w:rsidR="001B4D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B4D3F" w:rsidRPr="001B4D3F">
        <w:rPr>
          <w:rFonts w:ascii="Times New Roman" w:hAnsi="Times New Roman" w:cs="Times New Roman"/>
          <w:sz w:val="24"/>
          <w:szCs w:val="24"/>
        </w:rPr>
        <w:t>#</w:t>
      </w:r>
      <w:r w:rsidR="001B4D3F">
        <w:rPr>
          <w:rFonts w:ascii="Times New Roman" w:hAnsi="Times New Roman" w:cs="Times New Roman"/>
          <w:sz w:val="24"/>
          <w:szCs w:val="24"/>
        </w:rPr>
        <w:t xml:space="preserve">. Базовый курс: учеб. пособие, 2-е изд., </w:t>
      </w:r>
      <w:proofErr w:type="spellStart"/>
      <w:r w:rsidR="001B4D3F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="001B4D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4D3F">
        <w:rPr>
          <w:rFonts w:ascii="Times New Roman" w:hAnsi="Times New Roman" w:cs="Times New Roman"/>
          <w:sz w:val="24"/>
          <w:szCs w:val="24"/>
        </w:rPr>
        <w:t xml:space="preserve"> и доп. – М.: Финансы и статистика, 2013.</w:t>
      </w:r>
    </w:p>
    <w:p w:rsidR="001B4D3F" w:rsidRDefault="001B4D3F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Шилдт</w:t>
      </w:r>
      <w:proofErr w:type="spellEnd"/>
      <w:r w:rsidR="0019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 4.0</w:t>
      </w:r>
      <w:r>
        <w:rPr>
          <w:rFonts w:ascii="Times New Roman" w:hAnsi="Times New Roman" w:cs="Times New Roman"/>
          <w:sz w:val="24"/>
          <w:szCs w:val="24"/>
        </w:rPr>
        <w:t>: полное руководство: пер. с англ. – М.: ООО «И. Д. Вильямс», 2013.</w:t>
      </w:r>
    </w:p>
    <w:p w:rsidR="00E54CFD" w:rsidRPr="00186CF8" w:rsidRDefault="00E54CFD" w:rsidP="00186CF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186C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186CF8">
        <w:rPr>
          <w:rFonts w:ascii="Times New Roman" w:hAnsi="Times New Roman" w:cs="Times New Roman"/>
          <w:sz w:val="24"/>
          <w:szCs w:val="24"/>
        </w:rPr>
        <w:t>)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186CF8">
        <w:rPr>
          <w:rFonts w:ascii="Times New Roman" w:hAnsi="Times New Roman" w:cs="Times New Roman"/>
          <w:sz w:val="24"/>
          <w:szCs w:val="24"/>
        </w:rPr>
        <w:t>]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 // </w:t>
      </w:r>
      <w:r w:rsidR="00186CF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msdn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aspx</w:t>
        </w:r>
        <w:proofErr w:type="spellEnd"/>
      </w:hyperlink>
      <w:r w:rsidR="00186CF8">
        <w:rPr>
          <w:rFonts w:ascii="Times New Roman" w:hAnsi="Times New Roman" w:cs="Times New Roman"/>
          <w:sz w:val="24"/>
          <w:szCs w:val="24"/>
        </w:rPr>
        <w:t xml:space="preserve"> (Дата обращения: 14.05.2016, режим доступа: свободный)</w:t>
      </w:r>
      <w:r w:rsidR="007123FF">
        <w:rPr>
          <w:rFonts w:ascii="Times New Roman" w:hAnsi="Times New Roman" w:cs="Times New Roman"/>
          <w:sz w:val="24"/>
          <w:szCs w:val="24"/>
        </w:rPr>
        <w:t>.</w:t>
      </w:r>
    </w:p>
    <w:p w:rsidR="00667874" w:rsidRDefault="002B057F" w:rsidP="00667874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документации: сборник, офиц. изд. – М.: ИПК Издательство стандартов, 2001.</w:t>
      </w:r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4" w:name="_Toc8332638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нкциональное назначение классов</w:t>
      </w:r>
      <w:bookmarkEnd w:id="34"/>
    </w:p>
    <w:p w:rsidR="00E12CC6" w:rsidRPr="00E12CC6" w:rsidRDefault="00E12CC6" w:rsidP="00E12CC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Описываются только классы, созданные для данного проекта. Используемые классы сторонних библиотек </w:t>
      </w:r>
      <w:r w:rsidR="00DA3074">
        <w:rPr>
          <w:rFonts w:ascii="Times New Roman" w:hAnsi="Times New Roman" w:cs="Times New Roman"/>
          <w:sz w:val="24"/>
        </w:rPr>
        <w:t>(</w:t>
      </w:r>
      <w:proofErr w:type="spellStart"/>
      <w:r w:rsidR="00DA3074">
        <w:rPr>
          <w:rFonts w:ascii="Times New Roman" w:hAnsi="Times New Roman" w:cs="Times New Roman"/>
          <w:sz w:val="24"/>
          <w:lang w:val="en-US"/>
        </w:rPr>
        <w:t>Graphviz</w:t>
      </w:r>
      <w:proofErr w:type="spellEnd"/>
      <w:r w:rsidR="00DA3074" w:rsidRPr="00DA3074">
        <w:rPr>
          <w:rFonts w:ascii="Times New Roman" w:hAnsi="Times New Roman" w:cs="Times New Roman"/>
          <w:sz w:val="24"/>
        </w:rPr>
        <w:t>4</w:t>
      </w:r>
      <w:r w:rsidR="00DA3074">
        <w:rPr>
          <w:rFonts w:ascii="Times New Roman" w:hAnsi="Times New Roman" w:cs="Times New Roman"/>
          <w:sz w:val="24"/>
          <w:lang w:val="en-US"/>
        </w:rPr>
        <w:t>Net</w:t>
      </w:r>
      <w:r w:rsidR="00DA3074" w:rsidRPr="00DA3074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не описываются.</w:t>
      </w:r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>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38" w:rsidTr="00B06438">
        <w:tc>
          <w:tcPr>
            <w:tcW w:w="4672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1D3F0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ThisAddIn</w:t>
            </w:r>
            <w:proofErr w:type="spellEnd"/>
          </w:p>
        </w:tc>
        <w:tc>
          <w:tcPr>
            <w:tcW w:w="4673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автоматически создаваемый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проекте надстройки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VSTO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кода. Содержит методы и обработчики событий, использующиеся для доступа к объектной модули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</w:t>
            </w:r>
          </w:p>
        </w:tc>
        <w:tc>
          <w:tcPr>
            <w:tcW w:w="4673" w:type="dxa"/>
          </w:tcPr>
          <w:p w:rsidR="00B06438" w:rsidRPr="009840C4" w:rsidRDefault="00E12CC6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ленты с инструментами, содержит обработчик нажатий кнопок ленты пользователем.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VisioGraph</w:t>
            </w:r>
            <w:proofErr w:type="spellEnd"/>
          </w:p>
        </w:tc>
        <w:tc>
          <w:tcPr>
            <w:tcW w:w="4673" w:type="dxa"/>
          </w:tcPr>
          <w:p w:rsidR="00B06438" w:rsidRPr="00E12CC6" w:rsidRDefault="00E12CC6" w:rsidP="00E12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наследующий класс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(через композицию), входящий в библиотеку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E12C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Выполняет роль ретранслятора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графа в граф-схему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GraphParser</w:t>
            </w:r>
            <w:proofErr w:type="spellEnd"/>
          </w:p>
        </w:tc>
        <w:tc>
          <w:tcPr>
            <w:tcW w:w="4673" w:type="dxa"/>
          </w:tcPr>
          <w:p w:rsidR="00B06438" w:rsidRPr="00E12CC6" w:rsidRDefault="00F0541E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получения</w:t>
            </w:r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</w:rPr>
              <w:t>инстанс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объекта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путем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исходной строки, представляющей код на языке </w:t>
            </w:r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="00E12CC6" w:rsidRPr="00E12C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VisioColor</w:t>
            </w:r>
            <w:proofErr w:type="spellEnd"/>
          </w:p>
        </w:tc>
        <w:tc>
          <w:tcPr>
            <w:tcW w:w="4673" w:type="dxa"/>
          </w:tcPr>
          <w:p w:rsidR="00B06438" w:rsidRPr="00F0541E" w:rsidRDefault="00DA3074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Статический класс</w:t>
            </w:r>
            <w:r w:rsidR="00F0541E">
              <w:rPr>
                <w:rFonts w:ascii="Times New Roman" w:hAnsi="Times New Roman" w:cs="Times New Roman"/>
                <w:sz w:val="24"/>
                <w:szCs w:val="24"/>
              </w:rPr>
              <w:t xml:space="preserve">, обеспечивающий ретрансляцию цвета из цветовой схемы программы </w:t>
            </w:r>
            <w:proofErr w:type="spellStart"/>
            <w:r w:rsidR="00F0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="00F0541E" w:rsidRPr="00F05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41E">
              <w:rPr>
                <w:rFonts w:ascii="Times New Roman" w:hAnsi="Times New Roman" w:cs="Times New Roman"/>
                <w:sz w:val="24"/>
                <w:szCs w:val="24"/>
              </w:rPr>
              <w:t xml:space="preserve">в цвет, доступный в объектной модели </w:t>
            </w:r>
            <w:r w:rsidR="00F0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="00F05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E7242" w:rsidRDefault="00DE7242" w:rsidP="00A021F8"/>
    <w:p w:rsidR="00DE7242" w:rsidRDefault="00DE7242">
      <w:r>
        <w:br w:type="page"/>
      </w:r>
    </w:p>
    <w:p w:rsidR="000D550B" w:rsidRDefault="00356520" w:rsidP="00F0541E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35" w:name="_Toc833263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3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 и свойств</w:t>
      </w:r>
      <w:bookmarkEnd w:id="35"/>
    </w:p>
    <w:p w:rsidR="000D550B" w:rsidRPr="00F0541E" w:rsidRDefault="00EC7E2C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2. Описание и функциональное назначение полей</w:t>
      </w:r>
      <w:r w:rsidR="00F0541E">
        <w:rPr>
          <w:rFonts w:ascii="Times New Roman" w:hAnsi="Times New Roman" w:cs="Times New Roman"/>
          <w:i/>
          <w:sz w:val="24"/>
          <w:szCs w:val="24"/>
        </w:rPr>
        <w:t xml:space="preserve"> и свойств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класса </w:t>
      </w:r>
      <w:proofErr w:type="spellStart"/>
      <w:r w:rsidR="00F0541E"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686"/>
        <w:gridCol w:w="2687"/>
      </w:tblGrid>
      <w:tr w:rsidR="008B3D5E" w:rsidTr="00740753">
        <w:tc>
          <w:tcPr>
            <w:tcW w:w="127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368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8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3D5E" w:rsidTr="00740753">
        <w:tc>
          <w:tcPr>
            <w:tcW w:w="1271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graphs</w:t>
            </w:r>
          </w:p>
        </w:tc>
        <w:tc>
          <w:tcPr>
            <w:tcW w:w="1701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686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687" w:type="dxa"/>
          </w:tcPr>
          <w:p w:rsidR="00D95C25" w:rsidRPr="00687D8C" w:rsidRDefault="00740753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пары значений типа </w:t>
            </w:r>
            <w:r w:rsidR="00687D8C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документа </w:t>
            </w:r>
            <w:r w:rsidR="00687D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="00687D8C" w:rsidRPr="00687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7D8C">
              <w:rPr>
                <w:rFonts w:ascii="Times New Roman" w:hAnsi="Times New Roman" w:cs="Times New Roman"/>
                <w:sz w:val="24"/>
                <w:szCs w:val="24"/>
              </w:rPr>
              <w:t>– граф, соответствующий данной странице</w:t>
            </w:r>
          </w:p>
        </w:tc>
      </w:tr>
    </w:tbl>
    <w:p w:rsidR="00E67FD7" w:rsidRDefault="00E67FD7" w:rsidP="00E67FD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67FD7" w:rsidRPr="00F0541E" w:rsidRDefault="00E67FD7" w:rsidP="00E67FD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3.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783"/>
        <w:gridCol w:w="1701"/>
        <w:gridCol w:w="2829"/>
      </w:tblGrid>
      <w:tr w:rsidR="0081097B" w:rsidTr="0068772A">
        <w:tc>
          <w:tcPr>
            <w:tcW w:w="2263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83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1097B" w:rsidTr="0068772A">
        <w:tc>
          <w:tcPr>
            <w:tcW w:w="2263" w:type="dxa"/>
          </w:tcPr>
          <w:p w:rsidR="00E67FD7" w:rsidRPr="00E67FD7" w:rsidRDefault="00E67FD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ShowGraph</w:t>
            </w:r>
            <w:proofErr w:type="spellEnd"/>
          </w:p>
        </w:tc>
        <w:tc>
          <w:tcPr>
            <w:tcW w:w="1769" w:type="dxa"/>
          </w:tcPr>
          <w:p w:rsidR="00E67FD7" w:rsidRPr="003979E0" w:rsidRDefault="00E67FD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E67FD7" w:rsidRPr="003979E0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67FD7" w:rsidRPr="003979E0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E67FD7" w:rsidRP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отображающий граф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81097B" w:rsidTr="0068772A">
        <w:tc>
          <w:tcPr>
            <w:tcW w:w="226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81097B" w:rsidRP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экспортирующий граф со страницы документа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810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 перепланировку графа</w:t>
            </w:r>
          </w:p>
        </w:tc>
      </w:tr>
      <w:tr w:rsidR="0081097B" w:rsidTr="0068772A">
        <w:tc>
          <w:tcPr>
            <w:tcW w:w="226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Инвертирует выбранные ребра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Выделяет вершины графа в зависимости от ключа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RemovePageIfError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ходе импорта графа возникла ошибка, данный метод удаляет страницу, соответствующую ему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сообщение об ошибке в новое окно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DeleteGraph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граф из словаря, если была удалена данная страница</w:t>
            </w:r>
          </w:p>
        </w:tc>
      </w:tr>
      <w:tr w:rsidR="00BA76D8" w:rsidTr="0068772A">
        <w:tc>
          <w:tcPr>
            <w:tcW w:w="226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769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829" w:type="dxa"/>
          </w:tcPr>
          <w:p w:rsidR="00BA76D8" w:rsidRDefault="0068772A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«Добавить соединение» и добавляет ребро в граф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DeleteShape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метод вызывается при срабатывании события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«Удалить фигуру» и удаляет ребро или вершину из графа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DeleteEdge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Pr="0068772A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«Удалить соединение» и удаляет ребро из графа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ChangeText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Pr="0068772A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«Изменить текст»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AddShape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505C5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«Добавить фигуру» и добавляет вершину в граф</w:t>
            </w:r>
          </w:p>
        </w:tc>
      </w:tr>
    </w:tbl>
    <w:p w:rsidR="0068772A" w:rsidRDefault="0068772A" w:rsidP="0068772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8772A" w:rsidRPr="0068772A" w:rsidRDefault="0068772A" w:rsidP="006877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4. Описание и функциональное назначение методов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Ribbon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783"/>
        <w:gridCol w:w="1701"/>
        <w:gridCol w:w="2829"/>
      </w:tblGrid>
      <w:tr w:rsidR="0068772A" w:rsidTr="0068772A">
        <w:tc>
          <w:tcPr>
            <w:tcW w:w="2263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83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8772A" w:rsidTr="0068772A">
        <w:tc>
          <w:tcPr>
            <w:tcW w:w="2263" w:type="dxa"/>
          </w:tcPr>
          <w:p w:rsidR="0068772A" w:rsidRPr="00E67FD7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openFileButton_Click</w:t>
            </w:r>
            <w:proofErr w:type="spellEnd"/>
          </w:p>
        </w:tc>
        <w:tc>
          <w:tcPr>
            <w:tcW w:w="1769" w:type="dxa"/>
          </w:tcPr>
          <w:p w:rsidR="0068772A" w:rsidRPr="003979E0" w:rsidRDefault="0068772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33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783" w:type="dxa"/>
          </w:tcPr>
          <w:p w:rsidR="0068772A" w:rsidRPr="003979E0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68772A" w:rsidRPr="003979E0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68772A" w:rsidRPr="0081097B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«Выбрать файл»</w:t>
            </w:r>
          </w:p>
        </w:tc>
      </w:tr>
      <w:tr w:rsidR="00E333EA" w:rsidTr="0068772A">
        <w:tc>
          <w:tcPr>
            <w:tcW w:w="2263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exportGraphButton_Click</w:t>
            </w:r>
            <w:proofErr w:type="spellEnd"/>
          </w:p>
        </w:tc>
        <w:tc>
          <w:tcPr>
            <w:tcW w:w="1769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3979E0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«Сохранить изменения»</w:t>
            </w:r>
          </w:p>
        </w:tc>
      </w:tr>
      <w:tr w:rsidR="00E333EA" w:rsidTr="0068772A">
        <w:tc>
          <w:tcPr>
            <w:tcW w:w="2263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selectAllNodesButton_Click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Выделить все вершины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selectConnectedNodeButton_Click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78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соединенные вершины»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selectNonConnectedNodesButton_Click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несоединенные вершины»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AllEdges</w:t>
            </w:r>
            <w:proofErr w:type="spellEnd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нажатия на кнопку «Выделить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ребра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invertButton_Click</w:t>
            </w:r>
            <w:proofErr w:type="spellEnd"/>
          </w:p>
        </w:tc>
        <w:tc>
          <w:tcPr>
            <w:tcW w:w="1769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Инвертировать ребро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B73ED" w:rsidTr="0068772A">
        <w:tc>
          <w:tcPr>
            <w:tcW w:w="2263" w:type="dxa"/>
          </w:tcPr>
          <w:p w:rsidR="005B73ED" w:rsidRPr="005B73ED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layoutButton_Click</w:t>
            </w:r>
            <w:proofErr w:type="spellEnd"/>
          </w:p>
        </w:tc>
        <w:tc>
          <w:tcPr>
            <w:tcW w:w="1769" w:type="dxa"/>
          </w:tcPr>
          <w:p w:rsidR="005B73ED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5B73ED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5B73ED" w:rsidRPr="0068772A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5B73ED" w:rsidRDefault="005B73ED" w:rsidP="005B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Планировка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5B73ED" w:rsidRDefault="005B73ED" w:rsidP="005B73E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B73ED" w:rsidRPr="0068772A" w:rsidRDefault="005B73ED" w:rsidP="005B73E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5B73ED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GraphParser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208"/>
        <w:gridCol w:w="1276"/>
        <w:gridCol w:w="2829"/>
      </w:tblGrid>
      <w:tr w:rsidR="005B73ED" w:rsidTr="00DA3074">
        <w:tc>
          <w:tcPr>
            <w:tcW w:w="2263" w:type="dxa"/>
          </w:tcPr>
          <w:p w:rsidR="005B73ED" w:rsidRDefault="005B73ED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769" w:type="dxa"/>
          </w:tcPr>
          <w:p w:rsidR="005B73ED" w:rsidRDefault="005B73ED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08" w:type="dxa"/>
          </w:tcPr>
          <w:p w:rsidR="005B73ED" w:rsidRDefault="005B73ED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276" w:type="dxa"/>
          </w:tcPr>
          <w:p w:rsidR="005B73ED" w:rsidRDefault="005B73ED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5B73ED" w:rsidRDefault="005B73ED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B73ED" w:rsidTr="00DA3074">
        <w:tc>
          <w:tcPr>
            <w:tcW w:w="2263" w:type="dxa"/>
          </w:tcPr>
          <w:p w:rsidR="005B73ED" w:rsidRPr="00E67FD7" w:rsidRDefault="005B73ED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ParseGraphData</w:t>
            </w:r>
            <w:proofErr w:type="spellEnd"/>
          </w:p>
        </w:tc>
        <w:tc>
          <w:tcPr>
            <w:tcW w:w="1769" w:type="dxa"/>
          </w:tcPr>
          <w:p w:rsidR="005B73ED" w:rsidRPr="003979E0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1208" w:type="dxa"/>
          </w:tcPr>
          <w:p w:rsidR="005B73ED" w:rsidRPr="003979E0" w:rsidRDefault="00DA3074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&lt;string&gt;</w:t>
            </w:r>
          </w:p>
        </w:tc>
        <w:tc>
          <w:tcPr>
            <w:tcW w:w="1276" w:type="dxa"/>
          </w:tcPr>
          <w:p w:rsidR="005B73ED" w:rsidRPr="003979E0" w:rsidRDefault="005B73ED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5B73ED" w:rsidRP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объект типа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путем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кода, записанного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при помощи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ANTLR</w:t>
            </w:r>
            <w:r w:rsidRPr="00DA3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парсера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входящего в библиотеку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</w:tr>
    </w:tbl>
    <w:p w:rsidR="007602C9" w:rsidRDefault="007602C9" w:rsidP="00DE7242">
      <w:pPr>
        <w:rPr>
          <w:rFonts w:ascii="Times New Roman" w:hAnsi="Times New Roman" w:cs="Times New Roman"/>
          <w:sz w:val="24"/>
          <w:szCs w:val="24"/>
        </w:rPr>
      </w:pPr>
    </w:p>
    <w:p w:rsidR="00DA3074" w:rsidRPr="0068772A" w:rsidRDefault="00DA3074" w:rsidP="00DA307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VisioColor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208"/>
        <w:gridCol w:w="1276"/>
        <w:gridCol w:w="2829"/>
      </w:tblGrid>
      <w:tr w:rsidR="00DA3074" w:rsidTr="00403CBE">
        <w:tc>
          <w:tcPr>
            <w:tcW w:w="2263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08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276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A3074" w:rsidTr="00403CBE">
        <w:tc>
          <w:tcPr>
            <w:tcW w:w="2263" w:type="dxa"/>
          </w:tcPr>
          <w:p w:rsidR="00DA3074" w:rsidRPr="00E67FD7" w:rsidRDefault="00DA3074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ParseGraphData</w:t>
            </w:r>
            <w:proofErr w:type="spellEnd"/>
          </w:p>
        </w:tc>
        <w:tc>
          <w:tcPr>
            <w:tcW w:w="1769" w:type="dxa"/>
          </w:tcPr>
          <w:p w:rsidR="00DA3074" w:rsidRPr="003979E0" w:rsidRDefault="00DA3074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08" w:type="dxa"/>
          </w:tcPr>
          <w:p w:rsidR="00DA3074" w:rsidRPr="003979E0" w:rsidRDefault="00DA3074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&lt;string&gt;</w:t>
            </w:r>
          </w:p>
        </w:tc>
        <w:tc>
          <w:tcPr>
            <w:tcW w:w="1276" w:type="dxa"/>
          </w:tcPr>
          <w:p w:rsidR="00DA3074" w:rsidRPr="003979E0" w:rsidRDefault="00DA3074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DA3074" w:rsidRP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объект типа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путем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кода, записанного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при помощи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ANTLR</w:t>
            </w:r>
            <w:r w:rsidRPr="00DA3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парсера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входящего в библиотеку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</w:tr>
    </w:tbl>
    <w:p w:rsidR="00DA3074" w:rsidRDefault="00DA3074" w:rsidP="004362C1">
      <w:pPr>
        <w:rPr>
          <w:rFonts w:ascii="Times New Roman" w:hAnsi="Times New Roman" w:cs="Times New Roman"/>
          <w:sz w:val="24"/>
          <w:szCs w:val="24"/>
        </w:rPr>
      </w:pPr>
    </w:p>
    <w:p w:rsidR="00DA3074" w:rsidRPr="00F0541E" w:rsidRDefault="00DA3074" w:rsidP="00DA307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DA3074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и свойств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VisioGraph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47"/>
        <w:gridCol w:w="2485"/>
        <w:gridCol w:w="2058"/>
      </w:tblGrid>
      <w:tr w:rsidR="00DA3074" w:rsidTr="005A7EB8">
        <w:tc>
          <w:tcPr>
            <w:tcW w:w="1555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247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85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58" w:type="dxa"/>
          </w:tcPr>
          <w:p w:rsidR="00DA3074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A3074" w:rsidTr="005A7EB8">
        <w:tc>
          <w:tcPr>
            <w:tcW w:w="1555" w:type="dxa"/>
          </w:tcPr>
          <w:p w:rsidR="00DA3074" w:rsidRPr="004F12E7" w:rsidRDefault="005A7EB8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gParser</w:t>
            </w:r>
            <w:proofErr w:type="spellEnd"/>
          </w:p>
        </w:tc>
        <w:tc>
          <w:tcPr>
            <w:tcW w:w="3247" w:type="dxa"/>
          </w:tcPr>
          <w:p w:rsidR="00DA3074" w:rsidRPr="004F12E7" w:rsidRDefault="00DA3074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DA3074" w:rsidRPr="004F12E7" w:rsidRDefault="005A7EB8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GraphParser</w:t>
            </w:r>
            <w:proofErr w:type="spellEnd"/>
          </w:p>
        </w:tc>
        <w:tc>
          <w:tcPr>
            <w:tcW w:w="2058" w:type="dxa"/>
          </w:tcPr>
          <w:p w:rsidR="00DA3074" w:rsidRPr="00687D8C" w:rsidRDefault="00DA3074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пары значений типа страница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687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граф, соответствующий данной странице</w:t>
            </w:r>
          </w:p>
        </w:tc>
      </w:tr>
      <w:tr w:rsidR="005A7EB8" w:rsidTr="005A7EB8">
        <w:tc>
          <w:tcPr>
            <w:tcW w:w="155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&lt;string&gt;</w:t>
            </w:r>
          </w:p>
        </w:tc>
        <w:tc>
          <w:tcPr>
            <w:tcW w:w="2058" w:type="dxa"/>
          </w:tcPr>
          <w:p w:rsidR="005A7EB8" w:rsidRPr="00B43E7E" w:rsidRDefault="00B43E7E" w:rsidP="005A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 из библиотеки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Graphviz4Net</w:t>
            </w:r>
          </w:p>
        </w:tc>
      </w:tr>
      <w:tr w:rsidR="005A7EB8" w:rsidRPr="00B43E7E" w:rsidTr="005A7EB8">
        <w:tc>
          <w:tcPr>
            <w:tcW w:w="155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vertices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DotVertex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&lt;string&gt;, </w:t>
            </w: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058" w:type="dxa"/>
          </w:tcPr>
          <w:p w:rsidR="005A7EB8" w:rsidRPr="00B43E7E" w:rsidRDefault="00B43E7E" w:rsidP="005A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пары типа вершина графа – фигура на странице, ей соответствующая</w:t>
            </w:r>
          </w:p>
        </w:tc>
      </w:tr>
      <w:tr w:rsidR="005A7EB8" w:rsidRPr="00B43E7E" w:rsidTr="005A7EB8">
        <w:tc>
          <w:tcPr>
            <w:tcW w:w="155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edges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DotEdge</w:t>
            </w:r>
            <w:proofErr w:type="spellEnd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&lt;string&gt;, </w:t>
            </w:r>
            <w:proofErr w:type="spellStart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058" w:type="dxa"/>
          </w:tcPr>
          <w:p w:rsidR="005A7EB8" w:rsidRPr="00B43E7E" w:rsidRDefault="00B43E7E" w:rsidP="00B4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пары 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ребро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графа – фигура на странице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соответствующая</w:t>
            </w:r>
          </w:p>
        </w:tc>
      </w:tr>
      <w:tr w:rsidR="005A7EB8" w:rsidRPr="00B43E7E" w:rsidTr="005A7EB8">
        <w:tc>
          <w:tcPr>
            <w:tcW w:w="1555" w:type="dxa"/>
          </w:tcPr>
          <w:p w:rsidR="005A7EB8" w:rsidRP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newEdges</w:t>
            </w:r>
            <w:proofErr w:type="spellEnd"/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List&lt;</w:t>
            </w:r>
            <w:proofErr w:type="spellStart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</w:tc>
        <w:tc>
          <w:tcPr>
            <w:tcW w:w="2058" w:type="dxa"/>
          </w:tcPr>
          <w:p w:rsidR="005A7EB8" w:rsidRPr="00B43E7E" w:rsidRDefault="00B43E7E" w:rsidP="005A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добавлении нового соединения хранит тут новые ребра, не имеющие одного из концов</w:t>
            </w:r>
          </w:p>
        </w:tc>
      </w:tr>
    </w:tbl>
    <w:p w:rsidR="0032266C" w:rsidRDefault="0032266C" w:rsidP="004362C1">
      <w:pPr>
        <w:rPr>
          <w:rFonts w:ascii="Times New Roman" w:hAnsi="Times New Roman" w:cs="Times New Roman"/>
          <w:sz w:val="24"/>
          <w:szCs w:val="24"/>
        </w:rPr>
      </w:pPr>
    </w:p>
    <w:p w:rsidR="0032266C" w:rsidRPr="0068772A" w:rsidRDefault="0032266C" w:rsidP="0032266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VisioGraph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350"/>
        <w:gridCol w:w="1417"/>
        <w:gridCol w:w="2546"/>
      </w:tblGrid>
      <w:tr w:rsidR="0032266C" w:rsidTr="009F2BF9">
        <w:tc>
          <w:tcPr>
            <w:tcW w:w="2263" w:type="dxa"/>
          </w:tcPr>
          <w:p w:rsidR="0032266C" w:rsidRDefault="0032266C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32266C" w:rsidRDefault="0032266C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350" w:type="dxa"/>
          </w:tcPr>
          <w:p w:rsidR="0032266C" w:rsidRDefault="0032266C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17" w:type="dxa"/>
          </w:tcPr>
          <w:p w:rsidR="0032266C" w:rsidRDefault="0032266C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546" w:type="dxa"/>
          </w:tcPr>
          <w:p w:rsidR="0032266C" w:rsidRDefault="0032266C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2266C" w:rsidTr="009F2BF9">
        <w:tc>
          <w:tcPr>
            <w:tcW w:w="2263" w:type="dxa"/>
          </w:tcPr>
          <w:p w:rsidR="0032266C" w:rsidRPr="00E67FD7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PrsentGraphInVisio</w:t>
            </w:r>
            <w:proofErr w:type="spellEnd"/>
          </w:p>
        </w:tc>
        <w:tc>
          <w:tcPr>
            <w:tcW w:w="1769" w:type="dxa"/>
          </w:tcPr>
          <w:p w:rsidR="0032266C" w:rsidRPr="003979E0" w:rsidRDefault="0032266C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32266C" w:rsidRPr="003979E0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32266C" w:rsidRPr="00505C57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546" w:type="dxa"/>
          </w:tcPr>
          <w:p w:rsidR="0032266C" w:rsidRPr="00505C57" w:rsidRDefault="00505C57" w:rsidP="005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 на странице </w:t>
            </w:r>
            <w:r w:rsidR="006E1297">
              <w:rPr>
                <w:rFonts w:ascii="Times New Roman" w:hAnsi="Times New Roman" w:cs="Times New Roman"/>
                <w:sz w:val="24"/>
                <w:szCs w:val="24"/>
              </w:rPr>
              <w:t xml:space="preserve">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PresentNodes</w:t>
            </w:r>
            <w:proofErr w:type="spellEnd"/>
          </w:p>
        </w:tc>
        <w:tc>
          <w:tcPr>
            <w:tcW w:w="1769" w:type="dxa"/>
          </w:tcPr>
          <w:p w:rsidR="007F6806" w:rsidRDefault="009F2BF9" w:rsidP="009F2B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вершины графа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PresentEdges</w:t>
            </w:r>
            <w:proofErr w:type="spellEnd"/>
          </w:p>
        </w:tc>
        <w:tc>
          <w:tcPr>
            <w:tcW w:w="1769" w:type="dxa"/>
          </w:tcPr>
          <w:p w:rsidR="007F6806" w:rsidRDefault="009F2BF9" w:rsidP="009F2B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ребра графа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Invert</w:t>
            </w:r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Visio.Window</w:t>
            </w:r>
            <w:proofErr w:type="spellEnd"/>
          </w:p>
        </w:tc>
        <w:tc>
          <w:tcPr>
            <w:tcW w:w="2546" w:type="dxa"/>
          </w:tcPr>
          <w:p w:rsidR="007F6806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Инвертирует выбранное ребро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Visio.Window</w:t>
            </w:r>
            <w:proofErr w:type="spellEnd"/>
          </w:p>
        </w:tc>
        <w:tc>
          <w:tcPr>
            <w:tcW w:w="2546" w:type="dxa"/>
          </w:tcPr>
          <w:p w:rsidR="007F6806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зависимости от ключа, передаваемого в качестве целочисленного параметра, выделяет все, соединенные или несоединенные вершины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AddNode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добавлении фигуры на страницу добавляет вершину в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ChangeLabel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546" w:type="dxa"/>
          </w:tcPr>
          <w:p w:rsidR="007F6806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изменении текста фигуры меняет соответствующий атрибут у вершины или ребра графа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добавлении нового соединения добавляет ребро в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546" w:type="dxa"/>
          </w:tcPr>
          <w:p w:rsidR="007F6806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удалении соединения двух фигур удаляет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соответствующее ребро графа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DeleteShape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546" w:type="dxa"/>
          </w:tcPr>
          <w:p w:rsidR="007F6806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удалении фигуры удаляет вершину или ребро у графа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GetDotShapes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Dictionary&lt;string, string&gt;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46" w:type="dxa"/>
          </w:tcPr>
          <w:p w:rsidR="007F6806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Каждой строке названия фигуры из набора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сопоставляет название фигуры из языка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GetMasterShapes</w:t>
            </w:r>
            <w:proofErr w:type="spellEnd"/>
          </w:p>
        </w:tc>
        <w:tc>
          <w:tcPr>
            <w:tcW w:w="1769" w:type="dxa"/>
          </w:tcPr>
          <w:p w:rsidR="007F6806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Dictionary&lt;string, </w:t>
            </w:r>
            <w:proofErr w:type="spellStart"/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Visio.Master</w:t>
            </w:r>
            <w:proofErr w:type="spellEnd"/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7" w:type="dxa"/>
          </w:tcPr>
          <w:p w:rsidR="007F6806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Каждой строке названия фигуры из языка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сопоставляет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-фигуру из доступных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9F2BF9" w:rsidTr="009F2BF9">
        <w:tc>
          <w:tcPr>
            <w:tcW w:w="2263" w:type="dxa"/>
          </w:tcPr>
          <w:p w:rsidR="009F2BF9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LineStyle</w:t>
            </w:r>
            <w:proofErr w:type="spellEnd"/>
          </w:p>
        </w:tc>
        <w:tc>
          <w:tcPr>
            <w:tcW w:w="1769" w:type="dxa"/>
          </w:tcPr>
          <w:p w:rsidR="009F2BF9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9F2BF9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417" w:type="dxa"/>
          </w:tcPr>
          <w:p w:rsidR="009F2BF9" w:rsidRDefault="00505C57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46" w:type="dxa"/>
          </w:tcPr>
          <w:p w:rsidR="009F2BF9" w:rsidRPr="006E1297" w:rsidRDefault="006E1297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одного из стилей линий языка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числовое представление атрибута фигуры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9F2BF9" w:rsidTr="009F2BF9">
        <w:tc>
          <w:tcPr>
            <w:tcW w:w="2263" w:type="dxa"/>
          </w:tcPr>
          <w:p w:rsidR="009F2BF9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</w:t>
            </w:r>
            <w:proofErr w:type="spellEnd"/>
          </w:p>
        </w:tc>
        <w:tc>
          <w:tcPr>
            <w:tcW w:w="1769" w:type="dxa"/>
          </w:tcPr>
          <w:p w:rsidR="009F2BF9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9F2BF9" w:rsidRPr="00DA3074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9F2BF9" w:rsidRDefault="009F2BF9" w:rsidP="00403C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46" w:type="dxa"/>
          </w:tcPr>
          <w:p w:rsidR="009F2BF9" w:rsidRPr="00C76F35" w:rsidRDefault="006E1297" w:rsidP="00403C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Записывает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файл по указанному адресу</w:t>
            </w:r>
          </w:p>
        </w:tc>
      </w:tr>
    </w:tbl>
    <w:p w:rsidR="004362C1" w:rsidRPr="00B43E7E" w:rsidRDefault="007602C9" w:rsidP="004362C1">
      <w:pPr>
        <w:rPr>
          <w:rFonts w:ascii="Times New Roman" w:hAnsi="Times New Roman" w:cs="Times New Roman"/>
          <w:sz w:val="24"/>
          <w:szCs w:val="24"/>
        </w:rPr>
      </w:pPr>
      <w:r w:rsidRPr="00B43E7E">
        <w:rPr>
          <w:rFonts w:ascii="Times New Roman" w:hAnsi="Times New Roman" w:cs="Times New Roman"/>
          <w:sz w:val="24"/>
          <w:szCs w:val="24"/>
        </w:rPr>
        <w:br w:type="page"/>
      </w:r>
    </w:p>
    <w:p w:rsidR="00DB3751" w:rsidRPr="00B43E7E" w:rsidRDefault="00DB3751" w:rsidP="004362C1">
      <w:pPr>
        <w:rPr>
          <w:rFonts w:ascii="Times New Roman" w:hAnsi="Times New Roman" w:cs="Times New Roman"/>
          <w:sz w:val="24"/>
          <w:szCs w:val="24"/>
        </w:rPr>
        <w:sectPr w:rsidR="00DB3751" w:rsidRPr="00B43E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F44" w:rsidRDefault="00E56F44" w:rsidP="00F37000">
      <w:pPr>
        <w:spacing w:after="0" w:line="240" w:lineRule="auto"/>
      </w:pPr>
      <w:r>
        <w:separator/>
      </w:r>
    </w:p>
  </w:endnote>
  <w:endnote w:type="continuationSeparator" w:id="0">
    <w:p w:rsidR="00E56F44" w:rsidRDefault="00E56F44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8772A" w:rsidTr="007602C9">
      <w:tc>
        <w:tcPr>
          <w:tcW w:w="3711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772A" w:rsidTr="007602C9">
      <w:tc>
        <w:tcPr>
          <w:tcW w:w="3711" w:type="dxa"/>
        </w:tcPr>
        <w:p w:rsidR="0068772A" w:rsidRPr="00545E26" w:rsidRDefault="0068772A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F753F">
            <w:rPr>
              <w:rFonts w:ascii="Times New Roman" w:hAnsi="Times New Roman" w:cs="Times New Roman"/>
              <w:sz w:val="24"/>
              <w:szCs w:val="24"/>
            </w:rPr>
            <w:t>RU.17701729.04.01-01 ПЗ 01-1</w:t>
          </w:r>
        </w:p>
      </w:tc>
      <w:tc>
        <w:tcPr>
          <w:tcW w:w="172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772A" w:rsidTr="007602C9">
      <w:tc>
        <w:tcPr>
          <w:tcW w:w="3711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8772A" w:rsidRDefault="0068772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8772A" w:rsidTr="007C277B">
      <w:tc>
        <w:tcPr>
          <w:tcW w:w="3711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772A" w:rsidTr="007C277B">
      <w:tc>
        <w:tcPr>
          <w:tcW w:w="3711" w:type="dxa"/>
        </w:tcPr>
        <w:p w:rsidR="0068772A" w:rsidRPr="00545E26" w:rsidRDefault="0068772A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772A" w:rsidTr="007C277B">
      <w:tc>
        <w:tcPr>
          <w:tcW w:w="3711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8772A" w:rsidRDefault="006877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F44" w:rsidRDefault="00E56F44" w:rsidP="00F37000">
      <w:pPr>
        <w:spacing w:after="0" w:line="240" w:lineRule="auto"/>
      </w:pPr>
      <w:r>
        <w:separator/>
      </w:r>
    </w:p>
  </w:footnote>
  <w:footnote w:type="continuationSeparator" w:id="0">
    <w:p w:rsidR="00E56F44" w:rsidRDefault="00E56F44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Content>
      <w:p w:rsidR="0068772A" w:rsidRDefault="0068772A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76F35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68772A" w:rsidRPr="004C2E76" w:rsidRDefault="0068772A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753F">
          <w:rPr>
            <w:rFonts w:ascii="Times New Roman" w:hAnsi="Times New Roman" w:cs="Times New Roman"/>
            <w:sz w:val="24"/>
            <w:szCs w:val="24"/>
          </w:rPr>
          <w:t>RU.17701729.04.01-01 ПЗ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72A" w:rsidRDefault="006877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8388D"/>
    <w:rsid w:val="00083DFD"/>
    <w:rsid w:val="000A2719"/>
    <w:rsid w:val="000B2272"/>
    <w:rsid w:val="000D550B"/>
    <w:rsid w:val="00101730"/>
    <w:rsid w:val="00146390"/>
    <w:rsid w:val="00186CF8"/>
    <w:rsid w:val="00191573"/>
    <w:rsid w:val="001B4D3F"/>
    <w:rsid w:val="001D3F09"/>
    <w:rsid w:val="00203DD5"/>
    <w:rsid w:val="002051FB"/>
    <w:rsid w:val="00222C2F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2266C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852AE"/>
    <w:rsid w:val="00494108"/>
    <w:rsid w:val="004A3AA8"/>
    <w:rsid w:val="004E0A17"/>
    <w:rsid w:val="004F12E7"/>
    <w:rsid w:val="004F7AE0"/>
    <w:rsid w:val="0050125F"/>
    <w:rsid w:val="00505C57"/>
    <w:rsid w:val="00521FF3"/>
    <w:rsid w:val="0055718C"/>
    <w:rsid w:val="00571211"/>
    <w:rsid w:val="005A5788"/>
    <w:rsid w:val="005A7EB8"/>
    <w:rsid w:val="005B5A0B"/>
    <w:rsid w:val="005B73ED"/>
    <w:rsid w:val="006200D3"/>
    <w:rsid w:val="006326A4"/>
    <w:rsid w:val="00634739"/>
    <w:rsid w:val="00667697"/>
    <w:rsid w:val="00667874"/>
    <w:rsid w:val="006867B8"/>
    <w:rsid w:val="0068772A"/>
    <w:rsid w:val="00687D8C"/>
    <w:rsid w:val="00695CA4"/>
    <w:rsid w:val="006C3609"/>
    <w:rsid w:val="006C6782"/>
    <w:rsid w:val="006E1297"/>
    <w:rsid w:val="006F1F45"/>
    <w:rsid w:val="006F753F"/>
    <w:rsid w:val="007123FF"/>
    <w:rsid w:val="00723FD5"/>
    <w:rsid w:val="0072528C"/>
    <w:rsid w:val="00740753"/>
    <w:rsid w:val="007553A3"/>
    <w:rsid w:val="007602C9"/>
    <w:rsid w:val="00777449"/>
    <w:rsid w:val="007C277B"/>
    <w:rsid w:val="007F6806"/>
    <w:rsid w:val="0080701A"/>
    <w:rsid w:val="008108A7"/>
    <w:rsid w:val="0081097B"/>
    <w:rsid w:val="00825023"/>
    <w:rsid w:val="0083213C"/>
    <w:rsid w:val="0083382A"/>
    <w:rsid w:val="00854CC5"/>
    <w:rsid w:val="00871D5B"/>
    <w:rsid w:val="008723A2"/>
    <w:rsid w:val="00873261"/>
    <w:rsid w:val="00875710"/>
    <w:rsid w:val="00876BB5"/>
    <w:rsid w:val="00886248"/>
    <w:rsid w:val="008A53D0"/>
    <w:rsid w:val="008B3D5E"/>
    <w:rsid w:val="008B7962"/>
    <w:rsid w:val="008E2AE0"/>
    <w:rsid w:val="00901E43"/>
    <w:rsid w:val="00924B7A"/>
    <w:rsid w:val="009840C4"/>
    <w:rsid w:val="009B1ECB"/>
    <w:rsid w:val="009B461A"/>
    <w:rsid w:val="009B7849"/>
    <w:rsid w:val="009C5A72"/>
    <w:rsid w:val="009F2BF9"/>
    <w:rsid w:val="00A021F8"/>
    <w:rsid w:val="00A04703"/>
    <w:rsid w:val="00A0767B"/>
    <w:rsid w:val="00A51EA0"/>
    <w:rsid w:val="00A61C2E"/>
    <w:rsid w:val="00A67C0D"/>
    <w:rsid w:val="00AB190B"/>
    <w:rsid w:val="00AE5352"/>
    <w:rsid w:val="00AF50AC"/>
    <w:rsid w:val="00B06438"/>
    <w:rsid w:val="00B17C96"/>
    <w:rsid w:val="00B3482E"/>
    <w:rsid w:val="00B43E7E"/>
    <w:rsid w:val="00B514DD"/>
    <w:rsid w:val="00B67D2A"/>
    <w:rsid w:val="00B7222F"/>
    <w:rsid w:val="00BA1D08"/>
    <w:rsid w:val="00BA2F9E"/>
    <w:rsid w:val="00BA6D58"/>
    <w:rsid w:val="00BA76D8"/>
    <w:rsid w:val="00BB050D"/>
    <w:rsid w:val="00BC1281"/>
    <w:rsid w:val="00BD5469"/>
    <w:rsid w:val="00BD7202"/>
    <w:rsid w:val="00C148D8"/>
    <w:rsid w:val="00C34165"/>
    <w:rsid w:val="00C76F35"/>
    <w:rsid w:val="00C87AAC"/>
    <w:rsid w:val="00C914B1"/>
    <w:rsid w:val="00CB1809"/>
    <w:rsid w:val="00CB1FAD"/>
    <w:rsid w:val="00CB5C73"/>
    <w:rsid w:val="00CC74D6"/>
    <w:rsid w:val="00CC7B0D"/>
    <w:rsid w:val="00CD0AC2"/>
    <w:rsid w:val="00D11C2A"/>
    <w:rsid w:val="00D3093E"/>
    <w:rsid w:val="00D43449"/>
    <w:rsid w:val="00D62D76"/>
    <w:rsid w:val="00D9271D"/>
    <w:rsid w:val="00D930A3"/>
    <w:rsid w:val="00D95C25"/>
    <w:rsid w:val="00DA3074"/>
    <w:rsid w:val="00DA3EB8"/>
    <w:rsid w:val="00DB3751"/>
    <w:rsid w:val="00DE7242"/>
    <w:rsid w:val="00E04FAE"/>
    <w:rsid w:val="00E1204A"/>
    <w:rsid w:val="00E12CC6"/>
    <w:rsid w:val="00E26C32"/>
    <w:rsid w:val="00E27AE2"/>
    <w:rsid w:val="00E324A1"/>
    <w:rsid w:val="00E333EA"/>
    <w:rsid w:val="00E4263D"/>
    <w:rsid w:val="00E531DB"/>
    <w:rsid w:val="00E54CFD"/>
    <w:rsid w:val="00E55BE8"/>
    <w:rsid w:val="00E56F44"/>
    <w:rsid w:val="00E57BBB"/>
    <w:rsid w:val="00E612A1"/>
    <w:rsid w:val="00E67FD7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7EE9"/>
    <w:rsid w:val="00F24316"/>
    <w:rsid w:val="00F26AEF"/>
    <w:rsid w:val="00F37000"/>
    <w:rsid w:val="00F454E7"/>
    <w:rsid w:val="00F57C72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0A580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default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EEB05-B7AE-4A1C-BA50-37CECB54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18</Pages>
  <Words>3287</Words>
  <Characters>18736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140</cp:revision>
  <dcterms:created xsi:type="dcterms:W3CDTF">2016-05-13T22:50:00Z</dcterms:created>
  <dcterms:modified xsi:type="dcterms:W3CDTF">2019-05-09T19:16:00Z</dcterms:modified>
</cp:coreProperties>
</file>