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10</w:t>
      </w:r>
    </w:p>
    <w:p w:rsidR="00000000" w:rsidDel="00000000" w:rsidP="00000000" w:rsidRDefault="00000000" w:rsidRPr="00000000" w14:paraId="00000006">
      <w:pPr>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9">
      <w:pPr>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Christopher H</w:t>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Iskandar V</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J</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Panayoti K</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Blaine 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Python </w:t>
      </w:r>
    </w:p>
    <w:p w:rsidR="00000000" w:rsidDel="00000000" w:rsidP="00000000" w:rsidRDefault="00000000" w:rsidRPr="00000000" w14:paraId="0000001A">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HTML &amp; CSS</w:t>
      </w:r>
    </w:p>
    <w:p w:rsidR="00000000" w:rsidDel="00000000" w:rsidP="00000000" w:rsidRDefault="00000000" w:rsidRPr="00000000" w14:paraId="0000001B">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JavaScript </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Flask: A python web framework </w:t>
      </w:r>
    </w:p>
    <w:p w:rsidR="00000000" w:rsidDel="00000000" w:rsidP="00000000" w:rsidRDefault="00000000" w:rsidRPr="00000000" w14:paraId="0000001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UserData: Our own local database </w:t>
      </w:r>
    </w:p>
    <w:p w:rsidR="00000000" w:rsidDel="00000000" w:rsidP="00000000" w:rsidRDefault="00000000" w:rsidRPr="00000000" w14:paraId="00000020">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HTML and CSS </w:t>
      </w:r>
    </w:p>
    <w:p w:rsidR="00000000" w:rsidDel="00000000" w:rsidP="00000000" w:rsidRDefault="00000000" w:rsidRPr="00000000" w14:paraId="00000021">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JavaScript </w:t>
      </w:r>
    </w:p>
    <w:p w:rsidR="00000000" w:rsidDel="00000000" w:rsidP="00000000" w:rsidRDefault="00000000" w:rsidRPr="00000000" w14:paraId="00000022">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Front-End Framework: React and Angular </w:t>
      </w:r>
    </w:p>
    <w:p w:rsidR="00000000" w:rsidDel="00000000" w:rsidP="00000000" w:rsidRDefault="00000000" w:rsidRPr="00000000" w14:paraId="00000023">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only functional testing done was testing the </w:t>
      </w:r>
      <w:r w:rsidDel="00000000" w:rsidR="00000000" w:rsidRPr="00000000">
        <w:rPr>
          <w:rFonts w:ascii="Arial" w:cs="Arial" w:eastAsia="Arial" w:hAnsi="Arial"/>
          <w:sz w:val="20"/>
          <w:szCs w:val="20"/>
          <w:rtl w:val="0"/>
        </w:rPr>
        <w:t xml:space="preserve">compatibilties</w:t>
      </w:r>
      <w:r w:rsidDel="00000000" w:rsidR="00000000" w:rsidRPr="00000000">
        <w:rPr>
          <w:rFonts w:ascii="Arial" w:cs="Arial" w:eastAsia="Arial" w:hAnsi="Arial"/>
          <w:sz w:val="20"/>
          <w:szCs w:val="20"/>
          <w:rtl w:val="0"/>
        </w:rPr>
        <w:t xml:space="preserve"> of various frameworks and technologies. Besides this, no functional testing was done on any written code. </w:t>
      </w:r>
      <w:r w:rsidDel="00000000" w:rsidR="00000000" w:rsidRPr="00000000">
        <w:rPr>
          <w:rFonts w:ascii="Arial" w:cs="Arial" w:eastAsia="Arial" w:hAnsi="Arial"/>
          <w:i w:val="1"/>
          <w:sz w:val="20"/>
          <w:szCs w:val="20"/>
          <w:rtl w:val="0"/>
        </w:rPr>
        <w:tab/>
      </w:r>
      <w:r w:rsidDel="00000000" w:rsidR="00000000" w:rsidRPr="00000000">
        <w:rPr>
          <w:rtl w:val="0"/>
        </w:rPr>
      </w:r>
    </w:p>
    <w:p w:rsidR="00000000" w:rsidDel="00000000" w:rsidP="00000000" w:rsidRDefault="00000000" w:rsidRPr="00000000" w14:paraId="00000027">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A">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we are able to have FSU overlook our website, our non functional testing such as high security to protect user data and the overall performance of the website would be taken care of by FSU</w:t>
      </w:r>
    </w:p>
    <w:p w:rsidR="00000000" w:rsidDel="00000000" w:rsidP="00000000" w:rsidRDefault="00000000" w:rsidRPr="00000000" w14:paraId="0000002B">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ab/>
      </w:r>
      <w:r w:rsidDel="00000000" w:rsidR="00000000" w:rsidRPr="00000000">
        <w:rPr>
          <w:rFonts w:ascii="Arial" w:cs="Arial" w:eastAsia="Arial" w:hAnsi="Arial"/>
          <w:sz w:val="20"/>
          <w:szCs w:val="20"/>
          <w:rtl w:val="0"/>
        </w:rPr>
        <w:t xml:space="preserve">Non-execution-based testing wasn’t completed past writing the website layout, however each member has access to currently written source code and the opportunity to review, correct, and optimize work done by other members is possible.</w:t>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ab/>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rPr>
          <w:rFonts w:ascii="Arial" w:cs="Arial" w:eastAsia="Arial" w:hAnsi="Arial"/>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zbgVmEnkQOQ5vQV3g9wUtHt5rg==">CgMxLjAyCGguZ2pkZ3hzOAByITFtOTVmcUZSbzRZLWNXbjY3WF9rSzBBMzh1LVlwcWR5OA==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