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Report - bnn-code</w:t>
      </w:r>
    </w:p>
    <w:p>
      <w:r>
        <w:t>Project: bnn-code v0.1.3</w:t>
      </w:r>
    </w:p>
    <w:p>
      <w:r>
        <w:t>Scan Date: 2026-08-18</w:t>
      </w:r>
    </w:p>
    <w:p>
      <w:r>
        <w:t>Scanner: RustSec Advisory Database (manual check)</w:t>
      </w:r>
    </w:p>
    <w:p>
      <w:r>
        <w:t>Repository: https://github.com/Yotsawarit/bnn-code.git</w:t>
      </w:r>
    </w:p>
    <w:p/>
    <w:p>
      <w:pPr>
        <w:pStyle w:val="Heading1"/>
      </w:pPr>
      <w:r>
        <w:t>Executive Summary</w:t>
      </w:r>
    </w:p>
    <w:p>
      <w:r>
        <w:t>Based on checking the RustSec advisory database for key dependencies, all vulnerabilities are patched in current versions.</w:t>
      </w:r>
    </w:p>
    <w:p/>
    <w:p>
      <w:pPr>
        <w:pStyle w:val="Heading1"/>
      </w:pPr>
      <w:r>
        <w:t>Dependency Vulnerability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Current Version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Patched In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Advisory ID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anyhow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1.0.104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&gt;= 1.0.103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RUSTSEC-2026-0190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[PATCHED]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Unsoundness in Error::downcast_mut() - memory corruption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chrono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0.4.45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&gt;= 0.4.20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RUSTSEC-2020-0159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[PATCHED]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Potential segfault in localtime_r invocations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tokio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1.53.1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&gt;= 1.44.2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RUSTSEC-2025-0023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[PATCHED]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Broadcast channel calls clone in parallel without Sync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regex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1.13.1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&gt;= 1.5.5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RUSTSEC-2022-0013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[PATCHED]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DoS via large repetitions on empty sub-expressions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rusqlite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0.31.0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&gt;= 0.26.2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RUSTSEC-2021-0128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[PATCHED]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Incorrect lifetime bounds on closures - use-after-free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tracing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0.1.44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&gt;= 0.1.40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RUSTSEC-2023-0078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[PATCHED]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Stack use-after-free in Instrumented::into_inner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rustls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0.23.40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&gt;= 0.23.18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RUSTSEC-2024-0399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[PATCHED]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Network-reachable panic in Acceptor::accept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hyper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1.11.0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&gt;= 0.14.10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RUSTSEC-2021-0078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[PATCHED]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Lenient Content-Length parsing - request smuggling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dirs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5.0.1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RUSTSEC-2020-0053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[UNMAINTAINED]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Crate unmaintained - migrate to dirs-next</w:t>
            </w:r>
          </w:p>
        </w:tc>
      </w:tr>
    </w:tbl>
    <w:p/>
    <w:p>
      <w:pPr>
        <w:pStyle w:val="Heading1"/>
      </w:pPr>
      <w:r>
        <w:t>Recommendation</w:t>
      </w:r>
    </w:p>
    <w:p>
      <w:r>
        <w:t>All critical vulnerabilities are patched. Only informational issue: consider migrating from 'dirs' to 'dirs-next' crate.</w:t>
      </w:r>
    </w:p>
    <w:p/>
    <w:p>
      <w:pPr>
        <w:pStyle w:val="Heading1"/>
      </w:pPr>
      <w:r>
        <w:t>Note</w:t>
      </w:r>
    </w:p>
    <w:p>
      <w:r>
        <w:t>Manual RustSec advisory database check (cargo-audit installation pending)</w:t>
      </w:r>
    </w:p>
    <w:p>
      <w:r>
        <w:t>Run "cargo install cargo-audit &amp;&amp; cargo audit" for automated scanning in CI/CD.</w:t>
      </w:r>
    </w:p>
    <w:p/>
    <w:p>
      <w:pPr>
        <w:pStyle w:val="Heading1"/>
      </w:pPr>
      <w:r>
        <w:t>License</w:t>
      </w:r>
    </w:p>
    <w:p>
      <w:r>
        <w:t>MIT License - Copyright (c) 2026 Mr. Yotsawarit Pudpong</w:t>
      </w:r>
    </w:p>
    <w:p>
      <w:r>
        <w:t>Permission is hereby granted, free of charge, to any person obtaining a copy</w:t>
      </w:r>
    </w:p>
    <w:p>
      <w:r>
        <w:t>of this software and associated documentation files (the "Software"), to deal</w:t>
      </w:r>
    </w:p>
    <w:p>
      <w:r>
        <w:t>in the Software without restriction, including without limitation the rights</w:t>
      </w:r>
    </w:p>
    <w:p>
      <w:r>
        <w:t>to use, copy, modify, merge, publish, distribute, sublicense, and/or sell</w:t>
      </w:r>
    </w:p>
    <w:p>
      <w:r>
        <w:t>copies of the Software, and to permit persons to whom the Software is</w:t>
      </w:r>
    </w:p>
    <w:p>
      <w:r>
        <w:t>furnished to do so, subject to the following conditions:</w:t>
      </w:r>
    </w:p>
    <w:p/>
    <w:p>
      <w:r>
        <w:t>The above copyright notice and this permission notice shall be included in all</w:t>
      </w:r>
    </w:p>
    <w:p>
      <w:r>
        <w:t>copies or substantial portions of the Software.</w:t>
      </w:r>
    </w:p>
    <w:p/>
    <w:p>
      <w:r>
        <w:t>THE SOFTWARE IS PROVIDED "AS IS", WITHOUT WARRANTY OF ANY KIND, EXPRESS OR</w:t>
      </w:r>
    </w:p>
    <w:p>
      <w:r>
        <w:t>IMPLIED, INCLUDING BUT NOT LIMITED TO THE WARRANTIES OF MERCHANTABILITY,</w:t>
      </w:r>
    </w:p>
    <w:p>
      <w:r>
        <w:t>FITNESS FOR A PARTICULAR PURPOSE AND NONINFRINGEMENT. IN NO EVENT SHALL THE</w:t>
      </w:r>
    </w:p>
    <w:p>
      <w:r>
        <w:t>AUTHORS OR COPYRIGHT HOLDERS BE LIABLE FOR ANY CLAIM, DAMAGES OR OTHER</w:t>
      </w:r>
    </w:p>
    <w:p>
      <w:r>
        <w:t>LIABILITY, WHETHER IN AN ACTION OF CONTRACT, TORT OR OTHERWISE, ARISING FROM,</w:t>
      </w:r>
    </w:p>
    <w:p>
      <w:r>
        <w:t>OUT OF OR IN CONNECTION WITH THE SOFTWARE OR THE USE OR OTHER DEALINGS IN THE</w:t>
      </w:r>
    </w:p>
    <w:p>
      <w:r>
        <w:t>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