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e1a"/>
          <w:sz w:val="48"/>
          <w:szCs w:val="48"/>
        </w:rPr>
        <w:t xml:space="preserve">Zero to Hero Survival Compendium</w:t>
      </w:r>
    </w:p>
    <w:p>
      <w:pPr>
        <w:spacing w:after="400"/>
        <w:jc w:val="center"/>
      </w:pPr>
      <w:r>
        <w:rPr>
          <w:rFonts w:ascii="Arial" w:cs="Arial" w:eastAsia="Arial" w:hAnsi="Arial"/>
          <w:color w:val="666666"/>
          <w:sz w:val="28"/>
          <w:szCs w:val="28"/>
        </w:rPr>
        <w:t xml:space="preserve">Full Code, UX &amp; Content Review</w:t>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is a remarkable project: a fully offline-capable PWA containing 257 survival and civilization-rebuilding guides, interactive tools, spreadsheets, and a gamified progress system. The scope and ambition are outstanding. This review identifies concrete improvements across three areas: code quality, user experience, and content integrity.</w:t>
      </w:r>
    </w:p>
    <w:p>
      <w:pPr>
        <w:spacing w:after="120"/>
      </w:pPr>
      <w:r>
        <w:rPr>
          <w:rFonts w:ascii="Arial" w:cs="Arial" w:eastAsia="Arial" w:hAnsi="Arial"/>
          <w:sz w:val="22"/>
          <w:szCs w:val="22"/>
        </w:rPr>
        <w:t xml:space="preserve">The most critical finding is that all 256 guide pages reference a stylesheet (css/shared.css) that does not exist, meaning every guide is relying entirely on inline styles. Additionally, 36 guides are missing from the service worker’s pre-cache list, so they won’t be available offline until first visited while online.</w:t>
      </w:r>
    </w:p>
    <w:p>
      <w:pPr>
        <w:pStyle w:val="Heading1"/>
      </w:pPr>
      <w:r>
        <w:rPr>
          <w:rFonts w:ascii="Arial" w:cs="Arial" w:eastAsia="Arial" w:hAnsi="Arial"/>
        </w:rPr>
        <w:t xml:space="preserve">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Guides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257 HTML files covering survival, medicine, engineering, agriculture, crafts, governance, and more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Interactive tools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tools (tech tree, learning paths, skill assessments, combo projects, visual diagrams, quick reference)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files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JSON databases + 9 Excel spreadsheets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Web App with service worker, manifest, and offline caching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Features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 progress, achievements, notes, bookmarks, export/import, theme support, search</w:t>
            </w:r>
          </w:p>
        </w:tc>
      </w:tr>
    </w:tbl>
    <w:p/>
    <w:p>
      <w:pPr>
        <w:pStyle w:val="Heading1"/>
      </w:pPr>
      <w:r>
        <w:rPr>
          <w:rFonts w:ascii="Arial" w:cs="Arial" w:eastAsia="Arial" w:hAnsi="Arial"/>
        </w:rPr>
        <w:t xml:space="preserve">Critical Issues</w:t>
      </w:r>
    </w:p>
    <w:p>
      <w:pPr>
        <w:spacing w:after="120"/>
      </w:pPr>
      <w:r>
        <w:rPr>
          <w:rFonts w:ascii="Arial" w:cs="Arial" w:eastAsia="Arial" w:hAnsi="Arial"/>
          <w:sz w:val="22"/>
          <w:szCs w:val="22"/>
        </w:rPr>
        <w:t xml:space="preserve">These should be addressed first, as they affect core functionality.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76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8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css/shared.css: All 256 guides link to css/shared.css, but no css/ directory exists. Guides fall back to inline styles only, making them fragile and inconsistent.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guides missing from service worker pre-cache: Newer guides (e.g., first-aid.html, batteries.html, railroads.html) are not in sw.js PRE_CACHE_URLS, so they won’t work offline until visited online first.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Monolithic 118KB index.html: The entire app (HTML, CSS, JS, card data for 257 guides) is in a single file. This is difficult to maintain and slow to parse.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b/>
                <w:bCs/>
                <w:color w:val="E07C3A"/>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accessibility (a11y): Only 8 of 257 guide files contain any ARIA attributes. No role attributes, no keyboard navigation, no skip links, no focus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b/>
                <w:bCs/>
                <w:color w:val="E07C3A"/>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error handling on service worker registration: SW registration has no .catch() handler. If it fails, the user gets no feedback.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5EE" w:val="clear"/>
            <w:tcMar>
              <w:top w:type="dxa" w:w="80"/>
              <w:left w:type="dxa" w:w="120"/>
              <w:bottom w:type="dxa" w:w="80"/>
              <w:right w:type="dxa" w:w="120"/>
            </w:tcMar>
          </w:tcPr>
          <w:p>
            <w:r>
              <w:rPr>
                <w:rFonts w:ascii="Arial" w:cs="Arial" w:eastAsia="Arial" w:hAnsi="Arial"/>
                <w:b/>
                <w:bCs/>
                <w:color w:val="E07C3A"/>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scope pollution in calculator.js: Uses window[id] pattern to register calculators globally, and inline onclick handlers that reference window globals.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w:t>
            </w:r>
          </w:p>
        </w:tc>
      </w:tr>
    </w:tbl>
    <w:p>
      <w:r>
        <w:br w:type="page"/>
      </w:r>
    </w:p>
    <w:p>
      <w:pPr>
        <w:pStyle w:val="Heading1"/>
      </w:pPr>
      <w:r>
        <w:rPr>
          <w:rFonts w:ascii="Arial" w:cs="Arial" w:eastAsia="Arial" w:hAnsi="Arial"/>
        </w:rPr>
        <w:t xml:space="preserve">Code Quality</w:t>
      </w:r>
    </w:p>
    <w:p>
      <w:pPr>
        <w:pStyle w:val="Heading2"/>
      </w:pPr>
      <w:r>
        <w:rPr>
          <w:rFonts w:ascii="Arial" w:cs="Arial" w:eastAsia="Arial" w:hAnsi="Arial"/>
        </w:rPr>
        <w:t xml:space="preserve">Architecture</w:t>
      </w:r>
    </w:p>
    <w:p>
      <w:pPr>
        <w:spacing w:after="120"/>
      </w:pPr>
      <w:r>
        <w:rPr>
          <w:rFonts w:ascii="Arial" w:cs="Arial" w:eastAsia="Arial" w:hAnsi="Arial"/>
          <w:sz w:val="22"/>
          <w:szCs w:val="22"/>
        </w:rPr>
        <w:t xml:space="preserve">The app is entirely vanilla HTML/CSS/JS with no build tools or frameworks — which is a reasonable choice for an offline survival tool (zero dependencies). However, the single-file architecture has scaling issues:</w:t>
      </w:r>
    </w:p>
    <w:p>
      <w:pPr>
        <w:pStyle w:val="ListParagraph"/>
        <w:numPr>
          <w:ilvl w:val="0"/>
          <w:numId w:val="2"/>
        </w:numPr>
        <w:spacing w:after="80"/>
      </w:pPr>
      <w:r>
        <w:rPr>
          <w:rFonts w:ascii="Arial" w:cs="Arial" w:eastAsia="Arial" w:hAnsi="Arial"/>
          <w:sz w:val="22"/>
          <w:szCs w:val="22"/>
        </w:rPr>
        <w:t xml:space="preserve">index.html is ~119KB and contains all styles, scripts, and guide card data inline. Extracting CSS, JS, and guide data into separate files would improve maintainability.</w:t>
      </w:r>
    </w:p>
    <w:p>
      <w:pPr>
        <w:pStyle w:val="ListParagraph"/>
        <w:numPr>
          <w:ilvl w:val="0"/>
          <w:numId w:val="2"/>
        </w:numPr>
        <w:spacing w:after="80"/>
      </w:pPr>
      <w:r>
        <w:rPr>
          <w:rFonts w:ascii="Arial" w:cs="Arial" w:eastAsia="Arial" w:hAnsi="Arial"/>
          <w:sz w:val="22"/>
          <w:szCs w:val="22"/>
        </w:rPr>
        <w:t xml:space="preserve">Each guide is a self-contained HTML file with its own embedded &lt;style&gt; block. This means styling changes require editing 257 files individually.</w:t>
      </w:r>
    </w:p>
    <w:p>
      <w:pPr>
        <w:pStyle w:val="ListParagraph"/>
        <w:numPr>
          <w:ilvl w:val="0"/>
          <w:numId w:val="2"/>
        </w:numPr>
        <w:spacing w:after="80"/>
      </w:pPr>
      <w:r>
        <w:rPr>
          <w:rFonts w:ascii="Arial" w:cs="Arial" w:eastAsia="Arial" w:hAnsi="Arial"/>
          <w:sz w:val="22"/>
          <w:szCs w:val="22"/>
        </w:rPr>
        <w:t xml:space="preserve">The shared/calculator.js is the only shared JS module — more shared components could reduce duplication.</w:t>
      </w:r>
    </w:p>
    <w:p>
      <w:pPr>
        <w:pStyle w:val="Heading2"/>
      </w:pPr>
      <w:r>
        <w:rPr>
          <w:rFonts w:ascii="Arial" w:cs="Arial" w:eastAsia="Arial" w:hAnsi="Arial"/>
        </w:rPr>
        <w:t xml:space="preserve">Service Worker</w:t>
      </w:r>
    </w:p>
    <w:p>
      <w:pPr>
        <w:spacing w:after="120"/>
      </w:pPr>
      <w:r>
        <w:rPr>
          <w:rFonts w:ascii="Arial" w:cs="Arial" w:eastAsia="Arial" w:hAnsi="Arial"/>
          <w:sz w:val="22"/>
          <w:szCs w:val="22"/>
        </w:rPr>
        <w:t xml:space="preserve">The service worker uses a solid cache-first strategy with network fallback, which is appropriate for offline use. However:</w:t>
      </w:r>
    </w:p>
    <w:p>
      <w:pPr>
        <w:pStyle w:val="ListParagraph"/>
        <w:numPr>
          <w:ilvl w:val="0"/>
          <w:numId w:val="2"/>
        </w:numPr>
        <w:spacing w:after="80"/>
      </w:pPr>
      <w:r>
        <w:rPr>
          <w:rFonts w:ascii="Arial" w:cs="Arial" w:eastAsia="Arial" w:hAnsi="Arial"/>
          <w:sz w:val="22"/>
          <w:szCs w:val="22"/>
        </w:rPr>
        <w:t xml:space="preserve">The PRE_CACHE_URLS array is manually maintained and has drifted out of sync with the actual file list. 36 guides are missing. Consider generating this list from a build script or directory listing.</w:t>
      </w:r>
    </w:p>
    <w:p>
      <w:pPr>
        <w:pStyle w:val="ListParagraph"/>
        <w:numPr>
          <w:ilvl w:val="0"/>
          <w:numId w:val="2"/>
        </w:numPr>
        <w:spacing w:after="80"/>
      </w:pPr>
      <w:r>
        <w:rPr>
          <w:rFonts w:ascii="Arial" w:cs="Arial" w:eastAsia="Arial" w:hAnsi="Arial"/>
          <w:sz w:val="22"/>
          <w:szCs w:val="22"/>
        </w:rPr>
        <w:t xml:space="preserve">The cache version is static ("zth-survival-v1"). There’s no cache-busting mechanism when content updates.</w:t>
      </w:r>
    </w:p>
    <w:p>
      <w:pPr>
        <w:pStyle w:val="ListParagraph"/>
        <w:numPr>
          <w:ilvl w:val="0"/>
          <w:numId w:val="2"/>
        </w:numPr>
        <w:spacing w:after="80"/>
      </w:pPr>
      <w:r>
        <w:rPr>
          <w:rFonts w:ascii="Arial" w:cs="Arial" w:eastAsia="Arial" w:hAnsi="Arial"/>
          <w:sz w:val="22"/>
          <w:szCs w:val="22"/>
        </w:rPr>
        <w:t xml:space="preserve">The fetch handler caches all successful GET responses without size limits, which could fill up device storage on constrained devices.</w:t>
      </w:r>
    </w:p>
    <w:p>
      <w:pPr>
        <w:pStyle w:val="Heading2"/>
      </w:pPr>
      <w:r>
        <w:rPr>
          <w:rFonts w:ascii="Arial" w:cs="Arial" w:eastAsia="Arial" w:hAnsi="Arial"/>
        </w:rPr>
        <w:t xml:space="preserve">JavaScript Patterns</w:t>
      </w:r>
    </w:p>
    <w:p>
      <w:pPr>
        <w:spacing w:after="120"/>
      </w:pPr>
      <w:r>
        <w:rPr>
          <w:rFonts w:ascii="Arial" w:cs="Arial" w:eastAsia="Arial" w:hAnsi="Arial"/>
          <w:sz w:val="22"/>
          <w:szCs w:val="22"/>
        </w:rPr>
        <w:t xml:space="preserve">Several anti-patterns appear throughout the codebase:</w:t>
      </w:r>
    </w:p>
    <w:p>
      <w:pPr>
        <w:pStyle w:val="ListParagraph"/>
        <w:numPr>
          <w:ilvl w:val="0"/>
          <w:numId w:val="2"/>
        </w:numPr>
        <w:spacing w:after="80"/>
      </w:pPr>
      <w:r>
        <w:rPr>
          <w:rFonts w:ascii="Arial" w:cs="Arial" w:eastAsia="Arial" w:hAnsi="Arial"/>
          <w:b/>
          <w:bCs/>
          <w:sz w:val="22"/>
          <w:szCs w:val="22"/>
        </w:rPr>
        <w:t xml:space="preserve">Inline event handlers: </w:t>
      </w:r>
      <w:r>
        <w:rPr>
          <w:rFonts w:ascii="Arial" w:cs="Arial" w:eastAsia="Arial" w:hAnsi="Arial"/>
          <w:sz w:val="22"/>
          <w:szCs w:val="22"/>
        </w:rPr>
        <w:t xml:space="preserve">onclick, onmouseover, onmouseout used in calculator.js and guides instead of addEventListener. The onmouseover/onmouseout hover effect should be a CSS :hover rule.</w:t>
      </w:r>
    </w:p>
    <w:p>
      <w:pPr>
        <w:pStyle w:val="ListParagraph"/>
        <w:numPr>
          <w:ilvl w:val="0"/>
          <w:numId w:val="2"/>
        </w:numPr>
        <w:spacing w:after="80"/>
      </w:pPr>
      <w:r>
        <w:rPr>
          <w:rFonts w:ascii="Arial" w:cs="Arial" w:eastAsia="Arial" w:hAnsi="Arial"/>
          <w:b/>
          <w:bCs/>
          <w:sz w:val="22"/>
          <w:szCs w:val="22"/>
        </w:rPr>
        <w:t xml:space="preserve">innerHTML for user-facing content: </w:t>
      </w:r>
      <w:r>
        <w:rPr>
          <w:rFonts w:ascii="Arial" w:cs="Arial" w:eastAsia="Arial" w:hAnsi="Arial"/>
          <w:sz w:val="22"/>
          <w:szCs w:val="22"/>
        </w:rPr>
        <w:t xml:space="preserve">calculator.js uses innerHTML which carries XSS risk if any user input is rendered. Use textContent or DOM creation methods.</w:t>
      </w:r>
    </w:p>
    <w:p>
      <w:pPr>
        <w:pStyle w:val="ListParagraph"/>
        <w:numPr>
          <w:ilvl w:val="0"/>
          <w:numId w:val="2"/>
        </w:numPr>
        <w:spacing w:after="80"/>
      </w:pPr>
      <w:r>
        <w:rPr>
          <w:rFonts w:ascii="Arial" w:cs="Arial" w:eastAsia="Arial" w:hAnsi="Arial"/>
          <w:b/>
          <w:bCs/>
          <w:sz w:val="22"/>
          <w:szCs w:val="22"/>
        </w:rPr>
        <w:t xml:space="preserve">No input validation: </w:t>
      </w:r>
      <w:r>
        <w:rPr>
          <w:rFonts w:ascii="Arial" w:cs="Arial" w:eastAsia="Arial" w:hAnsi="Arial"/>
          <w:sz w:val="22"/>
          <w:szCs w:val="22"/>
        </w:rPr>
        <w:t xml:space="preserve">The import/export progress feature parses JSON from user-uploaded files without schema validation. Malformed data could corrupt localStorage.</w:t>
      </w:r>
    </w:p>
    <w:p>
      <w:pPr>
        <w:pStyle w:val="Heading2"/>
      </w:pPr>
      <w:r>
        <w:rPr>
          <w:rFonts w:ascii="Arial" w:cs="Arial" w:eastAsia="Arial" w:hAnsi="Arial"/>
        </w:rPr>
        <w:t xml:space="preserve">CSS Architecture</w:t>
      </w:r>
    </w:p>
    <w:p>
      <w:pPr>
        <w:spacing w:after="120"/>
      </w:pPr>
      <w:r>
        <w:rPr>
          <w:rFonts w:ascii="Arial" w:cs="Arial" w:eastAsia="Arial" w:hAnsi="Arial"/>
          <w:sz w:val="22"/>
          <w:szCs w:val="22"/>
        </w:rPr>
        <w:t xml:space="preserve">The theming system using CSS custom properties (--bg, --accent, --surface, --text, etc.) is well designed and supports light/dark modes. The problems are:</w:t>
      </w:r>
    </w:p>
    <w:p>
      <w:pPr>
        <w:pStyle w:val="ListParagraph"/>
        <w:numPr>
          <w:ilvl w:val="0"/>
          <w:numId w:val="2"/>
        </w:numPr>
        <w:spacing w:after="80"/>
      </w:pPr>
      <w:r>
        <w:rPr>
          <w:rFonts w:ascii="Arial" w:cs="Arial" w:eastAsia="Arial" w:hAnsi="Arial"/>
          <w:sz w:val="22"/>
          <w:szCs w:val="22"/>
        </w:rPr>
        <w:t xml:space="preserve">Missing shared stylesheet: The css/shared.css file is referenced but doesn’t exist. Either create it or remove the references.</w:t>
      </w:r>
    </w:p>
    <w:p>
      <w:pPr>
        <w:pStyle w:val="ListParagraph"/>
        <w:numPr>
          <w:ilvl w:val="0"/>
          <w:numId w:val="2"/>
        </w:numPr>
        <w:spacing w:after="80"/>
      </w:pPr>
      <w:r>
        <w:rPr>
          <w:rFonts w:ascii="Arial" w:cs="Arial" w:eastAsia="Arial" w:hAnsi="Arial"/>
          <w:sz w:val="22"/>
          <w:szCs w:val="22"/>
        </w:rPr>
        <w:t xml:space="preserve">Massive style duplication: Each guide embeds 50–100+ lines of nearly identical CSS. A real shared.css would eliminate this.</w:t>
      </w:r>
    </w:p>
    <w:p>
      <w:pPr>
        <w:pStyle w:val="ListParagraph"/>
        <w:numPr>
          <w:ilvl w:val="0"/>
          <w:numId w:val="2"/>
        </w:numPr>
        <w:spacing w:after="80"/>
      </w:pPr>
      <w:r>
        <w:rPr>
          <w:rFonts w:ascii="Arial" w:cs="Arial" w:eastAsia="Arial" w:hAnsi="Arial"/>
          <w:sz w:val="22"/>
          <w:szCs w:val="22"/>
        </w:rPr>
        <w:t xml:space="preserve">Inconsistent font choices: tech-tree-v2.html uses Segoe UI while skill-assessments.html uses Georgia. Standardize across tools.</w:t>
      </w:r>
    </w:p>
    <w:p>
      <w:r>
        <w:br w:type="page"/>
      </w:r>
    </w:p>
    <w:p>
      <w:pPr>
        <w:pStyle w:val="Heading1"/>
      </w:pPr>
      <w:r>
        <w:rPr>
          <w:rFonts w:ascii="Arial" w:cs="Arial" w:eastAsia="Arial" w:hAnsi="Arial"/>
        </w:rPr>
        <w:t xml:space="preserve">UX &amp; Design</w:t>
      </w:r>
    </w:p>
    <w:p>
      <w:pPr>
        <w:pStyle w:val="Heading2"/>
      </w:pPr>
      <w:r>
        <w:rPr>
          <w:rFonts w:ascii="Arial" w:cs="Arial" w:eastAsia="Arial" w:hAnsi="Arial"/>
        </w:rPr>
        <w:t xml:space="preserve">Strengths</w:t>
      </w:r>
    </w:p>
    <w:p>
      <w:pPr>
        <w:pStyle w:val="ListParagraph"/>
        <w:numPr>
          <w:ilvl w:val="0"/>
          <w:numId w:val="2"/>
        </w:numPr>
        <w:spacing w:after="80"/>
      </w:pPr>
      <w:r>
        <w:rPr>
          <w:rFonts w:ascii="Arial" w:cs="Arial" w:eastAsia="Arial" w:hAnsi="Arial"/>
          <w:sz w:val="22"/>
          <w:szCs w:val="22"/>
        </w:rPr>
        <w:t xml:space="preserve">Dark theme with warm accent colors (#e07c3a) is appropriate for the survival theme and easy on the eyes.</w:t>
      </w:r>
    </w:p>
    <w:p>
      <w:pPr>
        <w:pStyle w:val="ListParagraph"/>
        <w:numPr>
          <w:ilvl w:val="0"/>
          <w:numId w:val="2"/>
        </w:numPr>
        <w:spacing w:after="80"/>
      </w:pPr>
      <w:r>
        <w:rPr>
          <w:rFonts w:ascii="Arial" w:cs="Arial" w:eastAsia="Arial" w:hAnsi="Arial"/>
          <w:sz w:val="22"/>
          <w:szCs w:val="22"/>
        </w:rPr>
        <w:t xml:space="preserve">Gamification (achievements, progress tracking, reading streaks) adds genuine engagement value.</w:t>
      </w:r>
    </w:p>
    <w:p>
      <w:pPr>
        <w:pStyle w:val="ListParagraph"/>
        <w:numPr>
          <w:ilvl w:val="0"/>
          <w:numId w:val="2"/>
        </w:numPr>
        <w:spacing w:after="80"/>
      </w:pPr>
      <w:r>
        <w:rPr>
          <w:rFonts w:ascii="Arial" w:cs="Arial" w:eastAsia="Arial" w:hAnsi="Arial"/>
          <w:sz w:val="22"/>
          <w:szCs w:val="22"/>
        </w:rPr>
        <w:t xml:space="preserve">Export/import progress is a thoughtful feature for a tool meant to survive device changes.</w:t>
      </w:r>
    </w:p>
    <w:p>
      <w:pPr>
        <w:pStyle w:val="ListParagraph"/>
        <w:numPr>
          <w:ilvl w:val="0"/>
          <w:numId w:val="2"/>
        </w:numPr>
        <w:spacing w:after="80"/>
      </w:pPr>
      <w:r>
        <w:rPr>
          <w:rFonts w:ascii="Arial" w:cs="Arial" w:eastAsia="Arial" w:hAnsi="Arial"/>
          <w:sz w:val="22"/>
          <w:szCs w:val="22"/>
        </w:rPr>
        <w:t xml:space="preserve">Card-based guide browsing with search, filtering, and category tags is intuitive.</w:t>
      </w:r>
    </w:p>
    <w:p>
      <w:pPr>
        <w:pStyle w:val="ListParagraph"/>
        <w:numPr>
          <w:ilvl w:val="0"/>
          <w:numId w:val="2"/>
        </w:numPr>
        <w:spacing w:after="80"/>
      </w:pPr>
      <w:r>
        <w:rPr>
          <w:rFonts w:ascii="Arial" w:cs="Arial" w:eastAsia="Arial" w:hAnsi="Arial"/>
          <w:sz w:val="22"/>
          <w:szCs w:val="22"/>
        </w:rPr>
        <w:t xml:space="preserve">Cross-linking between related guides creates a knowledge-web effect.</w:t>
      </w:r>
    </w:p>
    <w:p>
      <w:pPr>
        <w:pStyle w:val="Heading2"/>
      </w:pPr>
      <w:r>
        <w:rPr>
          <w:rFonts w:ascii="Arial" w:cs="Arial" w:eastAsia="Arial" w:hAnsi="Arial"/>
        </w:rPr>
        <w:t xml:space="preserve">Areas for Improvement</w:t>
      </w:r>
    </w:p>
    <w:p>
      <w:pPr>
        <w:pStyle w:val="ListParagraph"/>
        <w:numPr>
          <w:ilvl w:val="0"/>
          <w:numId w:val="2"/>
        </w:numPr>
        <w:spacing w:after="80"/>
      </w:pPr>
      <w:r>
        <w:rPr>
          <w:rFonts w:ascii="Arial" w:cs="Arial" w:eastAsia="Arial" w:hAnsi="Arial"/>
          <w:b/>
          <w:bCs/>
          <w:sz w:val="22"/>
          <w:szCs w:val="22"/>
        </w:rPr>
        <w:t xml:space="preserve">Accessibility: </w:t>
      </w:r>
      <w:r>
        <w:rPr>
          <w:rFonts w:ascii="Arial" w:cs="Arial" w:eastAsia="Arial" w:hAnsi="Arial"/>
          <w:sz w:val="22"/>
          <w:szCs w:val="22"/>
        </w:rPr>
        <w:t xml:space="preserve">This is the biggest UX gap. Screen reader users cannot navigate the app. Add ARIA landmarks, roles for custom widgets, alt text for icons, focus management for modals, and keyboard navigation for the card grid.</w:t>
      </w:r>
    </w:p>
    <w:p>
      <w:pPr>
        <w:pStyle w:val="ListParagraph"/>
        <w:numPr>
          <w:ilvl w:val="0"/>
          <w:numId w:val="2"/>
        </w:numPr>
        <w:spacing w:after="80"/>
      </w:pPr>
      <w:r>
        <w:rPr>
          <w:rFonts w:ascii="Arial" w:cs="Arial" w:eastAsia="Arial" w:hAnsi="Arial"/>
          <w:b/>
          <w:bCs/>
          <w:sz w:val="22"/>
          <w:szCs w:val="22"/>
        </w:rPr>
        <w:t xml:space="preserve">Mobile touch targets: </w:t>
      </w:r>
      <w:r>
        <w:rPr>
          <w:rFonts w:ascii="Arial" w:cs="Arial" w:eastAsia="Arial" w:hAnsi="Arial"/>
          <w:sz w:val="22"/>
          <w:szCs w:val="22"/>
        </w:rPr>
        <w:t xml:space="preserve">Some interactive elements (bookmark stars, close buttons) may be too small for touch on mobile devices. WCAG recommends 44x44px minimum.</w:t>
      </w:r>
    </w:p>
    <w:p>
      <w:pPr>
        <w:pStyle w:val="ListParagraph"/>
        <w:numPr>
          <w:ilvl w:val="0"/>
          <w:numId w:val="2"/>
        </w:numPr>
        <w:spacing w:after="80"/>
      </w:pPr>
      <w:r>
        <w:rPr>
          <w:rFonts w:ascii="Arial" w:cs="Arial" w:eastAsia="Arial" w:hAnsi="Arial"/>
          <w:b/>
          <w:bCs/>
          <w:sz w:val="22"/>
          <w:szCs w:val="22"/>
        </w:rPr>
        <w:t xml:space="preserve">No loading states: </w:t>
      </w:r>
      <w:r>
        <w:rPr>
          <w:rFonts w:ascii="Arial" w:cs="Arial" w:eastAsia="Arial" w:hAnsi="Arial"/>
          <w:sz w:val="22"/>
          <w:szCs w:val="22"/>
        </w:rPr>
        <w:t xml:space="preserve">When the service worker is pre-caching 230+ files, the user gets no progress indicator. A simple loading bar during first install would improve the experience.</w:t>
      </w:r>
    </w:p>
    <w:p>
      <w:pPr>
        <w:pStyle w:val="ListParagraph"/>
        <w:numPr>
          <w:ilvl w:val="0"/>
          <w:numId w:val="2"/>
        </w:numPr>
        <w:spacing w:after="80"/>
      </w:pPr>
      <w:r>
        <w:rPr>
          <w:rFonts w:ascii="Arial" w:cs="Arial" w:eastAsia="Arial" w:hAnsi="Arial"/>
          <w:b/>
          <w:bCs/>
          <w:sz w:val="22"/>
          <w:szCs w:val="22"/>
        </w:rPr>
        <w:t xml:space="preserve">No offline indicator: </w:t>
      </w:r>
      <w:r>
        <w:rPr>
          <w:rFonts w:ascii="Arial" w:cs="Arial" w:eastAsia="Arial" w:hAnsi="Arial"/>
          <w:sz w:val="22"/>
          <w:szCs w:val="22"/>
        </w:rPr>
        <w:t xml:space="preserve">Users can’t tell whether they’re viewing cached content or live content. A small banner when offline would build trust in the PWA.</w:t>
      </w:r>
    </w:p>
    <w:p>
      <w:pPr>
        <w:pStyle w:val="ListParagraph"/>
        <w:numPr>
          <w:ilvl w:val="0"/>
          <w:numId w:val="2"/>
        </w:numPr>
        <w:spacing w:after="80"/>
      </w:pPr>
      <w:r>
        <w:rPr>
          <w:rFonts w:ascii="Arial" w:cs="Arial" w:eastAsia="Arial" w:hAnsi="Arial"/>
          <w:b/>
          <w:bCs/>
          <w:sz w:val="22"/>
          <w:szCs w:val="22"/>
        </w:rPr>
        <w:t xml:space="preserve">Modal accessibility: </w:t>
      </w:r>
      <w:r>
        <w:rPr>
          <w:rFonts w:ascii="Arial" w:cs="Arial" w:eastAsia="Arial" w:hAnsi="Arial"/>
          <w:sz w:val="22"/>
          <w:szCs w:val="22"/>
        </w:rPr>
        <w:t xml:space="preserve">The achievements modal lacks focus trapping, Escape key handling, and proper ARIA attributes (role="dialog", aria-modal).</w:t>
      </w:r>
    </w:p>
    <w:p>
      <w:pPr>
        <w:pStyle w:val="Heading2"/>
      </w:pPr>
      <w:r>
        <w:rPr>
          <w:rFonts w:ascii="Arial" w:cs="Arial" w:eastAsia="Arial" w:hAnsi="Arial"/>
        </w:rPr>
        <w:t xml:space="preserve">Performance</w:t>
      </w:r>
    </w:p>
    <w:p>
      <w:pPr>
        <w:spacing w:after="120"/>
      </w:pPr>
      <w:r>
        <w:rPr>
          <w:rFonts w:ascii="Arial" w:cs="Arial" w:eastAsia="Arial" w:hAnsi="Arial"/>
          <w:sz w:val="22"/>
          <w:szCs w:val="22"/>
        </w:rPr>
        <w:t xml:space="preserve">The 119KB index.html is parsed and rendered before any content is visible. Consider:</w:t>
      </w:r>
    </w:p>
    <w:p>
      <w:pPr>
        <w:pStyle w:val="ListParagraph"/>
        <w:numPr>
          <w:ilvl w:val="0"/>
          <w:numId w:val="2"/>
        </w:numPr>
        <w:spacing w:after="80"/>
      </w:pPr>
      <w:r>
        <w:rPr>
          <w:rFonts w:ascii="Arial" w:cs="Arial" w:eastAsia="Arial" w:hAnsi="Arial"/>
          <w:sz w:val="22"/>
          <w:szCs w:val="22"/>
        </w:rPr>
        <w:t xml:space="preserve">Lazy-loading guide cards: render only visible cards initially, load others on scroll.</w:t>
      </w:r>
    </w:p>
    <w:p>
      <w:pPr>
        <w:pStyle w:val="ListParagraph"/>
        <w:numPr>
          <w:ilvl w:val="0"/>
          <w:numId w:val="2"/>
        </w:numPr>
        <w:spacing w:after="80"/>
      </w:pPr>
      <w:r>
        <w:rPr>
          <w:rFonts w:ascii="Arial" w:cs="Arial" w:eastAsia="Arial" w:hAnsi="Arial"/>
          <w:sz w:val="22"/>
          <w:szCs w:val="22"/>
        </w:rPr>
        <w:t xml:space="preserve">Moving the inline CSS (~30KB estimated) to an external file so the browser can cache it separately.</w:t>
      </w:r>
    </w:p>
    <w:p>
      <w:pPr>
        <w:pStyle w:val="ListParagraph"/>
        <w:numPr>
          <w:ilvl w:val="0"/>
          <w:numId w:val="2"/>
        </w:numPr>
        <w:spacing w:after="80"/>
      </w:pPr>
      <w:r>
        <w:rPr>
          <w:rFonts w:ascii="Arial" w:cs="Arial" w:eastAsia="Arial" w:hAnsi="Arial"/>
          <w:sz w:val="22"/>
          <w:szCs w:val="22"/>
        </w:rPr>
        <w:t xml:space="preserve">Deferring the achievements system and export/import code until needed.</w:t>
      </w:r>
    </w:p>
    <w:p>
      <w:r>
        <w:br w:type="page"/>
      </w:r>
    </w:p>
    <w:p>
      <w:pPr>
        <w:pStyle w:val="Heading1"/>
      </w:pPr>
      <w:r>
        <w:rPr>
          <w:rFonts w:ascii="Arial" w:cs="Arial" w:eastAsia="Arial" w:hAnsi="Arial"/>
        </w:rPr>
        <w:t xml:space="preserve">Content Review</w:t>
      </w:r>
    </w:p>
    <w:p>
      <w:pPr>
        <w:pStyle w:val="Heading2"/>
      </w:pPr>
      <w:r>
        <w:rPr>
          <w:rFonts w:ascii="Arial" w:cs="Arial" w:eastAsia="Arial" w:hAnsi="Arial"/>
        </w:rPr>
        <w:t xml:space="preserve">Scope &amp; Depth</w:t>
      </w:r>
    </w:p>
    <w:p>
      <w:pPr>
        <w:spacing w:after="120"/>
      </w:pPr>
      <w:r>
        <w:rPr>
          <w:rFonts w:ascii="Arial" w:cs="Arial" w:eastAsia="Arial" w:hAnsi="Arial"/>
          <w:sz w:val="22"/>
          <w:szCs w:val="22"/>
        </w:rPr>
        <w:t xml:space="preserve">The content coverage is genuinely impressive. The 257 guides span everything from basic fire-starting to vaccine production, steam engine construction, and community governance. Each guide includes practical instructions, safety warnings, troubleshooting sections, and cross-references. The reading order and learning path tools help users navigate this massive library effectively.</w:t>
      </w:r>
    </w:p>
    <w:p>
      <w:pPr>
        <w:pStyle w:val="Heading2"/>
      </w:pPr>
      <w:r>
        <w:rPr>
          <w:rFonts w:ascii="Arial" w:cs="Arial" w:eastAsia="Arial" w:hAnsi="Arial"/>
        </w:rPr>
        <w:t xml:space="preserve">Data Consistency Issues</w:t>
      </w:r>
    </w:p>
    <w:p>
      <w:pPr>
        <w:spacing w:after="120"/>
      </w:pPr>
      <w:r>
        <w:rPr>
          <w:rFonts w:ascii="Arial" w:cs="Arial" w:eastAsia="Arial" w:hAnsi="Arial"/>
          <w:sz w:val="22"/>
          <w:szCs w:val="22"/>
        </w:rPr>
        <w:t xml:space="preserve">The JSON data files have structural inconsistencies that could cause bugs:</w:t>
      </w:r>
    </w:p>
    <w:p>
      <w:pPr>
        <w:pStyle w:val="ListParagraph"/>
        <w:numPr>
          <w:ilvl w:val="0"/>
          <w:numId w:val="2"/>
        </w:numPr>
        <w:spacing w:after="80"/>
      </w:pPr>
      <w:r>
        <w:rPr>
          <w:rFonts w:ascii="Arial" w:cs="Arial" w:eastAsia="Arial" w:hAnsi="Arial"/>
          <w:b/>
          <w:bCs/>
          <w:sz w:val="22"/>
          <w:szCs w:val="22"/>
        </w:rPr>
        <w:t xml:space="preserve">Naming mismatches: </w:t>
      </w:r>
      <w:r>
        <w:rPr>
          <w:rFonts w:ascii="Arial" w:cs="Arial" w:eastAsia="Arial" w:hAnsi="Arial"/>
          <w:sz w:val="22"/>
          <w:szCs w:val="22"/>
        </w:rPr>
        <w:t xml:space="preserve">salvage_data.json calls it "Fire Control" while master-skills-db.json uses "Fire Starting" for the same topic. These should be reconciled.</w:t>
      </w:r>
    </w:p>
    <w:p>
      <w:pPr>
        <w:pStyle w:val="ListParagraph"/>
        <w:numPr>
          <w:ilvl w:val="0"/>
          <w:numId w:val="2"/>
        </w:numPr>
        <w:spacing w:after="80"/>
      </w:pPr>
      <w:r>
        <w:rPr>
          <w:rFonts w:ascii="Arial" w:cs="Arial" w:eastAsia="Arial" w:hAnsi="Arial"/>
          <w:b/>
          <w:bCs/>
          <w:sz w:val="22"/>
          <w:szCs w:val="22"/>
        </w:rPr>
        <w:t xml:space="preserve">Type inconsistencies: </w:t>
      </w:r>
      <w:r>
        <w:rPr>
          <w:rFonts w:ascii="Arial" w:cs="Arial" w:eastAsia="Arial" w:hAnsi="Arial"/>
          <w:sz w:val="22"/>
          <w:szCs w:val="22"/>
        </w:rPr>
        <w:t xml:space="preserve">salvage_data.json stores time_savings as strings ("80%") instead of numbers, and best_salvage_items as comma-separated strings instead of arrays.</w:t>
      </w:r>
    </w:p>
    <w:p>
      <w:pPr>
        <w:pStyle w:val="ListParagraph"/>
        <w:numPr>
          <w:ilvl w:val="0"/>
          <w:numId w:val="2"/>
        </w:numPr>
        <w:spacing w:after="80"/>
      </w:pPr>
      <w:r>
        <w:rPr>
          <w:rFonts w:ascii="Arial" w:cs="Arial" w:eastAsia="Arial" w:hAnsi="Arial"/>
          <w:b/>
          <w:bCs/>
          <w:sz w:val="22"/>
          <w:szCs w:val="22"/>
        </w:rPr>
        <w:t xml:space="preserve">Enum inconsistency: </w:t>
      </w:r>
      <w:r>
        <w:rPr>
          <w:rFonts w:ascii="Arial" w:cs="Arial" w:eastAsia="Arial" w:hAnsi="Arial"/>
          <w:sz w:val="22"/>
          <w:szCs w:val="22"/>
        </w:rPr>
        <w:t xml:space="preserve">Priority values use ALL CAPS ("CRITICAL") while difficulty uses Title Case ("Very High"). Pick one convention.</w:t>
      </w:r>
    </w:p>
    <w:p>
      <w:pPr>
        <w:pStyle w:val="ListParagraph"/>
        <w:numPr>
          <w:ilvl w:val="0"/>
          <w:numId w:val="2"/>
        </w:numPr>
        <w:spacing w:after="80"/>
      </w:pPr>
      <w:r>
        <w:rPr>
          <w:rFonts w:ascii="Arial" w:cs="Arial" w:eastAsia="Arial" w:hAnsi="Arial"/>
          <w:b/>
          <w:bCs/>
          <w:sz w:val="22"/>
          <w:szCs w:val="22"/>
        </w:rPr>
        <w:t xml:space="preserve">No cross-referencing: </w:t>
      </w:r>
      <w:r>
        <w:rPr>
          <w:rFonts w:ascii="Arial" w:cs="Arial" w:eastAsia="Arial" w:hAnsi="Arial"/>
          <w:sz w:val="22"/>
          <w:szCs w:val="22"/>
        </w:rPr>
        <w:t xml:space="preserve">salvage_data.json and master-skills-db.json cover overlapping topics but have no shared IDs or linking mechanism.</w:t>
      </w:r>
    </w:p>
    <w:p>
      <w:pPr>
        <w:pStyle w:val="Heading2"/>
      </w:pPr>
      <w:r>
        <w:rPr>
          <w:rFonts w:ascii="Arial" w:cs="Arial" w:eastAsia="Arial" w:hAnsi="Arial"/>
        </w:rPr>
        <w:t xml:space="preserve">Content Gaps</w:t>
      </w:r>
    </w:p>
    <w:p>
      <w:pPr>
        <w:spacing w:after="120"/>
      </w:pPr>
      <w:r>
        <w:rPr>
          <w:rFonts w:ascii="Arial" w:cs="Arial" w:eastAsia="Arial" w:hAnsi="Arial"/>
          <w:sz w:val="22"/>
          <w:szCs w:val="22"/>
        </w:rPr>
        <w:t xml:space="preserve">While the coverage is extensive, a few notable topics could round out the library:</w:t>
      </w:r>
    </w:p>
    <w:p>
      <w:pPr>
        <w:pStyle w:val="ListParagraph"/>
        <w:numPr>
          <w:ilvl w:val="0"/>
          <w:numId w:val="2"/>
        </w:numPr>
        <w:spacing w:after="80"/>
      </w:pPr>
      <w:r>
        <w:rPr>
          <w:rFonts w:ascii="Arial" w:cs="Arial" w:eastAsia="Arial" w:hAnsi="Arial"/>
          <w:sz w:val="22"/>
          <w:szCs w:val="22"/>
        </w:rPr>
        <w:t xml:space="preserve">Water well testing and groundwater contamination assessment</w:t>
      </w:r>
    </w:p>
    <w:p>
      <w:pPr>
        <w:pStyle w:val="ListParagraph"/>
        <w:numPr>
          <w:ilvl w:val="0"/>
          <w:numId w:val="2"/>
        </w:numPr>
        <w:spacing w:after="80"/>
      </w:pPr>
      <w:r>
        <w:rPr>
          <w:rFonts w:ascii="Arial" w:cs="Arial" w:eastAsia="Arial" w:hAnsi="Arial"/>
          <w:sz w:val="22"/>
          <w:szCs w:val="22"/>
        </w:rPr>
        <w:t xml:space="preserve">Radio frequency basics (complement to existing ham radio guide)</w:t>
      </w:r>
    </w:p>
    <w:p>
      <w:pPr>
        <w:pStyle w:val="ListParagraph"/>
        <w:numPr>
          <w:ilvl w:val="0"/>
          <w:numId w:val="2"/>
        </w:numPr>
        <w:spacing w:after="80"/>
      </w:pPr>
      <w:r>
        <w:rPr>
          <w:rFonts w:ascii="Arial" w:cs="Arial" w:eastAsia="Arial" w:hAnsi="Arial"/>
          <w:sz w:val="22"/>
          <w:szCs w:val="22"/>
        </w:rPr>
        <w:t xml:space="preserve">Trauma psychology and PTSD in post-disaster communities</w:t>
      </w:r>
    </w:p>
    <w:p>
      <w:pPr>
        <w:pStyle w:val="ListParagraph"/>
        <w:numPr>
          <w:ilvl w:val="0"/>
          <w:numId w:val="2"/>
        </w:numPr>
        <w:spacing w:after="80"/>
      </w:pPr>
      <w:r>
        <w:rPr>
          <w:rFonts w:ascii="Arial" w:cs="Arial" w:eastAsia="Arial" w:hAnsi="Arial"/>
          <w:sz w:val="22"/>
          <w:szCs w:val="22"/>
        </w:rPr>
        <w:t xml:space="preserve">Renewable energy storage (battery banks, capacitor systems)</w:t>
      </w:r>
    </w:p>
    <w:p>
      <w:pPr>
        <w:pStyle w:val="Heading2"/>
      </w:pPr>
      <w:r>
        <w:rPr>
          <w:rFonts w:ascii="Arial" w:cs="Arial" w:eastAsia="Arial" w:hAnsi="Arial"/>
        </w:rPr>
        <w:t xml:space="preserve">Duplicate &amp; Overlapping Guides</w:t>
      </w:r>
    </w:p>
    <w:p>
      <w:pPr>
        <w:spacing w:after="120"/>
      </w:pPr>
      <w:r>
        <w:rPr>
          <w:rFonts w:ascii="Arial" w:cs="Arial" w:eastAsia="Arial" w:hAnsi="Arial"/>
          <w:sz w:val="22"/>
          <w:szCs w:val="22"/>
        </w:rPr>
        <w:t xml:space="preserve">Some topics appear to have overlapping guides that could be consolidated or better differentiated:</w:t>
      </w:r>
    </w:p>
    <w:p>
      <w:pPr>
        <w:pStyle w:val="ListParagraph"/>
        <w:numPr>
          <w:ilvl w:val="0"/>
          <w:numId w:val="2"/>
        </w:numPr>
        <w:spacing w:after="80"/>
      </w:pPr>
      <w:r>
        <w:rPr>
          <w:rFonts w:ascii="Arial" w:cs="Arial" w:eastAsia="Arial" w:hAnsi="Arial"/>
          <w:sz w:val="22"/>
          <w:szCs w:val="22"/>
        </w:rPr>
        <w:t xml:space="preserve">water-purification.html and sur-01-water-purification.html</w:t>
      </w:r>
    </w:p>
    <w:p>
      <w:pPr>
        <w:pStyle w:val="ListParagraph"/>
        <w:numPr>
          <w:ilvl w:val="0"/>
          <w:numId w:val="2"/>
        </w:numPr>
        <w:spacing w:after="80"/>
      </w:pPr>
      <w:r>
        <w:rPr>
          <w:rFonts w:ascii="Arial" w:cs="Arial" w:eastAsia="Arial" w:hAnsi="Arial"/>
          <w:sz w:val="22"/>
          <w:szCs w:val="22"/>
        </w:rPr>
        <w:t xml:space="preserve">agriculture.html and fod-03-agriculture-basics.html</w:t>
      </w:r>
    </w:p>
    <w:p>
      <w:pPr>
        <w:pStyle w:val="ListParagraph"/>
        <w:numPr>
          <w:ilvl w:val="0"/>
          <w:numId w:val="2"/>
        </w:numPr>
        <w:spacing w:after="80"/>
      </w:pPr>
      <w:r>
        <w:rPr>
          <w:rFonts w:ascii="Arial" w:cs="Arial" w:eastAsia="Arial" w:hAnsi="Arial"/>
          <w:sz w:val="22"/>
          <w:szCs w:val="22"/>
        </w:rPr>
        <w:t xml:space="preserve">metalworking.html and cra-01-forging-metalwork.html</w:t>
      </w:r>
    </w:p>
    <w:p>
      <w:pPr>
        <w:pStyle w:val="ListParagraph"/>
        <w:numPr>
          <w:ilvl w:val="0"/>
          <w:numId w:val="2"/>
        </w:numPr>
        <w:spacing w:after="80"/>
      </w:pPr>
      <w:r>
        <w:rPr>
          <w:rFonts w:ascii="Arial" w:cs="Arial" w:eastAsia="Arial" w:hAnsi="Arial"/>
          <w:sz w:val="22"/>
          <w:szCs w:val="22"/>
        </w:rPr>
        <w:t xml:space="preserve">knots-rigging.html and cra-06-knot-tying-rigging.html</w:t>
      </w:r>
    </w:p>
    <w:p>
      <w:pPr>
        <w:spacing w:after="120"/>
      </w:pPr>
      <w:r>
        <w:rPr>
          <w:rFonts w:ascii="Arial" w:cs="Arial" w:eastAsia="Arial" w:hAnsi="Arial"/>
          <w:sz w:val="22"/>
          <w:szCs w:val="22"/>
        </w:rPr>
        <w:t xml:space="preserve">Consider merging these or adding clear scope differentiation (e.g., one is a quick-start guide, the other is comprehensive).</w:t>
      </w:r>
    </w:p>
    <w:p>
      <w:r>
        <w:br w:type="page"/>
      </w:r>
    </w:p>
    <w:p>
      <w:pPr>
        <w:pStyle w:val="Heading1"/>
      </w:pPr>
      <w:r>
        <w:rPr>
          <w:rFonts w:ascii="Arial" w:cs="Arial" w:eastAsia="Arial" w:hAnsi="Arial"/>
        </w:rPr>
        <w:t xml:space="preserve">Prioritized Recommendations</w:t>
      </w:r>
    </w:p>
    <w:p>
      <w:pPr>
        <w:pStyle w:val="Heading2"/>
      </w:pPr>
      <w:r>
        <w:rPr>
          <w:rFonts w:ascii="Arial" w:cs="Arial" w:eastAsia="Arial" w:hAnsi="Arial"/>
        </w:rPr>
        <w:t xml:space="preserve">Immediate (Bug Fixes)</w:t>
      </w:r>
    </w:p>
    <w:p>
      <w:pPr>
        <w:pStyle w:val="ListParagraph"/>
        <w:numPr>
          <w:ilvl w:val="0"/>
          <w:numId w:val="3"/>
        </w:numPr>
        <w:spacing w:after="80"/>
      </w:pPr>
      <w:r>
        <w:rPr>
          <w:rFonts w:ascii="Arial" w:cs="Arial" w:eastAsia="Arial" w:hAnsi="Arial"/>
          <w:b/>
          <w:bCs/>
          <w:sz w:val="22"/>
          <w:szCs w:val="22"/>
        </w:rPr>
        <w:t xml:space="preserve">Create the missing css/shared.css file</w:t>
      </w:r>
      <w:r>
        <w:rPr>
          <w:rFonts w:ascii="Arial" w:cs="Arial" w:eastAsia="Arial" w:hAnsi="Arial"/>
          <w:sz w:val="22"/>
          <w:szCs w:val="22"/>
        </w:rPr>
        <w:t xml:space="preserve"> and populate it with the common styles currently duplicated across all 257 guides. This single change eliminates ~13,000 lines of duplication.</w:t>
      </w:r>
    </w:p>
    <w:p>
      <w:pPr>
        <w:pStyle w:val="ListParagraph"/>
        <w:numPr>
          <w:ilvl w:val="0"/>
          <w:numId w:val="3"/>
        </w:numPr>
        <w:spacing w:after="80"/>
      </w:pPr>
      <w:r>
        <w:rPr>
          <w:rFonts w:ascii="Arial" w:cs="Arial" w:eastAsia="Arial" w:hAnsi="Arial"/>
          <w:b/>
          <w:bCs/>
          <w:sz w:val="22"/>
          <w:szCs w:val="22"/>
        </w:rPr>
        <w:t xml:space="preserve">Add the 36 missing guides to sw.js PRE_CACHE_URLS</w:t>
      </w:r>
      <w:r>
        <w:rPr>
          <w:rFonts w:ascii="Arial" w:cs="Arial" w:eastAsia="Arial" w:hAnsi="Arial"/>
          <w:sz w:val="22"/>
          <w:szCs w:val="22"/>
        </w:rPr>
        <w:t xml:space="preserve"> so they’re available offline. Better yet, generate this list automatically.</w:t>
      </w:r>
    </w:p>
    <w:p>
      <w:pPr>
        <w:pStyle w:val="ListParagraph"/>
        <w:numPr>
          <w:ilvl w:val="0"/>
          <w:numId w:val="3"/>
        </w:numPr>
        <w:spacing w:after="80"/>
      </w:pPr>
      <w:r>
        <w:rPr>
          <w:rFonts w:ascii="Arial" w:cs="Arial" w:eastAsia="Arial" w:hAnsi="Arial"/>
          <w:b/>
          <w:bCs/>
          <w:sz w:val="22"/>
          <w:szCs w:val="22"/>
        </w:rPr>
        <w:t xml:space="preserve">Add error handling to service worker registration</w:t>
      </w:r>
      <w:r>
        <w:rPr>
          <w:rFonts w:ascii="Arial" w:cs="Arial" w:eastAsia="Arial" w:hAnsi="Arial"/>
          <w:sz w:val="22"/>
          <w:szCs w:val="22"/>
        </w:rPr>
        <w:t xml:space="preserve"> with a user-visible fallback message.</w:t>
      </w:r>
    </w:p>
    <w:p>
      <w:pPr>
        <w:pStyle w:val="Heading2"/>
      </w:pPr>
      <w:r>
        <w:rPr>
          <w:rFonts w:ascii="Arial" w:cs="Arial" w:eastAsia="Arial" w:hAnsi="Arial"/>
        </w:rPr>
        <w:t xml:space="preserve">Short-term (Quality of Life)</w:t>
      </w:r>
    </w:p>
    <w:p>
      <w:pPr>
        <w:pStyle w:val="ListParagraph"/>
        <w:numPr>
          <w:ilvl w:val="0"/>
          <w:numId w:val="3"/>
        </w:numPr>
        <w:spacing w:after="80"/>
      </w:pPr>
      <w:r>
        <w:rPr>
          <w:rFonts w:ascii="Arial" w:cs="Arial" w:eastAsia="Arial" w:hAnsi="Arial"/>
          <w:b/>
          <w:bCs/>
          <w:sz w:val="22"/>
          <w:szCs w:val="22"/>
        </w:rPr>
        <w:t xml:space="preserve">Add basic accessibility: </w:t>
      </w:r>
      <w:r>
        <w:rPr>
          <w:rFonts w:ascii="Arial" w:cs="Arial" w:eastAsia="Arial" w:hAnsi="Arial"/>
          <w:sz w:val="22"/>
          <w:szCs w:val="22"/>
        </w:rPr>
        <w:t xml:space="preserve">ARIA landmarks on main sections, role="dialog" on modals, focus trapping, keyboard navigation for card grid, skip-to-content link.</w:t>
      </w:r>
    </w:p>
    <w:p>
      <w:pPr>
        <w:pStyle w:val="ListParagraph"/>
        <w:numPr>
          <w:ilvl w:val="0"/>
          <w:numId w:val="3"/>
        </w:numPr>
        <w:spacing w:after="80"/>
      </w:pPr>
      <w:r>
        <w:rPr>
          <w:rFonts w:ascii="Arial" w:cs="Arial" w:eastAsia="Arial" w:hAnsi="Arial"/>
          <w:b/>
          <w:bCs/>
          <w:sz w:val="22"/>
          <w:szCs w:val="22"/>
        </w:rPr>
        <w:t xml:space="preserve">Normalize JSON data: </w:t>
      </w:r>
      <w:r>
        <w:rPr>
          <w:rFonts w:ascii="Arial" w:cs="Arial" w:eastAsia="Arial" w:hAnsi="Arial"/>
          <w:sz w:val="22"/>
          <w:szCs w:val="22"/>
        </w:rPr>
        <w:t xml:space="preserve">Consistent naming, numeric types for percentages, arrays instead of comma-separated strings, shared ID system across data files.</w:t>
      </w:r>
    </w:p>
    <w:p>
      <w:pPr>
        <w:pStyle w:val="ListParagraph"/>
        <w:numPr>
          <w:ilvl w:val="0"/>
          <w:numId w:val="3"/>
        </w:numPr>
        <w:spacing w:after="80"/>
      </w:pPr>
      <w:r>
        <w:rPr>
          <w:rFonts w:ascii="Arial" w:cs="Arial" w:eastAsia="Arial" w:hAnsi="Arial"/>
          <w:b/>
          <w:bCs/>
          <w:sz w:val="22"/>
          <w:szCs w:val="22"/>
        </w:rPr>
        <w:t xml:space="preserve">Add an install/caching progress indicator </w:t>
      </w:r>
      <w:r>
        <w:rPr>
          <w:rFonts w:ascii="Arial" w:cs="Arial" w:eastAsia="Arial" w:hAnsi="Arial"/>
          <w:sz w:val="22"/>
          <w:szCs w:val="22"/>
        </w:rPr>
        <w:t xml:space="preserve">so first-time users know the app is downloading for offline use.</w:t>
      </w:r>
    </w:p>
    <w:p>
      <w:pPr>
        <w:pStyle w:val="ListParagraph"/>
        <w:numPr>
          <w:ilvl w:val="0"/>
          <w:numId w:val="3"/>
        </w:numPr>
        <w:spacing w:after="80"/>
      </w:pPr>
      <w:r>
        <w:rPr>
          <w:rFonts w:ascii="Arial" w:cs="Arial" w:eastAsia="Arial" w:hAnsi="Arial"/>
          <w:b/>
          <w:bCs/>
          <w:sz w:val="22"/>
          <w:szCs w:val="22"/>
        </w:rPr>
        <w:t xml:space="preserve">Standardize typography </w:t>
      </w:r>
      <w:r>
        <w:rPr>
          <w:rFonts w:ascii="Arial" w:cs="Arial" w:eastAsia="Arial" w:hAnsi="Arial"/>
          <w:sz w:val="22"/>
          <w:szCs w:val="22"/>
        </w:rPr>
        <w:t xml:space="preserve">across all tool pages (tech tree, skill assessments, etc.) to use the same font family.</w:t>
      </w:r>
    </w:p>
    <w:p>
      <w:pPr>
        <w:pStyle w:val="Heading2"/>
      </w:pPr>
      <w:r>
        <w:rPr>
          <w:rFonts w:ascii="Arial" w:cs="Arial" w:eastAsia="Arial" w:hAnsi="Arial"/>
        </w:rPr>
        <w:t xml:space="preserve">Medium-term (Architecture)</w:t>
      </w:r>
    </w:p>
    <w:p>
      <w:pPr>
        <w:pStyle w:val="ListParagraph"/>
        <w:numPr>
          <w:ilvl w:val="0"/>
          <w:numId w:val="3"/>
        </w:numPr>
        <w:spacing w:after="80"/>
      </w:pPr>
      <w:r>
        <w:rPr>
          <w:rFonts w:ascii="Arial" w:cs="Arial" w:eastAsia="Arial" w:hAnsi="Arial"/>
          <w:b/>
          <w:bCs/>
          <w:sz w:val="22"/>
          <w:szCs w:val="22"/>
        </w:rPr>
        <w:t xml:space="preserve">Split index.html </w:t>
      </w:r>
      <w:r>
        <w:rPr>
          <w:rFonts w:ascii="Arial" w:cs="Arial" w:eastAsia="Arial" w:hAnsi="Arial"/>
          <w:sz w:val="22"/>
          <w:szCs w:val="22"/>
        </w:rPr>
        <w:t xml:space="preserve">into separate CSS, JS, and data files. Move guide card data to a JSON file loaded at runtime.</w:t>
      </w:r>
    </w:p>
    <w:p>
      <w:pPr>
        <w:pStyle w:val="ListParagraph"/>
        <w:numPr>
          <w:ilvl w:val="0"/>
          <w:numId w:val="3"/>
        </w:numPr>
        <w:spacing w:after="80"/>
      </w:pPr>
      <w:r>
        <w:rPr>
          <w:rFonts w:ascii="Arial" w:cs="Arial" w:eastAsia="Arial" w:hAnsi="Arial"/>
          <w:b/>
          <w:bCs/>
          <w:sz w:val="22"/>
          <w:szCs w:val="22"/>
        </w:rPr>
        <w:t xml:space="preserve">Refactor calculator.js </w:t>
      </w:r>
      <w:r>
        <w:rPr>
          <w:rFonts w:ascii="Arial" w:cs="Arial" w:eastAsia="Arial" w:hAnsi="Arial"/>
          <w:sz w:val="22"/>
          <w:szCs w:val="22"/>
        </w:rPr>
        <w:t xml:space="preserve">to use event listeners instead of inline handlers, avoid global scope pollution, and use textContent instead of innerHTML.</w:t>
      </w:r>
    </w:p>
    <w:p>
      <w:pPr>
        <w:pStyle w:val="ListParagraph"/>
        <w:numPr>
          <w:ilvl w:val="0"/>
          <w:numId w:val="3"/>
        </w:numPr>
        <w:spacing w:after="80"/>
      </w:pPr>
      <w:r>
        <w:rPr>
          <w:rFonts w:ascii="Arial" w:cs="Arial" w:eastAsia="Arial" w:hAnsi="Arial"/>
          <w:b/>
          <w:bCs/>
          <w:sz w:val="22"/>
          <w:szCs w:val="22"/>
        </w:rPr>
        <w:t xml:space="preserve">Add a simple build script </w:t>
      </w:r>
      <w:r>
        <w:rPr>
          <w:rFonts w:ascii="Arial" w:cs="Arial" w:eastAsia="Arial" w:hAnsi="Arial"/>
          <w:sz w:val="22"/>
          <w:szCs w:val="22"/>
        </w:rPr>
        <w:t xml:space="preserve">that generates the service worker cache list from the file system and validates data file consistency.</w:t>
      </w:r>
    </w:p>
    <w:p>
      <w:pPr>
        <w:pStyle w:val="ListParagraph"/>
        <w:numPr>
          <w:ilvl w:val="0"/>
          <w:numId w:val="3"/>
        </w:numPr>
        <w:spacing w:after="80"/>
      </w:pPr>
      <w:r>
        <w:rPr>
          <w:rFonts w:ascii="Arial" w:cs="Arial" w:eastAsia="Arial" w:hAnsi="Arial"/>
          <w:b/>
          <w:bCs/>
          <w:sz w:val="22"/>
          <w:szCs w:val="22"/>
        </w:rPr>
        <w:t xml:space="preserve">Consolidate or differentiate overlapping guides </w:t>
      </w:r>
      <w:r>
        <w:rPr>
          <w:rFonts w:ascii="Arial" w:cs="Arial" w:eastAsia="Arial" w:hAnsi="Arial"/>
          <w:sz w:val="22"/>
          <w:szCs w:val="22"/>
        </w:rPr>
        <w:t xml:space="preserve">to reduce confusion (e.g., water-purification.html vs. sur-01-water-purification.html).</w:t>
      </w:r>
    </w:p>
    <w:p/>
    <w:p>
      <w:pPr>
        <w:spacing w:before="400"/>
      </w:pPr>
      <w:r>
        <w:rPr>
          <w:rFonts w:ascii="Arial" w:cs="Arial" w:eastAsia="Arial" w:hAnsi="Arial"/>
          <w:i/>
          <w:iCs/>
          <w:sz w:val="22"/>
          <w:szCs w:val="22"/>
        </w:rPr>
        <w:t xml:space="preserve">Overall, this is an exceptional project with a clear and valuable purpose. The issues identified are common in fast-growing codebases and are all very fixable. The content quality and depth are the real star here — the code improvements above would make an already impressive tool truly production-ready.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Zero to Hero Survival Compendium — Full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e1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4a2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6a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2026-02-15T00:08:20.021Z</dcterms:created>
  <dcterms:modified xsi:type="dcterms:W3CDTF">2026-02-15T00:08:20.021Z</dcterms:modified>
</cp:coreProperties>
</file>

<file path=docProps/custom.xml><?xml version="1.0" encoding="utf-8"?>
<Properties xmlns="http://schemas.openxmlformats.org/officeDocument/2006/custom-properties" xmlns:vt="http://schemas.openxmlformats.org/officeDocument/2006/docPropsVTypes"/>
</file>