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C5" w:rsidRPr="000D4D95" w:rsidRDefault="00CD42C5" w:rsidP="00CD42C5">
      <w:pPr>
        <w:keepNext/>
        <w:suppressAutoHyphens/>
        <w:spacing w:before="60"/>
        <w:jc w:val="both"/>
        <w:outlineLvl w:val="2"/>
        <w:rPr>
          <w:rFonts w:ascii="Arial" w:hAnsi="Arial"/>
          <w:b/>
          <w:sz w:val="26"/>
        </w:rPr>
      </w:pPr>
      <w:bookmarkStart w:id="0" w:name="_Toc164672639"/>
      <w:r w:rsidRPr="000D4D95">
        <w:rPr>
          <w:rFonts w:ascii="Arial" w:hAnsi="Arial"/>
          <w:b/>
          <w:sz w:val="26"/>
        </w:rPr>
        <w:t xml:space="preserve">Стандартные числовые атрибуты </w:t>
      </w:r>
      <w:r w:rsidRPr="000D4D95">
        <w:rPr>
          <w:rFonts w:ascii="Arial" w:hAnsi="Arial"/>
          <w:b/>
          <w:sz w:val="26"/>
          <w:lang w:val="en-US"/>
        </w:rPr>
        <w:t>GPSS</w:t>
      </w:r>
      <w:bookmarkEnd w:id="0"/>
    </w:p>
    <w:p w:rsidR="00CD42C5" w:rsidRPr="00477B7D" w:rsidRDefault="00CD42C5" w:rsidP="00CD42C5">
      <w:pPr>
        <w:shd w:val="clear" w:color="auto" w:fill="FFFFFF"/>
        <w:ind w:firstLine="709"/>
        <w:rPr>
          <w:bCs/>
        </w:rPr>
      </w:pPr>
      <w:bookmarkStart w:id="1" w:name="_Toc154155054"/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b/>
          <w:bCs/>
          <w:i/>
          <w:iCs/>
          <w:sz w:val="28"/>
          <w:szCs w:val="28"/>
        </w:rPr>
        <w:t xml:space="preserve">Атрибуты системы – </w:t>
      </w:r>
      <w:r w:rsidRPr="003F7F23">
        <w:rPr>
          <w:sz w:val="28"/>
          <w:szCs w:val="28"/>
        </w:rPr>
        <w:t xml:space="preserve">это </w:t>
      </w:r>
      <w:r>
        <w:rPr>
          <w:sz w:val="28"/>
          <w:szCs w:val="28"/>
        </w:rPr>
        <w:t>параметры, которые описывают со</w:t>
      </w:r>
      <w:r w:rsidRPr="003F7F23">
        <w:rPr>
          <w:sz w:val="28"/>
          <w:szCs w:val="28"/>
        </w:rPr>
        <w:t xml:space="preserve">стояние объектов модели. Такие количественные показатели, как «текущая длина очереди» или «коэффициент загрузки устройства» являются типичными системными атрибутами. Стандартный набор атрибутов, подобных указанным, </w:t>
      </w:r>
      <w:r>
        <w:rPr>
          <w:sz w:val="28"/>
          <w:szCs w:val="28"/>
        </w:rPr>
        <w:t>автоматически поддерживается ин</w:t>
      </w:r>
      <w:r w:rsidRPr="003F7F23">
        <w:rPr>
          <w:sz w:val="28"/>
          <w:szCs w:val="28"/>
        </w:rPr>
        <w:t xml:space="preserve">терпретатором </w:t>
      </w:r>
      <w:r w:rsidRPr="003F7F23">
        <w:rPr>
          <w:sz w:val="28"/>
          <w:szCs w:val="28"/>
          <w:lang w:val="en-US"/>
        </w:rPr>
        <w:t>GPSS</w:t>
      </w:r>
      <w:r w:rsidRPr="003F7F23">
        <w:rPr>
          <w:sz w:val="28"/>
          <w:szCs w:val="28"/>
        </w:rPr>
        <w:t>.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3F7F23">
        <w:rPr>
          <w:sz w:val="28"/>
          <w:szCs w:val="28"/>
        </w:rPr>
        <w:t>Транзакты</w:t>
      </w:r>
      <w:proofErr w:type="spellEnd"/>
      <w:r w:rsidRPr="003F7F23">
        <w:rPr>
          <w:sz w:val="28"/>
          <w:szCs w:val="28"/>
        </w:rPr>
        <w:t xml:space="preserve"> также могут име</w:t>
      </w:r>
      <w:r>
        <w:rPr>
          <w:sz w:val="28"/>
          <w:szCs w:val="28"/>
        </w:rPr>
        <w:t>ть некоторые числовые характери</w:t>
      </w:r>
      <w:r w:rsidRPr="003F7F23">
        <w:rPr>
          <w:sz w:val="28"/>
          <w:szCs w:val="28"/>
        </w:rPr>
        <w:t xml:space="preserve">стики (например, </w:t>
      </w:r>
      <w:r w:rsidRPr="003F7F23">
        <w:rPr>
          <w:bCs/>
          <w:iCs/>
          <w:sz w:val="28"/>
          <w:szCs w:val="28"/>
        </w:rPr>
        <w:t>уровень приоритета)</w:t>
      </w:r>
      <w:r w:rsidRPr="003F7F23">
        <w:rPr>
          <w:b/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снаб</w:t>
      </w:r>
      <w:r w:rsidRPr="003F7F23">
        <w:rPr>
          <w:sz w:val="28"/>
          <w:szCs w:val="28"/>
        </w:rPr>
        <w:t xml:space="preserve">жается некоторым числом </w:t>
      </w:r>
      <w:r w:rsidRPr="003F7F23">
        <w:rPr>
          <w:bCs/>
          <w:iCs/>
          <w:sz w:val="28"/>
          <w:szCs w:val="28"/>
        </w:rPr>
        <w:t>параметров.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sz w:val="28"/>
          <w:szCs w:val="28"/>
        </w:rPr>
        <w:t xml:space="preserve">В языке </w:t>
      </w:r>
      <w:r w:rsidRPr="003F7F23">
        <w:rPr>
          <w:sz w:val="28"/>
          <w:szCs w:val="28"/>
          <w:lang w:val="en-US"/>
        </w:rPr>
        <w:t>GPSS</w:t>
      </w:r>
      <w:r w:rsidRPr="003F7F23">
        <w:rPr>
          <w:sz w:val="28"/>
          <w:szCs w:val="28"/>
        </w:rPr>
        <w:t xml:space="preserve"> атрибуты (свойства) объектов – это СЧА</w:t>
      </w:r>
      <w:r w:rsidR="00AB3139">
        <w:rPr>
          <w:sz w:val="28"/>
          <w:szCs w:val="28"/>
        </w:rPr>
        <w:t xml:space="preserve"> (стандартные числовые атрибуты)</w:t>
      </w:r>
      <w:r w:rsidRPr="003F7F23">
        <w:rPr>
          <w:sz w:val="28"/>
          <w:szCs w:val="28"/>
        </w:rPr>
        <w:t xml:space="preserve">. Каждый объект </w:t>
      </w:r>
      <w:r w:rsidRPr="003F7F23">
        <w:rPr>
          <w:sz w:val="28"/>
          <w:szCs w:val="28"/>
          <w:lang w:val="en-US"/>
        </w:rPr>
        <w:t>GPSS</w:t>
      </w:r>
      <w:r w:rsidRPr="003F7F23">
        <w:rPr>
          <w:sz w:val="28"/>
          <w:szCs w:val="28"/>
        </w:rPr>
        <w:t xml:space="preserve"> имеет свой набор СЧА. Доступ к СЧА осуществляется при использовании специальных обозначений этих атрибутов. Имя СЧА состоит из двух частей: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sz w:val="28"/>
          <w:szCs w:val="28"/>
        </w:rPr>
        <w:t>1)</w:t>
      </w:r>
      <w:r w:rsidRPr="003F7F23">
        <w:rPr>
          <w:b/>
          <w:bCs/>
          <w:sz w:val="28"/>
          <w:szCs w:val="28"/>
        </w:rPr>
        <w:t xml:space="preserve"> </w:t>
      </w:r>
      <w:r w:rsidRPr="003F7F23">
        <w:rPr>
          <w:bCs/>
          <w:iCs/>
          <w:sz w:val="28"/>
          <w:szCs w:val="28"/>
        </w:rPr>
        <w:t>групповое имя –</w:t>
      </w:r>
      <w:r w:rsidRPr="003F7F23">
        <w:rPr>
          <w:b/>
          <w:bCs/>
          <w:i/>
          <w:iCs/>
          <w:sz w:val="28"/>
          <w:szCs w:val="28"/>
        </w:rPr>
        <w:t xml:space="preserve"> </w:t>
      </w:r>
      <w:r w:rsidRPr="003F7F23">
        <w:rPr>
          <w:sz w:val="28"/>
          <w:szCs w:val="28"/>
        </w:rPr>
        <w:t>состоит и</w:t>
      </w:r>
      <w:r>
        <w:rPr>
          <w:sz w:val="28"/>
          <w:szCs w:val="28"/>
        </w:rPr>
        <w:t>з одной или двух букв, идентифи</w:t>
      </w:r>
      <w:r w:rsidRPr="003F7F23">
        <w:rPr>
          <w:sz w:val="28"/>
          <w:szCs w:val="28"/>
        </w:rPr>
        <w:t>цирует тип объекта и тип информации о нем;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sz w:val="28"/>
          <w:szCs w:val="28"/>
        </w:rPr>
        <w:t>2) имя конкретного члена группы.</w:t>
      </w:r>
    </w:p>
    <w:p w:rsidR="00D5451C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sz w:val="28"/>
          <w:szCs w:val="28"/>
        </w:rPr>
        <w:t xml:space="preserve">Объекты могут идентифицироваться </w:t>
      </w:r>
      <w:r w:rsidRPr="003F7F23">
        <w:rPr>
          <w:sz w:val="28"/>
          <w:szCs w:val="28"/>
          <w:lang w:val="en-US"/>
        </w:rPr>
        <w:t>c</w:t>
      </w:r>
      <w:r w:rsidRPr="003F7F23">
        <w:rPr>
          <w:sz w:val="28"/>
          <w:szCs w:val="28"/>
        </w:rPr>
        <w:t xml:space="preserve"> помощью числовых и символьных имен. Если объект идентифицируется </w:t>
      </w:r>
      <w:r w:rsidRPr="003F7F23">
        <w:rPr>
          <w:sz w:val="28"/>
          <w:szCs w:val="28"/>
          <w:lang w:val="en-US"/>
        </w:rPr>
        <w:t>c</w:t>
      </w:r>
      <w:r w:rsidRPr="003F7F23">
        <w:rPr>
          <w:sz w:val="28"/>
          <w:szCs w:val="28"/>
        </w:rPr>
        <w:t xml:space="preserve"> помощью номера (числовое имя), то ссылка на его </w:t>
      </w:r>
      <w:r>
        <w:rPr>
          <w:sz w:val="28"/>
          <w:szCs w:val="28"/>
        </w:rPr>
        <w:t>стандартный числовой атрибут за</w:t>
      </w:r>
      <w:r w:rsidRPr="003F7F23">
        <w:rPr>
          <w:sz w:val="28"/>
          <w:szCs w:val="28"/>
        </w:rPr>
        <w:t xml:space="preserve">писывается как </w:t>
      </w:r>
    </w:p>
    <w:p w:rsidR="00D5451C" w:rsidRDefault="003F7F23" w:rsidP="00D5451C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</w:rPr>
      </w:pPr>
      <w:proofErr w:type="gramStart"/>
      <w:r w:rsidRPr="003F7F23">
        <w:rPr>
          <w:sz w:val="28"/>
          <w:szCs w:val="28"/>
          <w:lang w:val="en-US"/>
        </w:rPr>
        <w:t>C</w:t>
      </w:r>
      <w:r w:rsidRPr="003F7F23">
        <w:rPr>
          <w:sz w:val="28"/>
          <w:szCs w:val="28"/>
        </w:rPr>
        <w:t>Ч</w:t>
      </w:r>
      <w:proofErr w:type="spellStart"/>
      <w:r w:rsidRPr="003F7F23">
        <w:rPr>
          <w:sz w:val="28"/>
          <w:szCs w:val="28"/>
          <w:lang w:val="en-US"/>
        </w:rPr>
        <w:t>A</w:t>
      </w:r>
      <w:r w:rsidRPr="003F7F23">
        <w:rPr>
          <w:i/>
          <w:sz w:val="28"/>
          <w:szCs w:val="28"/>
          <w:lang w:val="en-US"/>
        </w:rPr>
        <w:t>j</w:t>
      </w:r>
      <w:proofErr w:type="spellEnd"/>
      <w:r w:rsidRPr="003F7F23">
        <w:rPr>
          <w:sz w:val="28"/>
          <w:szCs w:val="28"/>
        </w:rPr>
        <w:t xml:space="preserve">, где </w:t>
      </w:r>
      <w:r w:rsidRPr="003F7F23">
        <w:rPr>
          <w:i/>
          <w:iCs/>
          <w:sz w:val="28"/>
          <w:szCs w:val="28"/>
          <w:lang w:val="en-US"/>
        </w:rPr>
        <w:t>j</w:t>
      </w:r>
      <w:r w:rsidRPr="003F7F23">
        <w:rPr>
          <w:sz w:val="28"/>
          <w:szCs w:val="28"/>
        </w:rPr>
        <w:t xml:space="preserve"> – номер</w:t>
      </w:r>
      <w:r>
        <w:rPr>
          <w:sz w:val="28"/>
          <w:szCs w:val="28"/>
        </w:rPr>
        <w:t xml:space="preserve"> объекта (целое число).</w:t>
      </w:r>
      <w:proofErr w:type="gramEnd"/>
    </w:p>
    <w:p w:rsidR="00D5451C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сим</w:t>
      </w:r>
      <w:r w:rsidRPr="003F7F23">
        <w:rPr>
          <w:sz w:val="28"/>
          <w:szCs w:val="28"/>
        </w:rPr>
        <w:t xml:space="preserve">вольной идентификации объекта ссылка </w:t>
      </w:r>
      <w:r>
        <w:rPr>
          <w:sz w:val="28"/>
          <w:szCs w:val="28"/>
        </w:rPr>
        <w:t>на его стандартный число</w:t>
      </w:r>
      <w:r w:rsidRPr="003F7F23">
        <w:rPr>
          <w:sz w:val="28"/>
          <w:szCs w:val="28"/>
        </w:rPr>
        <w:t xml:space="preserve">вой атрибут записывается, как </w:t>
      </w:r>
    </w:p>
    <w:p w:rsidR="00D5451C" w:rsidRDefault="003F7F23" w:rsidP="00D5451C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</w:rPr>
      </w:pPr>
      <w:r w:rsidRPr="003F7F23">
        <w:rPr>
          <w:sz w:val="28"/>
          <w:szCs w:val="28"/>
        </w:rPr>
        <w:t xml:space="preserve">СЧА$&lt;имя объекта&gt; </w:t>
      </w:r>
    </w:p>
    <w:p w:rsidR="003F7F23" w:rsidRPr="003F7F23" w:rsidRDefault="003F7F23" w:rsidP="00D5451C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bookmarkStart w:id="2" w:name="_GoBack"/>
      <w:bookmarkEnd w:id="2"/>
      <w:r w:rsidRPr="003F7F23">
        <w:rPr>
          <w:sz w:val="28"/>
          <w:szCs w:val="28"/>
        </w:rPr>
        <w:t>(в приведенных ссылках под «СЧА» понимается групповое имя).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iCs/>
          <w:sz w:val="28"/>
          <w:szCs w:val="28"/>
        </w:rPr>
      </w:pPr>
      <w:r w:rsidRPr="007B6262">
        <w:rPr>
          <w:b/>
          <w:sz w:val="28"/>
          <w:szCs w:val="28"/>
        </w:rPr>
        <w:t>СЧА устройств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72"/>
        <w:gridCol w:w="7128"/>
      </w:tblGrid>
      <w:tr w:rsidR="003F7F23" w:rsidRPr="003F7F23" w:rsidTr="003F7F23">
        <w:trPr>
          <w:trHeight w:val="216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3F7F23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  <w:r w:rsidRPr="003F7F23">
              <w:rPr>
                <w:b/>
                <w:bCs/>
                <w:i/>
                <w:iCs/>
                <w:sz w:val="28"/>
                <w:szCs w:val="28"/>
              </w:rPr>
              <w:t>Обозначение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3F7F23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  <w:r w:rsidRPr="003F7F23">
              <w:rPr>
                <w:b/>
                <w:bCs/>
                <w:i/>
                <w:iCs/>
                <w:sz w:val="28"/>
                <w:szCs w:val="28"/>
              </w:rPr>
              <w:t>Значение</w:t>
            </w:r>
          </w:p>
        </w:tc>
      </w:tr>
      <w:tr w:rsidR="003F7F23" w:rsidRPr="003F7F23" w:rsidTr="003F7F23">
        <w:trPr>
          <w:trHeight w:val="462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F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F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Показатель занятости устройства (0 – если не </w:t>
            </w:r>
            <w:r w:rsidR="007B6262" w:rsidRPr="00AB3139">
              <w:rPr>
                <w:sz w:val="28"/>
                <w:szCs w:val="28"/>
              </w:rPr>
              <w:t>заня</w:t>
            </w:r>
            <w:r w:rsidRPr="00AB3139">
              <w:rPr>
                <w:sz w:val="28"/>
                <w:szCs w:val="28"/>
              </w:rPr>
              <w:t xml:space="preserve">то, 1 – если занято) </w:t>
            </w:r>
          </w:p>
        </w:tc>
      </w:tr>
      <w:tr w:rsidR="003F7F23" w:rsidRPr="003F7F23" w:rsidTr="003F7F23">
        <w:trPr>
          <w:trHeight w:val="289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FC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F</w:t>
            </w:r>
            <w:proofErr w:type="spellStart"/>
            <w:r w:rsidRPr="00AB3139">
              <w:rPr>
                <w:bCs/>
                <w:sz w:val="28"/>
                <w:szCs w:val="28"/>
              </w:rPr>
              <w:t>С$имя</w:t>
            </w:r>
            <w:proofErr w:type="spellEnd"/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Число занятий устройства </w:t>
            </w:r>
          </w:p>
        </w:tc>
      </w:tr>
      <w:tr w:rsidR="003F7F23" w:rsidRPr="003F7F23" w:rsidTr="003F7F23">
        <w:trPr>
          <w:trHeight w:val="281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FR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sz w:val="28"/>
                <w:szCs w:val="28"/>
                <w:lang w:val="en-US"/>
              </w:rPr>
              <w:t>FR</w:t>
            </w:r>
            <w:r w:rsidRPr="00AB3139">
              <w:rPr>
                <w:sz w:val="28"/>
                <w:szCs w:val="28"/>
              </w:rPr>
              <w:t xml:space="preserve">$имя 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Нагрузка устройства, выраженная в долях тысячи </w:t>
            </w:r>
          </w:p>
        </w:tc>
      </w:tr>
      <w:tr w:rsidR="003F7F23" w:rsidRPr="003F7F23" w:rsidTr="003F7F23">
        <w:trPr>
          <w:trHeight w:val="442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FT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sz w:val="28"/>
                <w:szCs w:val="28"/>
                <w:lang w:val="en-US"/>
              </w:rPr>
              <w:t>F</w:t>
            </w:r>
            <w:proofErr w:type="spellStart"/>
            <w:r w:rsidRPr="00AB3139">
              <w:rPr>
                <w:sz w:val="28"/>
                <w:szCs w:val="28"/>
              </w:rPr>
              <w:t>Т$имя</w:t>
            </w:r>
            <w:proofErr w:type="spellEnd"/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Целая часть значения среднего времени задержки </w:t>
            </w:r>
            <w:proofErr w:type="spellStart"/>
            <w:r w:rsidRPr="00AB3139">
              <w:rPr>
                <w:sz w:val="28"/>
                <w:szCs w:val="28"/>
              </w:rPr>
              <w:t>транзакта</w:t>
            </w:r>
            <w:proofErr w:type="spellEnd"/>
            <w:r w:rsidRPr="00AB3139">
              <w:rPr>
                <w:sz w:val="28"/>
                <w:szCs w:val="28"/>
              </w:rPr>
              <w:t xml:space="preserve"> в устройстве </w:t>
            </w:r>
          </w:p>
        </w:tc>
      </w:tr>
      <w:tr w:rsidR="003F7F23" w:rsidRPr="003F7F23" w:rsidTr="003F7F23">
        <w:trPr>
          <w:trHeight w:val="479"/>
        </w:trPr>
        <w:tc>
          <w:tcPr>
            <w:tcW w:w="2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FV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FV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Флаг готовности устройства к использованию (1 – готово, 0-в противном случае) </w:t>
            </w:r>
          </w:p>
        </w:tc>
      </w:tr>
    </w:tbl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i/>
          <w:iCs/>
          <w:sz w:val="28"/>
          <w:szCs w:val="28"/>
        </w:rPr>
      </w:pPr>
    </w:p>
    <w:p w:rsid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sz w:val="28"/>
          <w:szCs w:val="28"/>
        </w:rPr>
      </w:pPr>
      <w:r w:rsidRPr="007B6262">
        <w:rPr>
          <w:b/>
          <w:sz w:val="28"/>
          <w:szCs w:val="28"/>
        </w:rPr>
        <w:lastRenderedPageBreak/>
        <w:t>СЧА МКУ</w:t>
      </w:r>
      <w:r w:rsidRPr="007B6262">
        <w:rPr>
          <w:b/>
          <w:i/>
          <w:iCs/>
          <w:sz w:val="28"/>
          <w:szCs w:val="28"/>
        </w:rPr>
        <w:t xml:space="preserve"> </w:t>
      </w:r>
    </w:p>
    <w:tbl>
      <w:tblPr>
        <w:tblW w:w="991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94"/>
        <w:gridCol w:w="7322"/>
      </w:tblGrid>
      <w:tr w:rsidR="003F7F23" w:rsidRPr="003F7F23" w:rsidTr="003F7F23">
        <w:trPr>
          <w:trHeight w:val="291"/>
        </w:trPr>
        <w:tc>
          <w:tcPr>
            <w:tcW w:w="2594" w:type="dxa"/>
            <w:shd w:val="clear" w:color="auto" w:fill="FFFFFF"/>
          </w:tcPr>
          <w:p w:rsidR="003F7F23" w:rsidRPr="003F7F23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3F7F23">
              <w:rPr>
                <w:b/>
                <w:bCs/>
                <w:i/>
                <w:iCs/>
                <w:sz w:val="28"/>
                <w:szCs w:val="28"/>
              </w:rPr>
              <w:t>Обозначение</w:t>
            </w:r>
          </w:p>
        </w:tc>
        <w:tc>
          <w:tcPr>
            <w:tcW w:w="7322" w:type="dxa"/>
            <w:shd w:val="clear" w:color="auto" w:fill="FFFFFF"/>
          </w:tcPr>
          <w:p w:rsidR="003F7F23" w:rsidRPr="003F7F23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3F7F23">
              <w:rPr>
                <w:b/>
                <w:bCs/>
                <w:i/>
                <w:iCs/>
                <w:sz w:val="28"/>
                <w:szCs w:val="28"/>
              </w:rPr>
              <w:t>Значение</w:t>
            </w:r>
          </w:p>
        </w:tc>
      </w:tr>
      <w:tr w:rsidR="003F7F23" w:rsidRPr="003F7F23" w:rsidTr="003F7F23">
        <w:trPr>
          <w:trHeight w:val="272"/>
        </w:trPr>
        <w:tc>
          <w:tcPr>
            <w:tcW w:w="2594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R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R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Емкость незаполненной части МКУ </w:t>
            </w:r>
          </w:p>
        </w:tc>
      </w:tr>
      <w:tr w:rsidR="003F7F23" w:rsidRPr="003F7F23" w:rsidTr="003F7F23">
        <w:trPr>
          <w:trHeight w:val="272"/>
        </w:trPr>
        <w:tc>
          <w:tcPr>
            <w:tcW w:w="2594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Емкость заполненной части МКУ </w:t>
            </w:r>
          </w:p>
        </w:tc>
      </w:tr>
      <w:tr w:rsidR="003F7F23" w:rsidRPr="003F7F23" w:rsidTr="003F7F23">
        <w:trPr>
          <w:trHeight w:val="291"/>
        </w:trPr>
        <w:tc>
          <w:tcPr>
            <w:tcW w:w="2594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SA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SA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Целая часть среднего заполнения МКУ </w:t>
            </w:r>
          </w:p>
        </w:tc>
      </w:tr>
      <w:tr w:rsidR="003F7F23" w:rsidRPr="003F7F23" w:rsidTr="003F7F23">
        <w:trPr>
          <w:trHeight w:val="778"/>
        </w:trPr>
        <w:tc>
          <w:tcPr>
            <w:tcW w:w="2594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SC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i/>
                <w:sz w:val="28"/>
                <w:szCs w:val="28"/>
              </w:rPr>
              <w:t xml:space="preserve"> </w:t>
            </w:r>
            <w:r w:rsidRPr="00AB3139">
              <w:rPr>
                <w:sz w:val="28"/>
                <w:szCs w:val="28"/>
              </w:rPr>
              <w:t xml:space="preserve">или </w:t>
            </w:r>
            <w:r w:rsidRPr="00AB3139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AB3139">
              <w:rPr>
                <w:bCs/>
                <w:sz w:val="28"/>
                <w:szCs w:val="28"/>
              </w:rPr>
              <w:t>С$имя</w:t>
            </w:r>
            <w:proofErr w:type="spellEnd"/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Счетчик числа входов в МКУ. (При каждом </w:t>
            </w:r>
            <w:r w:rsidR="007B6262" w:rsidRPr="00AB3139">
              <w:rPr>
                <w:sz w:val="28"/>
                <w:szCs w:val="28"/>
              </w:rPr>
              <w:t>выпол</w:t>
            </w:r>
            <w:r w:rsidRPr="00AB3139">
              <w:rPr>
                <w:sz w:val="28"/>
                <w:szCs w:val="28"/>
              </w:rPr>
              <w:t xml:space="preserve">нении блока </w:t>
            </w:r>
            <w:r w:rsidRPr="00AB3139">
              <w:rPr>
                <w:bCs/>
                <w:sz w:val="28"/>
                <w:szCs w:val="28"/>
                <w:lang w:val="en-US"/>
              </w:rPr>
              <w:t>ENTER</w:t>
            </w:r>
            <w:r w:rsidRPr="00AB3139">
              <w:rPr>
                <w:sz w:val="28"/>
                <w:szCs w:val="28"/>
              </w:rPr>
              <w:t xml:space="preserve"> значение счетчика </w:t>
            </w:r>
            <w:r w:rsidR="007B6262" w:rsidRPr="00AB3139">
              <w:rPr>
                <w:sz w:val="28"/>
                <w:szCs w:val="28"/>
              </w:rPr>
              <w:t>увеличива</w:t>
            </w:r>
            <w:r w:rsidRPr="00AB3139">
              <w:rPr>
                <w:sz w:val="28"/>
                <w:szCs w:val="28"/>
              </w:rPr>
              <w:t>ется на значение операнда</w:t>
            </w:r>
            <w:proofErr w:type="gramStart"/>
            <w:r w:rsidRPr="00AB3139">
              <w:rPr>
                <w:sz w:val="28"/>
                <w:szCs w:val="28"/>
              </w:rPr>
              <w:t xml:space="preserve"> </w:t>
            </w:r>
            <w:r w:rsidRPr="00AB3139">
              <w:rPr>
                <w:bCs/>
                <w:sz w:val="28"/>
                <w:szCs w:val="28"/>
              </w:rPr>
              <w:t>В</w:t>
            </w:r>
            <w:proofErr w:type="gramEnd"/>
            <w:r w:rsidRPr="00AB3139">
              <w:rPr>
                <w:sz w:val="28"/>
                <w:szCs w:val="28"/>
              </w:rPr>
              <w:t xml:space="preserve"> этого блока) </w:t>
            </w:r>
          </w:p>
        </w:tc>
      </w:tr>
      <w:tr w:rsidR="003F7F23" w:rsidRPr="003F7F23" w:rsidTr="003F7F23">
        <w:trPr>
          <w:trHeight w:val="565"/>
        </w:trPr>
        <w:tc>
          <w:tcPr>
            <w:tcW w:w="2594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SM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AB3139">
              <w:rPr>
                <w:bCs/>
                <w:sz w:val="28"/>
                <w:szCs w:val="28"/>
              </w:rPr>
              <w:t>М$имя</w:t>
            </w:r>
            <w:proofErr w:type="spellEnd"/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Максимально занятая емкость МКУ. Запоминает максимальное значение </w:t>
            </w: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Sj</w:t>
            </w:r>
            <w:proofErr w:type="spellEnd"/>
            <w:r w:rsidRPr="00AB3139">
              <w:rPr>
                <w:sz w:val="28"/>
                <w:szCs w:val="28"/>
              </w:rPr>
              <w:t xml:space="preserve"> (</w:t>
            </w:r>
            <w:r w:rsidRPr="00AB3139">
              <w:rPr>
                <w:bCs/>
                <w:sz w:val="28"/>
                <w:szCs w:val="28"/>
                <w:lang w:val="en-US"/>
              </w:rPr>
              <w:t>S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) </w:t>
            </w:r>
          </w:p>
        </w:tc>
      </w:tr>
      <w:tr w:rsidR="003F7F23" w:rsidRPr="003F7F23" w:rsidTr="003F7F23">
        <w:trPr>
          <w:trHeight w:val="360"/>
        </w:trPr>
        <w:tc>
          <w:tcPr>
            <w:tcW w:w="2594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SR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SRS</w:t>
            </w:r>
            <w:r w:rsidRPr="00AB3139">
              <w:rPr>
                <w:bCs/>
                <w:sz w:val="28"/>
                <w:szCs w:val="28"/>
              </w:rPr>
              <w:t>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Нагрузка МКУ, выраженная в долях тысячи </w:t>
            </w:r>
          </w:p>
        </w:tc>
      </w:tr>
      <w:tr w:rsidR="003F7F23" w:rsidRPr="003F7F23" w:rsidTr="003F7F23">
        <w:trPr>
          <w:trHeight w:val="496"/>
        </w:trPr>
        <w:tc>
          <w:tcPr>
            <w:tcW w:w="2594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ST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ST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Целая часть среднего времени пребывания </w:t>
            </w:r>
            <w:proofErr w:type="spellStart"/>
            <w:r w:rsidRPr="00AB3139">
              <w:rPr>
                <w:sz w:val="28"/>
                <w:szCs w:val="28"/>
              </w:rPr>
              <w:t>транзакт</w:t>
            </w:r>
            <w:proofErr w:type="spellEnd"/>
            <w:proofErr w:type="gramStart"/>
            <w:r w:rsidRPr="00AB3139">
              <w:rPr>
                <w:sz w:val="28"/>
                <w:szCs w:val="28"/>
                <w:lang w:val="en-US"/>
              </w:rPr>
              <w:t>a</w:t>
            </w:r>
            <w:proofErr w:type="gramEnd"/>
            <w:r w:rsidRPr="00AB3139">
              <w:rPr>
                <w:sz w:val="28"/>
                <w:szCs w:val="28"/>
              </w:rPr>
              <w:t xml:space="preserve"> в МКУ </w:t>
            </w:r>
          </w:p>
        </w:tc>
      </w:tr>
      <w:tr w:rsidR="003F7F23" w:rsidRPr="003F7F23" w:rsidTr="003F7F23">
        <w:trPr>
          <w:trHeight w:val="516"/>
        </w:trPr>
        <w:tc>
          <w:tcPr>
            <w:tcW w:w="2594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SV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SV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2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>Флаг готовности МКУ</w:t>
            </w:r>
            <w:proofErr w:type="gramStart"/>
            <w:r w:rsidRPr="00AB3139">
              <w:rPr>
                <w:sz w:val="28"/>
                <w:szCs w:val="28"/>
                <w:lang w:val="en-US"/>
              </w:rPr>
              <w:t>j</w:t>
            </w:r>
            <w:proofErr w:type="gramEnd"/>
            <w:r w:rsidRPr="00AB3139">
              <w:rPr>
                <w:sz w:val="28"/>
                <w:szCs w:val="28"/>
              </w:rPr>
              <w:t xml:space="preserve"> к использованию (1 – готово, 0 – не готово) </w:t>
            </w:r>
          </w:p>
        </w:tc>
      </w:tr>
    </w:tbl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i/>
          <w:iCs/>
          <w:sz w:val="28"/>
          <w:szCs w:val="28"/>
        </w:rPr>
      </w:pP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sz w:val="28"/>
          <w:szCs w:val="28"/>
        </w:rPr>
      </w:pPr>
      <w:r w:rsidRPr="007B6262">
        <w:rPr>
          <w:b/>
          <w:sz w:val="28"/>
          <w:szCs w:val="28"/>
        </w:rPr>
        <w:t>СЧА очередей</w:t>
      </w:r>
    </w:p>
    <w:tbl>
      <w:tblPr>
        <w:tblW w:w="994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87"/>
        <w:gridCol w:w="13"/>
        <w:gridCol w:w="7148"/>
      </w:tblGrid>
      <w:tr w:rsidR="007B6262" w:rsidRPr="003F7F23" w:rsidTr="007B6262">
        <w:trPr>
          <w:cantSplit/>
          <w:trHeight w:val="266"/>
        </w:trPr>
        <w:tc>
          <w:tcPr>
            <w:tcW w:w="2787" w:type="dxa"/>
            <w:shd w:val="clear" w:color="auto" w:fill="FFFFFF"/>
            <w:vAlign w:val="bottom"/>
          </w:tcPr>
          <w:p w:rsidR="007B6262" w:rsidRPr="007B6262" w:rsidRDefault="007B6262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sz w:val="28"/>
                <w:szCs w:val="28"/>
              </w:rPr>
            </w:pPr>
            <w:r w:rsidRPr="007B6262">
              <w:rPr>
                <w:b/>
                <w:bCs/>
                <w:i/>
                <w:sz w:val="28"/>
                <w:szCs w:val="28"/>
              </w:rPr>
              <w:t>Обозначение</w:t>
            </w:r>
          </w:p>
        </w:tc>
        <w:tc>
          <w:tcPr>
            <w:tcW w:w="7161" w:type="dxa"/>
            <w:gridSpan w:val="2"/>
            <w:shd w:val="clear" w:color="auto" w:fill="FFFFFF"/>
          </w:tcPr>
          <w:p w:rsidR="007B6262" w:rsidRPr="007B6262" w:rsidRDefault="007B6262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b/>
                <w:i/>
                <w:sz w:val="28"/>
                <w:szCs w:val="28"/>
              </w:rPr>
            </w:pPr>
            <w:r w:rsidRPr="007B6262">
              <w:rPr>
                <w:b/>
                <w:i/>
                <w:sz w:val="28"/>
                <w:szCs w:val="28"/>
              </w:rPr>
              <w:t>Значение</w:t>
            </w:r>
          </w:p>
        </w:tc>
      </w:tr>
      <w:tr w:rsidR="003F7F23" w:rsidRPr="003F7F23" w:rsidTr="007B6262">
        <w:trPr>
          <w:cantSplit/>
          <w:trHeight w:val="266"/>
        </w:trPr>
        <w:tc>
          <w:tcPr>
            <w:tcW w:w="2787" w:type="dxa"/>
            <w:shd w:val="clear" w:color="auto" w:fill="FFFFFF"/>
            <w:vAlign w:val="bottom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QA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QA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61" w:type="dxa"/>
            <w:gridSpan w:val="2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Текущее значение длины очереди (текущее </w:t>
            </w:r>
            <w:r w:rsidR="007B6262" w:rsidRPr="00AB3139">
              <w:rPr>
                <w:sz w:val="28"/>
                <w:szCs w:val="28"/>
              </w:rPr>
              <w:t>со</w:t>
            </w:r>
            <w:r w:rsidRPr="00AB3139">
              <w:rPr>
                <w:sz w:val="28"/>
                <w:szCs w:val="28"/>
              </w:rPr>
              <w:t xml:space="preserve">держимое) </w:t>
            </w:r>
          </w:p>
        </w:tc>
      </w:tr>
      <w:tr w:rsidR="003F7F23" w:rsidRPr="003F7F23" w:rsidTr="007B6262">
        <w:trPr>
          <w:cantSplit/>
          <w:trHeight w:val="225"/>
        </w:trPr>
        <w:tc>
          <w:tcPr>
            <w:tcW w:w="2787" w:type="dxa"/>
            <w:shd w:val="clear" w:color="auto" w:fill="FFFFFF"/>
            <w:vAlign w:val="bottom"/>
          </w:tcPr>
          <w:p w:rsidR="003F7F23" w:rsidRPr="00AB3139" w:rsidRDefault="003F7F23" w:rsidP="003F7F23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</w:p>
          <w:p w:rsidR="003F7F23" w:rsidRPr="00AB3139" w:rsidRDefault="003F7F23" w:rsidP="003F7F23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61" w:type="dxa"/>
            <w:gridSpan w:val="2"/>
            <w:shd w:val="clear" w:color="auto" w:fill="FFFFFF"/>
            <w:vAlign w:val="bottom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Целая часть среднего значения длины очереди </w:t>
            </w:r>
          </w:p>
        </w:tc>
      </w:tr>
      <w:tr w:rsidR="003F7F23" w:rsidRPr="003F7F23" w:rsidTr="007B6262">
        <w:trPr>
          <w:trHeight w:val="1068"/>
        </w:trPr>
        <w:tc>
          <w:tcPr>
            <w:tcW w:w="2787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QC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QC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61" w:type="dxa"/>
            <w:gridSpan w:val="2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Число входов в очередь. При каждом входе в блок </w:t>
            </w:r>
            <w:r w:rsidRPr="00AB3139">
              <w:rPr>
                <w:bCs/>
                <w:sz w:val="28"/>
                <w:szCs w:val="28"/>
                <w:lang w:val="en-US"/>
              </w:rPr>
              <w:t>QUEUE</w:t>
            </w:r>
            <w:r w:rsidRPr="00AB3139">
              <w:rPr>
                <w:sz w:val="28"/>
                <w:szCs w:val="28"/>
              </w:rPr>
              <w:t xml:space="preserve"> очереди значение </w:t>
            </w: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QCj</w:t>
            </w:r>
            <w:proofErr w:type="spellEnd"/>
            <w:r w:rsidRPr="00AB3139">
              <w:rPr>
                <w:sz w:val="28"/>
                <w:szCs w:val="28"/>
              </w:rPr>
              <w:t xml:space="preserve"> (</w:t>
            </w:r>
            <w:r w:rsidRPr="00AB3139">
              <w:rPr>
                <w:bCs/>
                <w:sz w:val="28"/>
                <w:szCs w:val="28"/>
                <w:lang w:val="en-US"/>
              </w:rPr>
              <w:t>QC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) </w:t>
            </w:r>
            <w:r w:rsidR="007B6262" w:rsidRPr="00AB3139">
              <w:rPr>
                <w:sz w:val="28"/>
                <w:szCs w:val="28"/>
              </w:rPr>
              <w:t>увели</w:t>
            </w:r>
            <w:r w:rsidRPr="00AB3139">
              <w:rPr>
                <w:sz w:val="28"/>
                <w:szCs w:val="28"/>
              </w:rPr>
              <w:t>чивается на значение операнда</w:t>
            </w:r>
            <w:proofErr w:type="gramStart"/>
            <w:r w:rsidRPr="00AB3139">
              <w:rPr>
                <w:sz w:val="28"/>
                <w:szCs w:val="28"/>
              </w:rPr>
              <w:t xml:space="preserve"> </w:t>
            </w:r>
            <w:r w:rsidRPr="00AB3139">
              <w:rPr>
                <w:bCs/>
                <w:sz w:val="28"/>
                <w:szCs w:val="28"/>
              </w:rPr>
              <w:t>В</w:t>
            </w:r>
            <w:proofErr w:type="gramEnd"/>
            <w:r w:rsidRPr="00AB3139">
              <w:rPr>
                <w:sz w:val="28"/>
                <w:szCs w:val="28"/>
              </w:rPr>
              <w:t xml:space="preserve">, при каждом входе в блок </w:t>
            </w:r>
            <w:r w:rsidRPr="00AB3139">
              <w:rPr>
                <w:bCs/>
                <w:sz w:val="28"/>
                <w:szCs w:val="28"/>
                <w:lang w:val="en-US"/>
              </w:rPr>
              <w:t>DEPART</w:t>
            </w:r>
            <w:r w:rsidRPr="00AB3139">
              <w:rPr>
                <w:sz w:val="28"/>
                <w:szCs w:val="28"/>
              </w:rPr>
              <w:t xml:space="preserve"> очереди значение </w:t>
            </w: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QCj</w:t>
            </w:r>
            <w:proofErr w:type="spellEnd"/>
            <w:r w:rsidRPr="00AB3139">
              <w:rPr>
                <w:sz w:val="28"/>
                <w:szCs w:val="28"/>
              </w:rPr>
              <w:t xml:space="preserve"> (</w:t>
            </w:r>
            <w:r w:rsidRPr="00AB3139">
              <w:rPr>
                <w:bCs/>
                <w:sz w:val="28"/>
                <w:szCs w:val="28"/>
                <w:lang w:val="en-US"/>
              </w:rPr>
              <w:t>QC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) уменьшается на значение операнда </w:t>
            </w:r>
            <w:r w:rsidRPr="00AB3139">
              <w:rPr>
                <w:bCs/>
                <w:sz w:val="28"/>
                <w:szCs w:val="28"/>
              </w:rPr>
              <w:t>В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</w:tr>
      <w:tr w:rsidR="003F7F23" w:rsidRPr="003F7F23" w:rsidTr="007B6262">
        <w:trPr>
          <w:trHeight w:val="417"/>
        </w:trPr>
        <w:tc>
          <w:tcPr>
            <w:tcW w:w="2800" w:type="dxa"/>
            <w:gridSpan w:val="2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QM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QM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47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>Максимальное значение длины очереди (</w:t>
            </w:r>
            <w:r w:rsidR="007B6262" w:rsidRPr="00AB3139">
              <w:rPr>
                <w:sz w:val="28"/>
                <w:szCs w:val="28"/>
              </w:rPr>
              <w:t>макси</w:t>
            </w:r>
            <w:r w:rsidRPr="00AB3139">
              <w:rPr>
                <w:sz w:val="28"/>
                <w:szCs w:val="28"/>
              </w:rPr>
              <w:t xml:space="preserve">мальное значение </w:t>
            </w: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Qj</w:t>
            </w:r>
            <w:proofErr w:type="spellEnd"/>
            <w:r w:rsidRPr="00AB3139">
              <w:rPr>
                <w:sz w:val="28"/>
                <w:szCs w:val="28"/>
              </w:rPr>
              <w:t xml:space="preserve"> (</w:t>
            </w:r>
            <w:r w:rsidRPr="00AB3139">
              <w:rPr>
                <w:bCs/>
                <w:sz w:val="28"/>
                <w:szCs w:val="28"/>
              </w:rPr>
              <w:t>С)$имя</w:t>
            </w:r>
            <w:r w:rsidRPr="00AB3139">
              <w:rPr>
                <w:sz w:val="28"/>
                <w:szCs w:val="28"/>
              </w:rPr>
              <w:t xml:space="preserve">)) </w:t>
            </w:r>
          </w:p>
        </w:tc>
      </w:tr>
      <w:tr w:rsidR="003F7F23" w:rsidRPr="003F7F23" w:rsidTr="007B6262">
        <w:trPr>
          <w:trHeight w:val="833"/>
        </w:trPr>
        <w:tc>
          <w:tcPr>
            <w:tcW w:w="2800" w:type="dxa"/>
            <w:gridSpan w:val="2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QT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QT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47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Целая часть среднего времени пребывания в </w:t>
            </w:r>
            <w:r w:rsidR="007B6262" w:rsidRPr="00AB3139">
              <w:rPr>
                <w:sz w:val="28"/>
                <w:szCs w:val="28"/>
              </w:rPr>
              <w:t>оче</w:t>
            </w:r>
            <w:r w:rsidRPr="00AB3139">
              <w:rPr>
                <w:sz w:val="28"/>
                <w:szCs w:val="28"/>
              </w:rPr>
              <w:t xml:space="preserve">реди всех </w:t>
            </w:r>
            <w:proofErr w:type="spellStart"/>
            <w:r w:rsidRPr="00AB3139">
              <w:rPr>
                <w:sz w:val="28"/>
                <w:szCs w:val="28"/>
              </w:rPr>
              <w:t>транзактов</w:t>
            </w:r>
            <w:proofErr w:type="spellEnd"/>
            <w:r w:rsidRPr="00AB3139">
              <w:rPr>
                <w:sz w:val="28"/>
                <w:szCs w:val="28"/>
              </w:rPr>
              <w:t xml:space="preserve">, которые входили </w:t>
            </w:r>
            <w:r w:rsidRPr="00AB3139">
              <w:rPr>
                <w:i/>
                <w:iCs/>
                <w:sz w:val="28"/>
                <w:szCs w:val="28"/>
              </w:rPr>
              <w:t xml:space="preserve">в </w:t>
            </w:r>
            <w:r w:rsidRPr="00AB3139">
              <w:rPr>
                <w:sz w:val="28"/>
                <w:szCs w:val="28"/>
              </w:rPr>
              <w:t xml:space="preserve">очередь (включая и те, которые не ждали – нулевые </w:t>
            </w:r>
            <w:r w:rsidR="007B6262" w:rsidRPr="00AB3139">
              <w:rPr>
                <w:sz w:val="28"/>
                <w:szCs w:val="28"/>
              </w:rPr>
              <w:t>вхо</w:t>
            </w:r>
            <w:r w:rsidRPr="00AB3139">
              <w:rPr>
                <w:sz w:val="28"/>
                <w:szCs w:val="28"/>
              </w:rPr>
              <w:t xml:space="preserve">ды) </w:t>
            </w:r>
          </w:p>
        </w:tc>
      </w:tr>
      <w:tr w:rsidR="003F7F23" w:rsidRPr="003F7F23" w:rsidTr="007B6262">
        <w:trPr>
          <w:trHeight w:val="625"/>
        </w:trPr>
        <w:tc>
          <w:tcPr>
            <w:tcW w:w="2800" w:type="dxa"/>
            <w:gridSpan w:val="2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QX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QX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47" w:type="dxa"/>
            <w:shd w:val="clear" w:color="auto" w:fill="FFFFFF"/>
            <w:vAlign w:val="center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>Целая часть среднего времени пребывания в оче</w:t>
            </w:r>
            <w:r w:rsidRPr="00AB3139">
              <w:rPr>
                <w:sz w:val="28"/>
                <w:szCs w:val="28"/>
              </w:rPr>
              <w:softHyphen/>
              <w:t xml:space="preserve">реди для </w:t>
            </w:r>
            <w:proofErr w:type="spellStart"/>
            <w:r w:rsidRPr="00AB3139">
              <w:rPr>
                <w:sz w:val="28"/>
                <w:szCs w:val="28"/>
              </w:rPr>
              <w:t>транзактов</w:t>
            </w:r>
            <w:proofErr w:type="spellEnd"/>
            <w:r w:rsidRPr="00AB3139">
              <w:rPr>
                <w:sz w:val="28"/>
                <w:szCs w:val="28"/>
              </w:rPr>
              <w:t>, которые ждали в очереди (ненулевые входы)</w:t>
            </w:r>
          </w:p>
        </w:tc>
      </w:tr>
      <w:tr w:rsidR="003F7F23" w:rsidRPr="003F7F23" w:rsidTr="007B6262">
        <w:trPr>
          <w:trHeight w:val="218"/>
        </w:trPr>
        <w:tc>
          <w:tcPr>
            <w:tcW w:w="2800" w:type="dxa"/>
            <w:gridSpan w:val="2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AB3139">
              <w:rPr>
                <w:bCs/>
                <w:sz w:val="28"/>
                <w:szCs w:val="28"/>
                <w:lang w:val="en-US"/>
              </w:rPr>
              <w:t>QZ</w:t>
            </w:r>
            <w:r w:rsidRPr="00AB3139">
              <w:rPr>
                <w:bCs/>
                <w:i/>
                <w:sz w:val="28"/>
                <w:szCs w:val="28"/>
                <w:lang w:val="en-US"/>
              </w:rPr>
              <w:t>j</w:t>
            </w:r>
            <w:proofErr w:type="spellEnd"/>
            <w:r w:rsidRPr="00AB3139">
              <w:rPr>
                <w:sz w:val="28"/>
                <w:szCs w:val="28"/>
              </w:rPr>
              <w:t xml:space="preserve"> или </w:t>
            </w:r>
            <w:r w:rsidRPr="00AB3139">
              <w:rPr>
                <w:bCs/>
                <w:sz w:val="28"/>
                <w:szCs w:val="28"/>
                <w:lang w:val="en-US"/>
              </w:rPr>
              <w:t>QZ</w:t>
            </w:r>
            <w:r w:rsidRPr="00AB3139">
              <w:rPr>
                <w:bCs/>
                <w:sz w:val="28"/>
                <w:szCs w:val="28"/>
              </w:rPr>
              <w:t>$имя</w:t>
            </w:r>
            <w:r w:rsidRPr="00AB31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47" w:type="dxa"/>
            <w:shd w:val="clear" w:color="auto" w:fill="FFFFFF"/>
          </w:tcPr>
          <w:p w:rsidR="003F7F23" w:rsidRPr="00AB3139" w:rsidRDefault="003F7F23" w:rsidP="003F7F23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AB3139">
              <w:rPr>
                <w:sz w:val="28"/>
                <w:szCs w:val="28"/>
              </w:rPr>
              <w:t xml:space="preserve">Число нулевых входов в очередь </w:t>
            </w:r>
          </w:p>
        </w:tc>
      </w:tr>
    </w:tbl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:rsid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3F7F23">
        <w:rPr>
          <w:b/>
          <w:bCs/>
          <w:sz w:val="28"/>
          <w:szCs w:val="28"/>
        </w:rPr>
        <w:t>СЧА блоков</w:t>
      </w:r>
    </w:p>
    <w:p w:rsidR="003F7F23" w:rsidRPr="003F7F23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F7F23">
        <w:rPr>
          <w:sz w:val="28"/>
          <w:szCs w:val="28"/>
        </w:rPr>
        <w:lastRenderedPageBreak/>
        <w:t>Блоки имеют два стандартных числовых атрибута (их подсчет ведется автоматически):</w:t>
      </w:r>
    </w:p>
    <w:p w:rsidR="003F7F23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AB3139">
        <w:rPr>
          <w:bCs/>
          <w:sz w:val="28"/>
          <w:szCs w:val="28"/>
          <w:lang w:val="en-US"/>
        </w:rPr>
        <w:t>W</w:t>
      </w:r>
      <w:r w:rsidRPr="00AB3139">
        <w:rPr>
          <w:bCs/>
          <w:i/>
          <w:sz w:val="28"/>
          <w:szCs w:val="28"/>
          <w:lang w:val="en-US"/>
        </w:rPr>
        <w:t>j</w:t>
      </w:r>
      <w:proofErr w:type="spellEnd"/>
      <w:r w:rsidRPr="00AB3139">
        <w:rPr>
          <w:bCs/>
          <w:sz w:val="28"/>
          <w:szCs w:val="28"/>
        </w:rPr>
        <w:t xml:space="preserve"> (</w:t>
      </w:r>
      <w:r w:rsidRPr="00AB3139">
        <w:rPr>
          <w:bCs/>
          <w:sz w:val="28"/>
          <w:szCs w:val="28"/>
          <w:lang w:val="en-US"/>
        </w:rPr>
        <w:t>W</w:t>
      </w:r>
      <w:r w:rsidRPr="00AB3139">
        <w:rPr>
          <w:bCs/>
          <w:sz w:val="28"/>
          <w:szCs w:val="28"/>
        </w:rPr>
        <w:t>$&lt;</w:t>
      </w:r>
      <w:proofErr w:type="spellStart"/>
      <w:r w:rsidRPr="00AB3139">
        <w:rPr>
          <w:bCs/>
          <w:sz w:val="28"/>
          <w:szCs w:val="28"/>
        </w:rPr>
        <w:t>метк</w:t>
      </w:r>
      <w:proofErr w:type="spellEnd"/>
      <w:r w:rsidRPr="00AB3139">
        <w:rPr>
          <w:bCs/>
          <w:sz w:val="28"/>
          <w:szCs w:val="28"/>
          <w:lang w:val="en-US"/>
        </w:rPr>
        <w:t>a</w:t>
      </w:r>
      <w:r w:rsidRPr="00AB3139">
        <w:rPr>
          <w:bCs/>
          <w:sz w:val="28"/>
          <w:szCs w:val="28"/>
        </w:rPr>
        <w:t xml:space="preserve"> блока&gt;) – </w:t>
      </w:r>
      <w:r w:rsidRPr="00AB3139">
        <w:rPr>
          <w:bCs/>
          <w:iCs/>
          <w:sz w:val="28"/>
          <w:szCs w:val="28"/>
        </w:rPr>
        <w:t xml:space="preserve">счетчик текущего содержимого блока </w:t>
      </w:r>
      <w:r w:rsidRPr="00AB3139">
        <w:rPr>
          <w:sz w:val="28"/>
          <w:szCs w:val="28"/>
          <w:lang w:val="en-US"/>
        </w:rPr>
        <w:t>c</w:t>
      </w:r>
      <w:r w:rsidRPr="00AB3139">
        <w:rPr>
          <w:sz w:val="28"/>
          <w:szCs w:val="28"/>
        </w:rPr>
        <w:t xml:space="preserve"> </w:t>
      </w:r>
      <w:proofErr w:type="gramStart"/>
      <w:r w:rsidRPr="00AB3139">
        <w:rPr>
          <w:sz w:val="28"/>
          <w:szCs w:val="28"/>
        </w:rPr>
        <w:t xml:space="preserve">номером  </w:t>
      </w:r>
      <w:r w:rsidRPr="00AB3139">
        <w:rPr>
          <w:i/>
          <w:iCs/>
          <w:sz w:val="28"/>
          <w:szCs w:val="28"/>
          <w:lang w:val="en-US"/>
        </w:rPr>
        <w:t>j</w:t>
      </w:r>
      <w:proofErr w:type="gramEnd"/>
      <w:r w:rsidRPr="00AB3139">
        <w:rPr>
          <w:sz w:val="28"/>
          <w:szCs w:val="28"/>
        </w:rPr>
        <w:t xml:space="preserve"> (</w:t>
      </w:r>
      <w:r w:rsidRPr="00AB3139">
        <w:rPr>
          <w:sz w:val="28"/>
          <w:szCs w:val="28"/>
          <w:lang w:val="en-US"/>
        </w:rPr>
        <w:t>c</w:t>
      </w:r>
      <w:r w:rsidRPr="00AB3139">
        <w:rPr>
          <w:sz w:val="28"/>
          <w:szCs w:val="28"/>
        </w:rPr>
        <w:t xml:space="preserve"> меткой блока);</w:t>
      </w:r>
    </w:p>
    <w:p w:rsidR="007B6262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AB3139">
        <w:rPr>
          <w:bCs/>
          <w:sz w:val="28"/>
          <w:szCs w:val="28"/>
          <w:lang w:val="en-US"/>
        </w:rPr>
        <w:t>N</w:t>
      </w:r>
      <w:r w:rsidRPr="00AB3139">
        <w:rPr>
          <w:bCs/>
          <w:i/>
          <w:sz w:val="28"/>
          <w:szCs w:val="28"/>
          <w:lang w:val="en-US"/>
        </w:rPr>
        <w:t>j</w:t>
      </w:r>
      <w:proofErr w:type="spellEnd"/>
      <w:r w:rsidRPr="00AB3139">
        <w:rPr>
          <w:bCs/>
          <w:sz w:val="28"/>
          <w:szCs w:val="28"/>
        </w:rPr>
        <w:t xml:space="preserve"> (</w:t>
      </w:r>
      <w:r w:rsidRPr="00AB3139">
        <w:rPr>
          <w:bCs/>
          <w:sz w:val="28"/>
          <w:szCs w:val="28"/>
          <w:lang w:val="en-US"/>
        </w:rPr>
        <w:t>N</w:t>
      </w:r>
      <w:r w:rsidRPr="00AB3139">
        <w:rPr>
          <w:bCs/>
          <w:sz w:val="28"/>
          <w:szCs w:val="28"/>
        </w:rPr>
        <w:t xml:space="preserve">$&lt;метка блока&gt;) – </w:t>
      </w:r>
      <w:r w:rsidRPr="00AB3139">
        <w:rPr>
          <w:bCs/>
          <w:iCs/>
          <w:sz w:val="28"/>
          <w:szCs w:val="28"/>
        </w:rPr>
        <w:t xml:space="preserve">счетчик входов, </w:t>
      </w:r>
      <w:r w:rsidRPr="00AB3139">
        <w:rPr>
          <w:sz w:val="28"/>
          <w:szCs w:val="28"/>
        </w:rPr>
        <w:t xml:space="preserve">т.е. общее число </w:t>
      </w:r>
      <w:proofErr w:type="spellStart"/>
      <w:r w:rsidRPr="00AB3139">
        <w:rPr>
          <w:sz w:val="28"/>
          <w:szCs w:val="28"/>
        </w:rPr>
        <w:t>транзактов</w:t>
      </w:r>
      <w:proofErr w:type="spellEnd"/>
      <w:r w:rsidRPr="00AB3139">
        <w:rPr>
          <w:sz w:val="28"/>
          <w:szCs w:val="28"/>
        </w:rPr>
        <w:t xml:space="preserve">, вошедших в </w:t>
      </w:r>
      <w:proofErr w:type="gramStart"/>
      <w:r w:rsidRPr="00AB3139">
        <w:rPr>
          <w:sz w:val="28"/>
          <w:szCs w:val="28"/>
        </w:rPr>
        <w:t xml:space="preserve">блок  </w:t>
      </w:r>
      <w:r w:rsidRPr="00AB3139">
        <w:rPr>
          <w:iCs/>
          <w:sz w:val="28"/>
          <w:szCs w:val="28"/>
          <w:lang w:val="en-US"/>
        </w:rPr>
        <w:t>j</w:t>
      </w:r>
      <w:proofErr w:type="gramEnd"/>
      <w:r w:rsidR="007B6262" w:rsidRPr="00AB3139">
        <w:rPr>
          <w:sz w:val="28"/>
          <w:szCs w:val="28"/>
        </w:rPr>
        <w:t xml:space="preserve">. </w:t>
      </w:r>
    </w:p>
    <w:p w:rsidR="007B6262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B3139">
        <w:rPr>
          <w:sz w:val="28"/>
          <w:szCs w:val="28"/>
        </w:rPr>
        <w:t xml:space="preserve">Например, </w:t>
      </w:r>
    </w:p>
    <w:p w:rsidR="007B6262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Cs/>
          <w:sz w:val="28"/>
          <w:szCs w:val="28"/>
        </w:rPr>
      </w:pPr>
      <w:r w:rsidRPr="00AB3139">
        <w:rPr>
          <w:bCs/>
          <w:sz w:val="28"/>
          <w:szCs w:val="28"/>
          <w:lang w:val="en-US"/>
        </w:rPr>
        <w:t>W</w:t>
      </w:r>
      <w:r w:rsidRPr="00AB3139">
        <w:rPr>
          <w:bCs/>
          <w:sz w:val="28"/>
          <w:szCs w:val="28"/>
        </w:rPr>
        <w:t>$</w:t>
      </w:r>
      <w:r w:rsidRPr="00AB3139">
        <w:rPr>
          <w:bCs/>
          <w:sz w:val="28"/>
          <w:szCs w:val="28"/>
          <w:lang w:val="en-US"/>
        </w:rPr>
        <w:t>BL</w:t>
      </w:r>
      <w:r w:rsidRPr="00AB3139">
        <w:rPr>
          <w:bCs/>
          <w:sz w:val="28"/>
          <w:szCs w:val="28"/>
        </w:rPr>
        <w:t xml:space="preserve">1 – </w:t>
      </w:r>
      <w:r w:rsidRPr="00AB3139">
        <w:rPr>
          <w:sz w:val="28"/>
          <w:szCs w:val="28"/>
        </w:rPr>
        <w:t xml:space="preserve">это число </w:t>
      </w:r>
      <w:proofErr w:type="spellStart"/>
      <w:r w:rsidRPr="00AB3139">
        <w:rPr>
          <w:sz w:val="28"/>
          <w:szCs w:val="28"/>
        </w:rPr>
        <w:t>транзактов</w:t>
      </w:r>
      <w:proofErr w:type="spellEnd"/>
      <w:r w:rsidRPr="00AB3139">
        <w:rPr>
          <w:sz w:val="28"/>
          <w:szCs w:val="28"/>
        </w:rPr>
        <w:t xml:space="preserve">, которые находятся в блоке </w:t>
      </w:r>
      <w:r w:rsidRPr="00AB3139">
        <w:rPr>
          <w:sz w:val="28"/>
          <w:szCs w:val="28"/>
          <w:lang w:val="en-US"/>
        </w:rPr>
        <w:t>c</w:t>
      </w:r>
      <w:r w:rsidRPr="00AB3139">
        <w:rPr>
          <w:sz w:val="28"/>
          <w:szCs w:val="28"/>
        </w:rPr>
        <w:t xml:space="preserve"> меткой </w:t>
      </w:r>
      <w:r w:rsidRPr="00AB3139">
        <w:rPr>
          <w:bCs/>
          <w:sz w:val="28"/>
          <w:szCs w:val="28"/>
          <w:lang w:val="en-US"/>
        </w:rPr>
        <w:t>BL</w:t>
      </w:r>
      <w:r w:rsidRPr="00AB3139">
        <w:rPr>
          <w:bCs/>
          <w:sz w:val="28"/>
          <w:szCs w:val="28"/>
        </w:rPr>
        <w:t xml:space="preserve">1; </w:t>
      </w:r>
    </w:p>
    <w:p w:rsidR="007B6262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Cs/>
          <w:sz w:val="28"/>
          <w:szCs w:val="28"/>
        </w:rPr>
      </w:pPr>
      <w:r w:rsidRPr="00AB3139">
        <w:rPr>
          <w:bCs/>
          <w:sz w:val="28"/>
          <w:szCs w:val="28"/>
          <w:lang w:val="en-US"/>
        </w:rPr>
        <w:t>N</w:t>
      </w:r>
      <w:r w:rsidRPr="00AB3139">
        <w:rPr>
          <w:bCs/>
          <w:sz w:val="28"/>
          <w:szCs w:val="28"/>
        </w:rPr>
        <w:t>$</w:t>
      </w:r>
      <w:r w:rsidRPr="00AB3139">
        <w:rPr>
          <w:bCs/>
          <w:sz w:val="28"/>
          <w:szCs w:val="28"/>
          <w:lang w:val="en-US"/>
        </w:rPr>
        <w:t>QP</w:t>
      </w:r>
      <w:r w:rsidRPr="00AB3139">
        <w:rPr>
          <w:bCs/>
          <w:sz w:val="28"/>
          <w:szCs w:val="28"/>
        </w:rPr>
        <w:t xml:space="preserve"> </w:t>
      </w:r>
      <w:r w:rsidRPr="00AB3139">
        <w:rPr>
          <w:sz w:val="28"/>
          <w:szCs w:val="28"/>
        </w:rPr>
        <w:t xml:space="preserve">– число </w:t>
      </w:r>
      <w:proofErr w:type="spellStart"/>
      <w:r w:rsidRPr="00AB3139">
        <w:rPr>
          <w:sz w:val="28"/>
          <w:szCs w:val="28"/>
        </w:rPr>
        <w:t>транзактов</w:t>
      </w:r>
      <w:proofErr w:type="spellEnd"/>
      <w:r w:rsidRPr="00AB3139">
        <w:rPr>
          <w:sz w:val="28"/>
          <w:szCs w:val="28"/>
        </w:rPr>
        <w:t xml:space="preserve">, вошедших в блок </w:t>
      </w:r>
      <w:r w:rsidRPr="00AB3139">
        <w:rPr>
          <w:sz w:val="28"/>
          <w:szCs w:val="28"/>
          <w:lang w:val="en-US"/>
        </w:rPr>
        <w:t>c</w:t>
      </w:r>
      <w:r w:rsidRPr="00AB3139">
        <w:rPr>
          <w:sz w:val="28"/>
          <w:szCs w:val="28"/>
        </w:rPr>
        <w:t xml:space="preserve"> меткой </w:t>
      </w:r>
      <w:r w:rsidRPr="00AB3139">
        <w:rPr>
          <w:bCs/>
          <w:sz w:val="28"/>
          <w:szCs w:val="28"/>
          <w:lang w:val="en-US"/>
        </w:rPr>
        <w:t>QP</w:t>
      </w:r>
      <w:r w:rsidRPr="00AB3139">
        <w:rPr>
          <w:bCs/>
          <w:sz w:val="28"/>
          <w:szCs w:val="28"/>
        </w:rPr>
        <w:t xml:space="preserve">; </w:t>
      </w:r>
    </w:p>
    <w:p w:rsidR="003F7F23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3139">
        <w:rPr>
          <w:bCs/>
          <w:sz w:val="28"/>
          <w:szCs w:val="28"/>
          <w:lang w:val="en-US"/>
        </w:rPr>
        <w:t>W</w:t>
      </w:r>
      <w:r w:rsidRPr="00AB3139">
        <w:rPr>
          <w:bCs/>
          <w:sz w:val="28"/>
          <w:szCs w:val="28"/>
        </w:rPr>
        <w:t xml:space="preserve">210 – </w:t>
      </w:r>
      <w:r w:rsidRPr="00AB3139">
        <w:rPr>
          <w:sz w:val="28"/>
          <w:szCs w:val="28"/>
        </w:rPr>
        <w:t>значение текущего содержимого счетчика блока, который имеет 210-ю позицию в модели.</w:t>
      </w:r>
      <w:proofErr w:type="gramEnd"/>
    </w:p>
    <w:p w:rsidR="003F7F23" w:rsidRPr="00AB3139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Cs/>
          <w:sz w:val="28"/>
          <w:szCs w:val="28"/>
        </w:rPr>
      </w:pPr>
    </w:p>
    <w:p w:rsidR="003F7F23" w:rsidRPr="003F7F23" w:rsidRDefault="00BC1430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3F7F23" w:rsidRPr="003F7F23">
        <w:rPr>
          <w:b/>
          <w:bCs/>
          <w:sz w:val="28"/>
          <w:szCs w:val="28"/>
        </w:rPr>
        <w:t>истемные СЧА</w:t>
      </w:r>
    </w:p>
    <w:p w:rsidR="007B6262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Cs/>
          <w:i/>
          <w:iCs/>
          <w:sz w:val="28"/>
          <w:szCs w:val="28"/>
        </w:rPr>
      </w:pPr>
      <w:r w:rsidRPr="007B6262">
        <w:rPr>
          <w:bCs/>
          <w:sz w:val="28"/>
          <w:szCs w:val="28"/>
          <w:lang w:val="en-US"/>
        </w:rPr>
        <w:t>C</w:t>
      </w:r>
      <w:r w:rsidRPr="007B6262">
        <w:rPr>
          <w:bCs/>
          <w:sz w:val="28"/>
          <w:szCs w:val="28"/>
        </w:rPr>
        <w:t>1</w:t>
      </w:r>
      <w:r w:rsidRPr="007B6262">
        <w:rPr>
          <w:sz w:val="28"/>
          <w:szCs w:val="28"/>
        </w:rPr>
        <w:t xml:space="preserve"> – текущее значение </w:t>
      </w:r>
      <w:r w:rsidRPr="007B6262">
        <w:rPr>
          <w:bCs/>
          <w:iCs/>
          <w:sz w:val="28"/>
          <w:szCs w:val="28"/>
        </w:rPr>
        <w:t>относительного модельного времени;</w:t>
      </w:r>
      <w:r w:rsidRPr="007B6262">
        <w:rPr>
          <w:bCs/>
          <w:i/>
          <w:iCs/>
          <w:sz w:val="28"/>
          <w:szCs w:val="28"/>
        </w:rPr>
        <w:t xml:space="preserve"> </w:t>
      </w:r>
    </w:p>
    <w:p w:rsidR="007B6262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B6262">
        <w:rPr>
          <w:bCs/>
          <w:sz w:val="28"/>
          <w:szCs w:val="28"/>
          <w:lang w:val="en-US"/>
        </w:rPr>
        <w:t>AC</w:t>
      </w:r>
      <w:r w:rsidRPr="007B6262">
        <w:rPr>
          <w:bCs/>
          <w:sz w:val="28"/>
          <w:szCs w:val="28"/>
        </w:rPr>
        <w:t>1</w:t>
      </w:r>
      <w:r w:rsidRPr="007B6262">
        <w:rPr>
          <w:sz w:val="28"/>
          <w:szCs w:val="28"/>
        </w:rPr>
        <w:t xml:space="preserve"> – текущее значение </w:t>
      </w:r>
      <w:r w:rsidRPr="007B6262">
        <w:rPr>
          <w:bCs/>
          <w:iCs/>
          <w:sz w:val="28"/>
          <w:szCs w:val="28"/>
        </w:rPr>
        <w:t>абсолютного</w:t>
      </w:r>
      <w:r w:rsidRPr="007B6262">
        <w:rPr>
          <w:bCs/>
          <w:i/>
          <w:iCs/>
          <w:sz w:val="28"/>
          <w:szCs w:val="28"/>
        </w:rPr>
        <w:t xml:space="preserve"> </w:t>
      </w:r>
      <w:r w:rsidRPr="007B6262">
        <w:rPr>
          <w:sz w:val="28"/>
          <w:szCs w:val="28"/>
        </w:rPr>
        <w:t xml:space="preserve">модельного времени; </w:t>
      </w: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B6262">
        <w:rPr>
          <w:bCs/>
          <w:sz w:val="28"/>
          <w:szCs w:val="28"/>
          <w:lang w:val="en-US"/>
        </w:rPr>
        <w:t>TG</w:t>
      </w:r>
      <w:r w:rsidRPr="007B6262">
        <w:rPr>
          <w:bCs/>
          <w:sz w:val="28"/>
          <w:szCs w:val="28"/>
        </w:rPr>
        <w:t>1</w:t>
      </w:r>
      <w:r w:rsidRPr="007B6262">
        <w:rPr>
          <w:sz w:val="28"/>
          <w:szCs w:val="28"/>
        </w:rPr>
        <w:t xml:space="preserve"> – текущее значение </w:t>
      </w:r>
      <w:r w:rsidRPr="007B6262">
        <w:rPr>
          <w:bCs/>
          <w:iCs/>
          <w:sz w:val="28"/>
          <w:szCs w:val="28"/>
        </w:rPr>
        <w:t>счетчика завершения;</w:t>
      </w: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B6262">
        <w:rPr>
          <w:bCs/>
          <w:sz w:val="28"/>
          <w:szCs w:val="28"/>
          <w:lang w:val="en-US"/>
        </w:rPr>
        <w:t>PR</w:t>
      </w:r>
      <w:r w:rsidRPr="007B6262">
        <w:rPr>
          <w:bCs/>
          <w:sz w:val="28"/>
          <w:szCs w:val="28"/>
        </w:rPr>
        <w:t xml:space="preserve"> – </w:t>
      </w:r>
      <w:r w:rsidRPr="007B6262">
        <w:rPr>
          <w:bCs/>
          <w:iCs/>
          <w:sz w:val="28"/>
          <w:szCs w:val="28"/>
        </w:rPr>
        <w:t xml:space="preserve">приоритет </w:t>
      </w:r>
      <w:proofErr w:type="spellStart"/>
      <w:r w:rsidRPr="007B6262">
        <w:rPr>
          <w:bCs/>
          <w:iCs/>
          <w:sz w:val="28"/>
          <w:szCs w:val="28"/>
        </w:rPr>
        <w:t>транзакта</w:t>
      </w:r>
      <w:proofErr w:type="spellEnd"/>
      <w:r w:rsidRPr="007B6262">
        <w:rPr>
          <w:bCs/>
          <w:iCs/>
          <w:sz w:val="28"/>
          <w:szCs w:val="28"/>
        </w:rPr>
        <w:t>,</w:t>
      </w:r>
      <w:r w:rsidRPr="007B6262">
        <w:rPr>
          <w:bCs/>
          <w:i/>
          <w:iCs/>
          <w:sz w:val="28"/>
          <w:szCs w:val="28"/>
        </w:rPr>
        <w:t xml:space="preserve"> </w:t>
      </w:r>
      <w:r w:rsidR="007B6262" w:rsidRPr="007B6262">
        <w:rPr>
          <w:sz w:val="28"/>
          <w:szCs w:val="28"/>
        </w:rPr>
        <w:t>обрабатываемого в данный мо</w:t>
      </w:r>
      <w:r w:rsidRPr="007B6262">
        <w:rPr>
          <w:sz w:val="28"/>
          <w:szCs w:val="28"/>
        </w:rPr>
        <w:t>мент;</w:t>
      </w:r>
    </w:p>
    <w:p w:rsidR="003F7F23" w:rsidRPr="007B6262" w:rsidRDefault="003F7F23" w:rsidP="003F7F23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B6262">
        <w:rPr>
          <w:bCs/>
          <w:sz w:val="28"/>
          <w:szCs w:val="28"/>
          <w:lang w:val="en-US"/>
        </w:rPr>
        <w:t>M</w:t>
      </w:r>
      <w:r w:rsidR="007B6262">
        <w:rPr>
          <w:bCs/>
          <w:sz w:val="28"/>
          <w:szCs w:val="28"/>
        </w:rPr>
        <w:t>1</w:t>
      </w:r>
      <w:r w:rsidRPr="007B6262">
        <w:rPr>
          <w:bCs/>
          <w:sz w:val="28"/>
          <w:szCs w:val="28"/>
        </w:rPr>
        <w:t xml:space="preserve"> – </w:t>
      </w:r>
      <w:r w:rsidRPr="007B6262">
        <w:rPr>
          <w:bCs/>
          <w:iCs/>
          <w:sz w:val="28"/>
          <w:szCs w:val="28"/>
        </w:rPr>
        <w:t>время пребывания в модели</w:t>
      </w:r>
      <w:r w:rsidRPr="007B6262">
        <w:rPr>
          <w:bCs/>
          <w:i/>
          <w:iCs/>
          <w:sz w:val="28"/>
          <w:szCs w:val="28"/>
        </w:rPr>
        <w:t xml:space="preserve"> </w:t>
      </w:r>
      <w:proofErr w:type="spellStart"/>
      <w:r w:rsidRPr="007B6262">
        <w:rPr>
          <w:sz w:val="28"/>
          <w:szCs w:val="28"/>
        </w:rPr>
        <w:t>транзакта</w:t>
      </w:r>
      <w:proofErr w:type="spellEnd"/>
      <w:r w:rsidRPr="007B6262">
        <w:rPr>
          <w:sz w:val="28"/>
          <w:szCs w:val="28"/>
        </w:rPr>
        <w:t>, обрабатываемого интерпретатором в данный момент.</w:t>
      </w:r>
      <w:proofErr w:type="gramEnd"/>
    </w:p>
    <w:bookmarkEnd w:id="1"/>
    <w:p w:rsidR="00CD42C5" w:rsidRPr="00D5451C" w:rsidRDefault="00CD42C5" w:rsidP="007B6262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proofErr w:type="gramStart"/>
      <w:r w:rsidRPr="007B6262">
        <w:rPr>
          <w:bCs/>
          <w:sz w:val="28"/>
          <w:szCs w:val="28"/>
          <w:lang w:val="en-US"/>
        </w:rPr>
        <w:t>RN</w:t>
      </w:r>
      <w:r w:rsidRPr="00AB3139">
        <w:rPr>
          <w:bCs/>
          <w:i/>
          <w:sz w:val="28"/>
          <w:szCs w:val="28"/>
          <w:lang w:val="en-US"/>
        </w:rPr>
        <w:t>j</w:t>
      </w:r>
      <w:proofErr w:type="spellEnd"/>
      <w:r w:rsidRPr="00BC1430">
        <w:rPr>
          <w:bCs/>
          <w:sz w:val="28"/>
          <w:szCs w:val="28"/>
        </w:rPr>
        <w:t xml:space="preserve"> – число, вычисляемое </w:t>
      </w:r>
      <w:r w:rsidRPr="00AB3139">
        <w:rPr>
          <w:bCs/>
          <w:i/>
          <w:sz w:val="28"/>
          <w:szCs w:val="28"/>
          <w:lang w:val="en-US"/>
        </w:rPr>
        <w:t>j</w:t>
      </w:r>
      <w:r w:rsidRPr="00BC1430">
        <w:rPr>
          <w:bCs/>
          <w:sz w:val="28"/>
          <w:szCs w:val="28"/>
        </w:rPr>
        <w:t>-м гене</w:t>
      </w:r>
      <w:r w:rsidR="007B6262" w:rsidRPr="00BC1430">
        <w:rPr>
          <w:bCs/>
          <w:sz w:val="28"/>
          <w:szCs w:val="28"/>
        </w:rPr>
        <w:t>ратором случайных чисел.</w:t>
      </w:r>
      <w:proofErr w:type="gramEnd"/>
      <w:r w:rsidR="007B6262" w:rsidRPr="00BC1430">
        <w:rPr>
          <w:bCs/>
          <w:sz w:val="28"/>
          <w:szCs w:val="28"/>
        </w:rPr>
        <w:t xml:space="preserve"> </w:t>
      </w:r>
      <w:r w:rsidR="007B6262" w:rsidRPr="00D5451C">
        <w:rPr>
          <w:bCs/>
          <w:sz w:val="28"/>
          <w:szCs w:val="28"/>
        </w:rPr>
        <w:t>Все ге</w:t>
      </w:r>
      <w:r w:rsidRPr="00D5451C">
        <w:rPr>
          <w:bCs/>
          <w:sz w:val="28"/>
          <w:szCs w:val="28"/>
        </w:rPr>
        <w:t>нераторы выдают последо</w:t>
      </w:r>
      <w:r w:rsidR="007B6262" w:rsidRPr="00D5451C">
        <w:rPr>
          <w:bCs/>
          <w:sz w:val="28"/>
          <w:szCs w:val="28"/>
        </w:rPr>
        <w:t>вательность равномерно распреде</w:t>
      </w:r>
      <w:r w:rsidRPr="00D5451C">
        <w:rPr>
          <w:bCs/>
          <w:sz w:val="28"/>
          <w:szCs w:val="28"/>
        </w:rPr>
        <w:t>ленных случайных чисел. Это число целое и изменяется от 0 до 999 включительно, кроме двух случаев его использования – в качестве аргумента функции или выражения переменной (</w:t>
      </w:r>
      <w:r w:rsidRPr="007B6262">
        <w:rPr>
          <w:bCs/>
          <w:sz w:val="28"/>
          <w:szCs w:val="28"/>
          <w:lang w:val="en-US"/>
        </w:rPr>
        <w:t>VARIABLE</w:t>
      </w:r>
      <w:r w:rsidRPr="00D5451C">
        <w:rPr>
          <w:bCs/>
          <w:sz w:val="28"/>
          <w:szCs w:val="28"/>
        </w:rPr>
        <w:t xml:space="preserve">, </w:t>
      </w:r>
      <w:r w:rsidRPr="007B6262">
        <w:rPr>
          <w:bCs/>
          <w:sz w:val="28"/>
          <w:szCs w:val="28"/>
          <w:lang w:val="en-US"/>
        </w:rPr>
        <w:t>FVARIABLE</w:t>
      </w:r>
      <w:r w:rsidRPr="00D5451C">
        <w:rPr>
          <w:bCs/>
          <w:sz w:val="28"/>
          <w:szCs w:val="28"/>
        </w:rPr>
        <w:t xml:space="preserve">). В этих случаях </w:t>
      </w:r>
      <w:proofErr w:type="spellStart"/>
      <w:r w:rsidRPr="007B6262">
        <w:rPr>
          <w:bCs/>
          <w:sz w:val="28"/>
          <w:szCs w:val="28"/>
          <w:lang w:val="en-US"/>
        </w:rPr>
        <w:t>RN</w:t>
      </w:r>
      <w:r w:rsidRPr="00AB3139">
        <w:rPr>
          <w:bCs/>
          <w:i/>
          <w:sz w:val="28"/>
          <w:szCs w:val="28"/>
          <w:lang w:val="en-US"/>
        </w:rPr>
        <w:t>j</w:t>
      </w:r>
      <w:proofErr w:type="spellEnd"/>
      <w:r w:rsidRPr="00D5451C">
        <w:rPr>
          <w:bCs/>
          <w:sz w:val="28"/>
          <w:szCs w:val="28"/>
        </w:rPr>
        <w:t xml:space="preserve"> будет дробью от 0 до 0.999999;</w:t>
      </w:r>
    </w:p>
    <w:p w:rsidR="00BC1430" w:rsidRDefault="00BC1430" w:rsidP="00CD42C5">
      <w:pPr>
        <w:shd w:val="clear" w:color="auto" w:fill="FFFFFF"/>
        <w:ind w:firstLine="709"/>
        <w:rPr>
          <w:b/>
          <w:bCs/>
        </w:rPr>
      </w:pPr>
      <w:bookmarkStart w:id="3" w:name="_Toc154155055"/>
    </w:p>
    <w:p w:rsidR="00BC1430" w:rsidRDefault="00BC1430" w:rsidP="00CD42C5">
      <w:pPr>
        <w:shd w:val="clear" w:color="auto" w:fill="FFFFFF"/>
        <w:ind w:firstLine="709"/>
        <w:rPr>
          <w:b/>
          <w:bCs/>
        </w:rPr>
      </w:pPr>
    </w:p>
    <w:p w:rsidR="00CD42C5" w:rsidRPr="00F612BE" w:rsidRDefault="00CD42C5" w:rsidP="00CD42C5">
      <w:pPr>
        <w:shd w:val="clear" w:color="auto" w:fill="FFFFFF"/>
        <w:ind w:firstLine="709"/>
        <w:rPr>
          <w:b/>
          <w:bCs/>
        </w:rPr>
      </w:pPr>
      <w:r w:rsidRPr="00F612BE">
        <w:rPr>
          <w:b/>
          <w:bCs/>
        </w:rPr>
        <w:t xml:space="preserve">СЧА </w:t>
      </w:r>
      <w:proofErr w:type="spellStart"/>
      <w:r w:rsidRPr="00F612BE">
        <w:rPr>
          <w:b/>
          <w:bCs/>
        </w:rPr>
        <w:t>транзактов</w:t>
      </w:r>
      <w:bookmarkEnd w:id="3"/>
      <w:proofErr w:type="spellEnd"/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i/>
          <w:iCs/>
          <w:lang w:val="en-US"/>
        </w:rPr>
        <w:t>Pj</w:t>
      </w:r>
      <w:proofErr w:type="spellEnd"/>
      <w:r w:rsidRPr="000D4D95">
        <w:rPr>
          <w:i/>
          <w:iCs/>
        </w:rPr>
        <w:t xml:space="preserve"> </w:t>
      </w:r>
      <w:r w:rsidRPr="008C19B9">
        <w:t>или *</w:t>
      </w:r>
      <w:r w:rsidRPr="000D4D95">
        <w:rPr>
          <w:i/>
          <w:iCs/>
          <w:lang w:val="en-US"/>
        </w:rPr>
        <w:t>j</w:t>
      </w:r>
      <w:r w:rsidRPr="008C19B9">
        <w:t xml:space="preserve"> или *&lt;имя&gt;, или *$&lt;имя&gt; – значение параметра </w:t>
      </w:r>
      <w:r w:rsidRPr="000D4D95">
        <w:rPr>
          <w:i/>
          <w:iCs/>
          <w:lang w:val="en-US"/>
        </w:rPr>
        <w:t>j</w:t>
      </w:r>
      <w:r w:rsidRPr="008C19B9">
        <w:t xml:space="preserve"> текущего </w:t>
      </w:r>
      <w:proofErr w:type="spellStart"/>
      <w:r w:rsidRPr="008C19B9">
        <w:t>транзакта</w:t>
      </w:r>
      <w:proofErr w:type="spellEnd"/>
      <w:r w:rsidRPr="008C19B9">
        <w:t xml:space="preserve"> или значение параметра </w:t>
      </w:r>
      <w:r w:rsidRPr="000D4D95">
        <w:rPr>
          <w:lang w:val="en-US"/>
        </w:rPr>
        <w:t>c</w:t>
      </w:r>
      <w:r w:rsidRPr="008C19B9">
        <w:t xml:space="preserve"> именем &lt;имя&gt; текущего </w:t>
      </w:r>
      <w:proofErr w:type="spellStart"/>
      <w:r w:rsidRPr="008C19B9">
        <w:t>транзакта</w:t>
      </w:r>
      <w:proofErr w:type="spellEnd"/>
      <w:r w:rsidRPr="008C19B9">
        <w:t xml:space="preserve">; 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MP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</w:t>
      </w:r>
      <w:proofErr w:type="gramStart"/>
      <w:r w:rsidRPr="008C19B9">
        <w:t>–  значение</w:t>
      </w:r>
      <w:proofErr w:type="gramEnd"/>
      <w:r w:rsidRPr="008C19B9">
        <w:t xml:space="preserve"> времени, равное разности относительного модельного времени и содержимого </w:t>
      </w:r>
      <w:r w:rsidRPr="000D4D95">
        <w:rPr>
          <w:i/>
          <w:iCs/>
          <w:lang w:val="en-US"/>
        </w:rPr>
        <w:t>j</w:t>
      </w:r>
      <w:r w:rsidRPr="008C19B9">
        <w:t xml:space="preserve">-го параметра текущего </w:t>
      </w:r>
      <w:proofErr w:type="spellStart"/>
      <w:r w:rsidRPr="008C19B9">
        <w:t>транзакта</w:t>
      </w:r>
      <w:proofErr w:type="spellEnd"/>
      <w:r w:rsidRPr="008C19B9">
        <w:t>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MB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флаг синхронизации: 1, если </w:t>
      </w:r>
      <w:proofErr w:type="spellStart"/>
      <w:r w:rsidRPr="008C19B9">
        <w:t>транзакт</w:t>
      </w:r>
      <w:proofErr w:type="spellEnd"/>
      <w:r w:rsidRPr="008C19B9">
        <w:t xml:space="preserve"> в блоке; принадлежит тому же семейству, что и текущий </w:t>
      </w:r>
      <w:proofErr w:type="spellStart"/>
      <w:r w:rsidRPr="008C19B9">
        <w:t>транзакт</w:t>
      </w:r>
      <w:proofErr w:type="spellEnd"/>
      <w:r w:rsidRPr="008C19B9">
        <w:t>; 0 – в противном случае.</w:t>
      </w:r>
    </w:p>
    <w:p w:rsidR="00CD42C5" w:rsidRPr="000D4D95" w:rsidRDefault="00CD42C5" w:rsidP="00CD42C5">
      <w:pPr>
        <w:shd w:val="clear" w:color="auto" w:fill="FFFFFF"/>
        <w:ind w:firstLine="709"/>
        <w:rPr>
          <w:bCs/>
          <w:i/>
        </w:rPr>
      </w:pPr>
      <w:bookmarkStart w:id="4" w:name="_Toc154155056"/>
    </w:p>
    <w:p w:rsidR="00CD42C5" w:rsidRPr="000D4D95" w:rsidRDefault="00CD42C5" w:rsidP="00CD42C5">
      <w:pPr>
        <w:shd w:val="clear" w:color="auto" w:fill="FFFFFF"/>
        <w:ind w:firstLine="709"/>
        <w:rPr>
          <w:bCs/>
          <w:i/>
        </w:rPr>
      </w:pPr>
      <w:bookmarkStart w:id="5" w:name="_Toc154155058"/>
      <w:bookmarkEnd w:id="4"/>
    </w:p>
    <w:p w:rsidR="00CD42C5" w:rsidRPr="00F612BE" w:rsidRDefault="00CD42C5" w:rsidP="00CD42C5">
      <w:pPr>
        <w:shd w:val="clear" w:color="auto" w:fill="FFFFFF"/>
        <w:ind w:firstLine="709"/>
        <w:rPr>
          <w:b/>
          <w:bCs/>
        </w:rPr>
      </w:pPr>
      <w:bookmarkStart w:id="6" w:name="_Toc154155060"/>
      <w:bookmarkEnd w:id="5"/>
      <w:r w:rsidRPr="00F612BE">
        <w:rPr>
          <w:b/>
          <w:bCs/>
        </w:rPr>
        <w:t>СЧА таблиц</w:t>
      </w:r>
      <w:bookmarkEnd w:id="6"/>
    </w:p>
    <w:p w:rsidR="00CD42C5" w:rsidRPr="008C19B9" w:rsidRDefault="00CD42C5" w:rsidP="00CD42C5">
      <w:pPr>
        <w:shd w:val="clear" w:color="auto" w:fill="FFFFFF"/>
        <w:ind w:firstLine="709"/>
      </w:pPr>
      <w:r w:rsidRPr="008C19B9">
        <w:t>ТВ</w:t>
      </w:r>
      <w:proofErr w:type="gramStart"/>
      <w:r w:rsidRPr="000D4D95">
        <w:rPr>
          <w:i/>
          <w:iCs/>
          <w:lang w:val="en-US"/>
        </w:rPr>
        <w:t>j</w:t>
      </w:r>
      <w:proofErr w:type="gramEnd"/>
      <w:r>
        <w:t xml:space="preserve"> –  </w:t>
      </w:r>
      <w:r w:rsidRPr="008C19B9">
        <w:t xml:space="preserve">вычисленное среднее таблицы </w:t>
      </w:r>
      <w:r w:rsidRPr="000D4D95">
        <w:rPr>
          <w:i/>
          <w:iCs/>
          <w:lang w:val="en-US"/>
        </w:rPr>
        <w:t>j</w:t>
      </w:r>
      <w:r w:rsidRPr="008C19B9">
        <w:t>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TQ</w:t>
      </w:r>
      <w:r w:rsidRPr="000D4D95">
        <w:rPr>
          <w:i/>
          <w:iCs/>
          <w:lang w:val="en-US"/>
        </w:rPr>
        <w:t>j</w:t>
      </w:r>
      <w:proofErr w:type="spellEnd"/>
      <w:r>
        <w:t xml:space="preserve"> </w:t>
      </w:r>
      <w:proofErr w:type="gramStart"/>
      <w:r>
        <w:t xml:space="preserve">–  </w:t>
      </w:r>
      <w:r w:rsidRPr="008C19B9">
        <w:t>общее</w:t>
      </w:r>
      <w:proofErr w:type="gramEnd"/>
      <w:r w:rsidRPr="008C19B9">
        <w:t xml:space="preserve"> число включений в таблицу </w:t>
      </w:r>
      <w:r w:rsidRPr="000D4D95">
        <w:rPr>
          <w:i/>
          <w:iCs/>
          <w:lang w:val="en-US"/>
        </w:rPr>
        <w:t>j</w:t>
      </w:r>
      <w:r w:rsidRPr="008C19B9">
        <w:t>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TD</w:t>
      </w:r>
      <w:r w:rsidRPr="000D4D95">
        <w:rPr>
          <w:i/>
          <w:iCs/>
          <w:lang w:val="en-US"/>
        </w:rPr>
        <w:t>j</w:t>
      </w:r>
      <w:proofErr w:type="spellEnd"/>
      <w:r>
        <w:t xml:space="preserve"> </w:t>
      </w:r>
      <w:proofErr w:type="gramStart"/>
      <w:r>
        <w:t xml:space="preserve">–  </w:t>
      </w:r>
      <w:r w:rsidRPr="008C19B9">
        <w:t>вычисленное</w:t>
      </w:r>
      <w:proofErr w:type="gramEnd"/>
      <w:r w:rsidRPr="008C19B9">
        <w:t xml:space="preserve"> среднеквадратичное отклонение для таблицы.</w:t>
      </w:r>
    </w:p>
    <w:p w:rsidR="00CD42C5" w:rsidRPr="000D4D95" w:rsidRDefault="00CD42C5" w:rsidP="00CD42C5">
      <w:pPr>
        <w:shd w:val="clear" w:color="auto" w:fill="FFFFFF"/>
        <w:ind w:firstLine="709"/>
        <w:rPr>
          <w:bCs/>
          <w:i/>
        </w:rPr>
      </w:pPr>
      <w:bookmarkStart w:id="7" w:name="_Toc154155061"/>
    </w:p>
    <w:p w:rsidR="00CD42C5" w:rsidRPr="00F612BE" w:rsidRDefault="00CD42C5" w:rsidP="00CD42C5">
      <w:pPr>
        <w:shd w:val="clear" w:color="auto" w:fill="FFFFFF"/>
        <w:ind w:firstLine="709"/>
        <w:rPr>
          <w:b/>
          <w:bCs/>
        </w:rPr>
      </w:pPr>
      <w:r w:rsidRPr="00F612BE">
        <w:rPr>
          <w:b/>
          <w:bCs/>
        </w:rPr>
        <w:t>СЧА ячеек и матриц ячеек сохраняемых величин</w:t>
      </w:r>
      <w:bookmarkEnd w:id="7"/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X</w:t>
      </w:r>
      <w:r w:rsidRPr="000D4D95">
        <w:rPr>
          <w:i/>
          <w:iCs/>
          <w:lang w:val="en-US"/>
        </w:rPr>
        <w:t>j</w:t>
      </w:r>
      <w:proofErr w:type="spellEnd"/>
      <w:r>
        <w:t xml:space="preserve"> </w:t>
      </w:r>
      <w:proofErr w:type="gramStart"/>
      <w:r>
        <w:t xml:space="preserve">–  </w:t>
      </w:r>
      <w:r w:rsidRPr="008C19B9">
        <w:t>содержимое</w:t>
      </w:r>
      <w:proofErr w:type="gramEnd"/>
      <w:r w:rsidRPr="008C19B9">
        <w:t xml:space="preserve"> ячейки </w:t>
      </w:r>
      <w:r w:rsidRPr="000D4D95">
        <w:rPr>
          <w:i/>
          <w:iCs/>
          <w:lang w:val="en-US"/>
        </w:rPr>
        <w:t>j</w:t>
      </w:r>
      <w:r w:rsidRPr="008C19B9">
        <w:t>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proofErr w:type="gramStart"/>
      <w:r w:rsidRPr="000D4D95">
        <w:rPr>
          <w:lang w:val="en-US"/>
        </w:rPr>
        <w:lastRenderedPageBreak/>
        <w:t>MX</w:t>
      </w:r>
      <w:r w:rsidRPr="000D4D95">
        <w:rPr>
          <w:i/>
          <w:iCs/>
          <w:lang w:val="en-US"/>
        </w:rPr>
        <w:t>j</w:t>
      </w:r>
      <w:proofErr w:type="spellEnd"/>
      <w:r w:rsidRPr="008C19B9">
        <w:t>(</w:t>
      </w:r>
      <w:proofErr w:type="gramEnd"/>
      <w:r w:rsidRPr="000D4D95">
        <w:rPr>
          <w:lang w:val="en-US"/>
        </w:rPr>
        <w:t>a</w:t>
      </w:r>
      <w:r w:rsidRPr="008C19B9">
        <w:t>,</w:t>
      </w:r>
      <w:r w:rsidRPr="000D4D95">
        <w:rPr>
          <w:lang w:val="en-US"/>
        </w:rPr>
        <w:t>e</w:t>
      </w:r>
      <w:r w:rsidRPr="008C19B9">
        <w:t xml:space="preserve">) – содержимое элемента матрицы ячеек </w:t>
      </w:r>
      <w:r w:rsidRPr="000D4D95">
        <w:rPr>
          <w:i/>
          <w:iCs/>
          <w:lang w:val="en-US"/>
        </w:rPr>
        <w:t>j</w:t>
      </w:r>
      <w:r w:rsidRPr="008C19B9">
        <w:t>, расположенного в строке</w:t>
      </w:r>
      <w:r w:rsidRPr="000D4D95">
        <w:rPr>
          <w:b/>
        </w:rPr>
        <w:t xml:space="preserve"> А </w:t>
      </w:r>
      <w:r w:rsidRPr="000D4D95">
        <w:rPr>
          <w:i/>
          <w:iCs/>
        </w:rPr>
        <w:t xml:space="preserve">и </w:t>
      </w:r>
      <w:r w:rsidRPr="008C19B9">
        <w:t xml:space="preserve">столбце </w:t>
      </w:r>
      <w:r w:rsidRPr="000D4D95">
        <w:rPr>
          <w:i/>
          <w:iCs/>
          <w:lang w:val="en-US"/>
        </w:rPr>
        <w:t>b</w:t>
      </w:r>
      <w:r w:rsidRPr="000D4D95">
        <w:rPr>
          <w:i/>
          <w:iCs/>
        </w:rPr>
        <w:t>.</w:t>
      </w:r>
    </w:p>
    <w:p w:rsidR="00CD42C5" w:rsidRPr="000D4D95" w:rsidRDefault="00CD42C5" w:rsidP="00CD42C5">
      <w:pPr>
        <w:shd w:val="clear" w:color="auto" w:fill="FFFFFF"/>
        <w:ind w:firstLine="709"/>
        <w:rPr>
          <w:b/>
          <w:bCs/>
        </w:rPr>
      </w:pPr>
      <w:bookmarkStart w:id="8" w:name="_Toc154155062"/>
    </w:p>
    <w:p w:rsidR="00CD42C5" w:rsidRPr="00F612BE" w:rsidRDefault="00CD42C5" w:rsidP="00CD42C5">
      <w:pPr>
        <w:shd w:val="clear" w:color="auto" w:fill="FFFFFF"/>
        <w:ind w:firstLine="709"/>
        <w:rPr>
          <w:b/>
          <w:bCs/>
        </w:rPr>
      </w:pPr>
      <w:r w:rsidRPr="00F612BE">
        <w:rPr>
          <w:b/>
          <w:bCs/>
        </w:rPr>
        <w:t>СЧА вычислительных объектов</w:t>
      </w:r>
      <w:bookmarkEnd w:id="8"/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FN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</w:t>
      </w:r>
      <w:proofErr w:type="gramStart"/>
      <w:r w:rsidRPr="008C19B9">
        <w:t>–  вычисленное</w:t>
      </w:r>
      <w:proofErr w:type="gramEnd"/>
      <w:r w:rsidRPr="008C19B9">
        <w:t xml:space="preserve"> значение функции </w:t>
      </w:r>
      <w:r w:rsidRPr="000D4D95">
        <w:rPr>
          <w:i/>
          <w:iCs/>
          <w:lang w:val="en-US"/>
        </w:rPr>
        <w:t>j</w:t>
      </w:r>
      <w:r w:rsidRPr="000D4D95">
        <w:rPr>
          <w:i/>
          <w:iCs/>
        </w:rPr>
        <w:t>.</w:t>
      </w:r>
      <w:r w:rsidRPr="008C19B9">
        <w:t xml:space="preserve"> От значения берется целая часть, за исключением тех случаев, когда это значение исполь</w:t>
      </w:r>
      <w:r w:rsidRPr="008C19B9">
        <w:softHyphen/>
        <w:t xml:space="preserve">зуется в качестве модификатора в блоках </w:t>
      </w:r>
      <w:r w:rsidRPr="000D4D95">
        <w:rPr>
          <w:lang w:val="en-US"/>
        </w:rPr>
        <w:t>GENERATE</w:t>
      </w:r>
      <w:r w:rsidRPr="008C19B9">
        <w:t xml:space="preserve">, </w:t>
      </w:r>
      <w:r w:rsidRPr="000D4D95">
        <w:rPr>
          <w:lang w:val="en-US"/>
        </w:rPr>
        <w:t>ADVANCE</w:t>
      </w:r>
      <w:r w:rsidRPr="008C19B9">
        <w:t xml:space="preserve">, </w:t>
      </w:r>
      <w:r w:rsidRPr="000D4D95">
        <w:rPr>
          <w:lang w:val="en-US"/>
        </w:rPr>
        <w:t>ASSIGN</w:t>
      </w:r>
      <w:r w:rsidRPr="008C19B9">
        <w:t xml:space="preserve"> или в качестве аргумента другой функ</w:t>
      </w:r>
      <w:r w:rsidRPr="008C19B9">
        <w:softHyphen/>
        <w:t>ции;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proofErr w:type="gramStart"/>
      <w:r w:rsidRPr="000D4D95">
        <w:rPr>
          <w:lang w:val="en-US"/>
        </w:rPr>
        <w:t>V</w:t>
      </w:r>
      <w:r w:rsidRPr="000D4D95">
        <w:rPr>
          <w:i/>
          <w:iCs/>
          <w:lang w:val="en-US"/>
        </w:rPr>
        <w:t>j</w:t>
      </w:r>
      <w:proofErr w:type="spellEnd"/>
      <w:proofErr w:type="gramEnd"/>
      <w:r>
        <w:t xml:space="preserve"> – </w:t>
      </w:r>
      <w:r w:rsidRPr="008C19B9">
        <w:t xml:space="preserve">вычисленное значение переменной </w:t>
      </w:r>
      <w:r w:rsidRPr="000D4D95">
        <w:rPr>
          <w:i/>
          <w:iCs/>
          <w:lang w:val="en-US"/>
        </w:rPr>
        <w:t>j</w:t>
      </w:r>
      <w:r w:rsidRPr="000D4D95">
        <w:rPr>
          <w:i/>
          <w:iCs/>
        </w:rPr>
        <w:t>.</w:t>
      </w:r>
      <w:r w:rsidRPr="008C19B9">
        <w:t xml:space="preserve"> При вычислении значения переменной </w:t>
      </w:r>
      <w:r w:rsidRPr="000D4D95">
        <w:rPr>
          <w:lang w:val="en-US"/>
        </w:rPr>
        <w:t>c</w:t>
      </w:r>
      <w:r w:rsidRPr="008C19B9">
        <w:t xml:space="preserve"> фиксированной запятой получается целое число. При вычислении значения переменной </w:t>
      </w:r>
      <w:r w:rsidRPr="000D4D95">
        <w:rPr>
          <w:lang w:val="en-US"/>
        </w:rPr>
        <w:t>c</w:t>
      </w:r>
      <w:r w:rsidRPr="008C19B9">
        <w:t xml:space="preserve"> плавающей запятой дробная часть конечного результата отбрасывается;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i/>
          <w:iCs/>
          <w:lang w:val="en-US"/>
        </w:rPr>
        <w:t>BVj</w:t>
      </w:r>
      <w:proofErr w:type="spellEnd"/>
      <w:r w:rsidRPr="000D4D95">
        <w:rPr>
          <w:i/>
          <w:iCs/>
        </w:rPr>
        <w:t xml:space="preserve"> </w:t>
      </w:r>
      <w:proofErr w:type="gramStart"/>
      <w:r w:rsidRPr="000D4D95">
        <w:rPr>
          <w:i/>
          <w:iCs/>
        </w:rPr>
        <w:t xml:space="preserve">–  </w:t>
      </w:r>
      <w:r w:rsidRPr="008C19B9">
        <w:t>вычисленное</w:t>
      </w:r>
      <w:proofErr w:type="gramEnd"/>
      <w:r w:rsidRPr="008C19B9">
        <w:t xml:space="preserve"> значение булевой переменной.</w:t>
      </w:r>
    </w:p>
    <w:p w:rsidR="00CD42C5" w:rsidRPr="000D4D95" w:rsidRDefault="00CD42C5" w:rsidP="00CD42C5">
      <w:pPr>
        <w:shd w:val="clear" w:color="auto" w:fill="FFFFFF"/>
        <w:ind w:firstLine="709"/>
        <w:rPr>
          <w:b/>
          <w:bCs/>
        </w:rPr>
      </w:pPr>
    </w:p>
    <w:p w:rsidR="00CD42C5" w:rsidRPr="00F612BE" w:rsidRDefault="00CD42C5" w:rsidP="00CD42C5">
      <w:pPr>
        <w:shd w:val="clear" w:color="auto" w:fill="FFFFFF"/>
        <w:ind w:firstLine="709"/>
        <w:rPr>
          <w:b/>
        </w:rPr>
      </w:pPr>
      <w:r w:rsidRPr="00F612BE">
        <w:rPr>
          <w:b/>
          <w:bCs/>
        </w:rPr>
        <w:t>СЧА списков и групп</w:t>
      </w:r>
    </w:p>
    <w:p w:rsidR="00CD42C5" w:rsidRPr="000D4D95" w:rsidRDefault="00CD42C5" w:rsidP="00CD42C5">
      <w:pPr>
        <w:shd w:val="clear" w:color="auto" w:fill="FFFFFF"/>
        <w:ind w:firstLine="709"/>
        <w:rPr>
          <w:i/>
          <w:iCs/>
        </w:rPr>
      </w:pPr>
      <w:proofErr w:type="spellStart"/>
      <w:r w:rsidRPr="000D4D95">
        <w:rPr>
          <w:lang w:val="en-US"/>
        </w:rPr>
        <w:t>GN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–     текущее число членов в </w:t>
      </w:r>
      <w:proofErr w:type="spellStart"/>
      <w:r w:rsidRPr="008C19B9">
        <w:t>чи</w:t>
      </w:r>
      <w:proofErr w:type="spellEnd"/>
      <w:r w:rsidRPr="000D4D95">
        <w:rPr>
          <w:lang w:val="en-US"/>
        </w:rPr>
        <w:t>c</w:t>
      </w:r>
      <w:proofErr w:type="spellStart"/>
      <w:r w:rsidRPr="008C19B9">
        <w:t>ловой</w:t>
      </w:r>
      <w:proofErr w:type="spellEnd"/>
      <w:r w:rsidRPr="008C19B9">
        <w:t xml:space="preserve"> группе 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GT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    текущее число членов в группе </w:t>
      </w:r>
      <w:proofErr w:type="spellStart"/>
      <w:r w:rsidRPr="008C19B9">
        <w:t>транзактов</w:t>
      </w:r>
      <w:proofErr w:type="spellEnd"/>
      <w:r w:rsidRPr="008C19B9">
        <w:t xml:space="preserve"> </w:t>
      </w:r>
      <w:r w:rsidRPr="000D4D95">
        <w:rPr>
          <w:lang w:val="en-US"/>
        </w:rPr>
        <w:t>c</w:t>
      </w:r>
      <w:r w:rsidRPr="008C19B9">
        <w:t xml:space="preserve"> номерами </w:t>
      </w:r>
      <w:r w:rsidRPr="000D4D95">
        <w:rPr>
          <w:i/>
          <w:iCs/>
          <w:lang w:val="en-US"/>
        </w:rPr>
        <w:t>j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CH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    текущее число </w:t>
      </w:r>
      <w:proofErr w:type="spellStart"/>
      <w:r w:rsidRPr="008C19B9">
        <w:t>транзактов</w:t>
      </w:r>
      <w:proofErr w:type="spellEnd"/>
      <w:r w:rsidRPr="008C19B9">
        <w:t xml:space="preserve"> в </w:t>
      </w:r>
      <w:r w:rsidRPr="000D4D95">
        <w:rPr>
          <w:i/>
          <w:iCs/>
          <w:lang w:val="en-US"/>
        </w:rPr>
        <w:t>j</w:t>
      </w:r>
      <w:r w:rsidRPr="008C19B9">
        <w:t>-м списке пользователя;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CA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</w:t>
      </w:r>
      <w:r w:rsidRPr="000D4D95">
        <w:rPr>
          <w:i/>
          <w:iCs/>
        </w:rPr>
        <w:t xml:space="preserve">    </w:t>
      </w:r>
      <w:r w:rsidRPr="008C19B9">
        <w:t xml:space="preserve">среднее число </w:t>
      </w:r>
      <w:proofErr w:type="spellStart"/>
      <w:r w:rsidRPr="008C19B9">
        <w:t>транзактов</w:t>
      </w:r>
      <w:proofErr w:type="spellEnd"/>
      <w:r w:rsidRPr="008C19B9">
        <w:t xml:space="preserve"> в </w:t>
      </w:r>
      <w:r w:rsidRPr="000D4D95">
        <w:rPr>
          <w:i/>
          <w:iCs/>
          <w:lang w:val="en-US"/>
        </w:rPr>
        <w:t>j</w:t>
      </w:r>
      <w:r w:rsidRPr="000D4D95">
        <w:rPr>
          <w:i/>
          <w:iCs/>
        </w:rPr>
        <w:t>-</w:t>
      </w:r>
      <w:r w:rsidRPr="008C19B9">
        <w:t>м списке пользователя;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i/>
          <w:iCs/>
          <w:lang w:val="en-US"/>
        </w:rPr>
        <w:t>CMj</w:t>
      </w:r>
      <w:proofErr w:type="spellEnd"/>
      <w:r w:rsidRPr="000D4D95">
        <w:rPr>
          <w:i/>
          <w:iCs/>
        </w:rPr>
        <w:t xml:space="preserve"> –     </w:t>
      </w:r>
      <w:r w:rsidRPr="008C19B9">
        <w:t xml:space="preserve">максимальное число </w:t>
      </w:r>
      <w:proofErr w:type="spellStart"/>
      <w:r w:rsidRPr="008C19B9">
        <w:t>транзактов</w:t>
      </w:r>
      <w:proofErr w:type="spellEnd"/>
      <w:r w:rsidRPr="008C19B9">
        <w:t xml:space="preserve"> в </w:t>
      </w:r>
      <w:r w:rsidRPr="000D4D95">
        <w:rPr>
          <w:i/>
          <w:iCs/>
          <w:lang w:val="en-US"/>
        </w:rPr>
        <w:t>j</w:t>
      </w:r>
      <w:r w:rsidRPr="008C19B9">
        <w:t>-м списке пользователя;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CC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    общее число </w:t>
      </w:r>
      <w:proofErr w:type="spellStart"/>
      <w:r w:rsidRPr="008C19B9">
        <w:t>транзактов</w:t>
      </w:r>
      <w:proofErr w:type="spellEnd"/>
      <w:r w:rsidRPr="008C19B9">
        <w:t xml:space="preserve"> в </w:t>
      </w:r>
      <w:r w:rsidRPr="000D4D95">
        <w:rPr>
          <w:i/>
          <w:iCs/>
          <w:lang w:val="en-US"/>
        </w:rPr>
        <w:t>j</w:t>
      </w:r>
      <w:r w:rsidRPr="008C19B9">
        <w:t>-м списке пользователя;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CT</w:t>
      </w:r>
      <w:r w:rsidRPr="000D4D95">
        <w:rPr>
          <w:i/>
          <w:iCs/>
          <w:lang w:val="en-US"/>
        </w:rPr>
        <w:t>j</w:t>
      </w:r>
      <w:proofErr w:type="spellEnd"/>
      <w:r w:rsidRPr="000D4D95">
        <w:rPr>
          <w:i/>
          <w:iCs/>
        </w:rPr>
        <w:t xml:space="preserve"> </w:t>
      </w:r>
      <w:r w:rsidRPr="008C19B9">
        <w:t xml:space="preserve">–      среднее время пребывания </w:t>
      </w:r>
      <w:proofErr w:type="spellStart"/>
      <w:r w:rsidRPr="008C19B9">
        <w:t>транзакта</w:t>
      </w:r>
      <w:proofErr w:type="spellEnd"/>
      <w:r w:rsidRPr="008C19B9">
        <w:t xml:space="preserve"> в </w:t>
      </w:r>
      <w:r w:rsidRPr="000D4D95">
        <w:rPr>
          <w:i/>
          <w:iCs/>
          <w:lang w:val="en-US"/>
        </w:rPr>
        <w:t>j</w:t>
      </w:r>
      <w:r w:rsidRPr="008C19B9">
        <w:t>-м списке пользователя;</w:t>
      </w:r>
    </w:p>
    <w:p w:rsidR="00CD42C5" w:rsidRPr="008C19B9" w:rsidRDefault="00CD42C5" w:rsidP="00CD42C5">
      <w:pPr>
        <w:shd w:val="clear" w:color="auto" w:fill="FFFFFF"/>
        <w:ind w:firstLine="709"/>
      </w:pPr>
      <w:proofErr w:type="spellStart"/>
      <w:r w:rsidRPr="000D4D95">
        <w:rPr>
          <w:lang w:val="en-US"/>
        </w:rPr>
        <w:t>LS</w:t>
      </w:r>
      <w:r w:rsidRPr="000D4D95">
        <w:rPr>
          <w:i/>
          <w:iCs/>
          <w:lang w:val="en-US"/>
        </w:rPr>
        <w:t>j</w:t>
      </w:r>
      <w:proofErr w:type="spellEnd"/>
      <w:r w:rsidRPr="008C19B9">
        <w:t xml:space="preserve"> –      состояние логического ключа </w:t>
      </w:r>
      <w:r w:rsidRPr="000D4D95">
        <w:rPr>
          <w:i/>
          <w:iCs/>
          <w:lang w:val="en-US"/>
        </w:rPr>
        <w:t>j</w:t>
      </w:r>
      <w:r w:rsidRPr="008C19B9">
        <w:t xml:space="preserve">: 1 – </w:t>
      </w:r>
      <w:proofErr w:type="gramStart"/>
      <w:r w:rsidRPr="008C19B9">
        <w:t>включен ,</w:t>
      </w:r>
      <w:proofErr w:type="gramEnd"/>
      <w:r w:rsidRPr="008C19B9">
        <w:t xml:space="preserve"> 0 – выключен.</w:t>
      </w:r>
    </w:p>
    <w:p w:rsidR="00477B7D" w:rsidRDefault="00477B7D"/>
    <w:sectPr w:rsidR="00477B7D" w:rsidSect="008839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C5"/>
    <w:rsid w:val="00017E3C"/>
    <w:rsid w:val="003F7F23"/>
    <w:rsid w:val="00477B7D"/>
    <w:rsid w:val="005D5E7C"/>
    <w:rsid w:val="00697BCA"/>
    <w:rsid w:val="007B6262"/>
    <w:rsid w:val="007E64B5"/>
    <w:rsid w:val="008839B6"/>
    <w:rsid w:val="00885BAD"/>
    <w:rsid w:val="009569B3"/>
    <w:rsid w:val="00A96D14"/>
    <w:rsid w:val="00AB3139"/>
    <w:rsid w:val="00BB0819"/>
    <w:rsid w:val="00BC1430"/>
    <w:rsid w:val="00CD42C5"/>
    <w:rsid w:val="00D5451C"/>
    <w:rsid w:val="00D85175"/>
    <w:rsid w:val="00F6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2C5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017E3C"/>
    <w:pPr>
      <w:keepNext/>
      <w:suppressAutoHyphens/>
      <w:spacing w:before="120" w:after="60"/>
      <w:outlineLvl w:val="0"/>
    </w:pPr>
    <w:rPr>
      <w:b/>
      <w:kern w:val="28"/>
      <w:sz w:val="28"/>
      <w:szCs w:val="28"/>
    </w:rPr>
  </w:style>
  <w:style w:type="paragraph" w:styleId="2">
    <w:name w:val="heading 2"/>
    <w:basedOn w:val="a"/>
    <w:next w:val="a"/>
    <w:autoRedefine/>
    <w:qFormat/>
    <w:rsid w:val="00017E3C"/>
    <w:pPr>
      <w:keepNext/>
      <w:suppressAutoHyphens/>
      <w:spacing w:before="60" w:after="60"/>
      <w:outlineLvl w:val="1"/>
    </w:pPr>
    <w:rPr>
      <w:b/>
      <w:i/>
      <w:szCs w:val="20"/>
    </w:rPr>
  </w:style>
  <w:style w:type="paragraph" w:styleId="3">
    <w:name w:val="heading 3"/>
    <w:basedOn w:val="a"/>
    <w:next w:val="a"/>
    <w:autoRedefine/>
    <w:qFormat/>
    <w:rsid w:val="00017E3C"/>
    <w:pPr>
      <w:keepNext/>
      <w:suppressAutoHyphens/>
      <w:spacing w:before="60"/>
      <w:ind w:firstLine="709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Стиль2"/>
    <w:basedOn w:val="a"/>
    <w:rsid w:val="003F7F23"/>
    <w:pPr>
      <w:shd w:val="clear" w:color="auto" w:fill="FFFFFF"/>
      <w:autoSpaceDE w:val="0"/>
      <w:autoSpaceDN w:val="0"/>
      <w:adjustRightInd w:val="0"/>
      <w:ind w:firstLine="284"/>
      <w:jc w:val="both"/>
    </w:pPr>
    <w:rPr>
      <w:spacing w:val="6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2C5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017E3C"/>
    <w:pPr>
      <w:keepNext/>
      <w:suppressAutoHyphens/>
      <w:spacing w:before="120" w:after="60"/>
      <w:outlineLvl w:val="0"/>
    </w:pPr>
    <w:rPr>
      <w:b/>
      <w:kern w:val="28"/>
      <w:sz w:val="28"/>
      <w:szCs w:val="28"/>
    </w:rPr>
  </w:style>
  <w:style w:type="paragraph" w:styleId="2">
    <w:name w:val="heading 2"/>
    <w:basedOn w:val="a"/>
    <w:next w:val="a"/>
    <w:autoRedefine/>
    <w:qFormat/>
    <w:rsid w:val="00017E3C"/>
    <w:pPr>
      <w:keepNext/>
      <w:suppressAutoHyphens/>
      <w:spacing w:before="60" w:after="60"/>
      <w:outlineLvl w:val="1"/>
    </w:pPr>
    <w:rPr>
      <w:b/>
      <w:i/>
      <w:szCs w:val="20"/>
    </w:rPr>
  </w:style>
  <w:style w:type="paragraph" w:styleId="3">
    <w:name w:val="heading 3"/>
    <w:basedOn w:val="a"/>
    <w:next w:val="a"/>
    <w:autoRedefine/>
    <w:qFormat/>
    <w:rsid w:val="00017E3C"/>
    <w:pPr>
      <w:keepNext/>
      <w:suppressAutoHyphens/>
      <w:spacing w:before="60"/>
      <w:ind w:firstLine="709"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Стиль2"/>
    <w:basedOn w:val="a"/>
    <w:rsid w:val="003F7F23"/>
    <w:pPr>
      <w:shd w:val="clear" w:color="auto" w:fill="FFFFFF"/>
      <w:autoSpaceDE w:val="0"/>
      <w:autoSpaceDN w:val="0"/>
      <w:adjustRightInd w:val="0"/>
      <w:ind w:firstLine="284"/>
      <w:jc w:val="both"/>
    </w:pPr>
    <w:rPr>
      <w:spacing w:val="6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831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Стандартные числовые атрибуты GPSS</vt:lpstr>
    </vt:vector>
  </TitlesOfParts>
  <Company>asoiu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Стандартные числовые атрибуты GPSS</dc:title>
  <dc:creator>Киселева М.В.</dc:creator>
  <cp:lastModifiedBy>marina</cp:lastModifiedBy>
  <cp:revision>8</cp:revision>
  <dcterms:created xsi:type="dcterms:W3CDTF">2012-11-01T06:25:00Z</dcterms:created>
  <dcterms:modified xsi:type="dcterms:W3CDTF">2014-10-30T06:28:00Z</dcterms:modified>
</cp:coreProperties>
</file>