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20" w:rsidRDefault="00AC7D30" w:rsidP="00CD61B0">
      <w:pPr>
        <w:pStyle w:val="1"/>
      </w:pPr>
      <w:r>
        <w:t>13. Моделирование случайных событий</w:t>
      </w:r>
    </w:p>
    <w:p w:rsidR="00CD61B0" w:rsidRPr="00CD61B0" w:rsidRDefault="00CD61B0" w:rsidP="00CD61B0">
      <w:r w:rsidRPr="00CD61B0">
        <w:t xml:space="preserve">Простейшими случайными объектами при статистическом моделировании систем являются </w:t>
      </w:r>
      <w:r w:rsidRPr="00CD61B0">
        <w:rPr>
          <w:b/>
          <w:bCs/>
        </w:rPr>
        <w:t xml:space="preserve">случайные события. </w:t>
      </w:r>
    </w:p>
    <w:p w:rsidR="00CD61B0" w:rsidRPr="00CD61B0" w:rsidRDefault="00CD61B0" w:rsidP="00CD61B0">
      <w:r w:rsidRPr="00CD61B0">
        <w:t>Рассмотрим программные способы реализации случайных событий.</w:t>
      </w:r>
    </w:p>
    <w:p w:rsidR="00CD61B0" w:rsidRDefault="00CD61B0" w:rsidP="00CD61B0">
      <w:r w:rsidRPr="00CD61B0">
        <w:t>Необходимо реализовать случайное событие</w:t>
      </w:r>
      <w:proofErr w:type="gramStart"/>
      <w:r w:rsidRPr="00CD61B0">
        <w:t xml:space="preserve"> </w:t>
      </w:r>
      <m:oMath>
        <m:r>
          <w:rPr>
            <w:rFonts w:ascii="Cambria Math" w:hAnsi="Cambria Math"/>
          </w:rPr>
          <m:t>А</m:t>
        </m:r>
      </m:oMath>
      <w:proofErr w:type="gramEnd"/>
      <w:r w:rsidRPr="00CD61B0">
        <w:t xml:space="preserve">, наступающее с заданной вероятностью </w:t>
      </w:r>
      <m:oMath>
        <m:r>
          <w:rPr>
            <w:rFonts w:ascii="Cambria Math" w:hAnsi="Cambria Math"/>
            <w:lang w:val="en-US"/>
          </w:rPr>
          <m:t>p</m:t>
        </m:r>
      </m:oMath>
      <w:r w:rsidRPr="00CD61B0">
        <w:t xml:space="preserve">. </w:t>
      </w:r>
    </w:p>
    <w:p w:rsidR="00822184" w:rsidRPr="00CD61B0" w:rsidRDefault="00822184" w:rsidP="00822184">
      <w:pPr>
        <w:ind w:firstLine="0"/>
      </w:pPr>
    </w:p>
    <w:p w:rsidR="00CD61B0" w:rsidRPr="00CB79B4" w:rsidRDefault="00CD61B0" w:rsidP="00CD61B0">
      <w:r w:rsidRPr="00CD61B0">
        <w:t xml:space="preserve">Определим </w:t>
      </w:r>
      <m:oMath>
        <m:r>
          <w:rPr>
            <w:rFonts w:ascii="Cambria Math" w:hAnsi="Cambria Math"/>
          </w:rPr>
          <m:t>А</m:t>
        </m:r>
      </m:oMath>
      <w:r w:rsidRPr="00CD61B0">
        <w:t xml:space="preserve"> как событие, состоящее в том, что выбранное значение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</m:oMath>
      <w:r w:rsidRPr="00CD61B0">
        <w:t xml:space="preserve"> равномерно распределенной на интервале (0,1) </w:t>
      </w:r>
      <w:proofErr w:type="gramStart"/>
      <w:r w:rsidRPr="00CD61B0">
        <w:t>СВ</w:t>
      </w:r>
      <w:proofErr w:type="gramEnd"/>
      <w:r w:rsidRPr="00CD61B0">
        <w:t xml:space="preserve"> удовлетворяет неравенству:  </w:t>
      </w:r>
      <w:r w:rsidR="00CB79B4">
        <w:rPr>
          <w:lang w:val="en-US"/>
        </w:rPr>
        <w:t>x</w:t>
      </w:r>
      <w:r w:rsidR="00CB79B4">
        <w:rPr>
          <w:vertAlign w:val="subscript"/>
          <w:lang w:val="en-US"/>
        </w:rPr>
        <w:t>i</w:t>
      </w:r>
      <w:r w:rsidR="00CB79B4" w:rsidRPr="00CB79B4">
        <w:rPr>
          <w:vertAlign w:val="subscript"/>
        </w:rPr>
        <w:t xml:space="preserve"> </w:t>
      </w:r>
      <w:r w:rsidR="00CB79B4">
        <w:t>≤</w:t>
      </w:r>
      <w:r w:rsidR="00CB79B4" w:rsidRPr="00CB79B4">
        <w:t xml:space="preserve"> </w:t>
      </w:r>
      <w:r w:rsidR="00CB79B4">
        <w:rPr>
          <w:lang w:val="en-US"/>
        </w:rPr>
        <w:t>p</w:t>
      </w:r>
    </w:p>
    <w:p w:rsidR="00CB79B4" w:rsidRPr="00E11387" w:rsidRDefault="00CD61B0" w:rsidP="00CD61B0">
      <w:pPr>
        <w:rPr>
          <w:rFonts w:eastAsiaTheme="minorEastAsia"/>
        </w:rPr>
      </w:pPr>
      <w:r w:rsidRPr="00CD61B0">
        <w:t>Тогда</w:t>
      </w:r>
      <w:r w:rsidR="00CB79B4" w:rsidRPr="00E11387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p</m:t>
            </m:r>
          </m:e>
        </m:nary>
      </m:oMath>
    </w:p>
    <w:p w:rsidR="00CD61B0" w:rsidRPr="00CB79B4" w:rsidRDefault="00CB79B4" w:rsidP="00CB79B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 1 – p </w:t>
      </w:r>
    </w:p>
    <w:p w:rsidR="00822184" w:rsidRPr="004036D8" w:rsidRDefault="00822184" w:rsidP="004036D8">
      <w:pPr>
        <w:ind w:firstLine="0"/>
        <w:rPr>
          <w:lang w:val="en-US"/>
        </w:rPr>
      </w:pPr>
    </w:p>
    <w:p w:rsidR="00822184" w:rsidRPr="00822184" w:rsidRDefault="00822184" w:rsidP="00822184">
      <w:r w:rsidRPr="00822184">
        <w:t xml:space="preserve">Пусть </w:t>
      </w:r>
      <m:oMath>
        <m:r>
          <w:rPr>
            <w:rFonts w:ascii="Cambria Math" w:hAnsi="Cambria Math"/>
          </w:rPr>
          <m:t>А</m:t>
        </m:r>
        <w:proofErr w:type="gramStart"/>
        <m:r>
          <w:rPr>
            <w:rFonts w:ascii="Cambria Math" w:hAnsi="Cambria Math"/>
            <w:vertAlign w:val="subscript"/>
          </w:rPr>
          <m:t>1</m:t>
        </m:r>
        <w:proofErr w:type="gramEnd"/>
        <m:r>
          <w:rPr>
            <w:rFonts w:ascii="Cambria Math" w:hAnsi="Cambria Math"/>
          </w:rPr>
          <m:t>, А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> ,…, А</m:t>
        </m:r>
        <m:r>
          <w:rPr>
            <w:rFonts w:ascii="Cambria Math" w:hAnsi="Cambria Math"/>
            <w:vertAlign w:val="subscript"/>
            <w:lang w:val="en-US"/>
          </w:rPr>
          <m:t>s</m:t>
        </m:r>
        <m:r>
          <w:rPr>
            <w:rFonts w:ascii="Cambria Math" w:hAnsi="Cambria Math"/>
            <w:lang w:val="en-US"/>
          </w:rPr>
          <m:t> </m:t>
        </m:r>
      </m:oMath>
      <w:r w:rsidRPr="00822184">
        <w:t xml:space="preserve"> – полная группа событий, наступающих с вероятностями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, p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> ,…, 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vertAlign w:val="subscript"/>
            <w:lang w:val="en-US"/>
          </w:rPr>
          <m:t>s</m:t>
        </m:r>
        <m:r>
          <w:rPr>
            <w:rFonts w:ascii="Cambria Math" w:hAnsi="Cambria Math"/>
            <w:lang w:val="en-US"/>
          </w:rPr>
          <m:t>  </m:t>
        </m:r>
      </m:oMath>
      <w:r w:rsidRPr="00822184">
        <w:t xml:space="preserve"> соответственно. </w:t>
      </w:r>
    </w:p>
    <w:p w:rsidR="00822184" w:rsidRPr="00822184" w:rsidRDefault="00822184" w:rsidP="00822184">
      <w:r w:rsidRPr="00822184">
        <w:t xml:space="preserve">Определим событие </w:t>
      </w:r>
      <m:oMath>
        <m:r>
          <w:rPr>
            <w:rFonts w:ascii="Cambria Math" w:hAnsi="Cambria Math"/>
          </w:rPr>
          <m:t>А</m:t>
        </m:r>
        <m:r>
          <w:rPr>
            <w:rFonts w:ascii="Cambria Math" w:hAnsi="Cambria Math"/>
            <w:vertAlign w:val="subscript"/>
            <w:lang w:val="en-US"/>
          </w:rPr>
          <m:t>m</m:t>
        </m:r>
      </m:oMath>
      <w:r w:rsidRPr="00822184">
        <w:t xml:space="preserve"> как событие, состоящее в том, что выбранное значение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</m:oMath>
      <w:r w:rsidRPr="00822184">
        <w:t xml:space="preserve"> </w:t>
      </w:r>
      <w:proofErr w:type="gramStart"/>
      <w:r w:rsidRPr="00822184">
        <w:t>СВ</w:t>
      </w:r>
      <w:proofErr w:type="gramEnd"/>
      <w:r w:rsidRPr="00822184">
        <w:t xml:space="preserve"> удовлетворяет неравенству </w:t>
      </w:r>
    </w:p>
    <w:p w:rsidR="00822184" w:rsidRPr="00E11387" w:rsidRDefault="00E11387" w:rsidP="004036D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822184" w:rsidRPr="00822184">
        <w:t xml:space="preserve"> 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4036D8" w:rsidRPr="00E11387" w:rsidRDefault="004036D8" w:rsidP="004036D8"/>
    <w:p w:rsidR="00822184" w:rsidRPr="00822184" w:rsidRDefault="00822184" w:rsidP="00822184">
      <w:r w:rsidRPr="00822184">
        <w:t>Тогда</w:t>
      </w:r>
      <w:r w:rsidR="00AC57A3" w:rsidRPr="00AC57A3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  <m:e>
            <m:r>
              <w:rPr>
                <w:rFonts w:ascii="Cambria Math" w:hAnsi="Cambria Math"/>
              </w:rPr>
              <m:t>dx=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nary>
      </m:oMath>
      <w:r w:rsidRPr="00822184">
        <w:t xml:space="preserve"> </w:t>
      </w:r>
    </w:p>
    <w:p w:rsidR="00AC7D30" w:rsidRPr="004036D8" w:rsidRDefault="00AC7D30" w:rsidP="00727D94">
      <w:pPr>
        <w:ind w:firstLine="0"/>
      </w:pPr>
    </w:p>
    <w:p w:rsidR="00E8562B" w:rsidRPr="00E8562B" w:rsidRDefault="00E8562B" w:rsidP="00E8562B">
      <w:r w:rsidRPr="00E8562B">
        <w:t xml:space="preserve">Процедура моделирования испытаний в этом случае состоит в последовательном сравнении случайных чисел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</m:oMath>
      <w:r w:rsidRPr="00E8562B">
        <w:rPr>
          <w:i/>
          <w:iCs/>
        </w:rPr>
        <w:t xml:space="preserve"> </w:t>
      </w:r>
      <w:r w:rsidRPr="00E8562B">
        <w:t>со значениями</w:t>
      </w:r>
      <w:r w:rsidRPr="00E8562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  r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s</m:t>
            </m:r>
          </m:e>
        </m:bar>
      </m:oMath>
      <w:r w:rsidRPr="00E8562B">
        <w:t xml:space="preserve">. Если условие выполняется, исходом испытания оказывается событие </w:t>
      </w:r>
      <m:oMath>
        <m:r>
          <w:rPr>
            <w:rFonts w:ascii="Cambria Math" w:hAnsi="Cambria Math"/>
          </w:rPr>
          <m:t>А</m:t>
        </m:r>
        <m:r>
          <w:rPr>
            <w:rFonts w:ascii="Cambria Math" w:hAnsi="Cambria Math"/>
            <w:vertAlign w:val="subscript"/>
            <w:lang w:val="en-US"/>
          </w:rPr>
          <m:t>m</m:t>
        </m:r>
      </m:oMath>
      <w:proofErr w:type="gramStart"/>
      <w:r w:rsidRPr="00E8562B">
        <w:t xml:space="preserve"> .</w:t>
      </w:r>
      <w:proofErr w:type="gramEnd"/>
    </w:p>
    <w:p w:rsidR="00E8562B" w:rsidRPr="00E8562B" w:rsidRDefault="00E8562B" w:rsidP="00E8562B">
      <w:r w:rsidRPr="00E8562B">
        <w:t>Описанный алгоритм иногда называют алгоритмом «</w:t>
      </w:r>
      <w:r w:rsidRPr="00E8562B">
        <w:rPr>
          <w:b/>
          <w:bCs/>
        </w:rPr>
        <w:t>розыгрыша по жребию</w:t>
      </w:r>
      <w:r w:rsidRPr="00E8562B">
        <w:t xml:space="preserve">». </w:t>
      </w:r>
    </w:p>
    <w:p w:rsidR="00E8562B" w:rsidRPr="00E11387" w:rsidRDefault="00E8562B" w:rsidP="00E8562B">
      <w:r w:rsidRPr="00E8562B">
        <w:t>Имитация сложного события, состоящего, например, из двух н</w:t>
      </w:r>
      <w:r w:rsidR="004036D8">
        <w:t>езависимых элементарных событий</w:t>
      </w:r>
      <w:proofErr w:type="gramStart"/>
      <w:r w:rsidRPr="00E8562B">
        <w:t xml:space="preserve"> </w:t>
      </w:r>
      <m:oMath>
        <m:r>
          <w:rPr>
            <w:rFonts w:ascii="Cambria Math" w:hAnsi="Cambria Math"/>
          </w:rPr>
          <m:t>А</m:t>
        </m:r>
      </m:oMath>
      <w:proofErr w:type="gramEnd"/>
      <w:r w:rsidRPr="00E8562B">
        <w:t xml:space="preserve"> и  </w:t>
      </w:r>
      <m:oMath>
        <m:r>
          <w:rPr>
            <w:rFonts w:ascii="Cambria Math" w:hAnsi="Cambria Math"/>
          </w:rPr>
          <m:t>В</m:t>
        </m:r>
      </m:oMath>
      <w:r w:rsidRPr="00E8562B">
        <w:t xml:space="preserve"> заключается в проверке неравенств:</w:t>
      </w:r>
    </w:p>
    <w:p w:rsidR="00955278" w:rsidRPr="00955278" w:rsidRDefault="00E11387" w:rsidP="00E8562B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E8562B" w:rsidRPr="00E8562B" w:rsidRDefault="00E8562B" w:rsidP="00E8562B"/>
    <w:p w:rsidR="00E8562B" w:rsidRPr="00E8562B" w:rsidRDefault="00E8562B" w:rsidP="00E8562B">
      <w:r w:rsidRPr="00E8562B">
        <w:t xml:space="preserve">Здесь </w:t>
      </w:r>
      <w:r w:rsidR="004E3CCD">
        <w:rPr>
          <w:lang w:val="en-US"/>
        </w:rPr>
        <w:t>x</w:t>
      </w:r>
      <w:r w:rsidR="004E3CCD" w:rsidRPr="004E3CCD">
        <w:rPr>
          <w:vertAlign w:val="subscript"/>
        </w:rPr>
        <w:t>1</w:t>
      </w:r>
      <w:r w:rsidR="004E3CCD" w:rsidRPr="004E3CCD">
        <w:t xml:space="preserve"> </w:t>
      </w:r>
      <w:r w:rsidRPr="00E8562B">
        <w:t xml:space="preserve">и </w:t>
      </w:r>
      <w:r w:rsidR="004E3CCD">
        <w:rPr>
          <w:lang w:val="en-US"/>
        </w:rPr>
        <w:t>x</w:t>
      </w:r>
      <w:r w:rsidR="004E3CCD" w:rsidRPr="004E3CCD">
        <w:rPr>
          <w:vertAlign w:val="subscript"/>
        </w:rPr>
        <w:t>2</w:t>
      </w:r>
      <w:r w:rsidRPr="00E8562B">
        <w:rPr>
          <w:i/>
          <w:iCs/>
        </w:rPr>
        <w:t xml:space="preserve"> </w:t>
      </w:r>
      <w:r w:rsidRPr="00E8562B">
        <w:t xml:space="preserve">– СЧ с равномерным законом распределения, принадлежащие интервалу (0, 1);    </w:t>
      </w:r>
      <m:oMath>
        <m:r>
          <w:rPr>
            <w:rFonts w:ascii="Cambria Math" w:hAnsi="Cambria Math"/>
          </w:rPr>
          <m:t>Р</m:t>
        </m:r>
        <m:r>
          <w:rPr>
            <w:rFonts w:ascii="Cambria Math" w:hAnsi="Cambria Math"/>
            <w:vertAlign w:val="subscript"/>
            <w:lang w:val="en-US"/>
          </w:rPr>
          <m:t>A</m:t>
        </m:r>
      </m:oMath>
      <w:r w:rsidRPr="00E8562B">
        <w:t xml:space="preserve"> – вероятность наступления события</w:t>
      </w:r>
      <w:proofErr w:type="gramStart"/>
      <w:r w:rsidRPr="00E8562B">
        <w:t xml:space="preserve"> </w:t>
      </w:r>
      <m:oMath>
        <m:r>
          <w:rPr>
            <w:rFonts w:ascii="Cambria Math" w:hAnsi="Cambria Math"/>
          </w:rPr>
          <m:t>А</m:t>
        </m:r>
      </m:oMath>
      <w:proofErr w:type="gramEnd"/>
      <w:r w:rsidRPr="00E8562B">
        <w:t xml:space="preserve">;                 </w:t>
      </w:r>
      <w:r w:rsidRPr="00E8562B">
        <w:rPr>
          <w:i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vertAlign w:val="subscript"/>
            <w:lang w:val="en-US"/>
          </w:rPr>
          <m:t>B</m:t>
        </m:r>
      </m:oMath>
      <w:r w:rsidRPr="00E8562B">
        <w:t xml:space="preserve"> – вероятность наступления события </w:t>
      </w:r>
      <m:oMath>
        <m:r>
          <w:rPr>
            <w:rFonts w:ascii="Cambria Math" w:hAnsi="Cambria Math"/>
          </w:rPr>
          <m:t>В</m:t>
        </m:r>
      </m:oMath>
      <w:r w:rsidRPr="00E8562B">
        <w:t>.</w:t>
      </w:r>
    </w:p>
    <w:p w:rsidR="00E8562B" w:rsidRDefault="00E8562B" w:rsidP="00E8562B">
      <w:r w:rsidRPr="00E8562B">
        <w:t>В зависимости от исхода проверки неравенств делается вывод, какой из вариантов сложного события имеет место:</w:t>
      </w:r>
      <w:r w:rsidR="001D3870" w:rsidRPr="001D3870">
        <w:t xml:space="preserve"> </w:t>
      </w:r>
      <m:oMath>
        <m:r>
          <w:rPr>
            <w:rFonts w:ascii="Cambria Math" w:hAnsi="Cambria Math"/>
          </w:rPr>
          <m:t xml:space="preserve">AB,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B, 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</w:t>
      </w:r>
    </w:p>
    <w:p w:rsidR="0029088F" w:rsidRPr="00E11387" w:rsidRDefault="0029088F" w:rsidP="0029088F">
      <w:r w:rsidRPr="0029088F">
        <w:t>В случае, когда сложное событие состоит из элементарных зависимых событий</w:t>
      </w:r>
      <w:proofErr w:type="gramStart"/>
      <w:r w:rsidRPr="0029088F">
        <w:t xml:space="preserve"> </w:t>
      </w:r>
      <m:oMath>
        <m:r>
          <w:rPr>
            <w:rFonts w:ascii="Cambria Math" w:hAnsi="Cambria Math"/>
          </w:rPr>
          <m:t>А</m:t>
        </m:r>
      </m:oMath>
      <w:proofErr w:type="gramEnd"/>
      <w:r w:rsidRPr="0029088F">
        <w:t xml:space="preserve"> и </w:t>
      </w:r>
      <m:oMath>
        <m:r>
          <w:rPr>
            <w:rFonts w:ascii="Cambria Math" w:hAnsi="Cambria Math"/>
          </w:rPr>
          <m:t>В</m:t>
        </m:r>
      </m:oMath>
      <w:r w:rsidRPr="0029088F">
        <w:t xml:space="preserve"> имитация сложного события производится с помощью проверки следующих неравенств:</w:t>
      </w:r>
    </w:p>
    <w:p w:rsidR="00186D79" w:rsidRPr="00E11387" w:rsidRDefault="00E11387" w:rsidP="00186D79"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eqArr>
          </m:e>
        </m:d>
      </m:oMath>
      <w:r w:rsidR="00186D79" w:rsidRPr="00E11387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</m:sub>
                </m:sSub>
              </m:e>
            </m:eqArr>
          </m:e>
        </m:d>
      </m:oMath>
      <w:r w:rsidR="00186D79" w:rsidRPr="00E11387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eqArr>
          </m:e>
        </m:d>
      </m:oMath>
      <w:r w:rsidR="00186D79" w:rsidRPr="00E11387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/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</m:sub>
                </m:sSub>
              </m:e>
            </m:eqArr>
          </m:e>
        </m:d>
      </m:oMath>
    </w:p>
    <w:p w:rsidR="00822184" w:rsidRPr="00E11387" w:rsidRDefault="00822184" w:rsidP="00186D79">
      <w:pPr>
        <w:ind w:firstLine="0"/>
      </w:pPr>
    </w:p>
    <w:p w:rsidR="00F932CB" w:rsidRDefault="00F932CB" w:rsidP="00F932CB">
      <w:r w:rsidRPr="00F932CB">
        <w:lastRenderedPageBreak/>
        <w:t>В зависимости от того, какая из этих четырех систем неравенств выполняется, делается вывод о том, какой из четырех возможных исходов имеет место:</w:t>
      </w:r>
    </w:p>
    <w:p w:rsidR="00F932CB" w:rsidRPr="00F932CB" w:rsidRDefault="003401A1" w:rsidP="00F932CB">
      <m:oMathPara>
        <m:oMath>
          <m:r>
            <w:rPr>
              <w:rFonts w:ascii="Cambria Math" w:hAnsi="Cambria Math"/>
            </w:rPr>
            <m:t xml:space="preserve">AB,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B, 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F932CB" w:rsidRDefault="00F932CB" w:rsidP="00F932CB">
      <w:r w:rsidRPr="00F932CB">
        <w:t xml:space="preserve">В качестве исходных данных задаются </w:t>
      </w:r>
      <w:proofErr w:type="gramStart"/>
      <m:oMath>
        <m:r>
          <w:rPr>
            <w:rFonts w:ascii="Cambria Math" w:hAnsi="Cambria Math"/>
          </w:rPr>
          <m:t>Р</m:t>
        </m:r>
        <w:proofErr w:type="gramEnd"/>
        <m:r>
          <w:rPr>
            <w:rFonts w:ascii="Cambria Math" w:hAnsi="Cambria Math"/>
            <w:vertAlign w:val="subscript"/>
            <w:lang w:val="en-US"/>
          </w:rPr>
          <m:t>A</m:t>
        </m:r>
        <m:r>
          <w:rPr>
            <w:rFonts w:ascii="Cambria Math" w:hAnsi="Cambria Math"/>
          </w:rPr>
          <m:t>, 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vertAlign w:val="subscript"/>
            <w:lang w:val="en-US"/>
          </w:rPr>
          <m:t>B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, 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vertAlign w:val="subscript"/>
            <w:lang w:val="en-US"/>
          </w:rPr>
          <m:t>B</m:t>
        </m:r>
        <m:r>
          <w:rPr>
            <w:rFonts w:ascii="Cambria Math" w:hAnsi="Cambria Math"/>
            <w:vertAlign w:val="subscript"/>
          </w:rPr>
          <m:t>/</m:t>
        </m:r>
        <m:r>
          <w:rPr>
            <w:rFonts w:ascii="Cambria Math" w:hAnsi="Cambria Math"/>
            <w:vertAlign w:val="subscript"/>
            <w:lang w:val="en-US"/>
          </w:rPr>
          <m:t>A</m:t>
        </m:r>
      </m:oMath>
      <w:r w:rsidRPr="00F932CB">
        <w:t>. Условная вероятность может быть вычислена по формуле полной вероятности.</w:t>
      </w:r>
    </w:p>
    <w:p w:rsidR="009B06A9" w:rsidRPr="00F932CB" w:rsidRDefault="009B06A9" w:rsidP="00F932CB"/>
    <w:p w:rsidR="009B06A9" w:rsidRPr="009B06A9" w:rsidRDefault="009B06A9" w:rsidP="009B06A9">
      <w:r w:rsidRPr="009B06A9">
        <w:rPr>
          <w:b/>
          <w:bCs/>
        </w:rPr>
        <w:t>Алгоритм</w:t>
      </w:r>
      <w:r w:rsidRPr="009B06A9">
        <w:t>:</w:t>
      </w:r>
    </w:p>
    <w:p w:rsidR="005E7666" w:rsidRPr="009B06A9" w:rsidRDefault="00186D79" w:rsidP="009B06A9">
      <w:pPr>
        <w:numPr>
          <w:ilvl w:val="0"/>
          <w:numId w:val="1"/>
        </w:numPr>
      </w:pPr>
      <w:r w:rsidRPr="009B06A9">
        <w:t xml:space="preserve">Генерируется значение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</m:oMath>
      <w:r w:rsidRPr="009B06A9">
        <w:t>.</w:t>
      </w:r>
    </w:p>
    <w:p w:rsidR="005E7666" w:rsidRPr="009B06A9" w:rsidRDefault="00186D79" w:rsidP="009B06A9">
      <w:pPr>
        <w:numPr>
          <w:ilvl w:val="0"/>
          <w:numId w:val="1"/>
        </w:numPr>
      </w:pPr>
      <w:r w:rsidRPr="009B06A9">
        <w:t>Проверяется условие</w:t>
      </w:r>
      <w:proofErr w:type="gramStart"/>
      <w:r w:rsidRPr="009B06A9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&lt;Р</m:t>
        </m:r>
        <w:proofErr w:type="gramEnd"/>
        <m:r>
          <w:rPr>
            <w:rFonts w:ascii="Cambria Math" w:hAnsi="Cambria Math"/>
            <w:vertAlign w:val="subscript"/>
            <w:lang w:val="en-US"/>
          </w:rPr>
          <m:t>A</m:t>
        </m:r>
      </m:oMath>
      <w:r w:rsidRPr="009B06A9">
        <w:t xml:space="preserve">. Если условие выполняется, то считается, что событие </w:t>
      </w:r>
      <m:oMath>
        <m:r>
          <w:rPr>
            <w:rFonts w:ascii="Cambria Math" w:hAnsi="Cambria Math"/>
          </w:rPr>
          <m:t>А</m:t>
        </m:r>
      </m:oMath>
      <w:r w:rsidRPr="009B06A9">
        <w:t xml:space="preserve"> произошло и счетчик событий увеличивается на 1: </w:t>
      </w:r>
      <m:oMath>
        <m:r>
          <w:rPr>
            <w:rFonts w:ascii="Cambria Math" w:hAnsi="Cambria Math"/>
          </w:rPr>
          <m:t>КА = КА+1</m:t>
        </m:r>
      </m:oMath>
      <w:r w:rsidRPr="009B06A9">
        <w:t>. Если условие не выполняется, то событие</w:t>
      </w:r>
      <w:proofErr w:type="gramStart"/>
      <w:r w:rsidRPr="009B06A9">
        <w:t xml:space="preserve"> </w:t>
      </w:r>
      <m:oMath>
        <m:r>
          <w:rPr>
            <w:rFonts w:ascii="Cambria Math" w:hAnsi="Cambria Math"/>
          </w:rPr>
          <m:t>А</m:t>
        </m:r>
      </m:oMath>
      <w:proofErr w:type="gramEnd"/>
      <w:r w:rsidRPr="009B06A9">
        <w:rPr>
          <w:b/>
          <w:bCs/>
          <w:i/>
          <w:iCs/>
        </w:rPr>
        <w:t xml:space="preserve"> </w:t>
      </w:r>
      <w:r w:rsidRPr="009B06A9">
        <w:t xml:space="preserve">не произошло и соответствующий счетчик увеличивается на 1: </w:t>
      </w:r>
      <m:oMath>
        <m:r>
          <w:rPr>
            <w:rFonts w:ascii="Cambria Math" w:hAnsi="Cambria Math"/>
          </w:rPr>
          <m:t>К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А = К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А+1</m:t>
        </m:r>
      </m:oMath>
      <w:r w:rsidRPr="009B06A9">
        <w:t xml:space="preserve">.  </w:t>
      </w:r>
    </w:p>
    <w:p w:rsidR="005E7666" w:rsidRPr="009B06A9" w:rsidRDefault="00186D79" w:rsidP="009B06A9">
      <w:pPr>
        <w:numPr>
          <w:ilvl w:val="0"/>
          <w:numId w:val="1"/>
        </w:numPr>
      </w:pPr>
      <w:r w:rsidRPr="009B06A9">
        <w:t>Генерируется значение</w:t>
      </w:r>
      <w:r w:rsidRPr="009B06A9">
        <w:rPr>
          <w:i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  <w:vertAlign w:val="subscript"/>
          </w:rPr>
          <m:t>+</m:t>
        </m:r>
        <m:r>
          <w:rPr>
            <w:rFonts w:ascii="Cambria Math" w:hAnsi="Cambria Math"/>
            <w:vertAlign w:val="subscript"/>
            <w:lang w:val="en-US"/>
          </w:rPr>
          <m:t>1</m:t>
        </m:r>
      </m:oMath>
      <w:r w:rsidRPr="009B06A9">
        <w:rPr>
          <w:lang w:val="en-US"/>
        </w:rPr>
        <w:t>.</w:t>
      </w:r>
    </w:p>
    <w:p w:rsidR="005E7666" w:rsidRPr="005D0FAE" w:rsidRDefault="00186D79" w:rsidP="005D0FAE">
      <w:pPr>
        <w:numPr>
          <w:ilvl w:val="0"/>
          <w:numId w:val="1"/>
        </w:numPr>
      </w:pPr>
      <w:r w:rsidRPr="005D0FAE">
        <w:t xml:space="preserve">Проверяется условие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  <w:vertAlign w:val="subscript"/>
          </w:rPr>
          <m:t>+1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vertAlign w:val="subscript"/>
            <w:lang w:val="en-US"/>
          </w:rPr>
          <m:t>B</m:t>
        </m:r>
      </m:oMath>
      <w:r w:rsidRPr="005D0FAE">
        <w:t>. Если условие выполняется, то считается, что событие</w:t>
      </w:r>
      <w:proofErr w:type="gramStart"/>
      <w:r w:rsidRPr="005D0FAE">
        <w:t xml:space="preserve"> </w:t>
      </w:r>
      <m:oMath>
        <m:r>
          <w:rPr>
            <w:rFonts w:ascii="Cambria Math" w:hAnsi="Cambria Math"/>
          </w:rPr>
          <m:t>В</m:t>
        </m:r>
      </m:oMath>
      <w:proofErr w:type="gramEnd"/>
      <w:r w:rsidRPr="005D0FAE">
        <w:t xml:space="preserve"> произошло и на 1 увеличивается один из счетчиков: либо </w:t>
      </w:r>
      <m:oMath>
        <m:r>
          <w:rPr>
            <w:rFonts w:ascii="Cambria Math" w:hAnsi="Cambria Math"/>
          </w:rPr>
          <m:t>КАВ = КАВ +1</m:t>
        </m:r>
      </m:oMath>
      <w:r w:rsidRPr="005D0FAE">
        <w:t xml:space="preserve"> (если событие </w:t>
      </w:r>
      <m:oMath>
        <m:r>
          <w:rPr>
            <w:rFonts w:ascii="Cambria Math" w:hAnsi="Cambria Math"/>
          </w:rPr>
          <m:t>А</m:t>
        </m:r>
      </m:oMath>
      <w:r w:rsidRPr="005D0FAE">
        <w:t xml:space="preserve"> имело место); либо </w:t>
      </w:r>
      <m:oMath>
        <m:r>
          <w:rPr>
            <w:rFonts w:ascii="Cambria Math" w:hAnsi="Cambria Math"/>
          </w:rPr>
          <m:t>К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АВ = К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АВ + 1 </m:t>
        </m:r>
      </m:oMath>
      <w:r w:rsidRPr="005D0FAE">
        <w:t xml:space="preserve">(если событие </w:t>
      </w:r>
      <m:oMath>
        <m:r>
          <w:rPr>
            <w:rFonts w:ascii="Cambria Math" w:hAnsi="Cambria Math"/>
          </w:rPr>
          <m:t>А </m:t>
        </m:r>
      </m:oMath>
      <w:r w:rsidRPr="005D0FAE">
        <w:t>не произошло).   Если условие не выполняется, то событие</w:t>
      </w:r>
      <w:proofErr w:type="gramStart"/>
      <w:r w:rsidRPr="005D0FAE">
        <w:t xml:space="preserve"> </w:t>
      </w:r>
      <m:oMath>
        <m:r>
          <w:rPr>
            <w:rFonts w:ascii="Cambria Math" w:hAnsi="Cambria Math"/>
          </w:rPr>
          <m:t>В</m:t>
        </m:r>
      </m:oMath>
      <w:proofErr w:type="gramEnd"/>
      <w:r w:rsidRPr="005D0FAE">
        <w:t xml:space="preserve"> не произошло и один из счетчиков увеличивается на 1: либо </w:t>
      </w:r>
      <m:oMath>
        <m:r>
          <w:rPr>
            <w:rFonts w:ascii="Cambria Math" w:hAnsi="Cambria Math"/>
          </w:rPr>
          <m:t>КА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В = КА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В + 1</m:t>
        </m:r>
      </m:oMath>
      <w:r w:rsidRPr="005D0FAE">
        <w:t xml:space="preserve"> (если событие </w:t>
      </w:r>
      <m:oMath>
        <m:r>
          <w:rPr>
            <w:rFonts w:ascii="Cambria Math" w:hAnsi="Cambria Math"/>
          </w:rPr>
          <m:t>А</m:t>
        </m:r>
      </m:oMath>
      <w:r w:rsidRPr="005D0FAE">
        <w:t xml:space="preserve"> имело место); либо </w:t>
      </w:r>
      <m:oMath>
        <m:r>
          <w:rPr>
            <w:rFonts w:ascii="Cambria Math" w:hAnsi="Cambria Math"/>
          </w:rPr>
          <m:t>К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А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В = К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А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В + 1</m:t>
        </m:r>
      </m:oMath>
      <w:r w:rsidRPr="005D0FAE">
        <w:t xml:space="preserve"> (если событие </w:t>
      </w:r>
      <m:oMath>
        <m:r>
          <w:rPr>
            <w:rFonts w:ascii="Cambria Math" w:hAnsi="Cambria Math"/>
          </w:rPr>
          <m:t>А</m:t>
        </m:r>
      </m:oMath>
      <w:r w:rsidRPr="005D0FAE">
        <w:t xml:space="preserve"> не произошло).   </w:t>
      </w:r>
    </w:p>
    <w:p w:rsidR="005E7666" w:rsidRPr="005D0FAE" w:rsidRDefault="00186D79" w:rsidP="005D0FAE">
      <w:pPr>
        <w:numPr>
          <w:ilvl w:val="0"/>
          <w:numId w:val="1"/>
        </w:numPr>
      </w:pPr>
      <w:r w:rsidRPr="005D0FAE">
        <w:t xml:space="preserve">Рассчитывается вероятность наступления исходов         </w:t>
      </w:r>
    </w:p>
    <w:p w:rsidR="005D0FAE" w:rsidRPr="005D0FAE" w:rsidRDefault="005D0FAE" w:rsidP="005D0FAE">
      <w:r w:rsidRPr="005D0FAE">
        <w:tab/>
      </w:r>
      <m:oMath>
        <m:r>
          <w:rPr>
            <w:rFonts w:ascii="Cambria Math" w:hAnsi="Cambria Math"/>
          </w:rPr>
          <m:t xml:space="preserve">AB,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B, 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5D0FAE" w:rsidRPr="00E11387" w:rsidRDefault="005D0FAE" w:rsidP="005D0FAE">
      <w:r w:rsidRPr="005D0FAE">
        <w:tab/>
        <w:t>как отношение значения соответствующего счетчика к общему количеству испытаний:</w:t>
      </w:r>
    </w:p>
    <w:p w:rsidR="00AA3351" w:rsidRPr="00AA3351" w:rsidRDefault="00E11387" w:rsidP="005D0F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  <w:lang w:val="en-US"/>
            </w:rPr>
            <m:t>=KAB/N</m:t>
          </m:r>
        </m:oMath>
      </m:oMathPara>
    </w:p>
    <w:p w:rsidR="00AA3351" w:rsidRPr="00AA3351" w:rsidRDefault="00E11387" w:rsidP="00AA335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=KNAB/N</m:t>
          </m:r>
        </m:oMath>
      </m:oMathPara>
    </w:p>
    <w:p w:rsidR="00AA3351" w:rsidRPr="00AA3351" w:rsidRDefault="00E11387" w:rsidP="00AA335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=KANB/N</m:t>
          </m:r>
        </m:oMath>
      </m:oMathPara>
    </w:p>
    <w:p w:rsidR="002474A5" w:rsidRPr="00AA3351" w:rsidRDefault="00E11387" w:rsidP="00AA335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=KNANB/N</m:t>
          </m:r>
        </m:oMath>
      </m:oMathPara>
    </w:p>
    <w:p w:rsidR="00AA3351" w:rsidRPr="00AA3351" w:rsidRDefault="00AA3351" w:rsidP="00AA3351">
      <w:pPr>
        <w:rPr>
          <w:rFonts w:eastAsiaTheme="minorEastAsia"/>
          <w:lang w:val="en-US"/>
        </w:rPr>
      </w:pPr>
    </w:p>
    <w:p w:rsidR="009D3D39" w:rsidRPr="00AA3351" w:rsidRDefault="005D0FAE" w:rsidP="00AA3351">
      <w:r w:rsidRPr="005D0FAE">
        <w:tab/>
        <w:t xml:space="preserve">где </w:t>
      </w:r>
      <w:r w:rsidRPr="005D0FAE">
        <w:rPr>
          <w:i/>
          <w:iCs/>
          <w:lang w:val="en-US"/>
        </w:rPr>
        <w:t>N</w:t>
      </w:r>
      <w:r w:rsidRPr="005D0FAE">
        <w:t xml:space="preserve"> – общее число испытаний. </w:t>
      </w:r>
    </w:p>
    <w:p w:rsidR="00D46774" w:rsidRPr="00CD61B0" w:rsidRDefault="00D46774" w:rsidP="00E11387">
      <w:pPr>
        <w:ind w:firstLine="0"/>
        <w:jc w:val="center"/>
      </w:pPr>
      <w:bookmarkStart w:id="0" w:name="_GoBack"/>
      <w:r w:rsidRPr="00D46774">
        <w:rPr>
          <w:noProof/>
          <w:lang w:eastAsia="ru-RU"/>
        </w:rPr>
        <w:lastRenderedPageBreak/>
        <w:drawing>
          <wp:inline distT="0" distB="0" distL="0" distR="0" wp14:anchorId="3DAFF5B8" wp14:editId="2272763A">
            <wp:extent cx="4848225" cy="5914433"/>
            <wp:effectExtent l="0" t="0" r="0" b="0"/>
            <wp:docPr id="34816" name="Рисунок 3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90" cy="59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6774" w:rsidRPr="00CD6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C5D"/>
    <w:multiLevelType w:val="hybridMultilevel"/>
    <w:tmpl w:val="8500D384"/>
    <w:lvl w:ilvl="0" w:tplc="EDB0FD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B0E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8F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68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FAD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6E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C3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43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30C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C0658"/>
    <w:multiLevelType w:val="hybridMultilevel"/>
    <w:tmpl w:val="0AD0518A"/>
    <w:lvl w:ilvl="0" w:tplc="7FA2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2AB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A8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A23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4C9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180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123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A9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EEC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5224F"/>
    <w:multiLevelType w:val="hybridMultilevel"/>
    <w:tmpl w:val="E3C229E6"/>
    <w:lvl w:ilvl="0" w:tplc="CE8E929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CD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0C3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0B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8A8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03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6C5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2D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10B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A1"/>
    <w:rsid w:val="00023691"/>
    <w:rsid w:val="00186D79"/>
    <w:rsid w:val="001D3870"/>
    <w:rsid w:val="002474A5"/>
    <w:rsid w:val="0029088F"/>
    <w:rsid w:val="003401A1"/>
    <w:rsid w:val="004036D8"/>
    <w:rsid w:val="004E3CCD"/>
    <w:rsid w:val="00521BE4"/>
    <w:rsid w:val="005D0FAE"/>
    <w:rsid w:val="005E7666"/>
    <w:rsid w:val="006C1AA1"/>
    <w:rsid w:val="00727D94"/>
    <w:rsid w:val="0077715D"/>
    <w:rsid w:val="00822184"/>
    <w:rsid w:val="00902320"/>
    <w:rsid w:val="00955278"/>
    <w:rsid w:val="00987B68"/>
    <w:rsid w:val="009B06A9"/>
    <w:rsid w:val="009D3D39"/>
    <w:rsid w:val="00A7726A"/>
    <w:rsid w:val="00AA3351"/>
    <w:rsid w:val="00AB159E"/>
    <w:rsid w:val="00AC57A3"/>
    <w:rsid w:val="00AC7D30"/>
    <w:rsid w:val="00B72B52"/>
    <w:rsid w:val="00B93141"/>
    <w:rsid w:val="00BD3987"/>
    <w:rsid w:val="00CB79B4"/>
    <w:rsid w:val="00CD61B0"/>
    <w:rsid w:val="00D46774"/>
    <w:rsid w:val="00DC1224"/>
    <w:rsid w:val="00E11387"/>
    <w:rsid w:val="00E8562B"/>
    <w:rsid w:val="00F23B7F"/>
    <w:rsid w:val="00F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1B0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C7D30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D30"/>
    <w:rPr>
      <w:rFonts w:ascii="Times New Roman" w:hAnsi="Times New Roman" w:cs="Times New Roman"/>
      <w:b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D61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1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D3987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B79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1B0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C7D30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D30"/>
    <w:rPr>
      <w:rFonts w:ascii="Times New Roman" w:hAnsi="Times New Roman" w:cs="Times New Roman"/>
      <w:b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D61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1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D3987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B7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20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57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51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945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419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Tar.An</dc:creator>
  <cp:keywords/>
  <dc:description/>
  <cp:lastModifiedBy>Tar.An</cp:lastModifiedBy>
  <cp:revision>34</cp:revision>
  <dcterms:created xsi:type="dcterms:W3CDTF">2016-06-06T12:40:00Z</dcterms:created>
  <dcterms:modified xsi:type="dcterms:W3CDTF">2016-06-07T11:13:00Z</dcterms:modified>
</cp:coreProperties>
</file>