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9" w:right="8028" w:hanging="69"/>
        <w:spacing w:before="45" w:line="191" w:lineRule="auto"/>
        <w:tabs>
          <w:tab w:val="left" w:pos="1029"/>
        </w:tabs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23"/>
          <w:szCs w:val="23"/>
          <w:u w:val="single" w:color="auto"/>
        </w:rPr>
        <w:tab/>
      </w:r>
      <w:r>
        <w:rPr>
          <w:sz w:val="23"/>
          <w:szCs w:val="23"/>
          <w:u w:val="single" w:color="auto"/>
        </w:rPr>
        <w:tab/>
      </w:r>
      <w:r>
        <w:rPr>
          <w:sz w:val="23"/>
          <w:szCs w:val="23"/>
          <w:u w:val="single" w:color="auto"/>
          <w:spacing w:val="-3"/>
        </w:rPr>
        <w:t>青年文化</w:t>
      </w:r>
      <w:r>
        <w:rPr>
          <w:sz w:val="23"/>
          <w:szCs w:val="2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5"/>
        </w:rPr>
        <w:t>Qing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w w:val="95"/>
        </w:rPr>
        <w:t>Nian Wen Hua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firstLine="279"/>
        <w:spacing w:line="2880" w:lineRule="exact"/>
        <w:rPr/>
      </w:pPr>
      <w:r>
        <w:rPr>
          <w:position w:val="-57"/>
        </w:rPr>
        <w:drawing>
          <wp:inline distT="0" distB="0" distL="0" distR="0">
            <wp:extent cx="6153187" cy="182877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87" cy="182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49" w:right="9" w:firstLine="230"/>
        <w:spacing w:before="204" w:line="224" w:lineRule="auto"/>
        <w:outlineLvl w:val="0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63"/>
          <w:szCs w:val="63"/>
          <w:u w:val="single" w:color="auto"/>
          <w:spacing w:val="-65"/>
        </w:rPr>
        <w:t>从风格态度迈向生活哲学：</w:t>
      </w:r>
      <w:r>
        <w:rPr>
          <w:rFonts w:ascii="SimHei" w:hAnsi="SimHei" w:eastAsia="SimHei" w:cs="SimHei"/>
          <w:sz w:val="63"/>
          <w:szCs w:val="63"/>
          <w:u w:val="single" w:color="auto"/>
          <w:spacing w:val="-266"/>
        </w:rPr>
        <w:t xml:space="preserve"> </w:t>
      </w:r>
      <w:r>
        <w:rPr>
          <w:sz w:val="63"/>
          <w:szCs w:val="63"/>
          <w:position w:val="-21"/>
        </w:rPr>
        <w:drawing>
          <wp:inline distT="0" distB="0" distL="0" distR="0">
            <wp:extent cx="1682762" cy="3175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62" cy="31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63"/>
          <w:szCs w:val="63"/>
        </w:rPr>
        <w:t xml:space="preserve"> </w:t>
      </w:r>
      <w:r>
        <w:rPr>
          <w:rFonts w:ascii="SimHei" w:hAnsi="SimHei" w:eastAsia="SimHei" w:cs="SimHei"/>
          <w:sz w:val="59"/>
          <w:szCs w:val="59"/>
          <w:position w:val="14"/>
        </w:rPr>
        <w:drawing>
          <wp:inline distT="0" distB="0" distL="0" distR="0">
            <wp:extent cx="2063732" cy="41907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3732" cy="4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59"/>
          <w:szCs w:val="59"/>
          <w:spacing w:val="-188"/>
        </w:rPr>
        <w:t xml:space="preserve"> </w:t>
      </w:r>
      <w:r>
        <w:rPr>
          <w:rFonts w:ascii="SimHei" w:hAnsi="SimHei" w:eastAsia="SimHei" w:cs="SimHei"/>
          <w:sz w:val="59"/>
          <w:szCs w:val="59"/>
          <w:spacing w:val="-26"/>
        </w:rPr>
        <w:t>“松弛感”的本土化突围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8269"/>
        <w:spacing w:before="82" w:line="229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21"/>
        </w:rPr>
        <w:t>方格格王璐璐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039" w:right="915" w:hanging="807"/>
        <w:spacing w:before="69" w:line="295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6"/>
        </w:rPr>
        <w:t>摘</w:t>
      </w:r>
      <w:r>
        <w:rPr>
          <w:rFonts w:ascii="SimHei" w:hAnsi="SimHei" w:eastAsia="SimHei" w:cs="SimHei"/>
          <w:sz w:val="21"/>
          <w:szCs w:val="21"/>
          <w:spacing w:val="-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6"/>
        </w:rPr>
        <w:t>要：</w:t>
      </w:r>
      <w:r>
        <w:rPr>
          <w:rFonts w:ascii="KaiTi" w:hAnsi="KaiTi" w:eastAsia="KaiTi" w:cs="KaiTi"/>
          <w:sz w:val="21"/>
          <w:szCs w:val="21"/>
          <w:spacing w:val="-6"/>
        </w:rPr>
        <w:t>新闻媒体与社交媒体对青年人的“松弛感</w:t>
      </w:r>
      <w:r>
        <w:rPr>
          <w:rFonts w:ascii="KaiTi" w:hAnsi="KaiTi" w:eastAsia="KaiTi" w:cs="KaiTi"/>
          <w:sz w:val="21"/>
          <w:szCs w:val="21"/>
          <w:spacing w:val="-7"/>
        </w:rPr>
        <w:t>”展演呈现出截然不同的态度。相较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1"/>
        </w:rPr>
        <w:t>于社交媒体中自媒体用户与商家对松弛感的追求，一些媒体从批判性视角提</w:t>
      </w:r>
      <w:r>
        <w:rPr>
          <w:rFonts w:ascii="KaiTi" w:hAnsi="KaiTi" w:eastAsia="KaiTi" w:cs="KaiTi"/>
          <w:sz w:val="21"/>
          <w:szCs w:val="21"/>
          <w:spacing w:val="7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7"/>
        </w:rPr>
        <w:t>出，“松弛感”看似抵抗了传统工作伦理，却落入了另一个由资本与公众共同</w:t>
      </w:r>
      <w:r>
        <w:rPr>
          <w:rFonts w:ascii="KaiTi" w:hAnsi="KaiTi" w:eastAsia="KaiTi" w:cs="KaiTi"/>
          <w:sz w:val="21"/>
          <w:szCs w:val="21"/>
          <w:spacing w:val="4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6"/>
        </w:rPr>
        <w:t>参与的消费文化陷阱。松弛感为何能从网络</w:t>
      </w:r>
      <w:r>
        <w:rPr>
          <w:rFonts w:ascii="KaiTi" w:hAnsi="KaiTi" w:eastAsia="KaiTi" w:cs="KaiTi"/>
          <w:sz w:val="21"/>
          <w:szCs w:val="21"/>
          <w:spacing w:val="-7"/>
        </w:rPr>
        <w:t>流行语发展成一种实践潮流，又如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3"/>
        </w:rPr>
        <w:t>何从一种风格化的行为展演转化为生活哲学?本研究考察了中国青年对“松弛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感”的模仿、呈现与理解，</w:t>
      </w:r>
      <w:r>
        <w:rPr>
          <w:rFonts w:ascii="KaiTi" w:hAnsi="KaiTi" w:eastAsia="KaiTi" w:cs="KaiTi"/>
          <w:sz w:val="21"/>
          <w:szCs w:val="21"/>
          <w:b/>
          <w:bCs/>
          <w:spacing w:val="-7"/>
        </w:rPr>
        <w:t>认</w:t>
      </w:r>
      <w:r>
        <w:rPr>
          <w:rFonts w:ascii="KaiTi" w:hAnsi="KaiTi" w:eastAsia="KaiTi" w:cs="KaiTi"/>
          <w:sz w:val="21"/>
          <w:szCs w:val="21"/>
          <w:spacing w:val="-7"/>
        </w:rPr>
        <w:t>为松弛感已成为一种本土化的态度表达，不能将</w:t>
      </w:r>
      <w:r>
        <w:rPr>
          <w:rFonts w:ascii="KaiTi" w:hAnsi="KaiTi" w:eastAsia="KaiTi" w:cs="KaiTi"/>
          <w:sz w:val="21"/>
          <w:szCs w:val="21"/>
          <w:spacing w:val="4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4"/>
        </w:rPr>
        <w:t>其理解为单纯的抵抗或躺平，而应看到其包含的丰富内涵。对松弛感的肯定，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反映了人们对“后台努力”促成“前台松弛”这一价值观念达成的共识，也体</w:t>
      </w:r>
      <w:r>
        <w:rPr>
          <w:rFonts w:ascii="KaiTi" w:hAnsi="KaiTi" w:eastAsia="KaiTi" w:cs="KaiTi"/>
          <w:sz w:val="21"/>
          <w:szCs w:val="21"/>
          <w:spacing w:val="4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7"/>
        </w:rPr>
        <w:t>现了主体对工作、生活主体性的反思与重建，尤其是人在人机协作的工作环境</w:t>
      </w:r>
      <w:r>
        <w:rPr>
          <w:rFonts w:ascii="KaiTi" w:hAnsi="KaiTi" w:eastAsia="KaiTi" w:cs="KaiTi"/>
          <w:sz w:val="21"/>
          <w:szCs w:val="21"/>
          <w:spacing w:val="7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2"/>
        </w:rPr>
        <w:t>中对自主性、丰富性与自我超越性的追求。“松弛感</w:t>
      </w:r>
      <w:r>
        <w:rPr>
          <w:rFonts w:ascii="KaiTi" w:hAnsi="KaiTi" w:eastAsia="KaiTi" w:cs="KaiTi"/>
          <w:sz w:val="21"/>
          <w:szCs w:val="21"/>
          <w:spacing w:val="-13"/>
        </w:rPr>
        <w:t>”内蕴的积极意义，为当代</w:t>
      </w:r>
      <w:r>
        <w:rPr>
          <w:rFonts w:ascii="KaiTi" w:hAnsi="KaiTi" w:eastAsia="KaiTi" w:cs="KaiTi"/>
          <w:sz w:val="21"/>
          <w:szCs w:val="2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0"/>
        </w:rPr>
        <w:t>青年在快节奏的生活中自省与反思提供了空间。</w:t>
      </w:r>
    </w:p>
    <w:p>
      <w:pPr>
        <w:ind w:left="1222"/>
        <w:spacing w:before="15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关键词：</w:t>
      </w:r>
      <w:r>
        <w:rPr>
          <w:rFonts w:ascii="KaiTi" w:hAnsi="KaiTi" w:eastAsia="KaiTi" w:cs="KaiTi"/>
          <w:sz w:val="21"/>
          <w:szCs w:val="21"/>
          <w:spacing w:val="-10"/>
        </w:rPr>
        <w:t>松弛感；青年亚文化；风格；生活哲学；社交媒体</w:t>
      </w:r>
    </w:p>
    <w:p>
      <w:pPr>
        <w:spacing w:before="98"/>
        <w:rPr/>
      </w:pPr>
      <w:r/>
    </w:p>
    <w:p>
      <w:pPr>
        <w:spacing w:before="98"/>
        <w:rPr/>
      </w:pPr>
      <w:r/>
    </w:p>
    <w:p>
      <w:pPr>
        <w:sectPr>
          <w:pgSz w:w="11600" w:h="17580"/>
          <w:pgMar w:top="1062" w:right="919" w:bottom="0" w:left="710" w:header="0" w:footer="0" w:gutter="0"/>
          <w:cols w:equalWidth="0" w:num="1">
            <w:col w:w="9970" w:space="0"/>
          </w:cols>
        </w:sectPr>
        <w:rPr/>
      </w:pP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1882"/>
        <w:spacing w:before="79" w:line="221" w:lineRule="auto"/>
        <w:rPr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1060409</wp:posOffset>
            </wp:positionH>
            <wp:positionV relativeFrom="paragraph">
              <wp:posOffset>194611</wp:posOffset>
            </wp:positionV>
            <wp:extent cx="1014600" cy="762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460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spacing w:val="-16"/>
        </w:rPr>
        <w:t>一</w:t>
      </w:r>
      <w:r>
        <w:rPr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-16"/>
        </w:rPr>
        <w:t>、 引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6"/>
        </w:rPr>
        <w:t>言</w:t>
      </w:r>
    </w:p>
    <w:p>
      <w:pPr>
        <w:pStyle w:val="BodyText"/>
        <w:ind w:left="104" w:right="254" w:firstLine="420"/>
        <w:spacing w:before="260" w:line="277" w:lineRule="auto"/>
        <w:jc w:val="both"/>
        <w:rPr/>
      </w:pPr>
      <w:r>
        <w:rPr>
          <w:spacing w:val="-4"/>
        </w:rPr>
        <w:t>“松弛感”在社交媒体中走红，不能仅仅将其看</w:t>
      </w:r>
      <w:r>
        <w:rPr>
          <w:spacing w:val="16"/>
        </w:rPr>
        <w:t xml:space="preserve"> </w:t>
      </w:r>
      <w:r>
        <w:rPr/>
        <w:t>作一个网络流行语，而应关注到松弛感打卡的背后， </w:t>
      </w:r>
      <w:r>
        <w:rPr/>
        <w:t>是从内在价值观到外在行为着装的一系列风格展演。 </w:t>
      </w:r>
      <w:r>
        <w:rPr>
          <w:spacing w:val="-4"/>
        </w:rPr>
        <w:t>《三联生活周刊》发表了一篇标题为《一生紧绷的东</w:t>
      </w:r>
      <w:r>
        <w:rPr>
          <w:spacing w:val="2"/>
        </w:rPr>
        <w:t xml:space="preserve">  </w:t>
      </w:r>
      <w:r>
        <w:rPr>
          <w:spacing w:val="-5"/>
        </w:rPr>
        <w:t>亚人，正在努力模仿“松弛感”》的深度报道，意在</w:t>
      </w:r>
      <w:r>
        <w:rPr/>
        <w:t xml:space="preserve">  </w:t>
      </w:r>
      <w:r>
        <w:rPr>
          <w:spacing w:val="-4"/>
        </w:rPr>
        <w:t>揭示在社交媒体中假装松弛已成为一种都市</w:t>
      </w:r>
      <w:r>
        <w:rPr>
          <w:spacing w:val="-5"/>
        </w:rPr>
        <w:t>人的行为</w:t>
      </w:r>
      <w:r>
        <w:rPr/>
        <w:t xml:space="preserve">  </w:t>
      </w:r>
      <w:r>
        <w:rPr>
          <w:spacing w:val="-4"/>
        </w:rPr>
        <w:t>展现。文中这样评价松弛感与消费文化的关联，“松</w:t>
      </w:r>
    </w:p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/>
        <w:spacing w:before="48" w:line="287" w:lineRule="auto"/>
        <w:jc w:val="both"/>
        <w:rPr/>
      </w:pPr>
      <w:r>
        <w:rPr>
          <w:spacing w:val="-9"/>
        </w:rPr>
        <w:t>弛感的奥义，实则是不用努力的闲适，需要不必努力</w:t>
      </w:r>
      <w:r>
        <w:rPr>
          <w:spacing w:val="3"/>
        </w:rPr>
        <w:t xml:space="preserve"> </w:t>
      </w:r>
      <w:r>
        <w:rPr>
          <w:spacing w:val="-10"/>
        </w:rPr>
        <w:t>的资本。也就是说，真正的松弛，是因为主角大概率</w:t>
      </w:r>
      <w:r>
        <w:rPr>
          <w:spacing w:val="18"/>
        </w:rPr>
        <w:t xml:space="preserve"> </w:t>
      </w:r>
      <w:r>
        <w:rPr>
          <w:spacing w:val="-10"/>
        </w:rPr>
        <w:t>只进行消费，不进行产出”[1。</w:t>
      </w:r>
    </w:p>
    <w:p>
      <w:pPr>
        <w:pStyle w:val="BodyText"/>
        <w:ind w:right="39" w:firstLine="410"/>
        <w:spacing w:before="3" w:line="276" w:lineRule="auto"/>
        <w:jc w:val="both"/>
        <w:rPr/>
      </w:pPr>
      <w:r>
        <w:rPr>
          <w:spacing w:val="-10"/>
        </w:rPr>
        <w:t>在经历了社交媒体中的集体模仿风潮后，松弛感</w:t>
      </w:r>
      <w:r>
        <w:rPr>
          <w:spacing w:val="8"/>
        </w:rPr>
        <w:t xml:space="preserve"> </w:t>
      </w:r>
      <w:r>
        <w:rPr>
          <w:spacing w:val="-1"/>
        </w:rPr>
        <w:t>被解构出了另一层奥义，即具有中国特色的“紧绷</w:t>
      </w:r>
      <w:r>
        <w:rPr>
          <w:spacing w:val="12"/>
        </w:rPr>
        <w:t xml:space="preserve"> </w:t>
      </w:r>
      <w:r>
        <w:rPr>
          <w:spacing w:val="-10"/>
        </w:rPr>
        <w:t>的松弛感”。例如有组织的</w:t>
      </w:r>
      <w:r>
        <w:rPr>
          <w:rFonts w:ascii="Times New Roman" w:hAnsi="Times New Roman" w:eastAsia="Times New Roman" w:cs="Times New Roman"/>
          <w:spacing w:val="-10"/>
        </w:rPr>
        <w:t>citywalk</w:t>
      </w:r>
      <w:r>
        <w:rPr>
          <w:spacing w:val="-10"/>
        </w:rPr>
        <w:t>、户外瑜</w:t>
      </w:r>
      <w:r>
        <w:rPr>
          <w:spacing w:val="-11"/>
        </w:rPr>
        <w:t>伽、快闪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5"/>
        </w:rPr>
        <w:t>party,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5"/>
        </w:rPr>
        <w:t>许多人似乎在用一种较为艰苦的活动组织和内</w:t>
      </w:r>
      <w:r>
        <w:rPr/>
        <w:t xml:space="preserve"> </w:t>
      </w:r>
      <w:r>
        <w:rPr>
          <w:spacing w:val="-9"/>
        </w:rPr>
        <w:t>容生产方式来表现松弛感。本文基于社交媒体</w:t>
      </w:r>
      <w:r>
        <w:rPr>
          <w:spacing w:val="-10"/>
        </w:rPr>
        <w:t>中对于</w:t>
      </w:r>
      <w:r>
        <w:rPr/>
        <w:t xml:space="preserve"> </w:t>
      </w:r>
      <w:r>
        <w:rPr>
          <w:spacing w:val="-9"/>
        </w:rPr>
        <w:t>松弛感展演的追捧、争议与质疑，深入探究松</w:t>
      </w:r>
      <w:r>
        <w:rPr>
          <w:spacing w:val="-10"/>
        </w:rPr>
        <w:t>弛感在</w:t>
      </w:r>
      <w:r>
        <w:rPr/>
        <w:t xml:space="preserve"> </w:t>
      </w:r>
      <w:r>
        <w:rPr>
          <w:spacing w:val="-10"/>
        </w:rPr>
        <w:t>中国年轻人中兴起的文化语境、心理动机。模仿是学</w:t>
      </w:r>
    </w:p>
    <w:p>
      <w:pPr>
        <w:spacing w:line="276" w:lineRule="auto"/>
        <w:sectPr>
          <w:type w:val="continuous"/>
          <w:pgSz w:w="11600" w:h="17580"/>
          <w:pgMar w:top="1062" w:right="919" w:bottom="0" w:left="710" w:header="0" w:footer="0" w:gutter="0"/>
          <w:cols w:equalWidth="0" w:num="2">
            <w:col w:w="5190" w:space="100"/>
            <w:col w:w="4681" w:space="0"/>
          </w:cols>
        </w:sectPr>
        <w:rPr/>
      </w:pP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4302"/>
        <w:spacing w:before="52" w:line="219" w:lineRule="auto"/>
        <w:rPr>
          <w:sz w:val="16"/>
          <w:szCs w:val="16"/>
        </w:rPr>
      </w:pPr>
      <w:r>
        <w:rPr>
          <w:sz w:val="16"/>
          <w:szCs w:val="16"/>
          <w:b/>
          <w:bCs/>
          <w:u w:val="single" w:color="auto"/>
          <w:spacing w:val="-6"/>
        </w:rPr>
        <w:t>中国青年研究→10/2024</w:t>
      </w:r>
    </w:p>
    <w:p>
      <w:pPr>
        <w:pStyle w:val="BodyText"/>
        <w:ind w:left="209"/>
        <w:spacing w:before="46" w:line="184" w:lineRule="auto"/>
        <w:rPr/>
      </w:pPr>
      <w:r>
        <w:rPr>
          <w:spacing w:val="-10"/>
        </w:rPr>
        <w:t>万方数据</w:t>
      </w:r>
    </w:p>
    <w:p>
      <w:pPr>
        <w:spacing w:line="184" w:lineRule="auto"/>
        <w:sectPr>
          <w:type w:val="continuous"/>
          <w:pgSz w:w="11600" w:h="17580"/>
          <w:pgMar w:top="1062" w:right="919" w:bottom="0" w:left="710" w:header="0" w:footer="0" w:gutter="0"/>
          <w:cols w:equalWidth="0" w:num="1">
            <w:col w:w="9970" w:space="0"/>
          </w:cols>
        </w:sectPr>
        <w:rPr/>
      </w:pPr>
    </w:p>
    <w:p>
      <w:pPr>
        <w:pStyle w:val="BodyText"/>
        <w:ind w:left="8499" w:hanging="500"/>
        <w:spacing w:before="37" w:line="2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19"/>
          <w:szCs w:val="19"/>
          <w:u w:val="single" w:color="auto"/>
          <w:spacing w:val="-9"/>
        </w:rPr>
        <w:t>青</w:t>
      </w:r>
      <w:r>
        <w:rPr>
          <w:sz w:val="19"/>
          <w:szCs w:val="19"/>
          <w:u w:val="single" w:color="auto"/>
          <w:spacing w:val="-20"/>
        </w:rPr>
        <w:t xml:space="preserve"> </w:t>
      </w:r>
      <w:r>
        <w:rPr>
          <w:sz w:val="19"/>
          <w:szCs w:val="19"/>
          <w:u w:val="single" w:color="auto"/>
          <w:spacing w:val="-9"/>
        </w:rPr>
        <w:t>年</w:t>
      </w:r>
      <w:r>
        <w:rPr>
          <w:sz w:val="19"/>
          <w:szCs w:val="19"/>
          <w:u w:val="single" w:color="auto"/>
          <w:spacing w:val="-21"/>
        </w:rPr>
        <w:t xml:space="preserve"> </w:t>
      </w:r>
      <w:r>
        <w:rPr>
          <w:sz w:val="19"/>
          <w:szCs w:val="19"/>
          <w:u w:val="single" w:color="auto"/>
          <w:spacing w:val="-9"/>
        </w:rPr>
        <w:t>文</w:t>
      </w:r>
      <w:r>
        <w:rPr>
          <w:sz w:val="19"/>
          <w:szCs w:val="19"/>
          <w:u w:val="single" w:color="auto"/>
          <w:spacing w:val="-21"/>
        </w:rPr>
        <w:t xml:space="preserve"> </w:t>
      </w:r>
      <w:r>
        <w:rPr>
          <w:sz w:val="19"/>
          <w:szCs w:val="19"/>
          <w:u w:val="single" w:color="auto"/>
          <w:spacing w:val="-9"/>
        </w:rPr>
        <w:t>化</w:t>
      </w:r>
      <w:r>
        <w:rPr>
          <w:sz w:val="19"/>
          <w:szCs w:val="19"/>
          <w:u w:val="single" w:color="auto"/>
          <w:spacing w:val="4"/>
        </w:rPr>
        <w:t xml:space="preserve">          </w:t>
      </w:r>
      <w:r>
        <w:rPr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  <w:w w:val="78"/>
        </w:rPr>
        <w:t>Qing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8"/>
          <w:w w:val="78"/>
        </w:rPr>
        <w:t>Nian Wen Hual</w:t>
      </w:r>
    </w:p>
    <w:p>
      <w:pPr>
        <w:spacing w:before="27"/>
        <w:rPr/>
      </w:pPr>
      <w:r/>
    </w:p>
    <w:p>
      <w:pPr>
        <w:sectPr>
          <w:pgSz w:w="11500" w:h="17520"/>
          <w:pgMar w:top="659" w:right="659" w:bottom="0" w:left="899" w:header="0" w:footer="0" w:gutter="0"/>
          <w:cols w:equalWidth="0" w:num="1">
            <w:col w:w="9941" w:space="0"/>
          </w:cols>
        </w:sectPr>
        <w:rPr/>
      </w:pPr>
    </w:p>
    <w:p>
      <w:pPr>
        <w:pStyle w:val="BodyText"/>
        <w:ind w:right="224"/>
        <w:spacing w:before="45" w:line="287" w:lineRule="auto"/>
        <w:jc w:val="both"/>
        <w:rPr>
          <w:sz w:val="23"/>
          <w:szCs w:val="23"/>
        </w:rPr>
      </w:pPr>
      <w:r>
        <w:rPr>
          <w:sz w:val="23"/>
          <w:szCs w:val="23"/>
          <w:spacing w:val="-24"/>
          <w:w w:val="99"/>
        </w:rPr>
        <w:t>习的开端，模仿松弛感真的能获得松弛的生活吗?松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21"/>
          <w:w w:val="98"/>
        </w:rPr>
        <w:t>弛感所代表的就是人们向往的生活吗?本研究从消费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22"/>
          <w:w w:val="96"/>
        </w:rPr>
        <w:t>文化与青年亚文化这两个理论框架出发，以批判性的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7"/>
          <w:w w:val="99"/>
        </w:rPr>
        <w:t>视角寻找答案。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89"/>
        <w:spacing w:before="88" w:line="220" w:lineRule="auto"/>
        <w:outlineLvl w:val="3"/>
        <w:tabs>
          <w:tab w:val="left" w:pos="1450"/>
        </w:tabs>
        <w:rPr>
          <w:sz w:val="27"/>
          <w:szCs w:val="27"/>
        </w:rPr>
      </w:pPr>
      <w:r>
        <w:rPr>
          <w:sz w:val="27"/>
          <w:szCs w:val="27"/>
          <w:u w:val="single" w:color="auto"/>
        </w:rPr>
        <w:tab/>
      </w:r>
      <w:r>
        <w:rPr>
          <w:sz w:val="27"/>
          <w:szCs w:val="27"/>
          <w:b/>
          <w:bCs/>
          <w:u w:val="single" w:color="auto"/>
          <w:spacing w:val="3"/>
        </w:rPr>
        <w:t>二、文献综述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409"/>
        <w:spacing w:before="75" w:line="222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9"/>
        </w:rPr>
        <w:t>1.</w:t>
      </w:r>
      <w:r>
        <w:rPr>
          <w:rFonts w:ascii="SimHei" w:hAnsi="SimHei" w:eastAsia="SimHei" w:cs="SimHei"/>
          <w:sz w:val="23"/>
          <w:szCs w:val="23"/>
          <w:b/>
          <w:bCs/>
          <w:spacing w:val="-19"/>
        </w:rPr>
        <w:t>消费文化包装下的“松弛感”</w:t>
      </w:r>
    </w:p>
    <w:p>
      <w:pPr>
        <w:pStyle w:val="BodyText"/>
        <w:ind w:right="228" w:firstLine="409"/>
        <w:spacing w:before="107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2"/>
          <w:w w:val="96"/>
        </w:rPr>
        <w:t>消费文化是在社会从生产制造向消费和服务的转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2"/>
        </w:rPr>
        <w:t>型过程中建构起来的，当消费作为社会的主导问题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5"/>
        </w:rPr>
        <w:t>时，如何组织消费成为关键[2]。在这一过程中，对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22"/>
          <w:w w:val="96"/>
        </w:rPr>
        <w:t>消费的刺激、引导与控制持续地促进并塑造着消费文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8"/>
        </w:rPr>
        <w:t>化的形成与发展。</w:t>
      </w:r>
    </w:p>
    <w:p>
      <w:pPr>
        <w:pStyle w:val="BodyText"/>
        <w:ind w:right="207" w:firstLine="409"/>
        <w:spacing w:before="6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24"/>
          <w:w w:val="97"/>
        </w:rPr>
        <w:t>消费文化的核心是符号价值。符号价值的意义一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1"/>
          <w:w w:val="96"/>
        </w:rPr>
        <w:t>方面在于消费行为不仅依据其物质成本计价，更依据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1"/>
          <w:w w:val="96"/>
        </w:rPr>
        <w:t>其所代表的权力和社会因素计价；另一方面在于符号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2"/>
          <w:w w:val="96"/>
        </w:rPr>
        <w:t>价值展现出对原有的伦理道德和风俗习惯构成重大的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7"/>
        </w:rPr>
        <w:t>冲击³。对于前者来说，当消费超出物本身的价值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1"/>
        </w:rPr>
        <w:t>时，消费文化呈现声望与自我的意味4,这种声望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15"/>
        </w:rPr>
        <w:t>与自我的消费在于身份的区分</w:t>
      </w:r>
      <w:r>
        <w:rPr>
          <w:rFonts w:ascii="Calibri" w:hAnsi="Calibri" w:eastAsia="Calibri" w:cs="Calibri"/>
          <w:sz w:val="23"/>
          <w:szCs w:val="23"/>
          <w:spacing w:val="-15"/>
        </w:rPr>
        <w:t>⁵</w:t>
      </w:r>
      <w:r>
        <w:rPr>
          <w:sz w:val="23"/>
          <w:szCs w:val="23"/>
          <w:spacing w:val="-15"/>
        </w:rPr>
        <w:t>。人们通过购买商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8"/>
          <w:w w:val="99"/>
        </w:rPr>
        <w:t>品的符号价值来展示其消费能力和品位。同时，购买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2"/>
          <w:w w:val="96"/>
        </w:rPr>
        <w:t>行为作为一种仪式感，被赋予商品主观意义与个人情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6"/>
        </w:rPr>
        <w:t>感，使其成为代表个人主观意义的价值符号6。消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4"/>
          <w:w w:val="97"/>
        </w:rPr>
        <w:t>费的过程就是在这种系统内不断改变自身社会存在的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7"/>
        </w:rPr>
        <w:t>过程，这才是现代消费最为根本的文化意义7。通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5"/>
          <w:w w:val="98"/>
        </w:rPr>
        <w:t>过这样的消费行为，消费者不仅满足了物质需求，</w:t>
      </w:r>
      <w:r>
        <w:rPr>
          <w:sz w:val="23"/>
          <w:szCs w:val="23"/>
          <w:spacing w:val="-26"/>
          <w:w w:val="98"/>
        </w:rPr>
        <w:t>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通过符号和价值体系重塑了自身的社会地位和文化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9"/>
        </w:rPr>
        <w:t>认同。</w:t>
      </w:r>
    </w:p>
    <w:p>
      <w:pPr>
        <w:pStyle w:val="BodyText"/>
        <w:ind w:right="206" w:firstLine="409"/>
        <w:spacing w:before="87" w:line="280" w:lineRule="auto"/>
        <w:jc w:val="both"/>
        <w:rPr>
          <w:sz w:val="22"/>
          <w:szCs w:val="22"/>
        </w:rPr>
      </w:pPr>
      <w:r>
        <w:rPr>
          <w:sz w:val="22"/>
          <w:szCs w:val="22"/>
          <w:spacing w:val="-10"/>
        </w:rPr>
        <w:t>对于后者来说，符号价值对原有能够体现的工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0"/>
        </w:rPr>
        <w:t>作约束价值产生了冲击。在鲍德里亚看来，消费文化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1"/>
        </w:rPr>
        <w:t>对传统道德和风俗习惯的显著冲击主要体现为“娱乐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1"/>
        </w:rPr>
        <w:t>道德”的支配性作用，即“人们倾向于追求即时的兴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1"/>
        </w:rPr>
        <w:t>奋、享受和满足，而非清教徒传统中强调的个人品格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6"/>
          <w:w w:val="99"/>
        </w:rPr>
        <w:t>和自我约束”[8】。这种冲击意味着我们需要将消费文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1"/>
        </w:rPr>
        <w:t>化置于社会系统中进行考察，即关注到消费文化的规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1"/>
        </w:rPr>
        <w:t>范性作用。消费行为在某种程度上并非纯理性的个体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5"/>
        </w:rPr>
        <w:t>行为，而是被某种价值规范系统所支配</w:t>
      </w:r>
      <w:r>
        <w:rPr>
          <w:rFonts w:ascii="Calibri" w:hAnsi="Calibri" w:eastAsia="Calibri" w:cs="Calibri"/>
          <w:sz w:val="22"/>
          <w:szCs w:val="22"/>
          <w:spacing w:val="-15"/>
        </w:rPr>
        <w:t>⁹</w:t>
      </w:r>
      <w:r>
        <w:rPr>
          <w:sz w:val="22"/>
          <w:szCs w:val="22"/>
          <w:spacing w:val="-15"/>
        </w:rPr>
        <w:t>。同时，消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1"/>
        </w:rPr>
        <w:t>费与社会不同阶层团体价值观的连接产生了符号价值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0"/>
        </w:rPr>
        <w:t>的差异化。符号价值的这种差异化揭示了消费过程中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4"/>
        </w:rPr>
        <w:t>文化与商品化之间的对抗力量。正如伊戈尔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-24"/>
        </w:rPr>
        <w:t>·科普托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4"/>
        </w:rPr>
        <w:t>夫(</w:t>
      </w:r>
      <w:r>
        <w:rPr>
          <w:sz w:val="22"/>
          <w:szCs w:val="22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Igor Kopytoff) </w:t>
      </w:r>
      <w:r>
        <w:rPr>
          <w:sz w:val="22"/>
          <w:szCs w:val="22"/>
          <w:spacing w:val="-14"/>
        </w:rPr>
        <w:t>所提到的“商品化倾向于将价值同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4"/>
        </w:rPr>
        <w:t>质化，而文化的本质在于区别和多样性”[10。这种对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0"/>
        </w:rPr>
        <w:t>抗性揭示了消费文化的复杂性和矛盾性。一方面，商</w:t>
      </w:r>
    </w:p>
    <w:p>
      <w:pPr>
        <w:spacing w:line="5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" w:right="301"/>
        <w:spacing w:before="55" w:line="285" w:lineRule="auto"/>
        <w:jc w:val="both"/>
        <w:rPr>
          <w:sz w:val="23"/>
          <w:szCs w:val="23"/>
        </w:rPr>
      </w:pPr>
      <w:r>
        <w:rPr>
          <w:sz w:val="23"/>
          <w:szCs w:val="23"/>
          <w:spacing w:val="-23"/>
          <w:w w:val="97"/>
        </w:rPr>
        <w:t>品化过程通过标准化和大规模生产使商品普遍化，削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6"/>
          <w:w w:val="98"/>
        </w:rPr>
        <w:t>弱了其独特性；另一方面，文化消费则通过符号和意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7"/>
          <w:w w:val="98"/>
        </w:rPr>
        <w:t>义的赋予，重新确立了商品的独特价值和身份认同。</w:t>
      </w:r>
    </w:p>
    <w:p>
      <w:pPr>
        <w:pStyle w:val="BodyText"/>
        <w:ind w:left="109" w:right="205" w:firstLine="409"/>
        <w:spacing w:before="29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24"/>
          <w:w w:val="97"/>
        </w:rPr>
        <w:t>消费文化规范性中的对抗力量之外，更是一种社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6"/>
          <w:w w:val="98"/>
        </w:rPr>
        <w:t>会控制机制。鲍德里亚指出，消费不仅是区别和类同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1"/>
        </w:rPr>
        <w:t>的系统，消费本身还是“沟通和交流的系统，是被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1"/>
        </w:rPr>
        <w:t>持续发送、接受并重新创造的符号编码，是一种语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言”[。因此，消费的核心功能是操纵和保</w:t>
      </w:r>
      <w:r>
        <w:rPr>
          <w:sz w:val="23"/>
          <w:szCs w:val="23"/>
          <w:spacing w:val="-21"/>
        </w:rPr>
        <w:t>证物品-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4"/>
          <w:w w:val="98"/>
        </w:rPr>
        <w:t>符号系统的操作，进而进行社会控制[12]。通过认同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21"/>
          <w:w w:val="96"/>
        </w:rPr>
        <w:t>消费所编码的符号价值，并将这种价值作为语言来实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8"/>
          <w:w w:val="99"/>
        </w:rPr>
        <w:t>现社会整合。这意味着，当我们在消费时，我们的自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22"/>
          <w:w w:val="98"/>
        </w:rPr>
        <w:t>我认知实际上是在认同消费文化建构的差异化价值，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3"/>
          <w:w w:val="97"/>
        </w:rPr>
        <w:t>并且这种认同是一种集体投射。在这个框架下，消费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3"/>
          <w:w w:val="97"/>
        </w:rPr>
        <w:t>不仅是个人选择的体现，更是社会控制的工具</w:t>
      </w:r>
      <w:r>
        <w:rPr>
          <w:sz w:val="23"/>
          <w:szCs w:val="23"/>
          <w:spacing w:val="-24"/>
          <w:w w:val="97"/>
        </w:rPr>
        <w:t>。每一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8"/>
          <w:w w:val="99"/>
        </w:rPr>
        <w:t>个消费行为都是在符号系统中重新定义自我，同时也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3"/>
          <w:w w:val="97"/>
        </w:rPr>
        <w:t>在强化社会结构。我们的消费行为不仅反映了个人的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2"/>
          <w:w w:val="96"/>
        </w:rPr>
        <w:t>需求和欲望，更是资本体系中一种深层次的合作和共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26"/>
          <w:w w:val="98"/>
        </w:rPr>
        <w:t>谋。通过消费，我们不仅在物质层面满足自我，更在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5"/>
          <w:w w:val="98"/>
        </w:rPr>
        <w:t>符号层面参与了社会的建构和维系。</w:t>
      </w:r>
    </w:p>
    <w:p>
      <w:pPr>
        <w:pStyle w:val="BodyText"/>
        <w:ind w:right="210" w:firstLine="519"/>
        <w:spacing w:before="163" w:line="280" w:lineRule="auto"/>
        <w:jc w:val="both"/>
        <w:rPr>
          <w:sz w:val="22"/>
          <w:szCs w:val="22"/>
        </w:rPr>
      </w:pPr>
      <w:r>
        <w:rPr>
          <w:sz w:val="22"/>
          <w:szCs w:val="22"/>
          <w:spacing w:val="-21"/>
        </w:rPr>
        <w:t>基于此，越是感受到自由的文化氛围，某种程度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6"/>
        </w:rPr>
        <w:t>上越被统治得深刻，而松弛感恰恰是一种强烈的自由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5"/>
        </w:rPr>
        <w:t>文化氛围。作为消费文化的一部分，它更是社</w:t>
      </w:r>
      <w:r>
        <w:rPr>
          <w:sz w:val="22"/>
          <w:szCs w:val="22"/>
          <w:spacing w:val="-16"/>
        </w:rPr>
        <w:t>会结构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6"/>
        </w:rPr>
        <w:t>的反应。在消费文化的理论视角中，松弛感被赋予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6"/>
        </w:rPr>
        <w:t>了多重复杂意义，展现了其作为身份象征、社会分层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6"/>
        </w:rPr>
        <w:t>机制和控制工具的多重角色。首先，消费文化不仅满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7"/>
        </w:rPr>
        <w:t>足个体的物质需求，更在深层次上构建社会身份和分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6"/>
        </w:rPr>
        <w:t>层机制。松弛感作为一种特定的身份象征，代表着个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5"/>
        </w:rPr>
        <w:t>体在繁忙生活中的片刻放松，是拥有充足经济资源和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6"/>
        </w:rPr>
        <w:t>时间自主性的人群的显性标识，同时揭示了社会的阶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6"/>
        </w:rPr>
        <w:t>层分化。其次，商品的符号价值在消费文化中尤为重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6"/>
        </w:rPr>
        <w:t>要，松弛感的符号价值通过消费过程将人们区分开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6"/>
        </w:rPr>
        <w:t>来，成为一种新的身份区分方式。鲍德里亚指出，消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6"/>
        </w:rPr>
        <w:t>费是对“心理需求”的颂扬，这种心理需求是</w:t>
      </w:r>
      <w:r>
        <w:rPr>
          <w:sz w:val="22"/>
          <w:szCs w:val="22"/>
          <w:spacing w:val="-17"/>
        </w:rPr>
        <w:t>建立在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5"/>
        </w:rPr>
        <w:t>“有决定自由的收入”和选择自由的基础之上的，因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9"/>
        </w:rPr>
        <w:t>此能够被无情地加以控制[13】。在这一过程中，现代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6"/>
        </w:rPr>
        <w:t>广告和传媒作为整合力量，通过操纵欲望和趣味，深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0"/>
        </w:rPr>
        <w:t>化了消费文化的影响[14]。基于广告和媒体的引</w:t>
      </w:r>
      <w:r>
        <w:rPr>
          <w:sz w:val="22"/>
          <w:szCs w:val="22"/>
          <w:spacing w:val="-11"/>
        </w:rPr>
        <w:t>导，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松弛感被塑造成一种可以通过消费实现的理想状态。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6"/>
        </w:rPr>
        <w:t>在这种背景下，松弛感作为一种心理需求，被消费文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6"/>
        </w:rPr>
        <w:t>化不断强调和放大。例如花一上午时间喝咖啡被认为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6"/>
        </w:rPr>
        <w:t>是松弛的，穿着职业装坐在路边吃小摊被认为是松弛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6"/>
        </w:rPr>
        <w:t>的。松弛感的消费体现出一种反差，一种“本不该在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5"/>
        </w:rPr>
        <w:t>此时此地做此事”的反差，由此彰显行为主体对生活</w:t>
      </w:r>
    </w:p>
    <w:p>
      <w:pPr>
        <w:spacing w:line="280" w:lineRule="auto"/>
        <w:sectPr>
          <w:type w:val="continuous"/>
          <w:pgSz w:w="11500" w:h="17520"/>
          <w:pgMar w:top="659" w:right="659" w:bottom="0" w:left="899" w:header="0" w:footer="0" w:gutter="0"/>
          <w:cols w:equalWidth="0" w:num="2">
            <w:col w:w="4820" w:space="100"/>
            <w:col w:w="5021" w:space="0"/>
          </w:cols>
        </w:sectPr>
        <w:rPr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2482849</wp:posOffset>
            </wp:positionH>
            <wp:positionV relativeFrom="paragraph">
              <wp:posOffset>64032</wp:posOffset>
            </wp:positionV>
            <wp:extent cx="1149340" cy="23496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40" cy="234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8" w:line="184" w:lineRule="auto"/>
        <w:rPr/>
      </w:pPr>
      <w:r>
        <w:rPr>
          <w:spacing w:val="-10"/>
        </w:rPr>
        <w:t>万方数据</w:t>
      </w:r>
    </w:p>
    <w:p>
      <w:pPr>
        <w:spacing w:line="184" w:lineRule="auto"/>
        <w:sectPr>
          <w:type w:val="continuous"/>
          <w:pgSz w:w="11500" w:h="17520"/>
          <w:pgMar w:top="659" w:right="659" w:bottom="0" w:left="899" w:header="0" w:footer="0" w:gutter="0"/>
          <w:cols w:equalWidth="0" w:num="1">
            <w:col w:w="9941" w:space="0"/>
          </w:cols>
        </w:sectPr>
        <w:rPr/>
      </w:pPr>
    </w:p>
    <w:p>
      <w:pPr>
        <w:pStyle w:val="BodyText"/>
        <w:ind w:left="79" w:right="3074" w:hanging="79"/>
        <w:spacing w:before="48" w:line="178" w:lineRule="auto"/>
        <w:tabs>
          <w:tab w:val="left" w:pos="704"/>
        </w:tabs>
        <w:rPr>
          <w:rFonts w:ascii="Times New Roman" w:hAnsi="Times New Roman" w:eastAsia="Times New Roman" w:cs="Times New Roman"/>
        </w:rPr>
      </w:pP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  <w:spacing w:val="-8"/>
        </w:rPr>
        <w:t>青 年</w:t>
      </w:r>
      <w:r>
        <w:rPr>
          <w:sz w:val="24"/>
          <w:szCs w:val="24"/>
          <w:u w:val="single" w:color="auto"/>
          <w:spacing w:val="3"/>
        </w:rPr>
        <w:t xml:space="preserve"> </w:t>
      </w:r>
      <w:r>
        <w:rPr>
          <w:sz w:val="24"/>
          <w:szCs w:val="24"/>
          <w:u w:val="single" w:color="auto"/>
          <w:spacing w:val="-8"/>
        </w:rPr>
        <w:t>文</w:t>
      </w:r>
      <w:r>
        <w:rPr>
          <w:sz w:val="24"/>
          <w:szCs w:val="24"/>
          <w:u w:val="single" w:color="auto"/>
          <w:spacing w:val="2"/>
        </w:rPr>
        <w:t xml:space="preserve"> </w:t>
      </w:r>
      <w:r>
        <w:rPr>
          <w:sz w:val="24"/>
          <w:szCs w:val="24"/>
          <w:u w:val="single" w:color="auto"/>
          <w:spacing w:val="-8"/>
        </w:rPr>
        <w:t>化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8"/>
          <w:w w:val="84"/>
        </w:rPr>
        <w:t>Qing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8"/>
          <w:w w:val="84"/>
        </w:rPr>
        <w:t>Nian Wen Hua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-22"/>
        </w:rPr>
        <w:t>的支配权。</w:t>
      </w:r>
    </w:p>
    <w:p>
      <w:pPr>
        <w:pStyle w:val="BodyText"/>
        <w:ind w:left="229" w:right="149" w:firstLine="420"/>
        <w:spacing w:before="118" w:line="277" w:lineRule="auto"/>
        <w:jc w:val="both"/>
        <w:rPr>
          <w:sz w:val="23"/>
          <w:szCs w:val="23"/>
        </w:rPr>
      </w:pPr>
      <w:r>
        <w:rPr>
          <w:sz w:val="23"/>
          <w:szCs w:val="23"/>
          <w:spacing w:val="-30"/>
          <w:w w:val="98"/>
        </w:rPr>
        <w:t>社会学家尼古拉</w:t>
      </w:r>
      <w:r>
        <w:rPr>
          <w:sz w:val="23"/>
          <w:szCs w:val="23"/>
          <w:spacing w:val="-21"/>
        </w:rPr>
        <w:t xml:space="preserve"> </w:t>
      </w:r>
      <w:r>
        <w:rPr>
          <w:sz w:val="23"/>
          <w:szCs w:val="23"/>
          <w:spacing w:val="-30"/>
          <w:w w:val="98"/>
        </w:rPr>
        <w:t>·埃尔潘指出，文化合法性的建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4"/>
          <w:w w:val="97"/>
        </w:rPr>
        <w:t>立是基于职业分化带来的品位统一需求和中产阶级向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20"/>
        </w:rPr>
        <w:t>上流动的美好文化愿景15。统治阶级通过商</w:t>
      </w:r>
      <w:r>
        <w:rPr>
          <w:sz w:val="23"/>
          <w:szCs w:val="23"/>
          <w:spacing w:val="-21"/>
        </w:rPr>
        <w:t>品的散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发，使消费成为获得品位统一与美好愿景的权力工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4"/>
          <w:w w:val="97"/>
        </w:rPr>
        <w:t>具。松弛感作为一种符号价值，在消费文化中被建构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8"/>
          <w:w w:val="99"/>
        </w:rPr>
        <w:t>成象征自由和高品质生活的身份标志。中产阶级通过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24"/>
          <w:w w:val="97"/>
        </w:rPr>
        <w:t>消费来追求和展示这种松弛感，试图向上流动，以认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26"/>
          <w:w w:val="98"/>
        </w:rPr>
        <w:t>同和融入统治阶级的文化品位。然而，松弛感的符号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1"/>
          <w:w w:val="96"/>
        </w:rPr>
        <w:t>价值不仅是个体心理需求的满足，更是社会控制的工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28"/>
          <w:w w:val="99"/>
        </w:rPr>
        <w:t>具。个体在追求松弛感的过程中，无意中强化了消费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22"/>
          <w:w w:val="96"/>
        </w:rPr>
        <w:t>文化的控制机制。统治阶级通过对商品符号价值的控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7"/>
        </w:rPr>
        <w:t>制，维持了品位统一，强化了其文化合法性。同时，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3"/>
          <w:w w:val="97"/>
        </w:rPr>
        <w:t>这种品位的统一和美好愿景的向上流动，进一步加剧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4"/>
          <w:w w:val="97"/>
        </w:rPr>
        <w:t>了社会分层和不平等。享受松弛感的人通过特定的消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21"/>
          <w:w w:val="96"/>
        </w:rPr>
        <w:t>费行为展示其文化资本，而无法享受松弛感的人则被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1"/>
          <w:w w:val="96"/>
        </w:rPr>
        <w:t>排除在这种符号体系之外，体现了文化合法性建立过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6"/>
          <w:w w:val="99"/>
        </w:rPr>
        <w:t>程中隐藏的控制和统治机制。</w:t>
      </w:r>
    </w:p>
    <w:p>
      <w:pPr>
        <w:ind w:left="650"/>
        <w:spacing w:before="67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20"/>
        </w:rPr>
        <w:t>2.</w:t>
      </w:r>
      <w:r>
        <w:rPr>
          <w:rFonts w:ascii="Arial" w:hAnsi="Arial" w:eastAsia="Arial" w:cs="Arial"/>
          <w:sz w:val="23"/>
          <w:szCs w:val="23"/>
          <w:b/>
          <w:bCs/>
          <w:spacing w:val="-14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20"/>
        </w:rPr>
        <w:t>青年亚文化取向下的“松弛感”</w:t>
      </w:r>
    </w:p>
    <w:p>
      <w:pPr>
        <w:pStyle w:val="BodyText"/>
        <w:ind w:left="229" w:right="36" w:firstLine="310"/>
        <w:spacing w:before="70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4"/>
        </w:rPr>
        <w:t>“松弛感”作为一种特定的社交媒体自我呈现风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20"/>
        </w:rPr>
        <w:t>格，将其纳人网络青年亚文化的范畴观察，</w:t>
      </w:r>
      <w:r>
        <w:rPr>
          <w:sz w:val="22"/>
          <w:szCs w:val="22"/>
          <w:spacing w:val="-21"/>
        </w:rPr>
        <w:t>可以更好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2"/>
        </w:rPr>
        <w:t>地分析其展演化的特征与商业化的走向。“松弛感”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0"/>
        </w:rPr>
        <w:t>作为青年亚文化的风格，即通过特定的休闲服</w:t>
      </w:r>
      <w:r>
        <w:rPr>
          <w:sz w:val="22"/>
          <w:szCs w:val="22"/>
          <w:spacing w:val="-21"/>
        </w:rPr>
        <w:t>装、配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0"/>
        </w:rPr>
        <w:t>饰或行为，展现出慵懒、闲适的氛围与态度。更进一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步，松弛感背后还包含着个人能力的彰显，即有能力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20"/>
        </w:rPr>
        <w:t>实现一定的时间、消费与着装自由。随心所欲</w:t>
      </w:r>
      <w:r>
        <w:rPr>
          <w:sz w:val="22"/>
          <w:szCs w:val="22"/>
          <w:spacing w:val="-21"/>
        </w:rPr>
        <w:t>的选择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0"/>
        </w:rPr>
        <w:t>权意味着能力，也意味着生活品质。“松弛感”具有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0"/>
        </w:rPr>
        <w:t>显著的抵抗性，它本身是反效率的、反生产</w:t>
      </w:r>
      <w:r>
        <w:rPr>
          <w:sz w:val="22"/>
          <w:szCs w:val="22"/>
          <w:spacing w:val="-21"/>
        </w:rPr>
        <w:t>的，对现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0"/>
        </w:rPr>
        <w:t>代工作制度建立的勤奋伦理与工作伦理进行了无声的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24"/>
        </w:rPr>
        <w:t>抵抗。齐格蒙特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4"/>
        </w:rPr>
        <w:t>·鲍曼认为工作伦理本质上是一条戒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0"/>
        </w:rPr>
        <w:t>律，其包含着两个外显的前提：一是每个人</w:t>
      </w:r>
      <w:r>
        <w:rPr>
          <w:sz w:val="22"/>
          <w:szCs w:val="22"/>
          <w:spacing w:val="-21"/>
        </w:rPr>
        <w:t>都应该通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0"/>
        </w:rPr>
        <w:t>过工作获得价值、维持生活。二是安于现状</w:t>
      </w:r>
      <w:r>
        <w:rPr>
          <w:sz w:val="22"/>
          <w:szCs w:val="22"/>
          <w:spacing w:val="-21"/>
        </w:rPr>
        <w:t>、不思进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1"/>
        </w:rPr>
        <w:t>取是可耻的16]</w:t>
      </w:r>
    </w:p>
    <w:p>
      <w:pPr>
        <w:pStyle w:val="BodyText"/>
        <w:ind w:left="229" w:right="139" w:firstLine="420"/>
        <w:spacing w:before="29" w:line="284" w:lineRule="auto"/>
        <w:jc w:val="both"/>
        <w:rPr/>
      </w:pPr>
      <w:r>
        <w:rPr>
          <w:spacing w:val="-10"/>
        </w:rPr>
        <w:t>事实上，中国的亚文化与西方的亚文化存在显著</w:t>
      </w:r>
      <w:r>
        <w:rPr>
          <w:spacing w:val="2"/>
        </w:rPr>
        <w:t xml:space="preserve"> </w:t>
      </w:r>
      <w:r>
        <w:rPr>
          <w:spacing w:val="-10"/>
        </w:rPr>
        <w:t>的区别。西方亚文化有着鲜明、严肃的抵抗姿态，聚</w:t>
      </w:r>
      <w:r>
        <w:rPr/>
        <w:t xml:space="preserve">  </w:t>
      </w:r>
      <w:r>
        <w:rPr>
          <w:spacing w:val="-1"/>
        </w:rPr>
        <w:t>焦越轨与犯罪行为17、青少年移民融入与阶层、种</w:t>
      </w:r>
      <w:r>
        <w:rPr>
          <w:spacing w:val="13"/>
        </w:rPr>
        <w:t xml:space="preserve"> </w:t>
      </w:r>
      <w:r>
        <w:rPr>
          <w:spacing w:val="-16"/>
        </w:rPr>
        <w:t>族、性别问题[</w:t>
      </w:r>
      <w:r>
        <w:rPr>
          <w:rFonts w:ascii="Times New Roman" w:hAnsi="Times New Roman" w:eastAsia="Times New Roman" w:cs="Times New Roman"/>
          <w:spacing w:val="-16"/>
        </w:rPr>
        <w:t>18J[19J[20]</w:t>
      </w:r>
      <w:r>
        <w:rPr>
          <w:spacing w:val="-16"/>
        </w:rPr>
        <w:t>。相比较而言，中</w:t>
      </w:r>
      <w:r>
        <w:rPr>
          <w:spacing w:val="-17"/>
        </w:rPr>
        <w:t>国的亚文化</w:t>
      </w:r>
      <w:r>
        <w:rPr/>
        <w:t xml:space="preserve">  </w:t>
      </w:r>
      <w:r>
        <w:rPr>
          <w:spacing w:val="-15"/>
        </w:rPr>
        <w:t>更加内敛与多元，常常隐藏在“娱乐化”的外表之下。</w:t>
      </w:r>
      <w:r>
        <w:rPr>
          <w:spacing w:val="14"/>
        </w:rPr>
        <w:t xml:space="preserve"> </w:t>
      </w:r>
      <w:r>
        <w:rPr>
          <w:spacing w:val="-10"/>
        </w:rPr>
        <w:t>因此，中国的亚文化研究常常通过网络表达、</w:t>
      </w:r>
      <w:r>
        <w:rPr>
          <w:spacing w:val="-11"/>
        </w:rPr>
        <w:t>网络流</w:t>
      </w:r>
      <w:r>
        <w:rPr/>
        <w:t xml:space="preserve">  </w:t>
      </w:r>
      <w:r>
        <w:rPr>
          <w:spacing w:val="-10"/>
        </w:rPr>
        <w:t>行语切入，分析其背后的心理特征与社会背景。“吐</w:t>
      </w:r>
      <w:r>
        <w:rPr/>
        <w:t xml:space="preserve">  </w:t>
      </w:r>
      <w:r>
        <w:rPr>
          <w:spacing w:val="-10"/>
        </w:rPr>
        <w:t>槽”是中国语境下亚文化表达风格的典型概</w:t>
      </w:r>
      <w:r>
        <w:rPr>
          <w:spacing w:val="-11"/>
        </w:rPr>
        <w:t>括，即通</w:t>
      </w:r>
      <w:r>
        <w:rPr/>
        <w:t xml:space="preserve">  </w:t>
      </w:r>
      <w:r>
        <w:rPr>
          <w:spacing w:val="-6"/>
        </w:rPr>
        <w:t>过幽默的方式表达不满，既追求情绪、观点的宣泄，</w:t>
      </w:r>
      <w:r>
        <w:rPr>
          <w:spacing w:val="2"/>
        </w:rPr>
        <w:t xml:space="preserve"> </w:t>
      </w:r>
      <w:r>
        <w:rPr>
          <w:spacing w:val="-10"/>
        </w:rPr>
        <w:t>也追求娱乐性传播，这种泛娱乐化的风格搭配着丰富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04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-24"/>
          <w:w w:val="95"/>
        </w:rPr>
        <w:t>的表情包成为中国网络亚文化更常态的呈现方式。</w:t>
      </w:r>
    </w:p>
    <w:p>
      <w:pPr>
        <w:pStyle w:val="BodyText"/>
        <w:ind w:left="104" w:firstLine="420"/>
        <w:spacing w:before="96" w:line="275" w:lineRule="auto"/>
        <w:jc w:val="both"/>
        <w:rPr>
          <w:sz w:val="23"/>
          <w:szCs w:val="23"/>
        </w:rPr>
      </w:pPr>
      <w:r>
        <w:rPr>
          <w:sz w:val="23"/>
          <w:szCs w:val="23"/>
          <w:spacing w:val="-28"/>
          <w:w w:val="98"/>
        </w:rPr>
        <w:t>网络平台赋予了青年亚文化新的生机。首先，在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1"/>
          <w:w w:val="95"/>
        </w:rPr>
        <w:t>社交媒体算法技术的支持下，青年亚文化不再是一种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8"/>
        </w:rPr>
        <w:t>被分割、边缘性的文化[2,平台为其提供了组织与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1"/>
          <w:w w:val="95"/>
        </w:rPr>
        <w:t>管理的动力，关键词标签与兴趣小组都能帮助亚文化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5"/>
          <w:w w:val="99"/>
        </w:rPr>
        <w:t>爱好者或被动或主动地搜寻到同类文化圈层。其次，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3"/>
          <w:w w:val="96"/>
        </w:rPr>
        <w:t>网络传播赋予青年亚文化游戏化、早熟化、泛娱乐化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30"/>
        </w:rPr>
        <w:t>的新趋势{22。网络流行语“造梗”-“玩梗”的模式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21"/>
        </w:rPr>
        <w:t>也适用于青年亚文化模因</w:t>
      </w:r>
      <w:r>
        <w:rPr>
          <w:rFonts w:ascii="FangSong" w:hAnsi="FangSong" w:eastAsia="FangSong" w:cs="FangSong"/>
          <w:sz w:val="23"/>
          <w:szCs w:val="23"/>
          <w:spacing w:val="-21"/>
        </w:rPr>
        <w:t>[模因(</w:t>
      </w:r>
      <w:r>
        <w:rPr>
          <w:rFonts w:ascii="FangSong" w:hAnsi="FangSong" w:eastAsia="FangSong" w:cs="FangSong"/>
          <w:sz w:val="23"/>
          <w:szCs w:val="23"/>
          <w:spacing w:val="-3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21"/>
        </w:rPr>
        <w:t>meme</w:t>
      </w:r>
      <w:r>
        <w:rPr>
          <w:rFonts w:ascii="FangSong" w:hAnsi="FangSong" w:eastAsia="FangSong" w:cs="FangSong"/>
          <w:sz w:val="23"/>
          <w:szCs w:val="23"/>
          <w:spacing w:val="-21"/>
        </w:rPr>
        <w:t>)</w:t>
      </w:r>
      <w:r>
        <w:rPr>
          <w:rFonts w:ascii="FangSong" w:hAnsi="FangSong" w:eastAsia="FangSong" w:cs="FangSong"/>
          <w:sz w:val="23"/>
          <w:szCs w:val="23"/>
          <w:spacing w:val="-3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21"/>
        </w:rPr>
        <w:t>又被译为</w:t>
      </w:r>
      <w:r>
        <w:rPr>
          <w:rFonts w:ascii="FangSong" w:hAnsi="FangSong" w:eastAsia="FangSong" w:cs="FangSong"/>
          <w:sz w:val="23"/>
          <w:szCs w:val="23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-32"/>
        </w:rPr>
        <w:t>谜因、米姆，意指被模仿的东西。英国生物学家理查</w:t>
      </w:r>
      <w:r>
        <w:rPr>
          <w:rFonts w:ascii="FangSong" w:hAnsi="FangSong" w:eastAsia="FangSong" w:cs="FangSong"/>
          <w:sz w:val="23"/>
          <w:szCs w:val="23"/>
          <w:spacing w:val="3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-30"/>
        </w:rPr>
        <w:t>德</w:t>
      </w:r>
      <w:r>
        <w:rPr>
          <w:rFonts w:ascii="FangSong" w:hAnsi="FangSong" w:eastAsia="FangSong" w:cs="FangSong"/>
          <w:sz w:val="23"/>
          <w:szCs w:val="23"/>
          <w:spacing w:val="-2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30"/>
        </w:rPr>
        <w:t>·道金斯将其定义为文化传播的最小(基本)单位。</w:t>
      </w:r>
      <w:r>
        <w:rPr>
          <w:rFonts w:ascii="FangSong" w:hAnsi="FangSong" w:eastAsia="FangSong" w:cs="FangSong"/>
          <w:sz w:val="23"/>
          <w:szCs w:val="2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28"/>
        </w:rPr>
        <w:t>模因是一种复制因子，其传播过程就是语言、观念、</w:t>
      </w:r>
      <w:r>
        <w:rPr>
          <w:rFonts w:ascii="FangSong" w:hAnsi="FangSong" w:eastAsia="FangSong" w:cs="FangSong"/>
          <w:sz w:val="23"/>
          <w:szCs w:val="23"/>
          <w:spacing w:val="18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32"/>
        </w:rPr>
        <w:t>信仰、行为方式等的传递扩散、复制、衍生、变异过</w:t>
      </w:r>
      <w:r>
        <w:rPr>
          <w:rFonts w:ascii="FangSong" w:hAnsi="FangSong" w:eastAsia="FangSong" w:cs="FangSong"/>
          <w:sz w:val="23"/>
          <w:szCs w:val="23"/>
          <w:spacing w:val="5"/>
        </w:rPr>
        <w:t xml:space="preserve">  </w:t>
      </w:r>
      <w:r>
        <w:rPr>
          <w:rFonts w:ascii="STXingkai" w:hAnsi="STXingkai" w:eastAsia="STXingkai" w:cs="STXingkai"/>
          <w:sz w:val="23"/>
          <w:szCs w:val="23"/>
          <w:spacing w:val="-18"/>
          <w:w w:val="92"/>
        </w:rPr>
        <w:t>程] </w:t>
      </w:r>
      <w:r>
        <w:rPr>
          <w:sz w:val="23"/>
          <w:szCs w:val="23"/>
          <w:spacing w:val="-18"/>
          <w:w w:val="92"/>
        </w:rPr>
        <w:t>的传播，这也成为青年亚文化常常能够在数字生态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4"/>
          <w:w w:val="93"/>
        </w:rPr>
        <w:t>中实现快速破圈的原因。事实上，早期研究者更加看重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  <w:w w:val="92"/>
        </w:rPr>
        <w:t>网络技术对青年亚文化的重塑作用，将互联网本身视为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22"/>
          <w:w w:val="92"/>
        </w:rPr>
        <w:t>一个亚文化空间，认为网络文化就是在一个个的亚文化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7"/>
          <w:w w:val="94"/>
        </w:rPr>
        <w:t>圈子的产生、兴起和没落中不断被构建出来的123。</w:t>
      </w:r>
    </w:p>
    <w:p>
      <w:pPr>
        <w:pStyle w:val="BodyText"/>
        <w:ind w:left="104" w:right="71" w:firstLine="420"/>
        <w:spacing w:before="84" w:line="269" w:lineRule="auto"/>
        <w:jc w:val="both"/>
        <w:rPr>
          <w:sz w:val="23"/>
          <w:szCs w:val="23"/>
        </w:rPr>
      </w:pPr>
      <w:r>
        <w:rPr>
          <w:sz w:val="23"/>
          <w:szCs w:val="23"/>
          <w:spacing w:val="-25"/>
          <w:w w:val="97"/>
        </w:rPr>
        <w:t>当下，互联网已经成为青年亚文化的主要实践场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3"/>
          <w:w w:val="96"/>
        </w:rPr>
        <w:t>域。青年亚文化本身有着广泛的科技、社会、文化和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1"/>
          <w:w w:val="99"/>
        </w:rPr>
        <w:t>价值基础，其参与者在网络传播生态下还在不断扩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23"/>
          <w:w w:val="99"/>
        </w:rPr>
        <w:t>张。由于青年亚文化一定程度上会带来成瘾行为24,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20"/>
          <w:w w:val="95"/>
        </w:rPr>
        <w:t>资本力量对该领域积极介入，期望通过对相关业态的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  <w:w w:val="96"/>
        </w:rPr>
        <w:t>迅速推广，发展产业链，进而实现盈利。随着消费主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21"/>
          <w:w w:val="95"/>
        </w:rPr>
        <w:t>义和全球化影响程度进一步加深，其与商业的联系更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5"/>
          <w:w w:val="97"/>
        </w:rPr>
        <w:t>加紧密。学界不断尝试从心理学、医学、传播学等跨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9"/>
          <w:w w:val="94"/>
        </w:rPr>
        <w:t>学科视角控制亚文化的不健康行为成瘾，并批判性地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8"/>
        </w:rPr>
        <w:t>看待亚文化的商业化25。</w:t>
      </w:r>
    </w:p>
    <w:p>
      <w:pPr>
        <w:pStyle w:val="BodyText"/>
        <w:ind w:right="9" w:firstLine="525"/>
        <w:spacing w:before="76" w:line="285" w:lineRule="auto"/>
        <w:jc w:val="both"/>
        <w:rPr/>
      </w:pPr>
      <w:r>
        <w:rPr>
          <w:spacing w:val="-2"/>
        </w:rPr>
        <w:t>由此可见，亚文化并非一个真空的、自然而然</w:t>
      </w:r>
      <w:r>
        <w:rPr>
          <w:spacing w:val="5"/>
        </w:rPr>
        <w:t xml:space="preserve"> </w:t>
      </w:r>
      <w:r>
        <w:rPr>
          <w:spacing w:val="2"/>
        </w:rPr>
        <w:t>发展的领域，它同样受到全球资本的操控，亚文化</w:t>
      </w:r>
      <w:r>
        <w:rPr/>
        <w:t xml:space="preserve">  </w:t>
      </w:r>
      <w:r>
        <w:rPr>
          <w:spacing w:val="-3"/>
        </w:rPr>
        <w:t>与商业文化或消费文化越来越难以清晰地划清界</w:t>
      </w:r>
      <w:r>
        <w:rPr>
          <w:spacing w:val="-4"/>
        </w:rPr>
        <w:t>限。</w:t>
      </w:r>
      <w:r>
        <w:rPr/>
        <w:t xml:space="preserve"> </w:t>
      </w:r>
      <w:r>
        <w:rPr>
          <w:spacing w:val="2"/>
        </w:rPr>
        <w:t>多位学者探究了亚文化如何在商业化的演化下逐渐</w:t>
      </w:r>
      <w:r>
        <w:rPr/>
        <w:t xml:space="preserve">  </w:t>
      </w:r>
      <w:r>
        <w:rPr>
          <w:spacing w:val="-14"/>
        </w:rPr>
        <w:t>与主流文化合谋，或扩散至更大的圈层[26][27¹。亚文</w:t>
      </w:r>
      <w:r>
        <w:rPr>
          <w:spacing w:val="8"/>
        </w:rPr>
        <w:t xml:space="preserve">  </w:t>
      </w:r>
      <w:r>
        <w:rPr>
          <w:spacing w:val="-3"/>
        </w:rPr>
        <w:t>化的商业化可以带来经济收益和更广泛的社会认</w:t>
      </w:r>
      <w:r>
        <w:rPr>
          <w:spacing w:val="-4"/>
        </w:rPr>
        <w:t>可，</w:t>
      </w:r>
      <w:r>
        <w:rPr/>
        <w:t xml:space="preserve"> </w:t>
      </w:r>
      <w:r>
        <w:rPr>
          <w:spacing w:val="3"/>
        </w:rPr>
        <w:t>同时为群体提供了基于身份认同的新消费方式，即</w:t>
      </w:r>
      <w:r>
        <w:rPr>
          <w:spacing w:val="9"/>
        </w:rPr>
        <w:t xml:space="preserve"> </w:t>
      </w:r>
      <w:r>
        <w:rPr>
          <w:spacing w:val="-16"/>
        </w:rPr>
        <w:t>“为风格买单”。但也可能导致亚文化原有精神和风格</w:t>
      </w:r>
      <w:r>
        <w:rPr>
          <w:spacing w:val="3"/>
        </w:rPr>
        <w:t xml:space="preserve">  </w:t>
      </w:r>
      <w:r>
        <w:rPr>
          <w:spacing w:val="-3"/>
        </w:rPr>
        <w:t>被稀释[28。如果说在传统的亚文化生产体制中，仪</w:t>
      </w:r>
      <w:r>
        <w:rPr>
          <w:spacing w:val="5"/>
        </w:rPr>
        <w:t xml:space="preserve">  </w:t>
      </w:r>
      <w:r>
        <w:rPr>
          <w:spacing w:val="-7"/>
        </w:rPr>
        <w:t>式抵抗是亚文化群体最基本的意识形态诉求，那么到</w:t>
      </w:r>
      <w:r>
        <w:rPr/>
        <w:t xml:space="preserve">  </w:t>
      </w:r>
      <w:r>
        <w:rPr>
          <w:spacing w:val="-8"/>
        </w:rPr>
        <w:t>了互联网时代的亚文化生产体制中，商业、消费、娱</w:t>
      </w:r>
      <w:r>
        <w:rPr>
          <w:spacing w:val="8"/>
        </w:rPr>
        <w:t xml:space="preserve">  </w:t>
      </w:r>
      <w:r>
        <w:rPr>
          <w:spacing w:val="-8"/>
        </w:rPr>
        <w:t>乐、技术等意识形态开始竞相渗入亚文化生产中，泛</w:t>
      </w:r>
      <w:r>
        <w:rPr>
          <w:spacing w:val="8"/>
        </w:rPr>
        <w:t xml:space="preserve">  </w:t>
      </w:r>
      <w:r>
        <w:rPr>
          <w:spacing w:val="-3"/>
        </w:rPr>
        <w:t>娱乐主义推动了网络亚文化在生产方式、生产工</w:t>
      </w:r>
      <w:r>
        <w:rPr>
          <w:spacing w:val="-4"/>
        </w:rPr>
        <w:t>具、</w:t>
      </w:r>
      <w:r>
        <w:rPr/>
        <w:t xml:space="preserve"> </w:t>
      </w:r>
      <w:r>
        <w:rPr>
          <w:spacing w:val="-7"/>
        </w:rPr>
        <w:t>生产目标及生产效果等多个层面的变革，亚文化</w:t>
      </w:r>
      <w:r>
        <w:rPr>
          <w:spacing w:val="-8"/>
        </w:rPr>
        <w:t>的意</w:t>
      </w:r>
      <w:r>
        <w:rPr/>
        <w:t xml:space="preserve">  </w:t>
      </w:r>
      <w:r>
        <w:rPr>
          <w:spacing w:val="-3"/>
        </w:rPr>
        <w:t>识形态诉求逐渐走向多元化。</w:t>
      </w:r>
    </w:p>
    <w:p>
      <w:pPr>
        <w:spacing w:line="285" w:lineRule="auto"/>
        <w:sectPr>
          <w:footerReference w:type="default" r:id="rId6"/>
          <w:pgSz w:w="11540" w:h="17540"/>
          <w:pgMar w:top="1050" w:right="914" w:bottom="496" w:left="689" w:header="0" w:footer="252" w:gutter="0"/>
          <w:cols w:equalWidth="0" w:num="2">
            <w:col w:w="5065" w:space="100"/>
            <w:col w:w="4771" w:space="0"/>
          </w:cols>
        </w:sectPr>
        <w:rPr/>
      </w:pP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272"/>
        <w:spacing w:before="52" w:line="1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b/>
          <w:bCs/>
          <w:u w:val="single" w:color="auto"/>
          <w:spacing w:val="-12"/>
        </w:rPr>
        <w:t>中国青年研究</w:t>
      </w:r>
      <w:r>
        <w:rPr>
          <w:sz w:val="16"/>
          <w:szCs w:val="16"/>
          <w:b/>
          <w:bCs/>
          <w:spacing w:val="-12"/>
        </w:rPr>
        <w:t>→</w:t>
      </w:r>
      <w:r>
        <w:rPr>
          <w:sz w:val="16"/>
          <w:szCs w:val="16"/>
          <w:spacing w:val="-56"/>
        </w:rPr>
        <w:t xml:space="preserve"> </w:t>
      </w:r>
      <w:r>
        <w:rPr>
          <w:sz w:val="16"/>
          <w:szCs w:val="16"/>
          <w:b/>
          <w:bCs/>
          <w:spacing w:val="-12"/>
        </w:rPr>
        <w:t>10/</w:t>
      </w:r>
      <w:r>
        <w:rPr>
          <w:sz w:val="16"/>
          <w:szCs w:val="16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u w:val="single" w:color="auto"/>
          <w:spacing w:val="-12"/>
        </w:rPr>
        <w:t>2024</w:t>
      </w:r>
    </w:p>
    <w:p>
      <w:pPr>
        <w:spacing w:line="173" w:lineRule="auto"/>
        <w:sectPr>
          <w:type w:val="continuous"/>
          <w:pgSz w:w="11540" w:h="17540"/>
          <w:pgMar w:top="1050" w:right="914" w:bottom="496" w:left="689" w:header="0" w:footer="252" w:gutter="0"/>
          <w:cols w:equalWidth="0" w:num="1">
            <w:col w:w="9936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7970"/>
        <w:spacing w:before="43" w:line="214" w:lineRule="auto"/>
        <w:rPr>
          <w:sz w:val="22"/>
          <w:szCs w:val="22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5055549</wp:posOffset>
            </wp:positionH>
            <wp:positionV relativeFrom="paragraph">
              <wp:posOffset>160483</wp:posOffset>
            </wp:positionV>
            <wp:extent cx="1269072" cy="698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072" cy="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8"/>
        </w:rPr>
        <w:t>青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8"/>
        </w:rPr>
        <w:t>年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8"/>
        </w:rPr>
        <w:t>文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8"/>
        </w:rPr>
        <w:t>化</w:t>
      </w:r>
    </w:p>
    <w:p>
      <w:pPr>
        <w:spacing w:line="214" w:lineRule="auto"/>
        <w:sectPr>
          <w:footerReference w:type="default" r:id="rId7"/>
          <w:pgSz w:w="11500" w:h="17520"/>
          <w:pgMar w:top="524" w:right="659" w:bottom="281" w:left="879" w:header="0" w:footer="0" w:gutter="0"/>
          <w:cols w:equalWidth="0" w:num="1">
            <w:col w:w="9961" w:space="0"/>
          </w:cols>
        </w:sectPr>
        <w:rPr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234" w:firstLine="399"/>
        <w:spacing w:before="75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5"/>
          <w:w w:val="98"/>
        </w:rPr>
        <w:t>需要看到，“松弛感”展现常常通过服装、配</w:t>
      </w:r>
      <w:r>
        <w:rPr>
          <w:sz w:val="23"/>
          <w:szCs w:val="23"/>
          <w:spacing w:val="-26"/>
          <w:w w:val="98"/>
        </w:rPr>
        <w:t>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  <w:w w:val="97"/>
        </w:rPr>
        <w:t>与环境来体现，例如穿着休闲装、运动装上班，被认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24"/>
          <w:w w:val="97"/>
        </w:rPr>
        <w:t>为是松弛的；背着超大号的、无固定形状的帆布包被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6"/>
        </w:rPr>
        <w:t>认为是松弛的。这引申到了一个青年亚文化的悖论，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4"/>
          <w:w w:val="97"/>
        </w:rPr>
        <w:t>出于抵抗工作伦理，但又回到了消费社会对工作伦理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0"/>
        </w:rPr>
        <w:t>的激励框架里。鲍曼认为，消费社会不允许有“无</w:t>
      </w:r>
    </w:p>
    <w:p>
      <w:pPr>
        <w:pStyle w:val="BodyText"/>
        <w:ind w:left="2"/>
        <w:spacing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7"/>
        </w:rPr>
        <w:t>聊”存在，幸福的生活是“不断有事发生”的生活，</w:t>
      </w:r>
    </w:p>
    <w:p>
      <w:pPr>
        <w:pStyle w:val="BodyText"/>
        <w:ind w:right="317"/>
        <w:spacing w:before="93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30"/>
          <w:w w:val="97"/>
        </w:rPr>
        <w:t>新鲜又刺激【29】。这是因为只有“制造人为的、主观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25"/>
        </w:rPr>
        <w:t>的不满足感”,刺激新一轮的欲望与消费，人们才会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3"/>
          <w:w w:val="97"/>
        </w:rPr>
        <w:t>不满足于已经拥有的东西，通过更加努力的工作获取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28"/>
          <w:w w:val="99"/>
        </w:rPr>
        <w:t>向上跃升的资本。无论是“松弛感”展演对有闲阶级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5"/>
          <w:w w:val="98"/>
        </w:rPr>
        <w:t>的模仿，还是对相关时尚单品的购置，都体现出</w:t>
      </w:r>
      <w:r>
        <w:rPr>
          <w:sz w:val="23"/>
          <w:szCs w:val="23"/>
          <w:spacing w:val="-26"/>
          <w:w w:val="98"/>
        </w:rPr>
        <w:t>青年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6"/>
          <w:w w:val="98"/>
        </w:rPr>
        <w:t>亚文化落入了商业化的窠臼，也即上一节提及的消费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5"/>
        </w:rPr>
        <w:t>文化陷阱。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260"/>
        <w:spacing w:before="85" w:line="219" w:lineRule="auto"/>
        <w:outlineLvl w:val="3"/>
        <w:tabs>
          <w:tab w:val="left" w:pos="1431"/>
        </w:tabs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  <w:b/>
          <w:bCs/>
          <w:spacing w:val="21"/>
        </w:rPr>
        <w:t>三、研究方法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301" w:firstLine="399"/>
        <w:spacing w:before="75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17"/>
        </w:rPr>
        <w:t>研究者采用半结构化深度访谈与走查法</w:t>
      </w:r>
      <w:r>
        <w:rPr>
          <w:sz w:val="23"/>
          <w:szCs w:val="23"/>
          <w:spacing w:val="8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10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walkthrough method,</w:t>
      </w:r>
      <w:r>
        <w:rPr>
          <w:rFonts w:ascii="FangSong" w:hAnsi="FangSong" w:eastAsia="FangSong" w:cs="FangSong"/>
          <w:sz w:val="23"/>
          <w:szCs w:val="23"/>
          <w:spacing w:val="-10"/>
        </w:rPr>
        <w:t>也被称为漫游法)</w:t>
      </w:r>
      <w:r>
        <w:rPr>
          <w:sz w:val="23"/>
          <w:szCs w:val="23"/>
          <w:spacing w:val="-10"/>
        </w:rPr>
        <w:t>相结合的研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9"/>
        </w:rPr>
        <w:t>究方式，对参与了社交媒体“松弛感”内容呈现的用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  <w:w w:val="96"/>
        </w:rPr>
        <w:t>户进行线下访谈与现场演示。走查法是一种直接接触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1"/>
          <w:w w:val="96"/>
        </w:rPr>
        <w:t>应用程序界面的方法，适合研究人员针对特定手机应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9"/>
        </w:rPr>
        <w:t>用程序进行批判性分析(30,提供了将科学技术研究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24"/>
          <w:w w:val="97"/>
        </w:rPr>
        <w:t>与文化研究相结合的基础。</w:t>
      </w:r>
      <w:r>
        <w:rPr>
          <w:sz w:val="23"/>
          <w:szCs w:val="23"/>
          <w:b/>
          <w:bCs/>
          <w:spacing w:val="-24"/>
          <w:w w:val="97"/>
        </w:rPr>
        <w:t>走查法的关键是观察、记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  <w:w w:val="97"/>
        </w:rPr>
        <w:t>录应用程序的屏幕、功能和活动流程，放慢并突出人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2"/>
          <w:w w:val="96"/>
        </w:rPr>
        <w:t>与程序交互的过程，以便更好地进行分析。本研究通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1"/>
          <w:w w:val="96"/>
        </w:rPr>
        <w:t>过走查法让受访者展示自己的社交媒体松弛感呈现图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3"/>
          <w:w w:val="97"/>
        </w:rPr>
        <w:t>文，并讲述当时的语境与想法。同时邀请他们现场搜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b/>
          <w:bCs/>
          <w:spacing w:val="-20"/>
          <w:w w:val="98"/>
        </w:rPr>
        <w:t>索小红书、微博、</w:t>
      </w:r>
      <w:r>
        <w:rPr>
          <w:rFonts w:ascii="Times New Roman" w:hAnsi="Times New Roman" w:eastAsia="Times New Roman" w:cs="Times New Roman"/>
          <w:sz w:val="23"/>
          <w:szCs w:val="23"/>
          <w:spacing w:val="-20"/>
          <w:w w:val="98"/>
        </w:rPr>
        <w:t>Bilibili</w:t>
      </w:r>
      <w:r>
        <w:rPr>
          <w:sz w:val="23"/>
          <w:szCs w:val="23"/>
          <w:spacing w:val="-20"/>
          <w:w w:val="98"/>
        </w:rPr>
        <w:t>等社交媒体中与松弛感相关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b/>
          <w:bCs/>
          <w:spacing w:val="-31"/>
        </w:rPr>
        <w:t>的关键词与内容，并围绕这些内容阐述看法。</w:t>
      </w:r>
    </w:p>
    <w:p>
      <w:pPr>
        <w:pStyle w:val="BodyText"/>
        <w:ind w:right="319" w:firstLine="399"/>
        <w:spacing w:before="57" w:line="277" w:lineRule="auto"/>
        <w:jc w:val="both"/>
        <w:rPr>
          <w:sz w:val="23"/>
          <w:szCs w:val="23"/>
        </w:rPr>
      </w:pPr>
      <w:r>
        <w:rPr>
          <w:sz w:val="23"/>
          <w:szCs w:val="23"/>
          <w:spacing w:val="-21"/>
          <w:w w:val="96"/>
        </w:rPr>
        <w:t>访谈对象通过微信朋友圈与小红书招募，研究者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22"/>
          <w:w w:val="97"/>
        </w:rPr>
        <w:t>共计访谈12位在社交媒体中发布过与松弛感相关内容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6"/>
        </w:rPr>
        <w:t>的用户，4位浏览过相关网络内容的用户，受访者信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5"/>
        </w:rPr>
        <w:t>息如表1所示。</w:t>
      </w:r>
    </w:p>
    <w:p>
      <w:pPr>
        <w:ind w:left="1470"/>
        <w:spacing w:before="180" w:line="239" w:lineRule="auto"/>
        <w:rPr>
          <w:rFonts w:ascii="KaiTi" w:hAnsi="KaiTi" w:eastAsia="KaiTi" w:cs="KaiT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  <w:spacing w:val="-6"/>
        </w:rPr>
        <w:t>表</w:t>
      </w:r>
      <w:r>
        <w:rPr>
          <w:rFonts w:ascii="STXingkai" w:hAnsi="STXingkai" w:eastAsia="STXingkai" w:cs="STXingkai"/>
          <w:sz w:val="20"/>
          <w:szCs w:val="20"/>
          <w:spacing w:val="18"/>
        </w:rPr>
        <w:t xml:space="preserve"> </w:t>
      </w:r>
      <w:r>
        <w:rPr>
          <w:rFonts w:ascii="STXingkai" w:hAnsi="STXingkai" w:eastAsia="STXingkai" w:cs="STXingkai"/>
          <w:sz w:val="20"/>
          <w:szCs w:val="20"/>
          <w:spacing w:val="-6"/>
        </w:rPr>
        <w:t>1</w:t>
      </w:r>
      <w:r>
        <w:rPr>
          <w:rFonts w:ascii="STXingkai" w:hAnsi="STXingkai" w:eastAsia="STXingkai" w:cs="STXingkai"/>
          <w:sz w:val="20"/>
          <w:szCs w:val="20"/>
          <w:spacing w:val="6"/>
        </w:rPr>
        <w:t xml:space="preserve">    </w:t>
      </w:r>
      <w:r>
        <w:rPr>
          <w:rFonts w:ascii="KaiTi" w:hAnsi="KaiTi" w:eastAsia="KaiTi" w:cs="KaiTi"/>
          <w:sz w:val="20"/>
          <w:szCs w:val="20"/>
          <w:b/>
          <w:bCs/>
          <w:spacing w:val="-6"/>
        </w:rPr>
        <w:t>受访者信息表</w:t>
      </w:r>
    </w:p>
    <w:p>
      <w:pPr>
        <w:spacing w:line="95" w:lineRule="exact"/>
        <w:rPr/>
      </w:pPr>
      <w:r/>
    </w:p>
    <w:tbl>
      <w:tblPr>
        <w:tblStyle w:val="TableNormal"/>
        <w:tblW w:w="456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0"/>
        <w:gridCol w:w="650"/>
        <w:gridCol w:w="470"/>
        <w:gridCol w:w="1230"/>
        <w:gridCol w:w="809"/>
        <w:gridCol w:w="970"/>
      </w:tblGrid>
      <w:tr>
        <w:trPr>
          <w:trHeight w:val="373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42"/>
              <w:spacing w:before="10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编号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137"/>
              <w:spacing w:before="10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年龄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47"/>
              <w:spacing w:before="10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性别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427"/>
              <w:spacing w:before="103" w:line="22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职业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27"/>
              <w:spacing w:before="10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居住地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18"/>
              <w:spacing w:before="10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访谈时长</w:t>
            </w:r>
          </w:p>
        </w:tc>
      </w:tr>
      <w:tr>
        <w:trPr>
          <w:trHeight w:val="388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55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S1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24"/>
              <w:spacing w:before="127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23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男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54"/>
              <w:spacing w:before="10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在读研究生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15"/>
              <w:spacing w:before="10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0"/>
              </w:rPr>
              <w:t>广州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205"/>
              <w:spacing w:before="11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40分钟</w:t>
            </w:r>
          </w:p>
        </w:tc>
      </w:tr>
      <w:tr>
        <w:trPr>
          <w:trHeight w:val="369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47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S2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24"/>
              <w:spacing w:before="119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25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男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244"/>
              <w:spacing w:before="10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央企职员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15"/>
              <w:spacing w:before="102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开原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205"/>
              <w:spacing w:before="10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35分钟</w:t>
            </w:r>
          </w:p>
        </w:tc>
      </w:tr>
      <w:tr>
        <w:trPr>
          <w:trHeight w:val="378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4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S3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24"/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27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男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244"/>
              <w:spacing w:before="103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国企职员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15"/>
              <w:spacing w:before="101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0"/>
              </w:rPr>
              <w:t>郑州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205"/>
              <w:spacing w:before="10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45分钟</w:t>
            </w:r>
          </w:p>
        </w:tc>
      </w:tr>
      <w:tr>
        <w:trPr>
          <w:trHeight w:val="368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5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S4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24"/>
              <w:spacing w:before="122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24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女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335"/>
              <w:spacing w:before="104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</w:rPr>
              <w:t>公务员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215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1"/>
              </w:rPr>
              <w:t>许昌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205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40分钟</w:t>
            </w:r>
          </w:p>
        </w:tc>
      </w:tr>
      <w:tr>
        <w:trPr>
          <w:trHeight w:val="364" w:hRule="atLeast"/>
        </w:trPr>
        <w:tc>
          <w:tcPr>
            <w:tcW w:w="440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14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S5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  <w:ind w:left="224"/>
              <w:spacing w:before="113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30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9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男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335"/>
              <w:spacing w:before="9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博士后</w:t>
            </w:r>
          </w:p>
        </w:tc>
        <w:tc>
          <w:tcPr>
            <w:tcW w:w="809" w:type="dxa"/>
            <w:vAlign w:val="top"/>
          </w:tcPr>
          <w:p>
            <w:pPr>
              <w:pStyle w:val="TableText"/>
              <w:ind w:left="124"/>
              <w:spacing w:before="9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新加坡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205"/>
              <w:spacing w:before="96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37分钟</w:t>
            </w:r>
          </w:p>
        </w:tc>
      </w:tr>
    </w:tbl>
    <w:p>
      <w:pPr>
        <w:spacing w:line="42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"/>
        <w:spacing w:before="44" w:line="201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4"/>
          <w:w w:val="95"/>
        </w:rPr>
        <w:t>Qing </w:t>
      </w:r>
      <w:r>
        <w:rPr>
          <w:rFonts w:ascii="Arial" w:hAnsi="Arial" w:eastAsia="Arial" w:cs="Arial"/>
          <w:sz w:val="17"/>
          <w:szCs w:val="17"/>
          <w:b/>
          <w:bCs/>
          <w:spacing w:val="-14"/>
          <w:w w:val="95"/>
        </w:rPr>
        <w:t>Ni</w:t>
      </w:r>
      <w:r>
        <w:rPr>
          <w:rFonts w:ascii="Arial" w:hAnsi="Arial" w:eastAsia="Arial" w:cs="Arial"/>
          <w:sz w:val="17"/>
          <w:szCs w:val="17"/>
          <w:b/>
          <w:bCs/>
          <w:spacing w:val="-13"/>
          <w:w w:val="95"/>
        </w:rPr>
        <w:t>an</w:t>
      </w:r>
      <w:r>
        <w:rPr>
          <w:rFonts w:ascii="Times New Roman" w:hAnsi="Times New Roman" w:eastAsia="Times New Roman" w:cs="Times New Roman"/>
          <w:sz w:val="22"/>
          <w:szCs w:val="22"/>
          <w:spacing w:val="-13"/>
          <w:w w:val="95"/>
        </w:rPr>
        <w:t>Wen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3"/>
          <w:w w:val="95"/>
        </w:rPr>
        <w:t>Hua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  <w:w w:val="95"/>
        </w:rPr>
        <w:t>l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560"/>
        <w:spacing w:before="75" w:line="220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(续表)</w:t>
      </w:r>
    </w:p>
    <w:p>
      <w:pPr>
        <w:spacing w:line="50" w:lineRule="exact"/>
        <w:rPr/>
      </w:pPr>
      <w:r/>
    </w:p>
    <w:tbl>
      <w:tblPr>
        <w:tblStyle w:val="TableNormal"/>
        <w:tblW w:w="4600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0"/>
        <w:gridCol w:w="660"/>
        <w:gridCol w:w="470"/>
        <w:gridCol w:w="1220"/>
        <w:gridCol w:w="820"/>
        <w:gridCol w:w="970"/>
      </w:tblGrid>
      <w:tr>
        <w:trPr>
          <w:trHeight w:val="404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42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编号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137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年龄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37"/>
              <w:spacing w:before="110" w:line="220" w:lineRule="auto"/>
              <w:rPr/>
            </w:pPr>
            <w:r>
              <w:rPr>
                <w:b/>
                <w:bCs/>
                <w:spacing w:val="-5"/>
              </w:rPr>
              <w:t>性别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417"/>
              <w:spacing w:before="113" w:line="223" w:lineRule="auto"/>
              <w:rPr/>
            </w:pPr>
            <w:r>
              <w:rPr>
                <w:b/>
                <w:bCs/>
                <w:spacing w:val="-5"/>
              </w:rPr>
              <w:t>职业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117"/>
              <w:spacing w:before="110" w:line="220" w:lineRule="auto"/>
              <w:rPr/>
            </w:pPr>
            <w:r>
              <w:rPr>
                <w:b/>
                <w:bCs/>
                <w:spacing w:val="-4"/>
              </w:rPr>
              <w:t>居住地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97"/>
              <w:spacing w:before="110" w:line="220" w:lineRule="auto"/>
              <w:rPr/>
            </w:pPr>
            <w:r>
              <w:rPr>
                <w:b/>
                <w:bCs/>
                <w:spacing w:val="-4"/>
              </w:rPr>
              <w:t>访谈时长</w:t>
            </w:r>
          </w:p>
        </w:tc>
      </w:tr>
      <w:tr>
        <w:trPr>
          <w:trHeight w:val="40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130"/>
              <w:spacing w:before="157" w:line="183" w:lineRule="auto"/>
              <w:rPr/>
            </w:pPr>
            <w:r>
              <w:rPr>
                <w:spacing w:val="-3"/>
              </w:rPr>
              <w:t>S6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7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9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09" w:line="219" w:lineRule="auto"/>
              <w:rPr/>
            </w:pPr>
            <w:r>
              <w:rPr>
                <w:spacing w:val="2"/>
              </w:rPr>
              <w:t>电商主播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2" w:line="223" w:lineRule="auto"/>
              <w:rPr/>
            </w:pPr>
            <w:r>
              <w:rPr>
                <w:spacing w:val="6"/>
              </w:rPr>
              <w:t>长沙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09" w:line="220" w:lineRule="auto"/>
              <w:rPr/>
            </w:pPr>
            <w:r>
              <w:rPr>
                <w:spacing w:val="3"/>
              </w:rPr>
              <w:t>50分钟</w:t>
            </w:r>
          </w:p>
        </w:tc>
      </w:tr>
      <w:tr>
        <w:trPr>
          <w:trHeight w:val="39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130"/>
              <w:spacing w:before="158" w:line="183" w:lineRule="auto"/>
              <w:rPr/>
            </w:pPr>
            <w:r>
              <w:rPr>
                <w:spacing w:val="-3"/>
              </w:rPr>
              <w:t>S7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8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9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25"/>
              <w:spacing w:before="109" w:line="219" w:lineRule="auto"/>
              <w:rPr/>
            </w:pPr>
            <w:r>
              <w:rPr>
                <w:spacing w:val="-2"/>
              </w:rPr>
              <w:t>在读博士生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09" w:line="219" w:lineRule="auto"/>
              <w:rPr/>
            </w:pPr>
            <w:r>
              <w:rPr>
                <w:spacing w:val="4"/>
              </w:rPr>
              <w:t>北京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0" w:line="220" w:lineRule="auto"/>
              <w:rPr/>
            </w:pPr>
            <w:r>
              <w:rPr>
                <w:spacing w:val="3"/>
              </w:rPr>
              <w:t>30分钟</w:t>
            </w:r>
          </w:p>
        </w:tc>
      </w:tr>
      <w:tr>
        <w:trPr>
          <w:trHeight w:val="40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130"/>
              <w:spacing w:before="159" w:line="183" w:lineRule="auto"/>
              <w:rPr/>
            </w:pPr>
            <w:r>
              <w:rPr>
                <w:spacing w:val="-3"/>
              </w:rPr>
              <w:t>S8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9"/>
              <w:rPr/>
            </w:pPr>
            <w:r>
              <w:rPr>
                <w:spacing w:val="-3"/>
              </w:rPr>
              <w:t>32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1" w:line="220" w:lineRule="auto"/>
              <w:rPr/>
            </w:pPr>
            <w:r>
              <w:rPr/>
              <w:t>男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11" w:line="220" w:lineRule="auto"/>
              <w:rPr/>
            </w:pPr>
            <w:r>
              <w:rPr>
                <w:spacing w:val="6"/>
              </w:rPr>
              <w:t>外企职员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1" w:line="220" w:lineRule="auto"/>
              <w:rPr/>
            </w:pPr>
            <w:r>
              <w:rPr>
                <w:spacing w:val="-3"/>
              </w:rPr>
              <w:t>珠海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1" w:line="220" w:lineRule="auto"/>
              <w:rPr/>
            </w:pPr>
            <w:r>
              <w:rPr>
                <w:spacing w:val="3"/>
              </w:rPr>
              <w:t>42分钟</w:t>
            </w:r>
          </w:p>
        </w:tc>
      </w:tr>
      <w:tr>
        <w:trPr>
          <w:trHeight w:val="38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130"/>
              <w:spacing w:before="150" w:line="183" w:lineRule="auto"/>
              <w:rPr/>
            </w:pPr>
            <w:r>
              <w:rPr>
                <w:spacing w:val="-3"/>
              </w:rPr>
              <w:t>S9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0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1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02" w:line="221" w:lineRule="auto"/>
              <w:rPr/>
            </w:pPr>
            <w:r>
              <w:rPr>
                <w:spacing w:val="6"/>
              </w:rPr>
              <w:t>国企职员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01" w:line="219" w:lineRule="auto"/>
              <w:rPr/>
            </w:pPr>
            <w:r>
              <w:rPr>
                <w:spacing w:val="4"/>
              </w:rPr>
              <w:t>北京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02" w:line="220" w:lineRule="auto"/>
              <w:rPr/>
            </w:pPr>
            <w:r>
              <w:rPr>
                <w:spacing w:val="3"/>
              </w:rPr>
              <w:t>38分钟</w:t>
            </w:r>
          </w:p>
        </w:tc>
      </w:tr>
      <w:tr>
        <w:trPr>
          <w:trHeight w:val="39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60" w:line="184" w:lineRule="auto"/>
              <w:rPr/>
            </w:pPr>
            <w:r>
              <w:rPr>
                <w:spacing w:val="-2"/>
              </w:rPr>
              <w:t>S10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31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3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13" w:line="220" w:lineRule="auto"/>
              <w:rPr/>
            </w:pPr>
            <w:r>
              <w:rPr>
                <w:spacing w:val="6"/>
              </w:rPr>
              <w:t>私企职员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3" w:line="219" w:lineRule="auto"/>
              <w:rPr/>
            </w:pPr>
            <w:r>
              <w:rPr>
                <w:spacing w:val="22"/>
              </w:rPr>
              <w:t>昆明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3" w:line="220" w:lineRule="auto"/>
              <w:rPr/>
            </w:pPr>
            <w:r>
              <w:rPr>
                <w:spacing w:val="3"/>
              </w:rPr>
              <w:t>30分钟</w:t>
            </w:r>
          </w:p>
        </w:tc>
      </w:tr>
      <w:tr>
        <w:trPr>
          <w:trHeight w:val="410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61" w:line="184" w:lineRule="auto"/>
              <w:rPr/>
            </w:pPr>
            <w:r>
              <w:rPr>
                <w:spacing w:val="-2"/>
              </w:rPr>
              <w:t>S11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32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4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315"/>
              <w:spacing w:before="114" w:line="219" w:lineRule="auto"/>
              <w:rPr/>
            </w:pPr>
            <w:r>
              <w:rPr>
                <w:spacing w:val="8"/>
              </w:rPr>
              <w:t>公务员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2" w:line="219" w:lineRule="auto"/>
              <w:rPr/>
            </w:pPr>
            <w:r>
              <w:rPr>
                <w:spacing w:val="10"/>
              </w:rPr>
              <w:t>杭州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4" w:line="220" w:lineRule="auto"/>
              <w:rPr/>
            </w:pPr>
            <w:r>
              <w:rPr>
                <w:spacing w:val="3"/>
              </w:rPr>
              <w:t>35分钟</w:t>
            </w:r>
          </w:p>
        </w:tc>
      </w:tr>
      <w:tr>
        <w:trPr>
          <w:trHeight w:val="39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61" w:line="184" w:lineRule="auto"/>
              <w:rPr/>
            </w:pPr>
            <w:r>
              <w:rPr>
                <w:spacing w:val="-2"/>
              </w:rPr>
              <w:t>S12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32"/>
              <w:rPr/>
            </w:pPr>
            <w:r>
              <w:rPr>
                <w:spacing w:val="-3"/>
              </w:rPr>
              <w:t>26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3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35"/>
              <w:spacing w:before="112" w:line="219" w:lineRule="auto"/>
              <w:rPr/>
            </w:pPr>
            <w:r>
              <w:rPr>
                <w:spacing w:val="4"/>
              </w:rPr>
              <w:t>研究机构职员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2" w:line="219" w:lineRule="auto"/>
              <w:rPr/>
            </w:pPr>
            <w:r>
              <w:rPr>
                <w:spacing w:val="10"/>
              </w:rPr>
              <w:t>杭州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4" w:line="220" w:lineRule="auto"/>
              <w:rPr/>
            </w:pPr>
            <w:r>
              <w:rPr>
                <w:spacing w:val="3"/>
              </w:rPr>
              <w:t>35分钟</w:t>
            </w:r>
          </w:p>
        </w:tc>
      </w:tr>
      <w:tr>
        <w:trPr>
          <w:trHeight w:val="40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62" w:line="184" w:lineRule="auto"/>
              <w:rPr/>
            </w:pPr>
            <w:r>
              <w:rPr>
                <w:spacing w:val="-2"/>
              </w:rPr>
              <w:t>S13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33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4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15" w:line="220" w:lineRule="auto"/>
              <w:rPr/>
            </w:pPr>
            <w:r>
              <w:rPr>
                <w:spacing w:val="6"/>
              </w:rPr>
              <w:t>外企职员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5" w:line="221" w:lineRule="auto"/>
              <w:rPr/>
            </w:pPr>
            <w:r>
              <w:rPr>
                <w:spacing w:val="6"/>
              </w:rPr>
              <w:t>深圳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5" w:line="220" w:lineRule="auto"/>
              <w:rPr/>
            </w:pPr>
            <w:r>
              <w:rPr>
                <w:spacing w:val="3"/>
              </w:rPr>
              <w:t>41分钟</w:t>
            </w:r>
          </w:p>
        </w:tc>
      </w:tr>
      <w:tr>
        <w:trPr>
          <w:trHeight w:val="409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63" w:line="184" w:lineRule="auto"/>
              <w:rPr/>
            </w:pPr>
            <w:r>
              <w:rPr>
                <w:spacing w:val="-2"/>
              </w:rPr>
              <w:t>S14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34"/>
              <w:rPr/>
            </w:pPr>
            <w:r>
              <w:rPr>
                <w:spacing w:val="-3"/>
              </w:rPr>
              <w:t>27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15" w:line="219" w:lineRule="auto"/>
              <w:rPr/>
            </w:pPr>
            <w:r>
              <w:rPr/>
              <w:t>女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25"/>
              <w:spacing w:before="115" w:line="219" w:lineRule="auto"/>
              <w:rPr/>
            </w:pPr>
            <w:r>
              <w:rPr>
                <w:spacing w:val="5"/>
              </w:rPr>
              <w:t>高校辅导员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14" w:line="219" w:lineRule="auto"/>
              <w:rPr/>
            </w:pPr>
            <w:r>
              <w:rPr>
                <w:spacing w:val="10"/>
              </w:rPr>
              <w:t>福州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16" w:line="220" w:lineRule="auto"/>
              <w:rPr/>
            </w:pPr>
            <w:r>
              <w:rPr>
                <w:spacing w:val="3"/>
              </w:rPr>
              <w:t>27分钟</w:t>
            </w:r>
          </w:p>
        </w:tc>
      </w:tr>
      <w:tr>
        <w:trPr>
          <w:trHeight w:val="390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54" w:line="184" w:lineRule="auto"/>
              <w:rPr/>
            </w:pPr>
            <w:r>
              <w:rPr>
                <w:spacing w:val="-2"/>
              </w:rPr>
              <w:t>S15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5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7" w:line="220" w:lineRule="auto"/>
              <w:rPr/>
            </w:pPr>
            <w:r>
              <w:rPr/>
              <w:t>男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25"/>
              <w:spacing w:before="107" w:line="219" w:lineRule="auto"/>
              <w:rPr/>
            </w:pPr>
            <w:r>
              <w:rPr>
                <w:spacing w:val="-2"/>
              </w:rPr>
              <w:t>在读博士生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07" w:line="219" w:lineRule="auto"/>
              <w:rPr/>
            </w:pPr>
            <w:r>
              <w:rPr>
                <w:spacing w:val="4"/>
              </w:rPr>
              <w:t>北京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07" w:line="220" w:lineRule="auto"/>
              <w:rPr/>
            </w:pPr>
            <w:r>
              <w:rPr>
                <w:spacing w:val="3"/>
              </w:rPr>
              <w:t>35分钟</w:t>
            </w:r>
          </w:p>
        </w:tc>
      </w:tr>
      <w:tr>
        <w:trPr>
          <w:trHeight w:val="394" w:hRule="atLeast"/>
        </w:trPr>
        <w:tc>
          <w:tcPr>
            <w:tcW w:w="460" w:type="dxa"/>
            <w:vAlign w:val="top"/>
            <w:tcBorders>
              <w:left w:val="nil"/>
            </w:tcBorders>
          </w:tcPr>
          <w:p>
            <w:pPr>
              <w:pStyle w:val="TableText"/>
              <w:ind w:left="80"/>
              <w:spacing w:before="154" w:line="184" w:lineRule="auto"/>
              <w:rPr/>
            </w:pPr>
            <w:r>
              <w:rPr>
                <w:spacing w:val="-2"/>
              </w:rPr>
              <w:t>S16</w:t>
            </w:r>
          </w:p>
        </w:tc>
        <w:tc>
          <w:tcPr>
            <w:tcW w:w="660" w:type="dxa"/>
            <w:vAlign w:val="top"/>
          </w:tcPr>
          <w:p>
            <w:pPr>
              <w:pStyle w:val="TableText"/>
              <w:ind w:left="225"/>
              <w:spacing w:before="125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470" w:type="dxa"/>
            <w:vAlign w:val="top"/>
          </w:tcPr>
          <w:p>
            <w:pPr>
              <w:pStyle w:val="TableText"/>
              <w:ind w:left="135"/>
              <w:spacing w:before="107" w:line="220" w:lineRule="auto"/>
              <w:rPr/>
            </w:pPr>
            <w:r>
              <w:rPr/>
              <w:t>男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224"/>
              <w:spacing w:before="107" w:line="220" w:lineRule="auto"/>
              <w:rPr/>
            </w:pPr>
            <w:r>
              <w:rPr>
                <w:spacing w:val="6"/>
              </w:rPr>
              <w:t>私企职员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15"/>
              <w:spacing w:before="107" w:line="219" w:lineRule="auto"/>
              <w:rPr/>
            </w:pPr>
            <w:r>
              <w:rPr>
                <w:spacing w:val="4"/>
              </w:rPr>
              <w:t>北京</w:t>
            </w:r>
          </w:p>
        </w:tc>
        <w:tc>
          <w:tcPr>
            <w:tcW w:w="970" w:type="dxa"/>
            <w:vAlign w:val="top"/>
            <w:tcBorders>
              <w:right w:val="nil"/>
            </w:tcBorders>
          </w:tcPr>
          <w:p>
            <w:pPr>
              <w:pStyle w:val="TableText"/>
              <w:ind w:left="194"/>
              <w:spacing w:before="107" w:line="220" w:lineRule="auto"/>
              <w:rPr/>
            </w:pPr>
            <w:r>
              <w:rPr>
                <w:spacing w:val="3"/>
              </w:rPr>
              <w:t>32分钟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0" w:right="276" w:firstLine="399"/>
        <w:spacing w:before="75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20"/>
          <w:w w:val="96"/>
        </w:rPr>
        <w:t>访谈提纲包含三个板块，分别询问受访者对在社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  <w:w w:val="96"/>
        </w:rPr>
        <w:t>交媒体中呈现松弛感的外在装饰、行动展演与价值认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2"/>
          <w:w w:val="97"/>
        </w:rPr>
        <w:t>知。一共28个主题干，研究者会根据回答情况继续追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0"/>
        </w:rPr>
        <w:t>问。在访问期间，研究者邀请受访者分享自己的社交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6"/>
          <w:w w:val="98"/>
        </w:rPr>
        <w:t>媒体“松弛感”内容，并在经过授权和马赛克处理后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5"/>
          <w:w w:val="98"/>
        </w:rPr>
        <w:t>保存典型截图，同时观看受访者通过自己的手机社交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20"/>
          <w:w w:val="98"/>
        </w:rPr>
        <w:t>媒体展示令他/她印象深刻的松弛感展演，这类展演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20"/>
        </w:rPr>
        <w:t>包括不同品类的商家广告，或是熟人、网红、明星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9"/>
        </w:rPr>
        <w:t>的原创内容。作为在地文化实践</w:t>
      </w:r>
      <w:r>
        <w:rPr>
          <w:rFonts w:ascii="Times New Roman" w:hAnsi="Times New Roman" w:eastAsia="Times New Roman" w:cs="Times New Roman"/>
          <w:sz w:val="23"/>
          <w:szCs w:val="23"/>
          <w:spacing w:val="-19"/>
        </w:rPr>
        <w:t>(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9"/>
        </w:rPr>
        <w:t>vernacular cultural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practice</w:t>
      </w:r>
      <w:r>
        <w:rPr>
          <w:sz w:val="23"/>
          <w:szCs w:val="23"/>
          <w:spacing w:val="-14"/>
        </w:rPr>
        <w:t>)的一种类型，走查法尤其适用于对文化商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6"/>
          <w:w w:val="96"/>
        </w:rPr>
        <w:t>品进行评估31][32】。它兼具教学与探索价值，一方面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0"/>
          <w:w w:val="96"/>
        </w:rPr>
        <w:t>给予研究者空间来通过案例具体展示社交媒体中</w:t>
      </w:r>
      <w:r>
        <w:rPr>
          <w:sz w:val="23"/>
          <w:szCs w:val="23"/>
          <w:spacing w:val="-21"/>
          <w:w w:val="96"/>
        </w:rPr>
        <w:t>松弛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  <w:w w:val="97"/>
        </w:rPr>
        <w:t>感如何被商业建构，另一方面也让本研究中的受访者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3"/>
          <w:w w:val="97"/>
        </w:rPr>
        <w:t>重拾主体性，跟随他们的聚焦点和解读，研究者深入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7"/>
          <w:w w:val="98"/>
        </w:rPr>
        <w:t>了解了用户是如何感知、理解网络亚文化并将其与自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27"/>
          <w:w w:val="99"/>
        </w:rPr>
        <w:t>己的实际需求关联起来。同时研究者认识到，网络亚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3"/>
          <w:w w:val="97"/>
        </w:rPr>
        <w:t>文化的参与者在有意识的状态下加入自己认可的文化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4"/>
          <w:w w:val="98"/>
        </w:rPr>
        <w:t>潮流，是一个清醒且充满思辨的过程。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outlineLvl w:val="3"/>
        <w:tabs>
          <w:tab w:val="left" w:pos="151"/>
        </w:tabs>
        <w:rPr>
          <w:sz w:val="24"/>
          <w:szCs w:val="24"/>
        </w:rPr>
      </w:pP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b/>
          <w:bCs/>
          <w:u w:val="single" w:color="auto"/>
          <w:spacing w:val="-5"/>
        </w:rPr>
        <w:t>四、研究结论：多元化生活哲学的本土表达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" w:right="279" w:firstLine="399"/>
        <w:spacing w:before="71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20"/>
        </w:rPr>
        <w:t>通过调查，研究者发现大部分受访者并无意追捧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9"/>
        </w:rPr>
        <w:t>消费文化，也未抱有对“只消费，不生产”</w:t>
      </w:r>
      <w:r>
        <w:rPr>
          <w:sz w:val="22"/>
          <w:szCs w:val="22"/>
          <w:spacing w:val="-20"/>
        </w:rPr>
        <w:t>的生活崇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0"/>
        </w:rPr>
        <w:t>拜，而是在中国高速现代化发展的语境下，呈现出对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9"/>
        </w:rPr>
        <w:t>于工作者主体性的多元化、思辨性表达。</w:t>
      </w:r>
    </w:p>
    <w:p>
      <w:pPr>
        <w:ind w:left="432"/>
        <w:spacing w:before="16" w:line="220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1.“紧绷的松弛”:个人主义下的集体行为</w:t>
      </w:r>
    </w:p>
    <w:p>
      <w:pPr>
        <w:pStyle w:val="BodyText"/>
        <w:ind w:left="429"/>
        <w:spacing w:before="74" w:line="219" w:lineRule="auto"/>
        <w:rPr/>
      </w:pPr>
      <w:r>
        <w:rPr>
          <w:spacing w:val="-9"/>
        </w:rPr>
        <w:t>研究发现，松弛感在中国语境下呈现出一种与本</w:t>
      </w:r>
    </w:p>
    <w:p>
      <w:pPr>
        <w:spacing w:line="219" w:lineRule="auto"/>
        <w:sectPr>
          <w:type w:val="continuous"/>
          <w:pgSz w:w="11500" w:h="17520"/>
          <w:pgMar w:top="524" w:right="659" w:bottom="281" w:left="879" w:header="0" w:footer="0" w:gutter="0"/>
          <w:cols w:equalWidth="0" w:num="2">
            <w:col w:w="4930" w:space="100"/>
            <w:col w:w="4931" w:space="0"/>
          </w:cols>
        </w:sectPr>
        <w:rPr/>
      </w:pP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082"/>
        <w:spacing w:before="52" w:line="21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b/>
          <w:bCs/>
          <w:u w:val="single" w:color="auto"/>
          <w:spacing w:val="-9"/>
        </w:rPr>
        <w:t>中国青年研究→</w:t>
      </w:r>
      <w:r>
        <w:rPr>
          <w:sz w:val="16"/>
          <w:szCs w:val="16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9"/>
        </w:rPr>
        <w:t>10/2024</w:t>
      </w:r>
    </w:p>
    <w:p>
      <w:pPr>
        <w:ind w:left="4769"/>
        <w:spacing w:before="12" w:line="19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b/>
          <w:bCs/>
          <w:spacing w:val="-1"/>
        </w:rPr>
        <w:t>95</w:t>
      </w:r>
    </w:p>
    <w:p>
      <w:pPr>
        <w:pStyle w:val="BodyText"/>
        <w:ind w:left="100"/>
        <w:spacing w:before="7" w:line="176" w:lineRule="auto"/>
        <w:rPr/>
      </w:pPr>
      <w:r>
        <w:rPr>
          <w:spacing w:val="-10"/>
        </w:rPr>
        <w:t>万方数据</w:t>
      </w:r>
    </w:p>
    <w:p>
      <w:pPr>
        <w:spacing w:line="176" w:lineRule="auto"/>
        <w:sectPr>
          <w:type w:val="continuous"/>
          <w:pgSz w:w="11500" w:h="17520"/>
          <w:pgMar w:top="524" w:right="659" w:bottom="281" w:left="879" w:header="0" w:footer="0" w:gutter="0"/>
          <w:cols w:equalWidth="0" w:num="1">
            <w:col w:w="9961" w:space="0"/>
          </w:cols>
        </w:sectPr>
        <w:rPr/>
      </w:pPr>
    </w:p>
    <w:p>
      <w:pPr>
        <w:pStyle w:val="BodyText"/>
        <w:spacing w:before="51" w:line="219" w:lineRule="auto"/>
        <w:tabs>
          <w:tab w:val="left" w:pos="678"/>
        </w:tabs>
        <w:rPr>
          <w:sz w:val="26"/>
          <w:szCs w:val="26"/>
        </w:rPr>
      </w:pPr>
      <w:r>
        <w:rPr>
          <w:sz w:val="26"/>
          <w:szCs w:val="26"/>
          <w:u w:val="single" w:color="auto"/>
        </w:rPr>
        <w:tab/>
      </w:r>
      <w:r>
        <w:rPr>
          <w:sz w:val="26"/>
          <w:szCs w:val="26"/>
          <w:b/>
          <w:bCs/>
          <w:u w:val="single" w:color="auto"/>
          <w:spacing w:val="-11"/>
        </w:rPr>
        <w:t>青</w:t>
      </w:r>
      <w:r>
        <w:rPr>
          <w:sz w:val="26"/>
          <w:szCs w:val="26"/>
          <w:u w:val="single" w:color="auto"/>
          <w:spacing w:val="-26"/>
        </w:rPr>
        <w:t xml:space="preserve"> </w:t>
      </w:r>
      <w:r>
        <w:rPr>
          <w:sz w:val="26"/>
          <w:szCs w:val="26"/>
          <w:b/>
          <w:bCs/>
          <w:u w:val="single" w:color="auto"/>
          <w:spacing w:val="-11"/>
        </w:rPr>
        <w:t>年</w:t>
      </w:r>
      <w:r>
        <w:rPr>
          <w:sz w:val="26"/>
          <w:szCs w:val="26"/>
          <w:u w:val="single" w:color="auto"/>
          <w:spacing w:val="-25"/>
        </w:rPr>
        <w:t xml:space="preserve"> </w:t>
      </w:r>
      <w:r>
        <w:rPr>
          <w:sz w:val="26"/>
          <w:szCs w:val="26"/>
          <w:b/>
          <w:bCs/>
          <w:u w:val="single" w:color="auto"/>
          <w:spacing w:val="-11"/>
        </w:rPr>
        <w:t>文</w:t>
      </w:r>
      <w:r>
        <w:rPr>
          <w:sz w:val="26"/>
          <w:szCs w:val="26"/>
          <w:u w:val="single" w:color="auto"/>
          <w:spacing w:val="-26"/>
        </w:rPr>
        <w:t xml:space="preserve"> </w:t>
      </w:r>
      <w:r>
        <w:rPr>
          <w:sz w:val="26"/>
          <w:szCs w:val="26"/>
          <w:b/>
          <w:bCs/>
          <w:u w:val="single" w:color="auto"/>
          <w:spacing w:val="-11"/>
        </w:rPr>
        <w:t>化</w:t>
      </w:r>
    </w:p>
    <w:p>
      <w:pPr>
        <w:ind w:left="50"/>
        <w:spacing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6"/>
        </w:rPr>
        <w:t>Qing Nian Wen Hua</w:t>
      </w:r>
    </w:p>
    <w:p>
      <w:pPr>
        <w:pStyle w:val="BodyText"/>
        <w:ind w:left="260" w:right="116"/>
        <w:spacing w:before="307" w:line="284" w:lineRule="auto"/>
        <w:jc w:val="both"/>
        <w:rPr>
          <w:sz w:val="23"/>
          <w:szCs w:val="23"/>
        </w:rPr>
      </w:pPr>
      <w:r>
        <w:rPr>
          <w:sz w:val="23"/>
          <w:szCs w:val="23"/>
          <w:spacing w:val="-22"/>
          <w:w w:val="96"/>
        </w:rPr>
        <w:t>土经济和文化相结合的行为导向。集体行为不再仅仅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21"/>
        </w:rPr>
        <w:t>是个人成就的工具，而成为一种社会本土的表达形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8"/>
          <w:w w:val="99"/>
        </w:rPr>
        <w:t>式。“紧绷的松弛”揭示了中西方个人主义在集体行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2"/>
        </w:rPr>
        <w:t>动框架下的运作差异，这一现象在实际的“松弛感”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7"/>
        </w:rPr>
        <w:t>实践中得到了明显的体现。</w:t>
      </w:r>
    </w:p>
    <w:p>
      <w:pPr>
        <w:pStyle w:val="BodyText"/>
        <w:ind w:left="260" w:right="215" w:firstLine="419"/>
        <w:spacing w:before="50" w:line="276" w:lineRule="auto"/>
        <w:rPr>
          <w:sz w:val="23"/>
          <w:szCs w:val="23"/>
        </w:rPr>
      </w:pPr>
      <w:r>
        <w:rPr>
          <w:sz w:val="23"/>
          <w:szCs w:val="23"/>
          <w:spacing w:val="-22"/>
          <w:w w:val="98"/>
        </w:rPr>
        <w:t>个人主义和集体主义是两种主导性的文化观念，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26"/>
          <w:w w:val="98"/>
        </w:rPr>
        <w:t>它们在不同文化背景下蕴含着不同的行动潜力。中国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1"/>
        </w:rPr>
        <w:t>人把集体当作同个体各个方面都休戚相关的生活单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0"/>
        </w:rPr>
        <w:t>位，西方人则把集体当作可以出入自由，以实</w:t>
      </w:r>
      <w:r>
        <w:rPr>
          <w:sz w:val="23"/>
          <w:szCs w:val="23"/>
          <w:spacing w:val="-31"/>
        </w:rPr>
        <w:t>现其个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  <w:w w:val="95"/>
        </w:rPr>
        <w:t>人成就或获得收入的工作或娱乐单位(33</w:t>
      </w:r>
      <w:r>
        <w:rPr>
          <w:sz w:val="23"/>
          <w:szCs w:val="23"/>
          <w:spacing w:val="-23"/>
          <w:w w:val="95"/>
        </w:rPr>
        <w:t>】。这意味着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4"/>
          <w:w w:val="97"/>
        </w:rPr>
        <w:t>在中国通过集体把个人回归生活本身，这种集体观念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21"/>
          <w:w w:val="96"/>
        </w:rPr>
        <w:t>强调个体与集体的紧密联系，认为集体对于个人成长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2"/>
          <w:w w:val="96"/>
        </w:rPr>
        <w:t>和社会稳定具有关键作用。而在西方社会，集体则更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26"/>
          <w:w w:val="98"/>
        </w:rPr>
        <w:t>多地被视为一个功能性单位，是个人为了实现自我成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2"/>
          <w:w w:val="96"/>
        </w:rPr>
        <w:t>就或获取物质利益而选择加入的临时组织。西方的集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3"/>
          <w:w w:val="97"/>
        </w:rPr>
        <w:t>体观念中个人主义占据主导地位，个体与集体之间的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30"/>
        </w:rPr>
        <w:t>关系相对松散，自由与自我实现成为个体行为的核心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6"/>
        </w:rPr>
        <w:t>动力。这样的观念区隔影响着社会活动的组织形式，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7"/>
        </w:rPr>
        <w:t>上海街头有组织的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citywalk, </w:t>
      </w:r>
      <w:r>
        <w:rPr>
          <w:sz w:val="23"/>
          <w:szCs w:val="23"/>
          <w:spacing w:val="-17"/>
        </w:rPr>
        <w:t>是中国民众喜闻乐见的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4"/>
          <w:w w:val="96"/>
        </w:rPr>
        <w:t>集体活动，</w:t>
      </w:r>
      <w:r>
        <w:rPr>
          <w:rFonts w:ascii="KaiTi" w:hAnsi="KaiTi" w:eastAsia="KaiTi" w:cs="KaiTi"/>
          <w:sz w:val="23"/>
          <w:szCs w:val="23"/>
          <w:b/>
          <w:bCs/>
          <w:spacing w:val="-24"/>
          <w:w w:val="96"/>
        </w:rPr>
        <w:t>“在有经验的导游、地陪带领下，拍照游</w:t>
      </w:r>
      <w:r>
        <w:rPr>
          <w:rFonts w:ascii="KaiTi" w:hAnsi="KaiTi" w:eastAsia="KaiTi" w:cs="KaiTi"/>
          <w:sz w:val="23"/>
          <w:szCs w:val="23"/>
        </w:rPr>
        <w:t xml:space="preserve">  </w:t>
      </w:r>
      <w:r>
        <w:rPr>
          <w:rFonts w:ascii="KaiTi" w:hAnsi="KaiTi" w:eastAsia="KaiTi" w:cs="KaiTi"/>
          <w:sz w:val="23"/>
          <w:szCs w:val="23"/>
          <w:b/>
          <w:bCs/>
          <w:spacing w:val="-23"/>
        </w:rPr>
        <w:t>览运动三不误，我觉得没什么问题”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>(S4)</w:t>
      </w:r>
      <w:r>
        <w:rPr>
          <w:rFonts w:ascii="Times New Roman" w:hAnsi="Times New Roman" w:eastAsia="Times New Roman" w:cs="Times New Roman"/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-23"/>
        </w:rPr>
        <w:t>。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b/>
          <w:bCs/>
          <w:spacing w:val="-23"/>
        </w:rPr>
        <w:t>参与过</w:t>
      </w:r>
      <w:r>
        <w:rPr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7"/>
          <w:w w:val="98"/>
        </w:rPr>
        <w:t>citywalk</w:t>
      </w:r>
      <w:r>
        <w:rPr>
          <w:sz w:val="23"/>
          <w:szCs w:val="23"/>
          <w:spacing w:val="-17"/>
          <w:w w:val="98"/>
        </w:rPr>
        <w:t>的访谈对象表示，她并不赞同把有组</w:t>
      </w:r>
      <w:r>
        <w:rPr>
          <w:sz w:val="23"/>
          <w:szCs w:val="23"/>
          <w:spacing w:val="-18"/>
          <w:w w:val="98"/>
        </w:rPr>
        <w:t>织的集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5"/>
        </w:rPr>
        <w:t>体活动归类为“紧绷的松弛”,也不认为这是“卖力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5"/>
        </w:rPr>
        <w:t>的表演”,作为参与者，在有组织的松弛感实</w:t>
      </w:r>
      <w:r>
        <w:rPr>
          <w:sz w:val="23"/>
          <w:szCs w:val="23"/>
          <w:spacing w:val="-26"/>
        </w:rPr>
        <w:t>践中获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8"/>
        </w:rPr>
        <w:t>得了社交的快乐与放松的心情。</w:t>
      </w:r>
    </w:p>
    <w:p>
      <w:pPr>
        <w:pStyle w:val="BodyText"/>
        <w:ind w:left="260" w:right="224" w:firstLine="409"/>
        <w:spacing w:before="95" w:line="282" w:lineRule="auto"/>
        <w:jc w:val="both"/>
        <w:rPr/>
      </w:pPr>
      <w:r>
        <w:rPr>
          <w:spacing w:val="-11"/>
        </w:rPr>
        <w:t>随着中国社会的快速城市化和现代化，西方的集</w:t>
      </w:r>
      <w:r>
        <w:rPr>
          <w:spacing w:val="3"/>
        </w:rPr>
        <w:t xml:space="preserve">  </w:t>
      </w:r>
      <w:r>
        <w:rPr>
          <w:spacing w:val="-10"/>
        </w:rPr>
        <w:t>体与个人观念之间的张力逐渐渗透到中国社会</w:t>
      </w:r>
      <w:r>
        <w:rPr>
          <w:spacing w:val="-11"/>
        </w:rPr>
        <w:t>的各个</w:t>
      </w:r>
      <w:r>
        <w:rPr/>
        <w:t xml:space="preserve">  </w:t>
      </w:r>
      <w:r>
        <w:rPr>
          <w:spacing w:val="-6"/>
        </w:rPr>
        <w:t>层面。这种文化的输入在推动中国社会发展的同时，</w:t>
      </w:r>
    </w:p>
    <w:p>
      <w:pPr>
        <w:pStyle w:val="BodyText"/>
        <w:ind w:left="262"/>
        <w:spacing w:before="2" w:line="219" w:lineRule="auto"/>
        <w:rPr/>
      </w:pPr>
      <w:r>
        <w:rPr>
          <w:b/>
          <w:bCs/>
          <w:spacing w:val="-12"/>
        </w:rPr>
        <w:t>也带来了“紧绷的松弛”这一新的社会现象</w:t>
      </w:r>
      <w:r>
        <w:rPr>
          <w:b/>
          <w:bCs/>
          <w:spacing w:val="-13"/>
        </w:rPr>
        <w:t>。这种现</w:t>
      </w:r>
    </w:p>
    <w:p>
      <w:pPr>
        <w:pStyle w:val="BodyText"/>
        <w:ind w:left="260" w:right="308"/>
        <w:spacing w:before="74" w:line="283" w:lineRule="auto"/>
        <w:jc w:val="both"/>
        <w:rPr/>
      </w:pPr>
      <w:r>
        <w:rPr>
          <w:spacing w:val="-10"/>
        </w:rPr>
        <w:t>象的本质在于，西方发达国家在高度发展后的</w:t>
      </w:r>
      <w:r>
        <w:rPr>
          <w:spacing w:val="-11"/>
        </w:rPr>
        <w:t>生活状</w:t>
      </w:r>
      <w:r>
        <w:rPr/>
        <w:t xml:space="preserve"> </w:t>
      </w:r>
      <w:r>
        <w:rPr>
          <w:spacing w:val="-1"/>
        </w:rPr>
        <w:t>态被应用于尚未完全匹配的中国本土经济社会状况</w:t>
      </w:r>
      <w:r>
        <w:rPr>
          <w:spacing w:val="12"/>
        </w:rPr>
        <w:t xml:space="preserve"> </w:t>
      </w:r>
      <w:r>
        <w:rPr>
          <w:spacing w:val="-10"/>
        </w:rPr>
        <w:t>中。这导致了一种与现实脱节的紧绷感，即个人</w:t>
      </w:r>
      <w:r>
        <w:rPr>
          <w:spacing w:val="-11"/>
        </w:rPr>
        <w:t>在追</w:t>
      </w:r>
      <w:r>
        <w:rPr/>
        <w:t xml:space="preserve"> </w:t>
      </w:r>
      <w:r>
        <w:rPr>
          <w:spacing w:val="-10"/>
        </w:rPr>
        <w:t>求西方式自由和成就时，面对的是一个尚未完全准备</w:t>
      </w:r>
    </w:p>
    <w:p>
      <w:pPr>
        <w:pStyle w:val="BodyText"/>
        <w:ind w:left="262"/>
        <w:spacing w:before="1" w:line="218" w:lineRule="auto"/>
        <w:rPr/>
      </w:pPr>
      <w:r>
        <w:rPr>
          <w:b/>
          <w:bCs/>
          <w:spacing w:val="-12"/>
        </w:rPr>
        <w:t>好的社会结构和文化环境。这种紧张的松弛感表</w:t>
      </w:r>
      <w:r>
        <w:rPr>
          <w:b/>
          <w:bCs/>
          <w:spacing w:val="-13"/>
        </w:rPr>
        <w:t>现为</w:t>
      </w:r>
    </w:p>
    <w:p>
      <w:pPr>
        <w:pStyle w:val="BodyText"/>
        <w:ind w:left="260" w:right="224"/>
        <w:spacing w:before="86" w:line="270" w:lineRule="auto"/>
        <w:jc w:val="both"/>
        <w:rPr>
          <w:rFonts w:ascii="SimHei" w:hAnsi="SimHei" w:eastAsia="SimHei" w:cs="SimHei"/>
        </w:rPr>
      </w:pPr>
      <w:r>
        <w:rPr>
          <w:spacing w:val="-10"/>
        </w:rPr>
        <w:t>个体在集体中的行动既受到本土传统的约束，又受到</w:t>
      </w:r>
      <w:r>
        <w:rPr>
          <w:spacing w:val="1"/>
        </w:rPr>
        <w:t xml:space="preserve">  </w:t>
      </w:r>
      <w:r>
        <w:rPr>
          <w:spacing w:val="-6"/>
        </w:rPr>
        <w:t>外来文化的影响，从而形成了一种矛盾的行为模式。</w:t>
      </w:r>
      <w:r>
        <w:rPr>
          <w:spacing w:val="2"/>
        </w:rPr>
        <w:t xml:space="preserve"> </w:t>
      </w:r>
      <w:r>
        <w:rPr>
          <w:spacing w:val="-9"/>
        </w:rPr>
        <w:t>有过本科留学经验的受访者(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S3)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9"/>
        </w:rPr>
        <w:t>表示，</w:t>
      </w:r>
      <w:r>
        <w:rPr>
          <w:rFonts w:ascii="SimHei" w:hAnsi="SimHei" w:eastAsia="SimHei" w:cs="SimHei"/>
          <w:spacing w:val="-9"/>
        </w:rPr>
        <w:t>留学经验使</w:t>
      </w:r>
    </w:p>
    <w:p>
      <w:pPr>
        <w:pStyle w:val="BodyText"/>
        <w:ind w:left="262"/>
        <w:spacing w:before="45" w:line="219" w:lineRule="auto"/>
        <w:rPr/>
      </w:pPr>
      <w:r>
        <w:rPr>
          <w:b/>
          <w:bCs/>
          <w:spacing w:val="-12"/>
        </w:rPr>
        <w:t>他明显感受到中西方文化对于追求松弛感的差异，一</w:t>
      </w:r>
    </w:p>
    <w:p>
      <w:pPr>
        <w:pStyle w:val="BodyText"/>
        <w:ind w:left="260" w:right="311"/>
        <w:spacing w:before="73" w:line="285" w:lineRule="auto"/>
        <w:rPr/>
      </w:pPr>
      <w:r>
        <w:rPr>
          <w:spacing w:val="-1"/>
        </w:rPr>
        <w:t>些发达国家拥有较为完善的社会福利保障与工作制</w:t>
      </w:r>
      <w:r>
        <w:rPr>
          <w:spacing w:val="9"/>
        </w:rPr>
        <w:t xml:space="preserve"> </w:t>
      </w:r>
      <w:r>
        <w:rPr>
          <w:spacing w:val="-10"/>
        </w:rPr>
        <w:t>度，人们追求生活的安逸。而作为发展中国家，人民</w:t>
      </w:r>
    </w:p>
    <w:p>
      <w:pPr>
        <w:pStyle w:val="BodyText"/>
        <w:ind w:left="260" w:right="318"/>
        <w:spacing w:before="2" w:line="280" w:lineRule="auto"/>
        <w:rPr/>
      </w:pPr>
      <w:r>
        <w:rPr>
          <w:spacing w:val="-10"/>
        </w:rPr>
        <w:t>在经济增速中开始追求松弛感，虽然这样的展演有时</w:t>
      </w:r>
      <w:r>
        <w:rPr/>
        <w:t xml:space="preserve"> </w:t>
      </w:r>
      <w:r>
        <w:rPr>
          <w:spacing w:val="-10"/>
        </w:rPr>
        <w:t>局促，但也彰显了中国从物质富足到精神富足</w:t>
      </w:r>
      <w:r>
        <w:rPr>
          <w:spacing w:val="-11"/>
        </w:rPr>
        <w:t>的社会</w:t>
      </w:r>
    </w:p>
    <w:p>
      <w:pPr>
        <w:pStyle w:val="BodyText"/>
        <w:ind w:left="262"/>
        <w:spacing w:line="219" w:lineRule="auto"/>
        <w:rPr/>
      </w:pPr>
      <w:r>
        <w:rPr>
          <w:b/>
          <w:bCs/>
          <w:spacing w:val="-12"/>
        </w:rPr>
        <w:t>转变，不应被嘲笑。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firstLine="399"/>
        <w:spacing w:before="75" w:line="276" w:lineRule="auto"/>
        <w:jc w:val="both"/>
        <w:rPr>
          <w:sz w:val="23"/>
          <w:szCs w:val="23"/>
        </w:rPr>
      </w:pPr>
      <w:r>
        <w:rPr>
          <w:sz w:val="23"/>
          <w:szCs w:val="23"/>
          <w:spacing w:val="-27"/>
          <w:w w:val="98"/>
        </w:rPr>
        <w:t>需要看到，具有本土特色的“紧绷的松弛”也代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5"/>
          <w:w w:val="97"/>
        </w:rPr>
        <w:t>表了一种本土化的发展趋势，在文明交流互鉴的过程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25"/>
          <w:w w:val="97"/>
        </w:rPr>
        <w:t>中，进行了本土化改造的文化潮流能够实现更加自然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7"/>
          <w:w w:val="98"/>
        </w:rPr>
        <w:t>的文化融合。在中国，集体作为生活单位，使得“组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5"/>
          <w:w w:val="97"/>
        </w:rPr>
        <w:t>团松弛”和“集体松弛”成为个人主义在不同集体行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2"/>
        </w:rPr>
        <w:t>为逻辑中的独特表达。这不仅是对个人和集体关系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3"/>
        </w:rPr>
        <w:t>的重新定义，更是一种通过集体回归生活本质的哲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24"/>
        </w:rPr>
        <w:t>学思考。同时，有访谈者提及</w:t>
      </w:r>
      <w:r>
        <w:rPr>
          <w:rFonts w:ascii="KaiTi" w:hAnsi="KaiTi" w:eastAsia="KaiTi" w:cs="KaiTi"/>
          <w:sz w:val="23"/>
          <w:szCs w:val="23"/>
          <w:b/>
          <w:bCs/>
          <w:spacing w:val="-24"/>
        </w:rPr>
        <w:t>“松弛感是发现周边”</w:t>
      </w:r>
      <w:r>
        <w:rPr>
          <w:rFonts w:ascii="KaiTi" w:hAnsi="KaiTi" w:eastAsia="KaiTi" w:cs="KaiTi"/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4"/>
        </w:rPr>
        <w:t>(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>S7),   </w:t>
      </w:r>
      <w:r>
        <w:rPr>
          <w:sz w:val="23"/>
          <w:szCs w:val="23"/>
          <w:spacing w:val="-24"/>
        </w:rPr>
        <w:t>即放缓步伐，重拾附近，对所生活</w:t>
      </w:r>
      <w:r>
        <w:rPr>
          <w:sz w:val="23"/>
          <w:szCs w:val="23"/>
          <w:spacing w:val="-25"/>
        </w:rPr>
        <w:t>的周边环境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</w:rPr>
        <w:t>进行观察、融入与欣赏，这也包括融人周围的人与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5"/>
          <w:w w:val="97"/>
        </w:rPr>
        <w:t>事，融入所生活的城市文化。在此视角下，集体行为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2"/>
          <w:w w:val="96"/>
        </w:rPr>
        <w:t>是松弛感的本土化表达，有助于在文化共同体的氛围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8"/>
        </w:rPr>
        <w:t>下，促进市民的城市融入。</w:t>
      </w:r>
    </w:p>
    <w:p>
      <w:pPr>
        <w:ind w:left="399"/>
        <w:spacing w:before="100" w:line="222" w:lineRule="auto"/>
        <w:outlineLvl w:val="4"/>
        <w:rPr>
          <w:rFonts w:ascii="SimHei" w:hAnsi="SimHei" w:eastAsia="SimHei" w:cs="Sim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3"/>
        </w:rPr>
        <w:t>2.</w:t>
      </w:r>
      <w:r>
        <w:rPr>
          <w:rFonts w:ascii="Arial" w:hAnsi="Arial" w:eastAsia="Arial" w:cs="Arial"/>
          <w:sz w:val="21"/>
          <w:szCs w:val="21"/>
          <w:b/>
          <w:bCs/>
          <w:spacing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积极的懈怠：长期努力创造片刻松弛</w:t>
      </w:r>
    </w:p>
    <w:p>
      <w:pPr>
        <w:pStyle w:val="BodyText"/>
        <w:ind w:right="118" w:firstLine="399"/>
        <w:spacing w:before="79" w:line="279" w:lineRule="auto"/>
        <w:jc w:val="both"/>
        <w:rPr>
          <w:rFonts w:ascii="KaiTi" w:hAnsi="KaiTi" w:eastAsia="KaiTi" w:cs="KaiTi"/>
          <w:sz w:val="22"/>
          <w:szCs w:val="22"/>
        </w:rPr>
      </w:pPr>
      <w:r>
        <w:rPr>
          <w:sz w:val="22"/>
          <w:szCs w:val="22"/>
          <w:spacing w:val="-17"/>
          <w:w w:val="98"/>
        </w:rPr>
        <w:t>通过访谈本研究发现，受访者虽然在某种程度上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2"/>
        </w:rPr>
        <w:t>认同松弛感在建构和表达身份中的作用，以及消费文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2"/>
        </w:rPr>
        <w:t>化中潜藏的精英与大众群体的划分理念，但他们更倾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2"/>
        </w:rPr>
        <w:t>向于将这种松弛作为一种“积极的懈怠”的自我调整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8"/>
        </w:rPr>
        <w:t>机制。通过适度的懈怠，个体能够腾挪出心理空间，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2"/>
        </w:rPr>
        <w:t>从而更有效地应对生活中的压力和挑战。这种行为已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2"/>
        </w:rPr>
        <w:t>超越了对消费文化中符号价值的简单认同，转而成为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5"/>
        </w:rPr>
        <w:t>追求个体化生活方式的一种表现形式。受访者(</w:t>
      </w:r>
      <w:r>
        <w:rPr>
          <w:sz w:val="22"/>
          <w:szCs w:val="22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S6)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</w:t>
      </w:r>
      <w:r>
        <w:rPr>
          <w:sz w:val="22"/>
          <w:szCs w:val="22"/>
          <w:spacing w:val="-24"/>
        </w:rPr>
        <w:t>提到：</w:t>
      </w:r>
      <w:r>
        <w:rPr>
          <w:rFonts w:ascii="KaiTi" w:hAnsi="KaiTi" w:eastAsia="KaiTi" w:cs="KaiTi"/>
          <w:sz w:val="22"/>
          <w:szCs w:val="22"/>
          <w:b/>
          <w:bCs/>
          <w:spacing w:val="-24"/>
        </w:rPr>
        <w:t>“其实我在朋友圈发的照片和文案，不会展现</w:t>
      </w:r>
      <w:r>
        <w:rPr>
          <w:rFonts w:ascii="KaiTi" w:hAnsi="KaiTi" w:eastAsia="KaiTi" w:cs="KaiTi"/>
          <w:sz w:val="22"/>
          <w:szCs w:val="22"/>
          <w:spacing w:val="4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23"/>
        </w:rPr>
        <w:t>我很努力的一面，但如果发，也是为了鞭策</w:t>
      </w:r>
      <w:r>
        <w:rPr>
          <w:rFonts w:ascii="KaiTi" w:hAnsi="KaiTi" w:eastAsia="KaiTi" w:cs="KaiTi"/>
          <w:sz w:val="22"/>
          <w:szCs w:val="22"/>
          <w:b/>
          <w:bCs/>
          <w:spacing w:val="-24"/>
        </w:rPr>
        <w:t>和鼓励自</w:t>
      </w:r>
      <w:r>
        <w:rPr>
          <w:rFonts w:ascii="KaiTi" w:hAnsi="KaiTi" w:eastAsia="KaiTi" w:cs="KaiTi"/>
          <w:sz w:val="22"/>
          <w:szCs w:val="22"/>
        </w:rPr>
        <w:t xml:space="preserve">  </w:t>
      </w:r>
      <w:r>
        <w:rPr>
          <w:rFonts w:ascii="STXingkai" w:hAnsi="STXingkai" w:eastAsia="STXingkai" w:cs="STXingkai"/>
          <w:sz w:val="22"/>
          <w:szCs w:val="22"/>
          <w:spacing w:val="-22"/>
        </w:rPr>
        <w:t>己。”</w:t>
      </w:r>
      <w:r>
        <w:rPr>
          <w:sz w:val="22"/>
          <w:szCs w:val="22"/>
          <w:spacing w:val="-22"/>
        </w:rPr>
        <w:t>戈夫曼用拟剧理论来形容人们的社交表演，其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b/>
          <w:bCs/>
          <w:spacing w:val="-24"/>
        </w:rPr>
        <w:t>中“后台”指的是私密的、自由的生活空间，而“前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7"/>
        </w:rPr>
        <w:t>台”指主体展开印象整饰(</w:t>
      </w:r>
      <w:r>
        <w:rPr>
          <w:sz w:val="22"/>
          <w:szCs w:val="22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impression management)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的公共空间34】。而社交媒体中的自我呈现，被认为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1"/>
        </w:rPr>
        <w:t>是前台的展演，但需要注意的是，松弛感展演之所以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1"/>
        </w:rPr>
        <w:t>获得认可，被认为具有提升个人形象的作用</w:t>
      </w:r>
      <w:r>
        <w:rPr>
          <w:sz w:val="22"/>
          <w:szCs w:val="22"/>
          <w:spacing w:val="-22"/>
        </w:rPr>
        <w:t>，其背后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有这样一种共识达成，即松弛感来源于对生活的掌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2"/>
        </w:rPr>
        <w:t>控，这种掌控能力并非腾空出现，而是来自主体在看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2"/>
        </w:rPr>
        <w:t>不见的地方日复一日的勤奋耕耘。因此，松弛感虽然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7"/>
        </w:rPr>
        <w:t>呈现的是“片刻的松弛”,观看者却能够解读其背后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2"/>
        </w:rPr>
        <w:t>长期的努力。恰如访谈对象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>S7</w:t>
      </w:r>
      <w:r>
        <w:rPr>
          <w:sz w:val="22"/>
          <w:szCs w:val="22"/>
          <w:spacing w:val="-22"/>
        </w:rPr>
        <w:t>所言：</w:t>
      </w:r>
      <w:r>
        <w:rPr>
          <w:rFonts w:ascii="KaiTi" w:hAnsi="KaiTi" w:eastAsia="KaiTi" w:cs="KaiTi"/>
          <w:sz w:val="22"/>
          <w:szCs w:val="22"/>
          <w:b/>
          <w:bCs/>
          <w:spacing w:val="-22"/>
        </w:rPr>
        <w:t>“现在大家都在</w:t>
      </w:r>
      <w:r>
        <w:rPr>
          <w:rFonts w:ascii="KaiTi" w:hAnsi="KaiTi" w:eastAsia="KaiTi" w:cs="KaiTi"/>
          <w:sz w:val="22"/>
          <w:szCs w:val="22"/>
          <w:spacing w:val="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19"/>
        </w:rPr>
        <w:t>说‘精装朋友圈毛坯人生路’,我对别人发的松弛感</w:t>
      </w:r>
      <w:r>
        <w:rPr>
          <w:rFonts w:ascii="KaiTi" w:hAnsi="KaiTi" w:eastAsia="KaiTi" w:cs="KaiTi"/>
          <w:sz w:val="22"/>
          <w:szCs w:val="22"/>
          <w:spacing w:val="2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24"/>
        </w:rPr>
        <w:t>照片并不羡慕，实际上，朋友圈背后还是自己怎么去</w:t>
      </w:r>
      <w:r>
        <w:rPr>
          <w:rFonts w:ascii="KaiTi" w:hAnsi="KaiTi" w:eastAsia="KaiTi" w:cs="KaiTi"/>
          <w:sz w:val="22"/>
          <w:szCs w:val="22"/>
          <w:spacing w:val="1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21"/>
        </w:rPr>
        <w:t>生活，大家都在解决各种各样的问题。”</w:t>
      </w:r>
    </w:p>
    <w:p>
      <w:pPr>
        <w:pStyle w:val="BodyText"/>
        <w:ind w:right="178" w:firstLine="399"/>
        <w:spacing w:before="86" w:line="274" w:lineRule="auto"/>
        <w:jc w:val="both"/>
        <w:rPr/>
      </w:pPr>
      <w:r>
        <w:rPr>
          <w:spacing w:val="-12"/>
        </w:rPr>
        <w:t>在消费领域，也有同样的心理，对于各式各样款</w:t>
      </w:r>
      <w:r>
        <w:rPr>
          <w:spacing w:val="9"/>
        </w:rPr>
        <w:t xml:space="preserve"> </w:t>
      </w:r>
      <w:r>
        <w:rPr>
          <w:spacing w:val="-11"/>
        </w:rPr>
        <w:t>式简单价格却不便宜的松弛感单品，消费者买单的是</w:t>
      </w:r>
      <w:r>
        <w:rPr>
          <w:spacing w:val="12"/>
        </w:rPr>
        <w:t xml:space="preserve"> </w:t>
      </w:r>
      <w:r>
        <w:rPr>
          <w:spacing w:val="-11"/>
        </w:rPr>
        <w:t>奉行极简主义的商品背后深思熟虑的过程。这些商品</w:t>
      </w:r>
      <w:r>
        <w:rPr>
          <w:spacing w:val="2"/>
        </w:rPr>
        <w:t xml:space="preserve"> </w:t>
      </w:r>
      <w:r>
        <w:rPr>
          <w:spacing w:val="-11"/>
        </w:rPr>
        <w:t>或材质突出、或设计精巧，在细节处蕴藏着设</w:t>
      </w:r>
      <w:r>
        <w:rPr>
          <w:spacing w:val="-12"/>
        </w:rPr>
        <w:t>计者的</w:t>
      </w:r>
      <w:r>
        <w:rPr/>
        <w:t xml:space="preserve"> </w:t>
      </w:r>
      <w:r>
        <w:rPr>
          <w:spacing w:val="-11"/>
        </w:rPr>
        <w:t>精神内涵。消费者选择与自己理念相符合的产品，把</w:t>
      </w:r>
    </w:p>
    <w:p>
      <w:pPr>
        <w:spacing w:line="274" w:lineRule="auto"/>
        <w:sectPr>
          <w:pgSz w:w="11500" w:h="17520"/>
          <w:pgMar w:top="924" w:right="791" w:bottom="281" w:left="659" w:header="0" w:footer="0" w:gutter="0"/>
          <w:cols w:equalWidth="0" w:num="2">
            <w:col w:w="5180" w:space="100"/>
            <w:col w:w="4769" w:space="0"/>
          </w:cols>
        </w:sectPr>
        <w:rPr/>
      </w:pP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292"/>
        <w:spacing w:before="49" w:line="18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b/>
          <w:bCs/>
          <w:u w:val="single" w:color="auto"/>
          <w:spacing w:val="2"/>
        </w:rPr>
        <w:t>中国青年研究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2"/>
        </w:rPr>
        <w:t>→10/2024</w:t>
      </w:r>
    </w:p>
    <w:p>
      <w:pPr>
        <w:pStyle w:val="BodyText"/>
        <w:ind w:left="260"/>
        <w:spacing w:before="9" w:line="186" w:lineRule="auto"/>
        <w:rPr>
          <w:sz w:val="23"/>
          <w:szCs w:val="23"/>
        </w:rPr>
      </w:pPr>
      <w:r>
        <w:rPr>
          <w:spacing w:val="-8"/>
          <w:position w:val="-2"/>
        </w:rPr>
        <w:t>万方数据</w:t>
      </w:r>
      <w:r>
        <w:rPr>
          <w:spacing w:val="1"/>
          <w:position w:val="-2"/>
        </w:rPr>
        <w:t xml:space="preserve">                                    </w:t>
      </w:r>
      <w:r>
        <w:rPr>
          <w:sz w:val="23"/>
          <w:szCs w:val="23"/>
          <w:spacing w:val="-8"/>
          <w:position w:val="4"/>
        </w:rPr>
        <w:t>96</w:t>
      </w:r>
    </w:p>
    <w:p>
      <w:pPr>
        <w:spacing w:line="186" w:lineRule="auto"/>
        <w:sectPr>
          <w:type w:val="continuous"/>
          <w:pgSz w:w="11500" w:h="17520"/>
          <w:pgMar w:top="924" w:right="791" w:bottom="281" w:left="659" w:header="0" w:footer="0" w:gutter="0"/>
          <w:cols w:equalWidth="0" w:num="1">
            <w:col w:w="10049" w:space="0"/>
          </w:cols>
        </w:sectPr>
        <w:rPr>
          <w:sz w:val="23"/>
          <w:szCs w:val="23"/>
        </w:rPr>
      </w:pPr>
    </w:p>
    <w:p>
      <w:pPr>
        <w:pStyle w:val="BodyText"/>
        <w:ind w:left="7999"/>
        <w:spacing w:before="53" w:line="219" w:lineRule="auto"/>
        <w:rPr>
          <w:sz w:val="27"/>
          <w:szCs w:val="27"/>
        </w:rPr>
      </w:pPr>
      <w:r>
        <w:rPr>
          <w:sz w:val="27"/>
          <w:szCs w:val="27"/>
          <w:u w:val="single" w:color="auto"/>
          <w:spacing w:val="-12"/>
        </w:rPr>
        <w:t>青</w:t>
      </w:r>
      <w:r>
        <w:rPr>
          <w:sz w:val="27"/>
          <w:szCs w:val="27"/>
          <w:u w:val="single" w:color="auto"/>
          <w:spacing w:val="7"/>
        </w:rPr>
        <w:t xml:space="preserve"> </w:t>
      </w:r>
      <w:r>
        <w:rPr>
          <w:sz w:val="27"/>
          <w:szCs w:val="27"/>
          <w:u w:val="single" w:color="auto"/>
          <w:spacing w:val="-12"/>
        </w:rPr>
        <w:t>年</w:t>
      </w:r>
      <w:r>
        <w:rPr>
          <w:sz w:val="27"/>
          <w:szCs w:val="27"/>
          <w:u w:val="single" w:color="auto"/>
          <w:spacing w:val="8"/>
        </w:rPr>
        <w:t xml:space="preserve"> </w:t>
      </w:r>
      <w:r>
        <w:rPr>
          <w:sz w:val="27"/>
          <w:szCs w:val="27"/>
          <w:u w:val="single" w:color="auto"/>
          <w:spacing w:val="-12"/>
        </w:rPr>
        <w:t>文</w:t>
      </w:r>
      <w:r>
        <w:rPr>
          <w:sz w:val="27"/>
          <w:szCs w:val="27"/>
          <w:u w:val="single" w:color="auto"/>
          <w:spacing w:val="6"/>
        </w:rPr>
        <w:t xml:space="preserve"> </w:t>
      </w:r>
      <w:r>
        <w:rPr>
          <w:sz w:val="27"/>
          <w:szCs w:val="27"/>
          <w:u w:val="single" w:color="auto"/>
          <w:spacing w:val="-12"/>
        </w:rPr>
        <w:t>化</w:t>
      </w:r>
      <w:r>
        <w:rPr>
          <w:sz w:val="27"/>
          <w:szCs w:val="27"/>
          <w:u w:val="single" w:color="auto"/>
        </w:rPr>
        <w:t xml:space="preserve">    </w:t>
      </w:r>
    </w:p>
    <w:p>
      <w:pPr>
        <w:spacing w:line="212" w:lineRule="exact"/>
        <w:rPr/>
      </w:pPr>
      <w:r/>
    </w:p>
    <w:p>
      <w:pPr>
        <w:spacing w:line="212" w:lineRule="exact"/>
        <w:sectPr>
          <w:pgSz w:w="11620" w:h="17580"/>
          <w:pgMar w:top="925" w:right="689" w:bottom="291" w:left="940" w:header="0" w:footer="0" w:gutter="0"/>
          <w:cols w:equalWidth="0" w:num="1">
            <w:col w:w="9990" w:space="0"/>
          </w:cols>
        </w:sectPr>
        <w:rPr/>
      </w:pPr>
    </w:p>
    <w:p>
      <w:pPr>
        <w:pStyle w:val="BodyText"/>
        <w:ind w:right="221"/>
        <w:spacing w:before="53" w:line="283" w:lineRule="auto"/>
        <w:jc w:val="both"/>
        <w:rPr>
          <w:sz w:val="23"/>
          <w:szCs w:val="23"/>
        </w:rPr>
      </w:pPr>
      <w:r>
        <w:rPr>
          <w:sz w:val="23"/>
          <w:szCs w:val="23"/>
          <w:spacing w:val="-25"/>
        </w:rPr>
        <w:t>购买与使用松弛感单品作为一种“自我确认”,是对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6"/>
          <w:w w:val="98"/>
        </w:rPr>
        <w:t>自己生活态度的一种回应与强调，并在某种</w:t>
      </w:r>
      <w:r>
        <w:rPr>
          <w:sz w:val="23"/>
          <w:szCs w:val="23"/>
          <w:spacing w:val="-27"/>
          <w:w w:val="98"/>
        </w:rPr>
        <w:t>意义上由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4"/>
          <w:w w:val="98"/>
        </w:rPr>
        <w:t>物及人地起到了一种精神支撑作用。</w:t>
      </w:r>
    </w:p>
    <w:p>
      <w:pPr>
        <w:pStyle w:val="BodyText"/>
        <w:ind w:right="209" w:firstLine="274"/>
        <w:spacing w:before="42" w:line="286" w:lineRule="auto"/>
        <w:jc w:val="both"/>
        <w:rPr>
          <w:sz w:val="23"/>
          <w:szCs w:val="23"/>
        </w:rPr>
      </w:pPr>
      <w:r>
        <w:rPr>
          <w:sz w:val="23"/>
          <w:szCs w:val="23"/>
          <w:spacing w:val="-24"/>
        </w:rPr>
        <w:t>“松弛感”与“懈怠”的符号化不仅是对现代消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6"/>
          <w:w w:val="98"/>
        </w:rPr>
        <w:t>费文化的回应，更是一种具有张力的社会现象。这种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1"/>
        </w:rPr>
        <w:t>张力反映了个体在追求主体性过程中所展现的主动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1"/>
        </w:rPr>
        <w:t>性。实质上，追求主体性的生活方式并不仅是个人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25"/>
          <w:w w:val="98"/>
        </w:rPr>
        <w:t>的、主观的选择，而是历史和社会发展的结果，</w:t>
      </w:r>
      <w:r>
        <w:rPr>
          <w:sz w:val="23"/>
          <w:szCs w:val="23"/>
          <w:spacing w:val="-26"/>
          <w:w w:val="98"/>
        </w:rPr>
        <w:t>更体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4"/>
          <w:w w:val="98"/>
        </w:rPr>
        <w:t>现在个体被卷入“有风险的人生”[35]。个体在面对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4"/>
          <w:w w:val="97"/>
        </w:rPr>
        <w:t>社会压力时所采取的积极应对策略，也体现了中国现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7"/>
          <w:w w:val="99"/>
        </w:rPr>
        <w:t>代社会中个体对自我价值的重新定义。</w:t>
      </w:r>
    </w:p>
    <w:p>
      <w:pPr>
        <w:pStyle w:val="BodyText"/>
        <w:ind w:right="42" w:firstLine="389"/>
        <w:spacing w:before="9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在追求个体自我价值的过程中，家国传统文</w:t>
      </w:r>
      <w:r>
        <w:rPr>
          <w:sz w:val="22"/>
          <w:szCs w:val="22"/>
          <w:spacing w:val="-20"/>
        </w:rPr>
        <w:t>化仍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0"/>
        </w:rPr>
        <w:t>在中国青年当中具有一定的渗透力。中国强调个体在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0"/>
        </w:rPr>
        <w:t>本体论意义上是存在于多重人际关系之中的道德化关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2"/>
        </w:rPr>
        <w:t>系主体，而不是独立存在的权利主体36。这意味着，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0"/>
        </w:rPr>
        <w:t>个体的行为和选择不仅是为了满足自身需求，更是为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6"/>
        </w:rPr>
        <w:t>了维系和促进与他人的关系。受访者(</w:t>
      </w:r>
      <w:r>
        <w:rPr>
          <w:sz w:val="22"/>
          <w:szCs w:val="22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S2)  </w:t>
      </w:r>
      <w:r>
        <w:rPr>
          <w:sz w:val="22"/>
          <w:szCs w:val="22"/>
          <w:spacing w:val="-16"/>
        </w:rPr>
        <w:t>在分享他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0"/>
        </w:rPr>
        <w:t>精神松弛的力量时提到：</w:t>
      </w:r>
      <w:r>
        <w:rPr>
          <w:rFonts w:ascii="KaiTi" w:hAnsi="KaiTi" w:eastAsia="KaiTi" w:cs="KaiTi"/>
          <w:sz w:val="22"/>
          <w:szCs w:val="22"/>
          <w:spacing w:val="-20"/>
        </w:rPr>
        <w:t>“我精神上的松弛感来自有</w:t>
      </w:r>
      <w:r>
        <w:rPr>
          <w:rFonts w:ascii="KaiTi" w:hAnsi="KaiTi" w:eastAsia="KaiTi" w:cs="KaiTi"/>
          <w:sz w:val="22"/>
          <w:szCs w:val="22"/>
          <w:spacing w:val="6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20"/>
        </w:rPr>
        <w:t>爱的家庭。我的目标就是好好生活，好好赚钱，在自</w:t>
      </w:r>
      <w:r>
        <w:rPr>
          <w:rFonts w:ascii="KaiTi" w:hAnsi="KaiTi" w:eastAsia="KaiTi" w:cs="KaiTi"/>
          <w:sz w:val="22"/>
          <w:szCs w:val="22"/>
          <w:spacing w:val="1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2"/>
        </w:rPr>
        <w:t>己有限的能力范围内给家人提供力所能及的帮助。”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0"/>
        </w:rPr>
        <w:t>这种表达揭示了在中国社会语境下，个体化并不等同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0"/>
        </w:rPr>
        <w:t>于自我中心或孤立无援，而是在复杂的社会关系中重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0"/>
        </w:rPr>
        <w:t>新定位和强化自身主体性的过程。</w:t>
      </w:r>
    </w:p>
    <w:p>
      <w:pPr>
        <w:pStyle w:val="BodyText"/>
        <w:ind w:right="120" w:firstLine="389"/>
        <w:spacing w:before="61" w:line="281" w:lineRule="auto"/>
        <w:jc w:val="both"/>
        <w:rPr>
          <w:sz w:val="22"/>
          <w:szCs w:val="22"/>
        </w:rPr>
      </w:pPr>
      <w:r>
        <w:rPr>
          <w:sz w:val="22"/>
          <w:szCs w:val="22"/>
          <w:spacing w:val="-13"/>
        </w:rPr>
        <w:t>松弛感并非“躺平”,而是追求欲望与目标的多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9"/>
        </w:rPr>
        <w:t>元化，打破单一性造成的内卷。有受访者提及</w:t>
      </w:r>
      <w:r>
        <w:rPr>
          <w:sz w:val="22"/>
          <w:szCs w:val="22"/>
          <w:spacing w:val="-20"/>
        </w:rPr>
        <w:t>工作中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4"/>
        </w:rPr>
        <w:t>的松弛感来源：</w:t>
      </w:r>
      <w:r>
        <w:rPr>
          <w:rFonts w:ascii="KaiTi" w:hAnsi="KaiTi" w:eastAsia="KaiTi" w:cs="KaiTi"/>
          <w:sz w:val="22"/>
          <w:szCs w:val="22"/>
          <w:spacing w:val="-24"/>
        </w:rPr>
        <w:t>“接受生活的变动就可以获得松弛感，</w:t>
      </w:r>
      <w:r>
        <w:rPr>
          <w:rFonts w:ascii="KaiTi" w:hAnsi="KaiTi" w:eastAsia="KaiTi" w:cs="KaiTi"/>
          <w:sz w:val="22"/>
          <w:szCs w:val="22"/>
          <w:spacing w:val="4"/>
        </w:rPr>
        <w:t xml:space="preserve"> </w:t>
      </w:r>
      <w:r>
        <w:rPr>
          <w:rFonts w:ascii="KaiTi" w:hAnsi="KaiTi" w:eastAsia="KaiTi" w:cs="KaiTi"/>
          <w:sz w:val="22"/>
          <w:szCs w:val="22"/>
          <w:spacing w:val="-20"/>
        </w:rPr>
        <w:t>稳定和安全感是自己给自己的，如果北京待不下去我</w:t>
      </w:r>
      <w:r>
        <w:rPr>
          <w:rFonts w:ascii="KaiTi" w:hAnsi="KaiTi" w:eastAsia="KaiTi" w:cs="KaiTi"/>
          <w:sz w:val="22"/>
          <w:szCs w:val="22"/>
          <w:spacing w:val="4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8"/>
        </w:rPr>
        <w:t>就回老家，也很好。</w:t>
      </w:r>
      <w:r>
        <w:rPr>
          <w:sz w:val="22"/>
          <w:szCs w:val="22"/>
          <w:spacing w:val="-18"/>
        </w:rPr>
        <w:t>”(</w:t>
      </w:r>
      <w:r>
        <w:rPr>
          <w:sz w:val="22"/>
          <w:szCs w:val="22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S9)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-18"/>
        </w:rPr>
        <w:t>事实上，当下年轻人在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自我期待与客观环境的不断磨合中，修行“自洽”的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0"/>
        </w:rPr>
        <w:t>功课，获得松弛感的奥秘，是不断建设的重重心理防</w:t>
      </w:r>
      <w:r>
        <w:rPr>
          <w:sz w:val="22"/>
          <w:szCs w:val="22"/>
          <w:spacing w:val="4"/>
        </w:rPr>
        <w:t xml:space="preserve">  </w:t>
      </w:r>
      <w:r>
        <w:rPr>
          <w:rFonts w:ascii="FangSong" w:hAnsi="FangSong" w:eastAsia="FangSong" w:cs="FangSong"/>
          <w:sz w:val="22"/>
          <w:szCs w:val="22"/>
          <w:spacing w:val="-15"/>
        </w:rPr>
        <w:t>线，</w:t>
      </w:r>
      <w:r>
        <w:rPr>
          <w:sz w:val="22"/>
          <w:szCs w:val="22"/>
          <w:spacing w:val="-15"/>
        </w:rPr>
        <w:t>不因为挫折和失败而轻易“破防”,也意味着更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20"/>
        </w:rPr>
        <w:t>强的职业韧性，更丰富的职业选择。地区发展水平的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0"/>
        </w:rPr>
        <w:t>逐渐缩小，使基于不同城市、不同岗位的多样化的生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2"/>
          <w:w w:val="99"/>
        </w:rPr>
        <w:t>活方式都受到认可，在逐渐多元化的价值衡量体系下，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0"/>
        </w:rPr>
        <w:t>松弛感自然而然地产生了。最后，个体在追求松弛感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0"/>
        </w:rPr>
        <w:t>的过程中，并未完全脱离社会规范和文化传统。相反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20"/>
        </w:rPr>
        <w:t>地，他们通过有象征意义的行为展演与符号消费进行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21"/>
        </w:rPr>
        <w:t>心理调适，确认生活的自主性，</w:t>
      </w:r>
      <w:r>
        <w:rPr>
          <w:sz w:val="22"/>
          <w:szCs w:val="22"/>
          <w:b/>
          <w:bCs/>
          <w:spacing w:val="-21"/>
        </w:rPr>
        <w:t>逐渐探索出既能满足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1"/>
          <w:w w:val="97"/>
        </w:rPr>
        <w:t>个人需求，又能兼顾社会总体价值观的生活实践方法。</w:t>
      </w:r>
    </w:p>
    <w:p>
      <w:pPr>
        <w:spacing w:line="8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9" w:right="235"/>
        <w:spacing w:before="55" w:line="277" w:lineRule="auto"/>
        <w:jc w:val="both"/>
        <w:rPr>
          <w:sz w:val="23"/>
          <w:szCs w:val="23"/>
        </w:rPr>
      </w:pPr>
      <w:r>
        <w:rPr>
          <w:sz w:val="23"/>
          <w:szCs w:val="23"/>
          <w:spacing w:val="-25"/>
          <w:w w:val="98"/>
        </w:rPr>
        <w:t>工人对生存境遇的反思。在资本主义社会，“把</w:t>
      </w:r>
      <w:r>
        <w:rPr>
          <w:sz w:val="23"/>
          <w:szCs w:val="23"/>
          <w:spacing w:val="-26"/>
          <w:w w:val="98"/>
        </w:rPr>
        <w:t>穷人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5"/>
        </w:rPr>
        <w:t>培养成未来的劳动者”是一种社会治理的方</w:t>
      </w:r>
      <w:r>
        <w:rPr>
          <w:rFonts w:ascii="FangSong" w:hAnsi="FangSong" w:eastAsia="FangSong" w:cs="FangSong"/>
          <w:sz w:val="23"/>
          <w:szCs w:val="23"/>
          <w:spacing w:val="-15"/>
        </w:rPr>
        <w:t>法37。</w:t>
      </w:r>
      <w:r>
        <w:rPr>
          <w:rFonts w:ascii="FangSong" w:hAnsi="FangSong" w:eastAsia="FangSong" w:cs="FangSong"/>
          <w:sz w:val="23"/>
          <w:szCs w:val="23"/>
        </w:rPr>
        <w:t xml:space="preserve"> </w:t>
      </w:r>
      <w:r>
        <w:rPr>
          <w:sz w:val="23"/>
          <w:szCs w:val="23"/>
          <w:spacing w:val="-32"/>
        </w:rPr>
        <w:t>鲍曼揭示了工作伦理背后的操纵目的，而在约翰</w:t>
      </w:r>
      <w:r>
        <w:rPr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-32"/>
        </w:rPr>
        <w:t>·洛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克(</w:t>
      </w:r>
      <w:r>
        <w:rPr>
          <w:sz w:val="23"/>
          <w:szCs w:val="23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John  Locke) </w:t>
      </w:r>
      <w:r>
        <w:rPr>
          <w:sz w:val="23"/>
          <w:szCs w:val="23"/>
          <w:spacing w:val="-10"/>
        </w:rPr>
        <w:t>制定的方案里，需要把穷人的工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0"/>
        </w:rPr>
        <w:t>资维持在满足生存的最低水平，这样他们即使有了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1"/>
        </w:rPr>
        <w:t>工作，依然会为了生存而保持忙碌。工作伦理维持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19"/>
        </w:rPr>
        <w:t>社会运转，它鼓励艰苦奋斗的精神，即勤奋</w:t>
      </w:r>
      <w:r>
        <w:rPr>
          <w:sz w:val="23"/>
          <w:szCs w:val="23"/>
          <w:spacing w:val="-20"/>
        </w:rPr>
        <w:t>工作是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0"/>
        </w:rPr>
        <w:t>光荣的，懈怠和懒惰是应当受到道德谴责的。在中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1"/>
        </w:rPr>
        <w:t>国迈入全面小康社会后，人民的生活、工作条件有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1"/>
        </w:rPr>
        <w:t>了巨大的提升，青年一代对于工作伦理的理解也有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6"/>
          <w:w w:val="98"/>
        </w:rPr>
        <w:t>了变化。“工作生活平衡”是前几年职场中提得比较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21"/>
        </w:rPr>
        <w:t>多的口号，其指向工作的目的是更好地生活，反对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1"/>
        </w:rPr>
        <w:t>以伤害健康为代价的过度劳动。在社交媒体平台助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1"/>
        </w:rPr>
        <w:t>推网红兴起的那几年，消费主义文化也曾引领人们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25"/>
        </w:rPr>
        <w:t>对于“美好生活”的期待。豪宅、豪车或四处旅游，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成为令人羡慕的生活图景，天然带来流量。消费主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5"/>
        </w:rPr>
        <w:t>义所塑造的文化景观，影响着社会对于财富的想象。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1"/>
        </w:rPr>
        <w:t>回首过往，曾经作为英雄被大众崇拜的是“白手起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1"/>
        </w:rPr>
        <w:t>家”的企业家，他们严格、执着地履行工作伦理并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1"/>
        </w:rPr>
        <w:t>获得回报。时过境迁，如今网络大众崇拜的对象是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2"/>
        </w:rPr>
        <w:t>财富本身——梦幻、奢华的生活图景381</w:t>
      </w:r>
    </w:p>
    <w:p>
      <w:pPr>
        <w:pStyle w:val="BodyText"/>
        <w:ind w:right="310" w:firstLine="529"/>
        <w:spacing w:before="221" w:line="279" w:lineRule="auto"/>
        <w:jc w:val="both"/>
        <w:rPr>
          <w:sz w:val="22"/>
          <w:szCs w:val="22"/>
        </w:rPr>
      </w:pPr>
      <w:r>
        <w:rPr>
          <w:sz w:val="22"/>
          <w:szCs w:val="22"/>
          <w:spacing w:val="-20"/>
        </w:rPr>
        <w:t>松弛感反对无必要性的勤奋伦理，倡导价值追求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5"/>
        </w:rPr>
        <w:t>与目标的多元化。现代工作生活环境有较为富足的物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5"/>
        </w:rPr>
        <w:t>质资源，以及科技协同的高效生产模式，</w:t>
      </w:r>
      <w:r>
        <w:rPr>
          <w:rFonts w:ascii="SimHei" w:hAnsi="SimHei" w:eastAsia="SimHei" w:cs="SimHei"/>
          <w:sz w:val="22"/>
          <w:szCs w:val="22"/>
          <w:spacing w:val="-5"/>
        </w:rPr>
        <w:t>这给予了</w:t>
      </w:r>
      <w:r>
        <w:rPr>
          <w:rFonts w:ascii="SimHei" w:hAnsi="SimHei" w:eastAsia="SimHei" w:cs="SimHei"/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5"/>
        </w:rPr>
        <w:t>工作中的人更多主体性自由。青年一代反对“有福不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9"/>
        </w:rPr>
        <w:t>享”“没苦硬吃”,主张活在当下、适当娱乐的生活理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6"/>
        </w:rPr>
        <w:t>念。比起长辈对延迟满足的偏好，年轻人则秉承着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5"/>
        </w:rPr>
        <w:t>“先苦不一定后甜，先甜一定甜了”的人生哲学。同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5"/>
        </w:rPr>
        <w:t>时，松弛感诞生于“内卷”的大背景下，成为继“躺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5"/>
        </w:rPr>
        <w:t>平”之后，一种更温和、有效的对抗内卷的路径。受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5"/>
        </w:rPr>
        <w:t>访者提及松弛工作的奥义：</w:t>
      </w:r>
      <w:r>
        <w:rPr>
          <w:rFonts w:ascii="KaiTi" w:hAnsi="KaiTi" w:eastAsia="KaiTi" w:cs="KaiTi"/>
          <w:sz w:val="22"/>
          <w:szCs w:val="22"/>
          <w:spacing w:val="-15"/>
        </w:rPr>
        <w:t>“你不用担心自己哪天被</w:t>
      </w:r>
      <w:r>
        <w:rPr>
          <w:rFonts w:ascii="KaiTi" w:hAnsi="KaiTi" w:eastAsia="KaiTi" w:cs="KaiTi"/>
          <w:sz w:val="22"/>
          <w:szCs w:val="22"/>
          <w:spacing w:val="2"/>
        </w:rPr>
        <w:t xml:space="preserve"> </w:t>
      </w:r>
      <w:r>
        <w:rPr>
          <w:rFonts w:ascii="STXingkai" w:hAnsi="STXingkai" w:eastAsia="STXingkai" w:cs="STXingkai"/>
          <w:sz w:val="22"/>
          <w:szCs w:val="22"/>
          <w:spacing w:val="-9"/>
        </w:rPr>
        <w:t>降薪、</w:t>
      </w:r>
      <w:r>
        <w:rPr>
          <w:rFonts w:ascii="STXingkai" w:hAnsi="STXingkai" w:eastAsia="STXingkai" w:cs="STXingkai"/>
          <w:sz w:val="22"/>
          <w:szCs w:val="22"/>
          <w:spacing w:val="26"/>
        </w:rPr>
        <w:t xml:space="preserve"> </w:t>
      </w:r>
      <w:r>
        <w:rPr>
          <w:rFonts w:ascii="KaiTi" w:hAnsi="KaiTi" w:eastAsia="KaiTi" w:cs="KaiTi"/>
          <w:sz w:val="22"/>
          <w:szCs w:val="22"/>
          <w:spacing w:val="-9"/>
        </w:rPr>
        <w:t>被替代或者被裁员，不活在担惊受怕的情绪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6"/>
        </w:rPr>
        <w:t>中</w:t>
      </w:r>
      <w:r>
        <w:rPr>
          <w:sz w:val="22"/>
          <w:szCs w:val="22"/>
          <w:spacing w:val="-16"/>
        </w:rPr>
        <w:t>。”(</w:t>
      </w:r>
      <w:r>
        <w:rPr>
          <w:sz w:val="22"/>
          <w:szCs w:val="22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S11)  </w:t>
      </w:r>
      <w:r>
        <w:rPr>
          <w:sz w:val="22"/>
          <w:szCs w:val="22"/>
          <w:spacing w:val="-16"/>
        </w:rPr>
        <w:t>在依然激烈的劳动力市场竞争中，</w:t>
      </w:r>
      <w:r>
        <w:rPr>
          <w:sz w:val="22"/>
          <w:szCs w:val="22"/>
          <w:b/>
          <w:bCs/>
          <w:spacing w:val="-16"/>
        </w:rPr>
        <w:t>欲望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被外在机制单一化，国企、公务员、大厂成为公认的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5"/>
        </w:rPr>
        <w:t>好职业，然而在这些赛道之外，就无法获得理想的生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0"/>
        </w:rPr>
        <w:t>活吗?</w:t>
      </w:r>
      <w:r>
        <w:rPr>
          <w:rFonts w:ascii="KaiTi" w:hAnsi="KaiTi" w:eastAsia="KaiTi" w:cs="KaiTi"/>
          <w:sz w:val="22"/>
          <w:szCs w:val="22"/>
          <w:spacing w:val="-10"/>
        </w:rPr>
        <w:t>“我的松弛感来源于可选择的努力，即对</w:t>
      </w:r>
      <w:r>
        <w:rPr>
          <w:rFonts w:ascii="KaiTi" w:hAnsi="KaiTi" w:eastAsia="KaiTi" w:cs="KaiTi"/>
          <w:sz w:val="22"/>
          <w:szCs w:val="22"/>
          <w:spacing w:val="-11"/>
        </w:rPr>
        <w:t>生活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2"/>
        </w:rPr>
        <w:t>进度和配速的把控。”</w:t>
      </w:r>
      <w:r>
        <w:rPr>
          <w:sz w:val="22"/>
          <w:szCs w:val="22"/>
          <w:spacing w:val="-12"/>
        </w:rPr>
        <w:t>(</w:t>
      </w:r>
      <w:r>
        <w:rPr>
          <w:sz w:val="22"/>
          <w:szCs w:val="22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S7)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2"/>
        </w:rPr>
        <w:t>掌握松弛感的年轻人通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过欲望多元化带来松弛的感受，是对人生拥有了掌控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9"/>
        </w:rPr>
        <w:t>感之后的从容与淡定。</w:t>
      </w:r>
    </w:p>
    <w:p>
      <w:pPr>
        <w:spacing w:line="279" w:lineRule="auto"/>
        <w:sectPr>
          <w:type w:val="continuous"/>
          <w:pgSz w:w="11620" w:h="17580"/>
          <w:pgMar w:top="925" w:right="689" w:bottom="291" w:left="940" w:header="0" w:footer="0" w:gutter="0"/>
          <w:cols w:equalWidth="0" w:num="2">
            <w:col w:w="4830" w:space="100"/>
            <w:col w:w="5061" w:space="0"/>
          </w:cols>
        </w:sectPr>
        <w:rPr>
          <w:sz w:val="22"/>
          <w:szCs w:val="22"/>
        </w:rPr>
      </w:pPr>
    </w:p>
    <w:p>
      <w:pPr>
        <w:spacing w:line="61" w:lineRule="exact"/>
        <w:rPr/>
      </w:pPr>
      <w:r/>
    </w:p>
    <w:p>
      <w:pPr>
        <w:spacing w:line="61" w:lineRule="exact"/>
        <w:sectPr>
          <w:type w:val="continuous"/>
          <w:pgSz w:w="11620" w:h="17580"/>
          <w:pgMar w:top="925" w:right="689" w:bottom="291" w:left="940" w:header="0" w:footer="0" w:gutter="0"/>
          <w:cols w:equalWidth="0" w:num="1">
            <w:col w:w="9990" w:space="0"/>
          </w:cols>
        </w:sectPr>
        <w:rPr/>
      </w:pPr>
    </w:p>
    <w:p>
      <w:pPr>
        <w:ind w:left="392"/>
        <w:spacing w:before="42" w:line="219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3.自主地生产：打破工业流水线</w:t>
      </w:r>
    </w:p>
    <w:p>
      <w:pPr>
        <w:pStyle w:val="BodyText"/>
        <w:ind w:right="311" w:firstLine="389"/>
        <w:spacing w:before="109" w:line="278" w:lineRule="auto"/>
        <w:jc w:val="both"/>
        <w:rPr/>
      </w:pPr>
      <w:r>
        <w:rPr>
          <w:spacing w:val="1"/>
        </w:rPr>
        <w:t>通过访谈，研究者发现，松弛感作为一种价值</w:t>
      </w:r>
      <w:r>
        <w:rPr>
          <w:spacing w:val="17"/>
        </w:rPr>
        <w:t xml:space="preserve"> </w:t>
      </w:r>
      <w:r>
        <w:rPr>
          <w:spacing w:val="-1"/>
        </w:rPr>
        <w:t>导向，抵抗的是传统的勤奋伦理与工作伦理。它并</w:t>
      </w:r>
      <w:r>
        <w:rPr>
          <w:spacing w:val="7"/>
        </w:rPr>
        <w:t xml:space="preserve"> </w:t>
      </w:r>
      <w:r>
        <w:rPr>
          <w:spacing w:val="-1"/>
        </w:rPr>
        <w:t>不是“有闲阶级”对社会地位的炫耀，而恰恰是打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0" w:firstLine="419"/>
        <w:spacing w:before="44" w:line="284" w:lineRule="auto"/>
        <w:jc w:val="both"/>
        <w:rPr/>
      </w:pPr>
      <w:r>
        <w:rPr>
          <w:spacing w:val="-9"/>
        </w:rPr>
        <w:t>松弛感也受到消费主义文化的影响，许多受访者</w:t>
      </w:r>
      <w:r>
        <w:rPr>
          <w:spacing w:val="17"/>
        </w:rPr>
        <w:t xml:space="preserve"> </w:t>
      </w:r>
      <w:r>
        <w:rPr>
          <w:spacing w:val="-5"/>
        </w:rPr>
        <w:t>都提及“松弛感是需要钱作为支撑的”,但它不同于</w:t>
      </w:r>
      <w:r>
        <w:rPr>
          <w:spacing w:val="1"/>
        </w:rPr>
        <w:t xml:space="preserve"> </w:t>
      </w:r>
      <w:r>
        <w:rPr>
          <w:spacing w:val="-8"/>
        </w:rPr>
        <w:t>炫富，松弛感的重点落在“自主”。即在现代</w:t>
      </w:r>
      <w:r>
        <w:rPr>
          <w:spacing w:val="-9"/>
        </w:rPr>
        <w:t>流水线</w:t>
      </w:r>
      <w:r>
        <w:rPr/>
        <w:t xml:space="preserve"> </w:t>
      </w:r>
      <w:r>
        <w:rPr>
          <w:spacing w:val="-9"/>
        </w:rPr>
        <w:t>式的工作体制下，如果一个员工能够拥有自主工作的</w:t>
      </w:r>
    </w:p>
    <w:p>
      <w:pPr>
        <w:spacing w:line="284" w:lineRule="auto"/>
        <w:sectPr>
          <w:type w:val="continuous"/>
          <w:pgSz w:w="11620" w:h="17580"/>
          <w:pgMar w:top="925" w:right="689" w:bottom="291" w:left="940" w:header="0" w:footer="0" w:gutter="0"/>
          <w:cols w:equalWidth="0" w:num="2">
            <w:col w:w="4940" w:space="100"/>
            <w:col w:w="4951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2501895</wp:posOffset>
            </wp:positionH>
            <wp:positionV relativeFrom="paragraph">
              <wp:posOffset>73420</wp:posOffset>
            </wp:positionV>
            <wp:extent cx="1155651" cy="22862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651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8" w:line="176" w:lineRule="auto"/>
        <w:rPr/>
      </w:pPr>
      <w:r>
        <w:rPr>
          <w:spacing w:val="-10"/>
        </w:rPr>
        <w:t>万方数据</w:t>
      </w:r>
    </w:p>
    <w:p>
      <w:pPr>
        <w:spacing w:line="176" w:lineRule="auto"/>
        <w:sectPr>
          <w:type w:val="continuous"/>
          <w:pgSz w:w="11620" w:h="17580"/>
          <w:pgMar w:top="925" w:right="689" w:bottom="291" w:left="940" w:header="0" w:footer="0" w:gutter="0"/>
          <w:cols w:equalWidth="0" w:num="1">
            <w:col w:w="9990" w:space="0"/>
          </w:cols>
        </w:sectPr>
        <w:rPr/>
      </w:pPr>
    </w:p>
    <w:p>
      <w:pPr>
        <w:pStyle w:val="BodyText"/>
        <w:spacing w:before="51" w:line="219" w:lineRule="auto"/>
        <w:tabs>
          <w:tab w:val="left" w:pos="655"/>
        </w:tabs>
        <w:rPr>
          <w:sz w:val="26"/>
          <w:szCs w:val="26"/>
        </w:rPr>
      </w:pPr>
      <w:r>
        <w:rPr>
          <w:sz w:val="26"/>
          <w:szCs w:val="26"/>
          <w:u w:val="single" w:color="auto"/>
        </w:rPr>
        <w:tab/>
      </w:r>
      <w:r>
        <w:rPr>
          <w:sz w:val="26"/>
          <w:szCs w:val="26"/>
          <w:u w:val="single" w:color="auto"/>
          <w:spacing w:val="-9"/>
        </w:rPr>
        <w:t>青</w:t>
      </w:r>
      <w:r>
        <w:rPr>
          <w:sz w:val="26"/>
          <w:szCs w:val="26"/>
          <w:u w:val="single" w:color="auto"/>
          <w:spacing w:val="-32"/>
        </w:rPr>
        <w:t xml:space="preserve"> </w:t>
      </w:r>
      <w:r>
        <w:rPr>
          <w:sz w:val="26"/>
          <w:szCs w:val="26"/>
          <w:u w:val="single" w:color="auto"/>
          <w:spacing w:val="-9"/>
        </w:rPr>
        <w:t>年</w:t>
      </w:r>
      <w:r>
        <w:rPr>
          <w:sz w:val="26"/>
          <w:szCs w:val="26"/>
          <w:u w:val="single" w:color="auto"/>
          <w:spacing w:val="-33"/>
        </w:rPr>
        <w:t xml:space="preserve"> </w:t>
      </w:r>
      <w:r>
        <w:rPr>
          <w:sz w:val="26"/>
          <w:szCs w:val="26"/>
          <w:u w:val="single" w:color="auto"/>
          <w:spacing w:val="-9"/>
        </w:rPr>
        <w:t>文</w:t>
      </w:r>
      <w:r>
        <w:rPr>
          <w:sz w:val="26"/>
          <w:szCs w:val="26"/>
          <w:u w:val="single" w:color="auto"/>
          <w:spacing w:val="-33"/>
        </w:rPr>
        <w:t xml:space="preserve"> </w:t>
      </w:r>
      <w:r>
        <w:rPr>
          <w:sz w:val="26"/>
          <w:szCs w:val="26"/>
          <w:u w:val="single" w:color="auto"/>
          <w:spacing w:val="-9"/>
        </w:rPr>
        <w:t>化</w:t>
      </w:r>
    </w:p>
    <w:p>
      <w:pPr>
        <w:spacing w:before="179"/>
        <w:rPr/>
      </w:pPr>
      <w:r/>
    </w:p>
    <w:p>
      <w:pPr>
        <w:sectPr>
          <w:pgSz w:w="11660" w:h="17620"/>
          <w:pgMar w:top="1117" w:right="990" w:bottom="291" w:left="749" w:header="0" w:footer="0" w:gutter="0"/>
          <w:cols w:equalWidth="0" w:num="1">
            <w:col w:w="9921" w:space="0"/>
          </w:cols>
        </w:sectPr>
        <w:rPr/>
      </w:pPr>
    </w:p>
    <w:p>
      <w:pPr>
        <w:pStyle w:val="BodyText"/>
        <w:ind w:left="220" w:right="159"/>
        <w:spacing w:before="50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23"/>
        </w:rPr>
        <w:t>自由，本身就是话语权的象征。这种对流水线的打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2"/>
          <w:w w:val="96"/>
        </w:rPr>
        <w:t>破，首先体现在从时间把控和工作强度上打破量化的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24"/>
          <w:w w:val="97"/>
        </w:rPr>
        <w:t>指标。松弛感观察者</w:t>
      </w:r>
      <w:r>
        <w:rPr>
          <w:rFonts w:ascii="Times New Roman" w:hAnsi="Times New Roman" w:eastAsia="Times New Roman" w:cs="Times New Roman"/>
          <w:sz w:val="23"/>
          <w:szCs w:val="23"/>
          <w:spacing w:val="-24"/>
          <w:w w:val="97"/>
        </w:rPr>
        <w:t>S5</w:t>
      </w:r>
      <w:r>
        <w:rPr>
          <w:sz w:val="23"/>
          <w:szCs w:val="23"/>
          <w:spacing w:val="-24"/>
          <w:w w:val="97"/>
        </w:rPr>
        <w:t>表示，作为科研工作者，他每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5"/>
          <w:w w:val="97"/>
        </w:rPr>
        <w:t>天傍晚都会出门散步，这漫长的2小时看似无所事事，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22"/>
          <w:w w:val="96"/>
        </w:rPr>
        <w:t>事实上大脑并不停止思考，正在研究的科学</w:t>
      </w:r>
      <w:r>
        <w:rPr>
          <w:sz w:val="23"/>
          <w:szCs w:val="23"/>
          <w:spacing w:val="-23"/>
          <w:w w:val="96"/>
        </w:rPr>
        <w:t>问题成为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3"/>
          <w:w w:val="96"/>
        </w:rPr>
        <w:t>一种无时无刻不在的萦绕。对于追求创意与灵感的许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7"/>
          <w:w w:val="98"/>
        </w:rPr>
        <w:t>多职位而言，杜绝形式上的工作，注重实际产出，能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1"/>
          <w:w w:val="96"/>
        </w:rPr>
        <w:t>够获得更好的工作效果和生活体验。</w:t>
      </w:r>
    </w:p>
    <w:p>
      <w:pPr>
        <w:pStyle w:val="BodyText"/>
        <w:ind w:firstLine="360"/>
        <w:spacing w:before="39" w:line="2860" w:lineRule="exact"/>
        <w:rPr/>
      </w:pPr>
      <w:r>
        <w:rPr>
          <w:position w:val="-57"/>
        </w:rPr>
        <w:pict>
          <v:group id="_x0000_s2" style="mso-position-vertical-relative:line;mso-position-horizontal-relative:char;width:221.5pt;height:143pt;" filled="false" stroked="false" coordsize="4430,2860" coordorigin="0,0">
            <v:shape id="_x0000_s4" style="position:absolute;left:0;top:0;width:4430;height:2860;" filled="false" stroked="false" type="#_x0000_t75">
              <v:imagedata o:title="" r:id="rId10"/>
            </v:shape>
            <v:shape id="_x0000_s6" style="position:absolute;left:559;top:114;width:3017;height:26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1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17"/>
                        <w:w w:val="97"/>
                      </w:rPr>
                      <w:t>消费意愿</w:t>
                    </w:r>
                  </w:p>
                  <w:p>
                    <w:pPr>
                      <w:ind w:left="1210" w:right="1364"/>
                      <w:spacing w:before="181" w:line="24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反效率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</w:rPr>
                      <w:t>反绩效</w:t>
                    </w:r>
                  </w:p>
                  <w:p>
                    <w:pPr>
                      <w:ind w:left="1309"/>
                      <w:spacing w:before="10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3"/>
                        <w:w w:val="98"/>
                      </w:rPr>
                      <w:t>特征</w:t>
                    </w:r>
                  </w:p>
                  <w:p>
                    <w:pPr>
                      <w:ind w:left="1212"/>
                      <w:spacing w:before="25" w:line="20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11"/>
                        <w:position w:val="-2"/>
                      </w:rPr>
                      <w:t>松弛</w:t>
                    </w:r>
                    <w:r>
                      <w:rPr>
                        <w:rFonts w:ascii="KaiTi" w:hAnsi="KaiTi" w:eastAsia="KaiTi" w:cs="KaiTi"/>
                        <w:sz w:val="15"/>
                        <w:szCs w:val="15"/>
                        <w:b/>
                        <w:bCs/>
                        <w:spacing w:val="-11"/>
                        <w:position w:val="-2"/>
                      </w:rPr>
                      <w:t>感</w:t>
                    </w:r>
                    <w:r>
                      <w:rPr>
                        <w:rFonts w:ascii="KaiTi" w:hAnsi="KaiTi" w:eastAsia="KaiTi" w:cs="KaiTi"/>
                        <w:sz w:val="15"/>
                        <w:szCs w:val="15"/>
                        <w:spacing w:val="34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1"/>
                        <w:position w:val="1"/>
                      </w:rPr>
                      <w:t>内在需求</w:t>
                    </w:r>
                  </w:p>
                  <w:p>
                    <w:pPr>
                      <w:ind w:left="20"/>
                      <w:spacing w:line="17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10"/>
                      </w:rPr>
                      <w:t>行为</w:t>
                    </w:r>
                  </w:p>
                  <w:p>
                    <w:pPr>
                      <w:ind w:left="1309"/>
                      <w:spacing w:line="207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0"/>
                      </w:rPr>
                      <w:t>目标</w:t>
                    </w:r>
                  </w:p>
                  <w:p>
                    <w:pPr>
                      <w:ind w:right="11"/>
                      <w:spacing w:before="137" w:line="166" w:lineRule="auto"/>
                      <w:jc w:val="righ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7"/>
                      </w:rPr>
                      <w:t>社交展演</w:t>
                    </w:r>
                  </w:p>
                  <w:p>
                    <w:pPr>
                      <w:ind w:left="1309" w:right="1228" w:hanging="99"/>
                      <w:spacing w:line="205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3"/>
                        <w:w w:val="98"/>
                      </w:rPr>
                      <w:t>重建工作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3"/>
                      </w:rPr>
                      <w:t>伦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理</w:t>
                    </w:r>
                  </w:p>
                  <w:p>
                    <w:pPr>
                      <w:ind w:left="1210"/>
                      <w:spacing w:before="209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资本助推</w:t>
                    </w:r>
                  </w:p>
                </w:txbxContent>
              </v:textbox>
            </v:shape>
            <v:shape id="_x0000_s8" style="position:absolute;left:3009;top:898;width:574;height: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0"/>
                        <w:w w:val="95"/>
                      </w:rPr>
                      <w:t>心理空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6"/>
                        <w:w w:val="95"/>
                      </w:rPr>
                      <w:t>间</w:t>
                    </w:r>
                  </w:p>
                  <w:p>
                    <w:pPr>
                      <w:ind w:left="20" w:right="20"/>
                      <w:spacing w:before="165" w:line="338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9"/>
                      </w:rPr>
                      <w:t>理想投射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7"/>
                      </w:rPr>
                      <w:t>自我纪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7"/>
                      </w:rPr>
                      <w:t>念</w:t>
                    </w:r>
                  </w:p>
                </w:txbxContent>
              </v:textbox>
            </v:shape>
            <v:shape id="_x0000_s10" style="position:absolute;left:1170;top:1367;width:625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1"/>
                      </w:rPr>
                      <w:t>外在表现</w:t>
                    </w:r>
                  </w:p>
                </w:txbxContent>
              </v:textbox>
            </v:shape>
            <v:shape id="_x0000_s12" style="position:absolute;left:19;top:1380;width:327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6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0"/>
                        <w:w w:val="84"/>
                      </w:rPr>
                      <w:t>促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8"/>
                        <w:w w:val="84"/>
                      </w:rPr>
                      <w:t>进</w:t>
                    </w:r>
                  </w:p>
                </w:txbxContent>
              </v:textbox>
            </v:shape>
            <v:shape id="_x0000_s14" style="position:absolute;left:539;top:1117;width:354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服饰</w:t>
                    </w:r>
                  </w:p>
                </w:txbxContent>
              </v:textbox>
            </v:shape>
            <v:shape id="_x0000_s16" style="position:absolute;left:4059;top:1465;width:306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11"/>
                        <w:w w:val="88"/>
                      </w:rPr>
                      <w:t>转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7"/>
                        <w:w w:val="88"/>
                      </w:rPr>
                      <w:t>化</w:t>
                    </w:r>
                  </w:p>
                </w:txbxContent>
              </v:textbox>
            </v:shape>
          </v:group>
        </w:pict>
      </w:r>
    </w:p>
    <w:p>
      <w:pPr>
        <w:ind w:left="1063"/>
        <w:spacing w:before="143" w:line="22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图1</w:t>
      </w:r>
      <w:r>
        <w:rPr>
          <w:rFonts w:ascii="KaiTi" w:hAnsi="KaiTi" w:eastAsia="KaiTi" w:cs="KaiTi"/>
          <w:sz w:val="21"/>
          <w:szCs w:val="21"/>
          <w:spacing w:val="9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社会结构中的松弛感表现形式</w:t>
      </w:r>
    </w:p>
    <w:p>
      <w:pPr>
        <w:pStyle w:val="BodyText"/>
        <w:ind w:left="220" w:right="155" w:firstLine="459"/>
        <w:spacing w:before="253" w:line="273" w:lineRule="auto"/>
        <w:jc w:val="both"/>
        <w:rPr>
          <w:sz w:val="22"/>
          <w:szCs w:val="22"/>
        </w:rPr>
      </w:pPr>
      <w:r>
        <w:rPr>
          <w:sz w:val="22"/>
          <w:szCs w:val="22"/>
          <w:spacing w:val="-11"/>
        </w:rPr>
        <w:t>松弛感也意味着在形式上打破工业流水线的惯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2"/>
        </w:rPr>
        <w:t>例，跳出消费主义文化塑造的陷阱，为主体的舒适感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2"/>
        </w:rPr>
        <w:t>拓展更多的空间。例如面对不必要的烦琐着装，松弛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3"/>
        </w:rPr>
        <w:t>感推崇的“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clean fit”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3"/>
        </w:rPr>
        <w:t>干净着</w:t>
      </w:r>
      <w:r>
        <w:rPr>
          <w:rFonts w:ascii="FangSong" w:hAnsi="FangSong" w:eastAsia="FangSong" w:cs="FangSong"/>
          <w:sz w:val="22"/>
          <w:szCs w:val="22"/>
          <w:spacing w:val="-14"/>
        </w:rPr>
        <w:t>装)、“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cozy fit”</w:t>
      </w:r>
      <w:r>
        <w:rPr>
          <w:rFonts w:ascii="FangSong" w:hAnsi="FangSong" w:eastAsia="FangSong" w:cs="FangSong"/>
          <w:sz w:val="22"/>
          <w:szCs w:val="22"/>
          <w:spacing w:val="-14"/>
        </w:rPr>
        <w:t>(舒适着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2"/>
        </w:rPr>
        <w:t>装</w:t>
      </w:r>
      <w:r>
        <w:rPr>
          <w:rFonts w:ascii="FangSong" w:hAnsi="FangSong" w:eastAsia="FangSong" w:cs="FangSong"/>
          <w:sz w:val="22"/>
          <w:szCs w:val="22"/>
          <w:spacing w:val="-1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2"/>
        </w:rPr>
        <w:t>)</w:t>
      </w:r>
      <w:r>
        <w:rPr>
          <w:sz w:val="22"/>
          <w:szCs w:val="22"/>
          <w:spacing w:val="-12"/>
        </w:rPr>
        <w:t>强调穿着裁剪合体、颜色统一、面料柔软的服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2"/>
        </w:rPr>
        <w:t>装，追求穿着主体的良好体验。同时，松弛感着装并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5"/>
        </w:rPr>
        <w:t>不强调呈现品牌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logo,</w:t>
      </w:r>
      <w:r>
        <w:rPr>
          <w:rFonts w:ascii="Times New Roman" w:hAnsi="Times New Roman" w:eastAsia="Times New Roman" w:cs="Times New Roman"/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5"/>
        </w:rPr>
        <w:t>反对将人塑造成消费符号的承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6"/>
        </w:rPr>
        <w:t>载体，而是在日常穿着中突出“以人为本”,减少穿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3"/>
        </w:rPr>
        <w:t>搭压力。当然，松弛感的流行也让商业资本搭了便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6"/>
        </w:rPr>
        <w:t>车，社交平台如小红书、微博等通过“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citywal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6"/>
        </w:rPr>
        <w:t>k”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6"/>
        </w:rPr>
        <w:t>“</w:t>
      </w:r>
      <w:r>
        <w:rPr>
          <w:sz w:val="22"/>
          <w:szCs w:val="22"/>
          <w:b/>
          <w:bCs/>
          <w:spacing w:val="-16"/>
        </w:rPr>
        <w:t>松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2"/>
        </w:rPr>
        <w:t>弛感”等话题创造流量的聚集，也助推了用户在社交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1"/>
        </w:rPr>
        <w:t>媒体中进行松弛感展现。同时，与此相关的词汇也成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2"/>
        </w:rPr>
        <w:t>为包、服饰等产品的营销高频词。松弛感依托着其价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2"/>
        </w:rPr>
        <w:t>值内涵成为一种氛围与象征，代表着特定的品位，也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2"/>
        </w:rPr>
        <w:t>包括对拥有生活自主决定权的向往。恰如一位访谈对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3"/>
        </w:rPr>
        <w:t>象所言：</w:t>
      </w:r>
      <w:r>
        <w:rPr>
          <w:rFonts w:ascii="KaiTi" w:hAnsi="KaiTi" w:eastAsia="KaiTi" w:cs="KaiTi"/>
          <w:sz w:val="22"/>
          <w:szCs w:val="22"/>
          <w:b/>
          <w:bCs/>
          <w:spacing w:val="-23"/>
        </w:rPr>
        <w:t>“所谓松弛，就是自主决定权，你可以在想</w:t>
      </w:r>
      <w:r>
        <w:rPr>
          <w:rFonts w:ascii="KaiTi" w:hAnsi="KaiTi" w:eastAsia="KaiTi" w:cs="KaiTi"/>
          <w:sz w:val="22"/>
          <w:szCs w:val="22"/>
          <w:spacing w:val="7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24"/>
        </w:rPr>
        <w:t>停下的时候停下，也不用在意别人对你的评价。”相</w:t>
      </w:r>
      <w:r>
        <w:rPr>
          <w:rFonts w:ascii="KaiTi" w:hAnsi="KaiTi" w:eastAsia="KaiTi" w:cs="KaiTi"/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0"/>
          <w:w w:val="99"/>
        </w:rPr>
        <w:t>较于活得精彩给别人看，松弛感更倾向于活得舒适给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3"/>
        </w:rPr>
        <w:t>自己看。</w:t>
      </w:r>
    </w:p>
    <w:p>
      <w:pPr>
        <w:pStyle w:val="BodyText"/>
        <w:ind w:left="220" w:right="185" w:firstLine="440"/>
        <w:spacing w:before="198" w:line="277" w:lineRule="auto"/>
        <w:jc w:val="both"/>
        <w:rPr>
          <w:rFonts w:ascii="FangSong" w:hAnsi="FangSong" w:eastAsia="FangSong" w:cs="FangSong"/>
        </w:rPr>
      </w:pPr>
      <w:r>
        <w:rPr>
          <w:spacing w:val="-6"/>
        </w:rPr>
        <w:t>图1总结了上面三节中提及的社会结构中松弛感</w:t>
      </w:r>
      <w:r>
        <w:rPr>
          <w:spacing w:val="9"/>
        </w:rPr>
        <w:t xml:space="preserve"> </w:t>
      </w:r>
      <w:r>
        <w:rPr>
          <w:spacing w:val="-12"/>
        </w:rPr>
        <w:t>的内外表达形式，从心理维度来看，松弛感展演来源</w:t>
      </w:r>
      <w:r>
        <w:rPr>
          <w:spacing w:val="13"/>
        </w:rPr>
        <w:t xml:space="preserve"> </w:t>
      </w:r>
      <w:r>
        <w:rPr>
          <w:spacing w:val="-12"/>
        </w:rPr>
        <w:t>于心理空间、自我投射、自我纪念与社交展演多种需</w:t>
      </w:r>
      <w:r>
        <w:rPr>
          <w:spacing w:val="17"/>
        </w:rPr>
        <w:t xml:space="preserve"> </w:t>
      </w:r>
      <w:r>
        <w:rPr>
          <w:spacing w:val="-11"/>
        </w:rPr>
        <w:t>求。其中，腾挪心理空间指松弛感为青年人提供了自</w:t>
      </w:r>
      <w:r>
        <w:rPr>
          <w:spacing w:val="15"/>
        </w:rPr>
        <w:t xml:space="preserve"> </w:t>
      </w:r>
      <w:r>
        <w:rPr>
          <w:spacing w:val="-12"/>
        </w:rPr>
        <w:t>省与休憩的缓冲区，同时这样的心态或风格也成为一</w:t>
      </w:r>
      <w:r>
        <w:rPr>
          <w:spacing w:val="15"/>
        </w:rPr>
        <w:t xml:space="preserve"> </w:t>
      </w:r>
      <w:r>
        <w:rPr>
          <w:spacing w:val="-7"/>
        </w:rPr>
        <w:t>种社交资本。相较于被批判的“卷王”</w:t>
      </w:r>
      <w:r>
        <w:rPr>
          <w:rFonts w:ascii="FangSong" w:hAnsi="FangSong" w:eastAsia="FangSong" w:cs="FangSong"/>
          <w:spacing w:val="-7"/>
        </w:rPr>
        <w:t>(“卷王”是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5" w:right="14" w:hanging="115"/>
        <w:spacing w:before="50" w:line="278" w:lineRule="auto"/>
        <w:jc w:val="both"/>
        <w:rPr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-27"/>
        </w:rPr>
        <w:t>“内卷”一词的衍生词，通常指主动加码努力、投入</w:t>
      </w:r>
      <w:r>
        <w:rPr>
          <w:rFonts w:ascii="FangSong" w:hAnsi="FangSong" w:eastAsia="FangSong" w:cs="FangSong"/>
          <w:sz w:val="23"/>
          <w:szCs w:val="23"/>
          <w:spacing w:val="17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28"/>
        </w:rPr>
        <w:t>更多资源和时间，以在群体中争取优势地位的个体。</w:t>
      </w:r>
      <w:r>
        <w:rPr>
          <w:rFonts w:ascii="FangSong" w:hAnsi="FangSong" w:eastAsia="FangSong" w:cs="FangSong"/>
          <w:sz w:val="23"/>
          <w:szCs w:val="23"/>
          <w:spacing w:val="8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32"/>
        </w:rPr>
        <w:t>这种行为通常表现为过度竞争、拼命工作或学习，以</w:t>
      </w:r>
      <w:r>
        <w:rPr>
          <w:rFonts w:ascii="FangSong" w:hAnsi="FangSong" w:eastAsia="FangSong" w:cs="FangSong"/>
          <w:sz w:val="23"/>
          <w:szCs w:val="23"/>
          <w:spacing w:val="8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28"/>
        </w:rPr>
        <w:t>在激烈的竞争中脱颖而出)</w:t>
      </w:r>
      <w:r>
        <w:rPr>
          <w:sz w:val="23"/>
          <w:szCs w:val="23"/>
          <w:spacing w:val="-28"/>
        </w:rPr>
        <w:t>而言，践行松弛感的个体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-23"/>
          <w:w w:val="96"/>
        </w:rPr>
        <w:t>更加温和、不争不抢，在社交场域中较受欢迎，有助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3"/>
          <w:w w:val="96"/>
        </w:rPr>
        <w:t>于主体提升个人网络形象并结识志同道合的朋友。</w:t>
      </w:r>
      <w:r>
        <w:rPr>
          <w:sz w:val="23"/>
          <w:szCs w:val="23"/>
          <w:spacing w:val="-24"/>
          <w:w w:val="96"/>
        </w:rPr>
        <w:t>而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9"/>
          <w:w w:val="94"/>
        </w:rPr>
        <w:t>松弛感的外在表达则是服装配饰与行为活动，这里为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3"/>
          <w:w w:val="96"/>
        </w:rPr>
        <w:t>商业资本提供了入场机会，在资本与社交媒体的共同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  <w:spacing w:val="-24"/>
          <w:w w:val="96"/>
        </w:rPr>
        <w:t>造势下，松弛感成为显著的网络流行语与风潮，流行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23"/>
          <w:w w:val="96"/>
        </w:rPr>
        <w:t>文化与消费文化的结合，共同促进了受众对松弛感产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7"/>
        </w:rPr>
        <w:t>品消费意愿的增加。</w:t>
      </w:r>
    </w:p>
    <w:p>
      <w:pPr>
        <w:ind w:left="545"/>
        <w:spacing w:before="73" w:line="221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8"/>
          <w:w w:val="97"/>
        </w:rPr>
        <w:t>4.</w:t>
      </w:r>
      <w:r>
        <w:rPr>
          <w:rFonts w:ascii="Arial" w:hAnsi="Arial" w:eastAsia="Arial" w:cs="Arial"/>
          <w:sz w:val="23"/>
          <w:szCs w:val="23"/>
          <w:b/>
          <w:bCs/>
          <w:spacing w:val="-20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8"/>
          <w:w w:val="97"/>
        </w:rPr>
        <w:t>从风格态度到生活哲学</w:t>
      </w:r>
    </w:p>
    <w:p>
      <w:pPr>
        <w:pStyle w:val="BodyText"/>
        <w:ind w:left="115" w:right="24" w:firstLine="430"/>
        <w:spacing w:before="109" w:line="296" w:lineRule="auto"/>
        <w:jc w:val="both"/>
        <w:rPr/>
      </w:pPr>
      <w:r>
        <w:rPr>
          <w:spacing w:val="-12"/>
        </w:rPr>
        <w:t>通过访谈与社交媒体漫游，我们证实松弛感已形</w:t>
      </w:r>
      <w:r>
        <w:rPr>
          <w:spacing w:val="10"/>
        </w:rPr>
        <w:t xml:space="preserve"> </w:t>
      </w:r>
      <w:r>
        <w:rPr>
          <w:spacing w:val="-13"/>
        </w:rPr>
        <w:t>成稳定的风格，涵盖衣食住行的方方面面。而这种风</w:t>
      </w:r>
      <w:r>
        <w:rPr>
          <w:spacing w:val="8"/>
        </w:rPr>
        <w:t xml:space="preserve">  </w:t>
      </w:r>
      <w:r>
        <w:rPr>
          <w:spacing w:val="-13"/>
        </w:rPr>
        <w:t>格背后，是一系列具有自反性的价值观念，它们嵌入</w:t>
      </w:r>
      <w:r>
        <w:rPr>
          <w:spacing w:val="8"/>
        </w:rPr>
        <w:t xml:space="preserve">  </w:t>
      </w:r>
      <w:r>
        <w:rPr>
          <w:spacing w:val="-8"/>
        </w:rPr>
        <w:t>在都市快节奏的现代秩序之中，表现为对工作伦</w:t>
      </w:r>
      <w:r>
        <w:rPr>
          <w:spacing w:val="-9"/>
        </w:rPr>
        <w:t>理、</w:t>
      </w:r>
      <w:r>
        <w:rPr/>
        <w:t xml:space="preserve"> </w:t>
      </w:r>
      <w:r>
        <w:rPr>
          <w:spacing w:val="-12"/>
        </w:rPr>
        <w:t>时间规划、兴趣爱好、生活幸福感等具体而实在的问</w:t>
      </w:r>
      <w:r>
        <w:rPr>
          <w:spacing w:val="8"/>
        </w:rPr>
        <w:t xml:space="preserve"> </w:t>
      </w:r>
      <w:r>
        <w:rPr>
          <w:spacing w:val="-9"/>
        </w:rPr>
        <w:t>题进行深入浅出的思考与判断。</w:t>
      </w:r>
    </w:p>
    <w:p>
      <w:pPr>
        <w:pStyle w:val="BodyText"/>
        <w:ind w:left="115" w:firstLine="430"/>
        <w:spacing w:before="30" w:line="282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基于发出这些思考的主体是具有批判性的青年，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2"/>
        </w:rPr>
        <w:t>而思考对象是生活世界，笔者更愿意将围绕松弛感的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一系列观念概述为一种生活哲学。事实上，自胡塞尔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2"/>
        </w:rPr>
        <w:t>提出“生活世界”这一全新的哲学概念以来</w:t>
      </w:r>
      <w:r>
        <w:rPr>
          <w:sz w:val="22"/>
          <w:szCs w:val="22"/>
          <w:spacing w:val="-23"/>
        </w:rPr>
        <w:t>，许多哲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1"/>
        </w:rPr>
        <w:t>学家的视野从传统的形而上学转向多元化的日</w:t>
      </w:r>
      <w:r>
        <w:rPr>
          <w:sz w:val="22"/>
          <w:szCs w:val="22"/>
          <w:spacing w:val="-22"/>
        </w:rPr>
        <w:t>常精神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2"/>
        </w:rPr>
        <w:t>世界、语言世界和文化世界。随着人们开始追寻与自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23"/>
        </w:rPr>
        <w:t>身生活息息相关的意义世界，哲学家的思维领域也从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2"/>
        </w:rPr>
        <w:t>宏大叙事转向生活世界的具体问题。在胡塞尔现象学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3"/>
        </w:rPr>
        <w:t>的语境下，“生活世界”具有两层含义：一是以文化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意义而出现的生活世界；二是以我们能够通过纯粹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0"/>
        </w:rPr>
        <w:t>的感性、知性所能够直接“经验”到的生活世界13</w:t>
      </w:r>
      <w:r>
        <w:rPr>
          <w:sz w:val="22"/>
          <w:szCs w:val="22"/>
          <w:spacing w:val="-21"/>
        </w:rPr>
        <w:t>9。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7"/>
        </w:rPr>
        <w:t>而生活哲学的研究对象则包括公共生活和私人生活，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2"/>
        </w:rPr>
        <w:t>其反思的核心问题是在人成为人的过程中如何形成和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2"/>
        </w:rPr>
        <w:t>达到好的生活观念、生活方式和生活状态，即如何良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好地实现“人成为人”的过程40!。</w:t>
      </w:r>
    </w:p>
    <w:p>
      <w:pPr>
        <w:pStyle w:val="BodyText"/>
        <w:ind w:left="115" w:right="71" w:firstLine="430"/>
        <w:spacing w:before="23" w:line="276" w:lineRule="auto"/>
        <w:jc w:val="both"/>
        <w:rPr>
          <w:rFonts w:ascii="KaiTi" w:hAnsi="KaiTi" w:eastAsia="KaiTi" w:cs="KaiTi"/>
        </w:rPr>
      </w:pPr>
      <w:r>
        <w:rPr>
          <w:spacing w:val="-2"/>
        </w:rPr>
        <w:t>通过访谈，研究者发现松弛感展演的参与者对</w:t>
      </w:r>
      <w:r>
        <w:rPr>
          <w:spacing w:val="7"/>
        </w:rPr>
        <w:t xml:space="preserve"> </w:t>
      </w:r>
      <w:r>
        <w:rPr>
          <w:spacing w:val="-4"/>
        </w:rPr>
        <w:t>于如何更好地实现“人成为人”的过程有着一致性</w:t>
      </w:r>
      <w:r>
        <w:rPr>
          <w:spacing w:val="15"/>
        </w:rPr>
        <w:t xml:space="preserve"> </w:t>
      </w:r>
      <w:r>
        <w:rPr>
          <w:spacing w:val="-5"/>
        </w:rPr>
        <w:t>的解读。安东尼</w:t>
      </w:r>
      <w:r>
        <w:rPr>
          <w:spacing w:val="-10"/>
        </w:rPr>
        <w:t xml:space="preserve"> </w:t>
      </w:r>
      <w:r>
        <w:rPr>
          <w:spacing w:val="-5"/>
        </w:rPr>
        <w:t>·吉登斯(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Anthony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-5"/>
        </w:rPr>
        <w:t>Giddens) </w:t>
      </w:r>
      <w:r>
        <w:rPr>
          <w:spacing w:val="-5"/>
        </w:rPr>
        <w:t>在对</w:t>
      </w:r>
      <w:r>
        <w:rPr/>
        <w:t xml:space="preserve"> </w:t>
      </w:r>
      <w:r>
        <w:rPr>
          <w:spacing w:val="-4"/>
        </w:rPr>
        <w:t>现代性进行探讨时，提及人的主体性：个体在社会</w:t>
      </w:r>
      <w:r>
        <w:rPr>
          <w:spacing w:val="15"/>
        </w:rPr>
        <w:t xml:space="preserve"> </w:t>
      </w:r>
      <w:r>
        <w:rPr>
          <w:spacing w:val="-3"/>
        </w:rPr>
        <w:t>结构中具有能动性和自主性，社会结构制约个体行</w:t>
      </w:r>
      <w:r>
        <w:rPr>
          <w:spacing w:val="15"/>
        </w:rPr>
        <w:t xml:space="preserve"> </w:t>
      </w:r>
      <w:r>
        <w:rPr>
          <w:spacing w:val="-3"/>
        </w:rPr>
        <w:t>为，个体行为也能创造和改变这些结构41。首</w:t>
      </w:r>
      <w:r>
        <w:rPr>
          <w:spacing w:val="-4"/>
        </w:rPr>
        <w:t>先是</w:t>
      </w:r>
      <w:r>
        <w:rPr/>
        <w:t xml:space="preserve"> </w:t>
      </w:r>
      <w:r>
        <w:rPr>
          <w:spacing w:val="-3"/>
        </w:rPr>
        <w:t>从量化的指标衡量体系中夺回人的主体性，受访者</w:t>
      </w:r>
      <w:r>
        <w:rPr>
          <w:spacing w:val="14"/>
        </w:rPr>
        <w:t xml:space="preserve"> </w:t>
      </w:r>
      <w:r>
        <w:rPr>
          <w:spacing w:val="-14"/>
        </w:rPr>
        <w:t>提及咖啡厅工作的经历，</w:t>
      </w:r>
      <w:r>
        <w:rPr>
          <w:rFonts w:ascii="KaiTi" w:hAnsi="KaiTi" w:eastAsia="KaiTi" w:cs="KaiTi"/>
          <w:b/>
          <w:bCs/>
          <w:spacing w:val="-14"/>
        </w:rPr>
        <w:t>“其实我并不是反对效率或</w:t>
      </w:r>
      <w:r>
        <w:rPr>
          <w:rFonts w:ascii="KaiTi" w:hAnsi="KaiTi" w:eastAsia="KaiTi" w:cs="KaiTi"/>
          <w:spacing w:val="18"/>
        </w:rPr>
        <w:t xml:space="preserve"> </w:t>
      </w:r>
      <w:r>
        <w:rPr>
          <w:rFonts w:ascii="KaiTi" w:hAnsi="KaiTi" w:eastAsia="KaiTi" w:cs="KaiTi"/>
          <w:b/>
          <w:bCs/>
          <w:spacing w:val="-6"/>
        </w:rPr>
        <w:t>者绩效，在咖啡厅松懈一些的状态下，比如坐一上</w:t>
      </w:r>
      <w:r>
        <w:rPr>
          <w:rFonts w:ascii="KaiTi" w:hAnsi="KaiTi" w:eastAsia="KaiTi" w:cs="KaiTi"/>
          <w:spacing w:val="6"/>
        </w:rPr>
        <w:t xml:space="preserve"> </w:t>
      </w:r>
      <w:r>
        <w:rPr>
          <w:rFonts w:ascii="KaiTi" w:hAnsi="KaiTi" w:eastAsia="KaiTi" w:cs="KaiTi"/>
          <w:b/>
          <w:bCs/>
          <w:spacing w:val="-6"/>
        </w:rPr>
        <w:t>午，我也有产出，只是更多时候在思考和观察，在</w:t>
      </w:r>
    </w:p>
    <w:p>
      <w:pPr>
        <w:spacing w:line="276" w:lineRule="auto"/>
        <w:sectPr>
          <w:type w:val="continuous"/>
          <w:pgSz w:w="11660" w:h="17620"/>
          <w:pgMar w:top="1117" w:right="990" w:bottom="291" w:left="749" w:header="0" w:footer="0" w:gutter="0"/>
          <w:cols w:equalWidth="0" w:num="2">
            <w:col w:w="5036" w:space="100"/>
            <w:col w:w="4785" w:space="0"/>
          </w:cols>
        </w:sectPr>
        <w:rPr>
          <w:rFonts w:ascii="KaiTi" w:hAnsi="KaiTi" w:eastAsia="KaiTi" w:cs="KaiTi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2679691</wp:posOffset>
            </wp:positionH>
            <wp:positionV relativeFrom="paragraph">
              <wp:posOffset>84851</wp:posOffset>
            </wp:positionV>
            <wp:extent cx="1111281" cy="22220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81" cy="222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0"/>
        <w:spacing w:before="68" w:line="176" w:lineRule="auto"/>
        <w:rPr/>
      </w:pPr>
      <w:r>
        <w:rPr>
          <w:spacing w:val="-8"/>
        </w:rPr>
        <w:t>万方数据</w:t>
      </w:r>
    </w:p>
    <w:p>
      <w:pPr>
        <w:spacing w:line="176" w:lineRule="auto"/>
        <w:sectPr>
          <w:type w:val="continuous"/>
          <w:pgSz w:w="11660" w:h="17620"/>
          <w:pgMar w:top="1117" w:right="990" w:bottom="291" w:left="749" w:header="0" w:footer="0" w:gutter="0"/>
          <w:cols w:equalWidth="0" w:num="1">
            <w:col w:w="9921" w:space="0"/>
          </w:cols>
        </w:sectPr>
        <w:rPr/>
      </w:pPr>
    </w:p>
    <w:p>
      <w:pPr>
        <w:pStyle w:val="BodyText"/>
        <w:ind w:left="7959"/>
        <w:spacing w:before="45" w:line="219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青年文化</w:t>
      </w:r>
    </w:p>
    <w:p>
      <w:pPr>
        <w:spacing w:before="211"/>
        <w:rPr/>
      </w:pPr>
      <w:r/>
    </w:p>
    <w:p>
      <w:pPr>
        <w:sectPr>
          <w:footerReference w:type="default" r:id="rId12"/>
          <w:pgSz w:w="11580" w:h="17560"/>
          <w:pgMar w:top="702" w:right="739" w:bottom="501" w:left="950" w:header="0" w:footer="252" w:gutter="0"/>
          <w:cols w:equalWidth="0" w:num="1">
            <w:col w:w="9891" w:space="0"/>
          </w:cols>
        </w:sectPr>
        <w:rPr/>
      </w:pPr>
    </w:p>
    <w:p>
      <w:pPr>
        <w:pStyle w:val="BodyText"/>
        <w:ind w:right="16"/>
        <w:spacing w:before="56" w:line="278" w:lineRule="auto"/>
        <w:jc w:val="both"/>
        <w:rPr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23"/>
        </w:rPr>
        <w:t>汲取灵感”。</w:t>
      </w:r>
      <w:r>
        <w:rPr>
          <w:sz w:val="23"/>
          <w:szCs w:val="23"/>
          <w:spacing w:val="-23"/>
        </w:rPr>
        <w:t>(</w:t>
      </w:r>
      <w:r>
        <w:rPr>
          <w:sz w:val="23"/>
          <w:szCs w:val="23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>S16)</w:t>
      </w:r>
      <w:r>
        <w:rPr>
          <w:rFonts w:ascii="Times New Roman" w:hAnsi="Times New Roman" w:eastAsia="Times New Roman" w:cs="Times New Roman"/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  <w:spacing w:val="-23"/>
        </w:rPr>
        <w:t>松弛感的实践者深谙人作为生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</w:rPr>
        <w:t>产工具，和机器有着本质的区别，由于从事的并不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2"/>
        </w:rPr>
        <w:t>是重复性的工作，因此需要吸收知识、自我充电的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22"/>
        </w:rPr>
        <w:t>时间，也需要有迸发灵感的氛围和环境。或许所有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2"/>
        </w:rPr>
        <w:t>的工作都可以坐在工位上完成，但其间的质量差别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6"/>
        </w:rPr>
        <w:t>是可以区分的。也有受访者提及“松弛感旅行”,这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</w:rPr>
        <w:t>种模式站在“特种兵式旅行”的对立面，不追求打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2"/>
        </w:rPr>
        <w:t>卡多少景点与当地美食，抵抗“来都来了”的道德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1"/>
        </w:rPr>
        <w:t>压力，一切以舒适为主，其本质是想还原旅游轻松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4"/>
        </w:rPr>
        <w:t>惬意的本来面貌。一位受访者展示了自己在“五一</w:t>
      </w:r>
      <w:r>
        <w:rPr>
          <w:sz w:val="23"/>
          <w:szCs w:val="23"/>
          <w:spacing w:val="-71"/>
        </w:rPr>
        <w:t xml:space="preserve"> </w:t>
      </w:r>
      <w:r>
        <w:rPr>
          <w:sz w:val="23"/>
          <w:szCs w:val="23"/>
          <w:spacing w:val="-24"/>
        </w:rPr>
        <w:t>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2"/>
          <w:w w:val="98"/>
        </w:rPr>
        <w:t>假期所发布的带有松弛感标签的朋友圈，9张图片里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2"/>
        </w:rPr>
        <w:t>面有山有水，并没有和标志性的景物合影，以至于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6"/>
          <w:w w:val="98"/>
        </w:rPr>
        <w:t>很难分辨人究竟是去了哪里。</w:t>
      </w:r>
      <w:r>
        <w:rPr>
          <w:rFonts w:ascii="KaiTi" w:hAnsi="KaiTi" w:eastAsia="KaiTi" w:cs="KaiTi"/>
          <w:sz w:val="23"/>
          <w:szCs w:val="23"/>
          <w:spacing w:val="-26"/>
          <w:w w:val="98"/>
        </w:rPr>
        <w:t>“我们就是一群人到了</w:t>
      </w:r>
      <w:r>
        <w:rPr>
          <w:rFonts w:ascii="KaiTi" w:hAnsi="KaiTi" w:eastAsia="KaiTi" w:cs="KaiTi"/>
          <w:sz w:val="23"/>
          <w:szCs w:val="2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-18"/>
          <w:w w:val="99"/>
        </w:rPr>
        <w:t>xx</w:t>
      </w:r>
      <w:r>
        <w:rPr>
          <w:rFonts w:ascii="KaiTi" w:hAnsi="KaiTi" w:eastAsia="KaiTi" w:cs="KaiTi"/>
          <w:sz w:val="23"/>
          <w:szCs w:val="23"/>
          <w:spacing w:val="-18"/>
          <w:w w:val="99"/>
        </w:rPr>
        <w:t>之后，随便去周围逛逛，逛到哪算哪里，也不赶</w:t>
      </w:r>
      <w:r>
        <w:rPr>
          <w:rFonts w:ascii="KaiTi" w:hAnsi="KaiTi" w:eastAsia="KaiTi" w:cs="KaiTi"/>
          <w:sz w:val="23"/>
          <w:szCs w:val="23"/>
          <w:spacing w:val="3"/>
        </w:rPr>
        <w:t xml:space="preserve">  </w:t>
      </w:r>
      <w:r>
        <w:rPr>
          <w:rFonts w:ascii="KaiTi" w:hAnsi="KaiTi" w:eastAsia="KaiTi" w:cs="KaiTi"/>
          <w:sz w:val="23"/>
          <w:szCs w:val="23"/>
          <w:spacing w:val="-24"/>
        </w:rPr>
        <w:t>时间。”</w:t>
      </w:r>
      <w:r>
        <w:rPr>
          <w:sz w:val="23"/>
          <w:szCs w:val="23"/>
          <w:spacing w:val="-24"/>
        </w:rPr>
        <w:t>(</w:t>
      </w:r>
      <w:r>
        <w:rPr>
          <w:sz w:val="23"/>
          <w:szCs w:val="23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4"/>
        </w:rPr>
        <w:t>S1)  </w:t>
      </w:r>
      <w:r>
        <w:rPr>
          <w:sz w:val="23"/>
          <w:szCs w:val="23"/>
          <w:spacing w:val="-24"/>
        </w:rPr>
        <w:t>事实上研究者发现，无论旅</w:t>
      </w:r>
      <w:r>
        <w:rPr>
          <w:sz w:val="23"/>
          <w:szCs w:val="23"/>
          <w:spacing w:val="-25"/>
        </w:rPr>
        <w:t>行的过程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</w:rPr>
        <w:t>本身是否是松弛的，最终展现出来的照片和视频总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2"/>
        </w:rPr>
        <w:t>是松弛的，这似乎已经成为一种社交默契。作为一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22"/>
        </w:rPr>
        <w:t>种名副其实的“只消费，不生产”的活动，旅行本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22"/>
        </w:rPr>
        <w:t>身就带有一种惬意的、令人羡慕的氛围，因此许多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22"/>
        </w:rPr>
        <w:t>受访者表示，虽然旅行的过程很辛苦，但社交媒体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2"/>
        </w:rPr>
        <w:t>分享的内容只展现了美好的一面，也是为了自己日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28"/>
        </w:rPr>
        <w:t>后回忆起来更贴心。</w:t>
      </w:r>
    </w:p>
    <w:p>
      <w:pPr>
        <w:pStyle w:val="BodyText"/>
        <w:ind w:left="420"/>
        <w:spacing w:before="228" w:line="219" w:lineRule="auto"/>
        <w:rPr>
          <w:sz w:val="23"/>
          <w:szCs w:val="23"/>
        </w:rPr>
      </w:pPr>
      <w:r>
        <w:rPr>
          <w:sz w:val="23"/>
          <w:szCs w:val="23"/>
          <w:spacing w:val="-20"/>
          <w:w w:val="96"/>
        </w:rPr>
        <w:t>其次是在人机协作的新劳动模式中确立人的主体</w:t>
      </w:r>
    </w:p>
    <w:p>
      <w:pPr>
        <w:spacing w:line="7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0" w:firstLine="109"/>
        <w:spacing w:before="69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20"/>
        </w:rPr>
        <w:t>性。在人工智能深度介入各行各业后，人与机器的关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6"/>
        </w:rPr>
        <w:t>系不仅仅是协作，还常常被支配。有受访者提到“考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15"/>
        </w:rPr>
        <w:t>勤自由”的珍贵性，“</w:t>
      </w:r>
      <w:r>
        <w:rPr>
          <w:rFonts w:ascii="KaiTi" w:hAnsi="KaiTi" w:eastAsia="KaiTi" w:cs="KaiTi"/>
          <w:sz w:val="22"/>
          <w:szCs w:val="22"/>
          <w:spacing w:val="-15"/>
        </w:rPr>
        <w:t>其实我觉得有一些人喜欢晒自</w:t>
      </w:r>
      <w:r>
        <w:rPr>
          <w:rFonts w:ascii="KaiTi" w:hAnsi="KaiTi" w:eastAsia="KaiTi" w:cs="KaiTi"/>
          <w:sz w:val="22"/>
          <w:szCs w:val="22"/>
          <w:spacing w:val="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7"/>
        </w:rPr>
        <w:t>己随地办公，比如在公园或者咖啡馆，也是在展现</w:t>
      </w:r>
      <w:r>
        <w:rPr>
          <w:rFonts w:ascii="KaiTi" w:hAnsi="KaiTi" w:eastAsia="KaiTi" w:cs="KaiTi"/>
          <w:sz w:val="22"/>
          <w:szCs w:val="22"/>
          <w:spacing w:val="5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6"/>
        </w:rPr>
        <w:t>一种不需要考勤打卡的优越感吧”。(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S13)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7"/>
        </w:rPr>
        <w:t>企业将劳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7"/>
        </w:rPr>
        <w:t>动力管理的数字化转型看作降本增效的重要激励手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5"/>
        </w:rPr>
        <w:t>段，作为考勤管理的上下班打卡，工作量计算，也在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6"/>
        </w:rPr>
        <w:t>技术的助推下不断迭代，从小程序打卡，到人脸识别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5"/>
        </w:rPr>
        <w:t>机器，再到人工智能算法，伴随着科技的升级，工作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6"/>
        </w:rPr>
        <w:t>的主体——人的主体性也被不断压缩。有学者从劳动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6"/>
        </w:rPr>
        <w:t>技术控制的视角批判这种权力结构是“‘蜂王’统令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7"/>
        </w:rPr>
        <w:t>‘工蜂’的技术治理术，在这样的局面下，算法成为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1"/>
        </w:rPr>
        <w:t>控制王座上的‘蜂王’,人则沦为算法系统抽象化的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3"/>
        </w:rPr>
        <w:t>‘工蜂’性工具人”[42]。在松弛感的理念里，反对由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2"/>
        </w:rPr>
        <w:t>技术升级带来的劳动降级现象，不局限在工作伦理，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6"/>
        </w:rPr>
        <w:t>也包括反对由技术审美来反向驯化人的审美。有受访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25"/>
        </w:rPr>
        <w:t>者提供了自己拍摄松弛感照片的体验：“</w:t>
      </w:r>
      <w:r>
        <w:rPr>
          <w:rFonts w:ascii="KaiTi" w:hAnsi="KaiTi" w:eastAsia="KaiTi" w:cs="KaiTi"/>
          <w:sz w:val="22"/>
          <w:szCs w:val="22"/>
          <w:spacing w:val="-25"/>
        </w:rPr>
        <w:t>我就是原相机</w:t>
      </w:r>
      <w:r>
        <w:rPr>
          <w:rFonts w:ascii="KaiTi" w:hAnsi="KaiTi" w:eastAsia="KaiTi" w:cs="KaiTi"/>
          <w:sz w:val="22"/>
          <w:szCs w:val="22"/>
          <w:spacing w:val="7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8"/>
        </w:rPr>
        <w:t>拍摄，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8"/>
        </w:rPr>
        <w:t>一些朋友可能会用美颜相机，但美颜太过了就</w:t>
      </w:r>
      <w:r>
        <w:rPr>
          <w:rFonts w:ascii="KaiTi" w:hAnsi="KaiTi" w:eastAsia="KaiTi" w:cs="KaiTi"/>
          <w:sz w:val="22"/>
          <w:szCs w:val="22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6"/>
        </w:rPr>
        <w:t>会给人一种‘用力过猛’的感觉，我觉得朋友圈没有</w:t>
      </w:r>
      <w:r>
        <w:rPr>
          <w:rFonts w:ascii="KaiTi" w:hAnsi="KaiTi" w:eastAsia="KaiTi" w:cs="KaiTi"/>
          <w:sz w:val="22"/>
          <w:szCs w:val="22"/>
          <w:spacing w:val="5"/>
        </w:rPr>
        <w:t xml:space="preserve">  </w:t>
      </w:r>
      <w:r>
        <w:rPr>
          <w:rFonts w:ascii="KaiTi" w:hAnsi="KaiTi" w:eastAsia="KaiTi" w:cs="KaiTi"/>
          <w:sz w:val="22"/>
          <w:szCs w:val="22"/>
          <w:spacing w:val="-15"/>
        </w:rPr>
        <w:t>人值得我这么用力。”</w:t>
      </w:r>
      <w:r>
        <w:rPr>
          <w:sz w:val="22"/>
          <w:szCs w:val="22"/>
          <w:spacing w:val="-15"/>
        </w:rPr>
        <w:t>(</w:t>
      </w:r>
      <w:r>
        <w:rPr>
          <w:sz w:val="22"/>
          <w:szCs w:val="22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S14)  </w:t>
      </w:r>
      <w:r>
        <w:rPr>
          <w:sz w:val="22"/>
          <w:szCs w:val="22"/>
          <w:spacing w:val="-15"/>
        </w:rPr>
        <w:t>事实上，受访者都意识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6"/>
        </w:rPr>
        <w:t>到，真实并不是美的反面，展现真实的勇气也是践行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6"/>
        </w:rPr>
        <w:t>松弛感的一种方式，它指向悦纳自己，坦诚相待，即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3"/>
        </w:rPr>
        <w:t>使在公共场合，也无须时刻进行自我整饰与社交表演。</w:t>
      </w:r>
    </w:p>
    <w:p>
      <w:pPr>
        <w:spacing w:line="290" w:lineRule="auto"/>
        <w:sectPr>
          <w:type w:val="continuous"/>
          <w:pgSz w:w="11580" w:h="17560"/>
          <w:pgMar w:top="702" w:right="739" w:bottom="501" w:left="950" w:header="0" w:footer="252" w:gutter="0"/>
          <w:cols w:equalWidth="0" w:num="2">
            <w:col w:w="4800" w:space="100"/>
            <w:col w:w="4991" w:space="0"/>
          </w:cols>
        </w:sectPr>
        <w:rPr>
          <w:sz w:val="22"/>
          <w:szCs w:val="22"/>
        </w:rPr>
      </w:pPr>
    </w:p>
    <w:p>
      <w:pPr>
        <w:pStyle w:val="BodyText"/>
        <w:ind w:firstLine="1829"/>
        <w:spacing w:before="61" w:line="3470" w:lineRule="exact"/>
        <w:rPr/>
      </w:pPr>
      <w:r>
        <w:rPr>
          <w:position w:val="-69"/>
        </w:rPr>
        <w:pict>
          <v:group id="_x0000_s18" style="mso-position-vertical-relative:line;mso-position-horizontal-relative:char;width:298.5pt;height:173.55pt;" filled="false" stroked="false" coordsize="5970,3471" coordorigin="0,0">
            <v:shape id="_x0000_s20" style="position:absolute;left:0;top:0;width:5970;height:3471;" filled="false" stroked="false" type="#_x0000_t75">
              <v:imagedata o:title="" r:id="rId13"/>
            </v:shape>
            <v:shape id="_x0000_s22" style="position:absolute;left:3979;top:226;width:1951;height:31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从量化指标</w:t>
                    </w:r>
                  </w:p>
                  <w:p>
                    <w:pPr>
                      <w:ind w:left="60"/>
                      <w:spacing w:before="30" w:line="187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2"/>
                      </w:rPr>
                      <w:t>中夺回人的</w:t>
                    </w:r>
                  </w:p>
                  <w:p>
                    <w:pPr>
                      <w:ind w:left="189"/>
                      <w:spacing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  <w:w w:val="97"/>
                      </w:rPr>
                      <w:t>主体性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29" w:right="20" w:hanging="29"/>
                      <w:spacing w:before="52" w:line="32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警惕技术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审美的反</w:t>
                    </w:r>
                  </w:p>
                  <w:p>
                    <w:pPr>
                      <w:ind w:left="1390"/>
                      <w:spacing w:before="16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>向驯化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9" w:right="1234" w:firstLine="40"/>
                      <w:spacing w:before="42" w:line="257" w:lineRule="auto"/>
                      <w:jc w:val="both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1"/>
                      </w:rPr>
                      <w:t>从传统文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2"/>
                      </w:rPr>
                      <w:t>化中挖掘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>松弛底蕴</w:t>
                    </w:r>
                  </w:p>
                </w:txbxContent>
              </v:textbox>
            </v:shape>
            <v:shape id="_x0000_s24" style="position:absolute;left:2810;top:1524;width:811;height:5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7"/>
                      </w:rPr>
                      <w:t>在人机协作</w:t>
                    </w:r>
                  </w:p>
                  <w:p>
                    <w:pPr>
                      <w:ind w:left="29"/>
                      <w:spacing w:before="17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</w:rPr>
                      <w:t>中确立人的</w:t>
                    </w:r>
                  </w:p>
                  <w:p>
                    <w:pPr>
                      <w:ind w:left="189"/>
                      <w:spacing w:before="11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0"/>
                      </w:rPr>
                      <w:t>主体性</w:t>
                    </w:r>
                  </w:p>
                </w:txbxContent>
              </v:textbox>
            </v:shape>
            <v:shape id="_x0000_s26" style="position:absolute;left:420;top:1575;width:339;height: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hanging="19"/>
                      <w:spacing w:before="19" w:line="217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7"/>
                      </w:rPr>
                      <w:t>风格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1"/>
                        <w:w w:val="93"/>
                      </w:rPr>
                      <w:t>态度</w:t>
                    </w:r>
                  </w:p>
                </w:txbxContent>
              </v:textbox>
            </v:shape>
            <v:shape id="_x0000_s28" style="position:absolute;left:4209;top:1557;width:317;height:3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14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  <w:w w:val="93"/>
                      </w:rPr>
                      <w:t>生活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7"/>
                        <w:w w:val="97"/>
                      </w:rPr>
                      <w:t>哲学</w:t>
                    </w:r>
                  </w:p>
                </w:txbxContent>
              </v:textbox>
            </v:shape>
            <v:shape id="_x0000_s30" style="position:absolute;left:2030;top:1626;width:317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9"/>
                        <w:w w:val="94"/>
                      </w:rPr>
                      <w:t>升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  <w:w w:val="94"/>
                      </w:rPr>
                      <w:t>华</w:t>
                    </w:r>
                  </w:p>
                </w:txbxContent>
              </v:textbox>
            </v:shape>
          </v:group>
        </w:pict>
      </w:r>
    </w:p>
    <w:p>
      <w:pPr>
        <w:ind w:left="3889"/>
        <w:spacing w:before="189" w:line="22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7"/>
        </w:rPr>
        <w:t>图2</w:t>
      </w:r>
      <w:r>
        <w:rPr>
          <w:rFonts w:ascii="KaiTi" w:hAnsi="KaiTi" w:eastAsia="KaiTi" w:cs="KaiTi"/>
          <w:sz w:val="21"/>
          <w:szCs w:val="21"/>
          <w:spacing w:val="6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7"/>
        </w:rPr>
        <w:t>松弛感转化过程</w:t>
      </w:r>
    </w:p>
    <w:p>
      <w:pPr>
        <w:spacing w:line="88" w:lineRule="exact"/>
        <w:rPr/>
      </w:pPr>
      <w:r/>
    </w:p>
    <w:p>
      <w:pPr>
        <w:spacing w:line="88" w:lineRule="exact"/>
        <w:sectPr>
          <w:type w:val="continuous"/>
          <w:pgSz w:w="11580" w:h="17560"/>
          <w:pgMar w:top="702" w:right="739" w:bottom="501" w:left="950" w:header="0" w:footer="252" w:gutter="0"/>
          <w:cols w:equalWidth="0" w:num="1">
            <w:col w:w="9891" w:space="0"/>
          </w:cols>
        </w:sectPr>
        <w:rPr/>
      </w:pPr>
    </w:p>
    <w:p>
      <w:pPr>
        <w:pStyle w:val="BodyText"/>
        <w:ind w:right="136" w:firstLine="439"/>
        <w:spacing w:before="54" w:line="285" w:lineRule="auto"/>
        <w:jc w:val="both"/>
        <w:rPr/>
      </w:pPr>
      <w:r>
        <w:rPr>
          <w:spacing w:val="-11"/>
        </w:rPr>
        <w:t>最后是作为一种中国本土化的生活哲学，松弛感</w:t>
      </w:r>
      <w:r>
        <w:rPr>
          <w:spacing w:val="4"/>
        </w:rPr>
        <w:t xml:space="preserve">  </w:t>
      </w:r>
      <w:r>
        <w:rPr>
          <w:spacing w:val="-11"/>
        </w:rPr>
        <w:t>与中国古代文人雅士的闲情雅致遥相呼应。有受访者</w:t>
      </w:r>
      <w:r>
        <w:rPr/>
        <w:t xml:space="preserve">   </w:t>
      </w:r>
      <w:r>
        <w:rPr>
          <w:spacing w:val="-11"/>
        </w:rPr>
        <w:t>提及松弛感并非西方舶来品，中国古人早已有此类习</w:t>
      </w:r>
      <w:r>
        <w:rPr/>
        <w:t xml:space="preserve">   </w:t>
      </w:r>
      <w:r>
        <w:rPr>
          <w:spacing w:val="-11"/>
        </w:rPr>
        <w:t>惯：“比如喝茶，中国古人就爱喝茶，煮茶、品茶就</w:t>
      </w:r>
      <w:r>
        <w:rPr/>
        <w:t xml:space="preserve">   </w:t>
      </w:r>
      <w:r>
        <w:rPr>
          <w:spacing w:val="-9"/>
        </w:rPr>
        <w:t>有许多工序和讲究。”(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S5)   </w:t>
      </w:r>
      <w:r>
        <w:rPr>
          <w:spacing w:val="-9"/>
        </w:rPr>
        <w:t>白居易的诗中有言“山</w:t>
      </w:r>
      <w:r>
        <w:rPr/>
        <w:t xml:space="preserve">  </w:t>
      </w:r>
      <w:r>
        <w:rPr>
          <w:spacing w:val="-6"/>
        </w:rPr>
        <w:t>僧对棋坐，局上竹阴清”,闲风抚琴、松间对</w:t>
      </w:r>
      <w:r>
        <w:rPr>
          <w:spacing w:val="-7"/>
        </w:rPr>
        <w:t>弈、临</w:t>
      </w:r>
      <w:r>
        <w:rPr/>
        <w:t xml:space="preserve">  </w:t>
      </w:r>
      <w:r>
        <w:rPr>
          <w:spacing w:val="-11"/>
        </w:rPr>
        <w:t>窗观书、栖霞品茗、清月酌酒，中国传统文化中有大</w:t>
      </w:r>
      <w:r>
        <w:rPr/>
        <w:t xml:space="preserve">   </w:t>
      </w:r>
      <w:r>
        <w:rPr>
          <w:spacing w:val="-3"/>
        </w:rPr>
        <w:t>量描绘这样松弛感活动的诗画，留下了“高山流水”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2"/>
        <w:spacing w:before="41" w:line="274" w:lineRule="auto"/>
        <w:rPr/>
      </w:pPr>
      <w:r>
        <w:rPr>
          <w:spacing w:val="-11"/>
        </w:rPr>
        <w:t>等诸多佳话。松弛感作为一种风格的兴起，起源于现</w:t>
      </w:r>
      <w:r>
        <w:rPr>
          <w:spacing w:val="9"/>
        </w:rPr>
        <w:t xml:space="preserve"> </w:t>
      </w:r>
      <w:r>
        <w:rPr>
          <w:spacing w:val="-10"/>
        </w:rPr>
        <w:t>代都市，却早在中国千年传统文化中反复演练。</w:t>
      </w:r>
    </w:p>
    <w:p>
      <w:pPr>
        <w:pStyle w:val="BodyText"/>
        <w:ind w:left="1420"/>
        <w:spacing w:before="308"/>
        <w:outlineLvl w:val="3"/>
        <w:rPr>
          <w:sz w:val="26"/>
          <w:szCs w:val="26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920780</wp:posOffset>
            </wp:positionH>
            <wp:positionV relativeFrom="paragraph">
              <wp:posOffset>415106</wp:posOffset>
            </wp:positionV>
            <wp:extent cx="1147735" cy="825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735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position w:val="-15"/>
        </w:rPr>
        <w:drawing>
          <wp:inline distT="0" distB="0" distL="0" distR="0">
            <wp:extent cx="152360" cy="30474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60" cy="3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b/>
          <w:bCs/>
          <w:spacing w:val="-8"/>
        </w:rPr>
        <w:t>五</w:t>
      </w:r>
      <w:r>
        <w:rPr>
          <w:sz w:val="26"/>
          <w:szCs w:val="26"/>
          <w:spacing w:val="-8"/>
        </w:rPr>
        <w:t xml:space="preserve"> </w:t>
      </w:r>
      <w:r>
        <w:rPr>
          <w:sz w:val="26"/>
          <w:szCs w:val="26"/>
          <w:b/>
          <w:bCs/>
          <w:spacing w:val="-8"/>
        </w:rPr>
        <w:t>、</w:t>
      </w:r>
      <w:r>
        <w:rPr>
          <w:sz w:val="26"/>
          <w:szCs w:val="26"/>
          <w:spacing w:val="-8"/>
        </w:rPr>
        <w:t xml:space="preserve"> </w:t>
      </w:r>
      <w:r>
        <w:rPr>
          <w:sz w:val="26"/>
          <w:szCs w:val="26"/>
          <w:b/>
          <w:bCs/>
          <w:spacing w:val="-8"/>
        </w:rPr>
        <w:t>结</w:t>
      </w:r>
      <w:r>
        <w:rPr>
          <w:sz w:val="26"/>
          <w:szCs w:val="26"/>
          <w:spacing w:val="41"/>
        </w:rPr>
        <w:t xml:space="preserve">  </w:t>
      </w:r>
      <w:r>
        <w:rPr>
          <w:sz w:val="26"/>
          <w:szCs w:val="26"/>
          <w:b/>
          <w:bCs/>
          <w:spacing w:val="-8"/>
        </w:rPr>
        <w:t>语</w:t>
      </w:r>
    </w:p>
    <w:p>
      <w:pPr>
        <w:pStyle w:val="BodyText"/>
        <w:ind w:right="250" w:firstLine="440"/>
        <w:spacing w:before="239" w:line="284" w:lineRule="auto"/>
        <w:jc w:val="both"/>
        <w:rPr/>
      </w:pPr>
      <w:r>
        <w:rPr>
          <w:spacing w:val="-11"/>
        </w:rPr>
        <w:t>分析网络青年亚文化，不仅需要关注其话语特征</w:t>
      </w:r>
      <w:r>
        <w:rPr>
          <w:spacing w:val="9"/>
        </w:rPr>
        <w:t xml:space="preserve"> </w:t>
      </w:r>
      <w:r>
        <w:rPr>
          <w:spacing w:val="-11"/>
        </w:rPr>
        <w:t>或风格表现，还需要关注其如何产生于特定的社会结</w:t>
      </w:r>
      <w:r>
        <w:rPr>
          <w:spacing w:val="13"/>
        </w:rPr>
        <w:t xml:space="preserve"> </w:t>
      </w:r>
      <w:r>
        <w:rPr>
          <w:spacing w:val="-10"/>
        </w:rPr>
        <w:t>构，又如何嵌入社会文化表征，对青年的社会心</w:t>
      </w:r>
      <w:r>
        <w:rPr>
          <w:spacing w:val="-11"/>
        </w:rPr>
        <w:t>态或</w:t>
      </w:r>
    </w:p>
    <w:p>
      <w:pPr>
        <w:spacing w:line="284" w:lineRule="auto"/>
        <w:sectPr>
          <w:type w:val="continuous"/>
          <w:pgSz w:w="11580" w:h="17560"/>
          <w:pgMar w:top="702" w:right="739" w:bottom="501" w:left="950" w:header="0" w:footer="252" w:gutter="0"/>
          <w:cols w:equalWidth="0" w:num="2">
            <w:col w:w="4910" w:space="100"/>
            <w:col w:w="4881" w:space="0"/>
          </w:cols>
        </w:sectPr>
        <w:rPr/>
      </w:pPr>
    </w:p>
    <w:p>
      <w:pPr>
        <w:spacing w:line="304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5003773</wp:posOffset>
            </wp:positionH>
            <wp:positionV relativeFrom="paragraph">
              <wp:posOffset>-9771361</wp:posOffset>
            </wp:positionV>
            <wp:extent cx="1276385" cy="6356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85" cy="6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059"/>
        <w:spacing w:before="53" w:line="184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中国青年研究→10/2024</w:t>
      </w:r>
    </w:p>
    <w:p>
      <w:pPr>
        <w:spacing w:line="184" w:lineRule="auto"/>
        <w:sectPr>
          <w:type w:val="continuous"/>
          <w:pgSz w:w="11580" w:h="17560"/>
          <w:pgMar w:top="702" w:right="739" w:bottom="501" w:left="950" w:header="0" w:footer="252" w:gutter="0"/>
          <w:cols w:equalWidth="0" w:num="1">
            <w:col w:w="9891" w:space="0"/>
          </w:cols>
        </w:sectPr>
        <w:rPr>
          <w:sz w:val="16"/>
          <w:szCs w:val="16"/>
        </w:rPr>
      </w:pPr>
    </w:p>
    <w:p>
      <w:pPr>
        <w:pStyle w:val="BodyText"/>
        <w:spacing w:before="80" w:line="226" w:lineRule="auto"/>
        <w:tabs>
          <w:tab w:val="left" w:pos="70"/>
        </w:tabs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17"/>
          <w:szCs w:val="17"/>
          <w:strike/>
          <w:position w:val="-7"/>
        </w:rPr>
        <w:tab/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-7"/>
        </w:rPr>
        <w:t>QingNian</w:t>
      </w:r>
      <w:r>
        <w:rPr>
          <w:rFonts w:ascii="Times New Roman" w:hAnsi="Times New Roman" w:eastAsia="Times New Roman" w:cs="Times New Roman"/>
          <w:sz w:val="17"/>
          <w:szCs w:val="17"/>
          <w:strike/>
          <w:spacing w:val="-2"/>
          <w:position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-7"/>
        </w:rPr>
        <w:t>Wen</w:t>
      </w:r>
      <w:r>
        <w:rPr>
          <w:sz w:val="17"/>
          <w:szCs w:val="17"/>
          <w:position w:val="-4"/>
        </w:rPr>
        <w:drawing>
          <wp:inline distT="0" distB="0" distL="0" distR="0">
            <wp:extent cx="112050" cy="22163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050" cy="2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-7"/>
        </w:rPr>
        <w:t>u</w:t>
      </w:r>
      <w:r>
        <w:rPr>
          <w:sz w:val="17"/>
          <w:szCs w:val="17"/>
          <w:position w:val="-4"/>
        </w:rPr>
        <w:drawing>
          <wp:inline distT="0" distB="0" distL="0" distR="0">
            <wp:extent cx="111584" cy="22249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84" cy="22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trike/>
          <w:spacing w:val="-2"/>
          <w:position w:val="8"/>
        </w:rPr>
        <w:t>文化</w:t>
      </w:r>
    </w:p>
    <w:p>
      <w:pPr>
        <w:spacing w:before="40"/>
        <w:rPr/>
      </w:pPr>
      <w:r/>
    </w:p>
    <w:p>
      <w:pPr>
        <w:sectPr>
          <w:footerReference w:type="default" r:id="rId7"/>
          <w:pgSz w:w="11600" w:h="17580"/>
          <w:pgMar w:top="1098" w:right="950" w:bottom="291" w:left="699" w:header="0" w:footer="0" w:gutter="0"/>
          <w:cols w:equalWidth="0" w:num="1">
            <w:col w:w="9951" w:space="0"/>
          </w:cols>
        </w:sectPr>
        <w:rPr/>
      </w:pPr>
    </w:p>
    <w:p>
      <w:pPr>
        <w:pStyle w:val="BodyText"/>
        <w:ind w:left="280" w:right="328"/>
        <w:spacing w:before="47" w:line="278" w:lineRule="auto"/>
        <w:jc w:val="both"/>
        <w:rPr>
          <w:sz w:val="23"/>
          <w:szCs w:val="23"/>
        </w:rPr>
      </w:pPr>
      <w:r>
        <w:rPr>
          <w:sz w:val="23"/>
          <w:szCs w:val="23"/>
          <w:spacing w:val="-26"/>
          <w:w w:val="98"/>
        </w:rPr>
        <w:t>价值观产生影响。研究者复盘了多方观点中对于青年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22"/>
          <w:w w:val="96"/>
        </w:rPr>
        <w:t>人参与松弛感展演的质疑、支持与反思，希望</w:t>
      </w:r>
      <w:r>
        <w:rPr>
          <w:sz w:val="23"/>
          <w:szCs w:val="23"/>
          <w:spacing w:val="-23"/>
          <w:w w:val="96"/>
        </w:rPr>
        <w:t>还原松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5"/>
          <w:w w:val="97"/>
        </w:rPr>
        <w:t>弛感本土传播过程中的丰富意涵。首先，本研究厘清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25"/>
          <w:w w:val="97"/>
        </w:rPr>
        <w:t>了松弛感与躺平、懒散的界限。恰恰是因为松弛感的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9"/>
          <w:w w:val="99"/>
        </w:rPr>
        <w:t>实践者，已经达成了对“展现松弛”背后需要付出的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27"/>
          <w:w w:val="98"/>
        </w:rPr>
        <w:t>长期努力的共识，松弛感才能成为韧性、掌控力、自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25"/>
          <w:w w:val="97"/>
        </w:rPr>
        <w:t>由度的代名词，具有较高的社交认可价值。与消极怠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4"/>
          <w:w w:val="97"/>
        </w:rPr>
        <w:t>工不同的是，松弛感实践者并不抗拒生产，而是抵抗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29"/>
          <w:w w:val="99"/>
        </w:rPr>
        <w:t>一味追求“数量”忽视“质量”的生产过程。基于不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25"/>
          <w:w w:val="97"/>
        </w:rPr>
        <w:t>断迈向数字化、智能化的生产背景，这里强调的是作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5"/>
          <w:w w:val="97"/>
        </w:rPr>
        <w:t>为生产主体的“人”的主导性与体验感，也包括在工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3"/>
        </w:rPr>
        <w:t>作生产过程中个体的进步与成长。从机器量化的循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2"/>
        </w:rPr>
        <w:t>环过程中夺回具有不确定性的创造力，是松弛感的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2"/>
        </w:rPr>
        <w:t>本意。</w:t>
      </w:r>
    </w:p>
    <w:p>
      <w:pPr>
        <w:pStyle w:val="BodyText"/>
        <w:ind w:left="280" w:right="249" w:firstLine="380"/>
        <w:spacing w:before="119" w:line="289" w:lineRule="auto"/>
        <w:jc w:val="both"/>
        <w:rPr>
          <w:sz w:val="22"/>
          <w:szCs w:val="22"/>
        </w:rPr>
      </w:pPr>
      <w:r>
        <w:rPr>
          <w:sz w:val="22"/>
          <w:szCs w:val="22"/>
          <w:spacing w:val="-21"/>
        </w:rPr>
        <w:t>其次，研究者关注到，作为“外来文化”的松弛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-17"/>
        </w:rPr>
        <w:t>感在中国城市中落地生根并流行开来并不是偶然的，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2"/>
          <w:w w:val="98"/>
        </w:rPr>
        <w:t>其实践者也并非无意识地追捧消费主义文化。一方面，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2"/>
        </w:rPr>
        <w:t>松弛的生活理念在中国传统文化中已有深厚积淀，无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4"/>
        </w:rPr>
        <w:t>论是《礼记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24"/>
        </w:rPr>
        <w:t>·杂记》中“一张一弛，文武之道也”的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90" w:lineRule="auto"/>
        <w:jc w:val="both"/>
        <w:rPr>
          <w:sz w:val="22"/>
          <w:szCs w:val="22"/>
        </w:rPr>
      </w:pPr>
      <w:r>
        <w:rPr>
          <w:sz w:val="22"/>
          <w:szCs w:val="22"/>
          <w:spacing w:val="-22"/>
        </w:rPr>
        <w:t>哲理表达，还是以琴棋书画陶冶性情的修身方式，都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3"/>
        </w:rPr>
        <w:t>彰显了古人在如何更好地实现“人成为人”这一命题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23"/>
        </w:rPr>
        <w:t>上的智慧。另一方面，作为网络流行文化的松弛感在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22"/>
        </w:rPr>
        <w:t>具有高度自反性的现代社会中，拥有了本土化的解读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3"/>
          <w:w w:val="98"/>
        </w:rPr>
        <w:t>与实践。这使得它超越了亚文化标志性的风格化表演，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2"/>
        </w:rPr>
        <w:t>迈向精神领域的生活哲学。对松弛感的追求，可看作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2"/>
        </w:rPr>
        <w:t>青年人在时代浪潮中尝试对人生之问做出解答。恰恰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2"/>
        </w:rPr>
        <w:t>是因为现代生活是“流动”且“充满风险”的，以松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5"/>
        </w:rPr>
        <w:t>弛的心态面对体现出青年人饱含乐观的勇气</w:t>
      </w:r>
      <w:r>
        <w:rPr>
          <w:sz w:val="22"/>
          <w:szCs w:val="22"/>
          <w:spacing w:val="-26"/>
        </w:rPr>
        <w:t>。■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right="84" w:firstLine="389"/>
        <w:spacing w:before="65" w:line="325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6"/>
        </w:rPr>
        <w:t>[基金项目：本文系2024年度网络新媒体环境下关</w:t>
      </w:r>
      <w:r>
        <w:rPr>
          <w:rFonts w:ascii="FangSong" w:hAnsi="FangSong" w:eastAsia="FangSong" w:cs="FangSong"/>
          <w:sz w:val="20"/>
          <w:szCs w:val="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0"/>
        </w:rPr>
        <w:t>工委工作研究课题“关工委助力推进理想信念</w:t>
      </w:r>
      <w:r>
        <w:rPr>
          <w:rFonts w:ascii="FangSong" w:hAnsi="FangSong" w:eastAsia="FangSong" w:cs="FangSong"/>
          <w:sz w:val="20"/>
          <w:szCs w:val="20"/>
          <w:spacing w:val="-11"/>
        </w:rPr>
        <w:t>教育常态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化的实现路径研究”(项目编号：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GGW-2024-C08)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7"/>
        </w:rPr>
        <w:t>的阶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2"/>
        </w:rPr>
        <w:t>段性研究成果]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49" w:right="91" w:firstLine="190"/>
        <w:spacing w:before="65" w:line="321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3"/>
        </w:rPr>
        <w:t>方格格：北京邮电大学数字媒体与设计艺术学院讲师</w:t>
      </w:r>
      <w:r>
        <w:rPr>
          <w:rFonts w:ascii="KaiTi" w:hAnsi="KaiTi" w:eastAsia="KaiTi" w:cs="KaiTi"/>
          <w:sz w:val="20"/>
          <w:szCs w:val="20"/>
          <w:spacing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王璐璐：中国传媒大学媒体融合与传播国家重点实验室</w:t>
      </w:r>
      <w:r>
        <w:rPr>
          <w:rFonts w:ascii="KaiTi" w:hAnsi="KaiTi" w:eastAsia="KaiTi" w:cs="KaiTi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3"/>
        </w:rPr>
        <w:t>博士研究生</w:t>
      </w:r>
    </w:p>
    <w:p>
      <w:pPr>
        <w:ind w:left="3220"/>
        <w:spacing w:before="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7"/>
        </w:rPr>
        <w:t>责任编辑/杨守建</w:t>
      </w:r>
    </w:p>
    <w:p>
      <w:pPr>
        <w:spacing w:line="221" w:lineRule="auto"/>
        <w:sectPr>
          <w:type w:val="continuous"/>
          <w:pgSz w:w="11600" w:h="17580"/>
          <w:pgMar w:top="1098" w:right="950" w:bottom="291" w:left="699" w:header="0" w:footer="0" w:gutter="0"/>
          <w:cols w:equalWidth="0" w:num="2">
            <w:col w:w="5201" w:space="100"/>
            <w:col w:w="4651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ind w:left="612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384240</wp:posOffset>
            </wp:positionH>
            <wp:positionV relativeFrom="paragraph">
              <wp:posOffset>162277</wp:posOffset>
            </wp:positionV>
            <wp:extent cx="5876859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85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参</w:t>
      </w:r>
      <w:r>
        <w:rPr>
          <w:rFonts w:ascii="SimHei" w:hAnsi="SimHei" w:eastAsia="SimHei" w:cs="SimHei"/>
          <w:sz w:val="20"/>
          <w:szCs w:val="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考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文</w:t>
      </w:r>
      <w:r>
        <w:rPr>
          <w:rFonts w:ascii="SimHei" w:hAnsi="SimHei" w:eastAsia="SimHei" w:cs="SimHei"/>
          <w:sz w:val="20"/>
          <w:szCs w:val="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献</w:t>
      </w:r>
      <w:r>
        <w:rPr>
          <w:rFonts w:ascii="SimHei" w:hAnsi="SimHei" w:eastAsia="SimHei" w:cs="Sim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：</w:t>
      </w:r>
    </w:p>
    <w:p>
      <w:pPr>
        <w:ind w:left="940" w:right="454" w:hanging="280"/>
        <w:spacing w:before="132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1"/>
        </w:rPr>
        <w:t>[1]三联生活周刊.一生紧绷的东亚人，正在努力模仿“松弛感”[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EB/OL].(2024-06-29),</w:t>
      </w:r>
      <w:hyperlink w:history="true" r:id="rId20">
        <w:r>
          <w:rPr>
            <w:rFonts w:ascii="Times New Roman" w:hAnsi="Times New Roman" w:eastAsia="Times New Roman" w:cs="Times New Roman"/>
            <w:sz w:val="20"/>
            <w:szCs w:val="20"/>
            <w:spacing w:val="-11"/>
          </w:rPr>
          <w:t>https://www.</w:t>
        </w:r>
        <w:r>
          <w:rPr>
            <w:rFonts w:ascii="Times New Roman" w:hAnsi="Times New Roman" w:eastAsia="Times New Roman" w:cs="Times New Roman"/>
            <w:sz w:val="20"/>
            <w:szCs w:val="20"/>
            <w:spacing w:val="-12"/>
          </w:rPr>
          <w:t>lifeweek.com.</w:t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cn/mobile/audioText/?artId=229340#/.</w:t>
      </w:r>
    </w:p>
    <w:p>
      <w:pPr>
        <w:ind w:left="660"/>
        <w:spacing w:before="88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3"/>
        </w:rPr>
        <w:t>[2]仰海峰.“物”的分析：从马克思、海德格尔到鲍德里亚[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13"/>
        </w:rPr>
        <w:t>东岳论丛，2004(2):20-</w:t>
      </w:r>
      <w:r>
        <w:rPr>
          <w:rFonts w:ascii="KaiTi" w:hAnsi="KaiTi" w:eastAsia="KaiTi" w:cs="KaiTi"/>
          <w:sz w:val="19"/>
          <w:szCs w:val="19"/>
          <w:spacing w:val="-14"/>
        </w:rPr>
        <w:t>26.</w:t>
      </w:r>
    </w:p>
    <w:p>
      <w:pPr>
        <w:ind w:left="660"/>
        <w:spacing w:before="2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0"/>
        </w:rPr>
        <w:t>[3]孔明安.从物的消费到符号消费——鲍德里亚的消费文化理论研究[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10"/>
        </w:rPr>
        <w:t>哲学研究，2002(11):68-74+80.</w:t>
      </w:r>
    </w:p>
    <w:p>
      <w:pPr>
        <w:ind w:left="660"/>
        <w:spacing w:before="4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4"/>
        </w:rPr>
        <w:t>[4][英]迈克</w:t>
      </w:r>
      <w:r>
        <w:rPr>
          <w:rFonts w:ascii="KaiTi" w:hAnsi="KaiTi" w:eastAsia="KaiTi" w:cs="KaiTi"/>
          <w:sz w:val="19"/>
          <w:szCs w:val="19"/>
          <w:spacing w:val="-27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4"/>
        </w:rPr>
        <w:t>·</w:t>
      </w:r>
      <w:r>
        <w:rPr>
          <w:rFonts w:ascii="KaiTi" w:hAnsi="KaiTi" w:eastAsia="KaiTi" w:cs="KaiTi"/>
          <w:sz w:val="19"/>
          <w:szCs w:val="19"/>
          <w:spacing w:val="-6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4"/>
        </w:rPr>
        <w:t>费瑟斯通.消费文化与后现代主义[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M].  </w:t>
      </w:r>
      <w:r>
        <w:rPr>
          <w:rFonts w:ascii="KaiTi" w:hAnsi="KaiTi" w:eastAsia="KaiTi" w:cs="KaiTi"/>
          <w:sz w:val="19"/>
          <w:szCs w:val="19"/>
          <w:spacing w:val="-14"/>
        </w:rPr>
        <w:t>刘精明，译.南京：译林出</w:t>
      </w:r>
      <w:r>
        <w:rPr>
          <w:rFonts w:ascii="KaiTi" w:hAnsi="KaiTi" w:eastAsia="KaiTi" w:cs="KaiTi"/>
          <w:sz w:val="19"/>
          <w:szCs w:val="19"/>
          <w:spacing w:val="-15"/>
        </w:rPr>
        <w:t>版社，2000:39.</w:t>
      </w:r>
    </w:p>
    <w:p>
      <w:pPr>
        <w:ind w:left="660"/>
        <w:spacing w:before="4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7"/>
        </w:rPr>
        <w:t>[5][7]仰海峰.消费社会中的欲望规划与身体规划[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7"/>
        </w:rPr>
        <w:t>社会科学辑刊，2022(5):23-30.</w:t>
      </w:r>
    </w:p>
    <w:p>
      <w:pPr>
        <w:ind w:left="940" w:right="105" w:hanging="280"/>
        <w:spacing w:before="69" w:line="24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[6]McCracken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G.Culture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Consumption:A Theoretical Account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Structure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and Mo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vement 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the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Cultural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Meaning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Consumer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Goods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[J].</w:t>
      </w:r>
      <w:r>
        <w:rPr>
          <w:rFonts w:ascii="Times New Roman" w:hAnsi="Times New Roman" w:eastAsia="Times New Roman" w:cs="Times New Roman"/>
          <w:sz w:val="20"/>
          <w:szCs w:val="20"/>
        </w:rPr>
        <w:t>Journal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ofConsumer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Research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,1986,13(1)</w:t>
      </w:r>
      <w:r>
        <w:rPr>
          <w:rFonts w:ascii="Times New Roman" w:hAnsi="Times New Roman" w:eastAsia="Times New Roman" w:cs="Times New Roman"/>
          <w:sz w:val="20"/>
          <w:szCs w:val="20"/>
        </w:rPr>
        <w:t>:71-84.</w:t>
      </w:r>
    </w:p>
    <w:p>
      <w:pPr>
        <w:ind w:left="940" w:right="103" w:hanging="280"/>
        <w:spacing w:before="39" w:line="23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21"/>
          <w:szCs w:val="21"/>
          <w:spacing w:val="-22"/>
        </w:rPr>
        <w:t>[8][11][13][15][法]让·鲍德里亚.消费社会[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>M].  </w:t>
      </w:r>
      <w:r>
        <w:rPr>
          <w:rFonts w:ascii="KaiTi" w:hAnsi="KaiTi" w:eastAsia="KaiTi" w:cs="KaiTi"/>
          <w:sz w:val="21"/>
          <w:szCs w:val="21"/>
          <w:spacing w:val="-22"/>
        </w:rPr>
        <w:t>刘成富，全志钢，译.南京：南京大学出版社</w:t>
      </w:r>
      <w:r>
        <w:rPr>
          <w:rFonts w:ascii="KaiTi" w:hAnsi="KaiTi" w:eastAsia="KaiTi" w:cs="KaiTi"/>
          <w:sz w:val="21"/>
          <w:szCs w:val="21"/>
          <w:spacing w:val="-23"/>
        </w:rPr>
        <w:t>，2000:62,77,53,36-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40.</w:t>
      </w:r>
    </w:p>
    <w:p>
      <w:pPr>
        <w:ind w:left="660"/>
        <w:spacing w:before="60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3"/>
        </w:rPr>
        <w:t>[9]王宁.消费社会学：一个分析的视角[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M].  </w:t>
      </w:r>
      <w:r>
        <w:rPr>
          <w:rFonts w:ascii="KaiTi" w:hAnsi="KaiTi" w:eastAsia="KaiTi" w:cs="KaiTi"/>
          <w:sz w:val="19"/>
          <w:szCs w:val="19"/>
          <w:spacing w:val="-13"/>
        </w:rPr>
        <w:t>北京：</w:t>
      </w:r>
      <w:r>
        <w:rPr>
          <w:rFonts w:ascii="KaiTi" w:hAnsi="KaiTi" w:eastAsia="KaiTi" w:cs="KaiTi"/>
          <w:sz w:val="19"/>
          <w:szCs w:val="19"/>
          <w:spacing w:val="-14"/>
        </w:rPr>
        <w:t>社会科学文献出版社，2001:169.</w:t>
      </w:r>
    </w:p>
    <w:p>
      <w:pPr>
        <w:ind w:left="660"/>
        <w:spacing w:before="5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4"/>
        </w:rPr>
        <w:t>[10]罗钢，王中忱.消费文化读本[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M].  </w:t>
      </w:r>
      <w:r>
        <w:rPr>
          <w:rFonts w:ascii="KaiTi" w:hAnsi="KaiTi" w:eastAsia="KaiTi" w:cs="KaiTi"/>
          <w:sz w:val="19"/>
          <w:szCs w:val="19"/>
          <w:spacing w:val="-14"/>
        </w:rPr>
        <w:t>北京：</w:t>
      </w:r>
      <w:r>
        <w:rPr>
          <w:rFonts w:ascii="KaiTi" w:hAnsi="KaiTi" w:eastAsia="KaiTi" w:cs="KaiTi"/>
          <w:sz w:val="19"/>
          <w:szCs w:val="19"/>
          <w:spacing w:val="-15"/>
        </w:rPr>
        <w:t>中国社会科学出版社，2003:407.</w:t>
      </w:r>
    </w:p>
    <w:p>
      <w:pPr>
        <w:ind w:left="660"/>
        <w:spacing w:before="5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9"/>
        </w:rPr>
        <w:t>[12]梅琼林.符号消费构建消费文化——浅论鲍德里亚的符号批判理论[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9"/>
        </w:rPr>
        <w:t>学术论</w:t>
      </w:r>
      <w:r>
        <w:rPr>
          <w:rFonts w:ascii="KaiTi" w:hAnsi="KaiTi" w:eastAsia="KaiTi" w:cs="KaiTi"/>
          <w:sz w:val="19"/>
          <w:szCs w:val="19"/>
          <w:spacing w:val="-10"/>
        </w:rPr>
        <w:t>坛，2006(2):181-183+187.</w:t>
      </w:r>
    </w:p>
    <w:p>
      <w:pPr>
        <w:ind w:left="660"/>
        <w:spacing w:before="5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7"/>
        </w:rPr>
        <w:t>[14]罗钢.西方消费文化理论述评(上)[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J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].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8"/>
        </w:rPr>
        <w:t>国外理论动态，2003(5):36-42.</w:t>
      </w:r>
    </w:p>
    <w:p>
      <w:pPr>
        <w:ind w:left="940" w:right="80" w:hanging="280"/>
        <w:spacing w:before="1" w:line="24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20"/>
          <w:szCs w:val="20"/>
          <w:spacing w:val="-20"/>
        </w:rPr>
        <w:t>[16][29][37][38][英]齐格蒙特·鲍曼.工作、消费主义与新穷人[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>M].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0"/>
        </w:rPr>
        <w:t>郭楠，译.上海：上海社会科学院出版社，2023:4,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18,153,52.</w:t>
      </w:r>
    </w:p>
    <w:p>
      <w:pPr>
        <w:ind w:left="1009" w:right="96" w:hanging="349"/>
        <w:spacing w:before="96" w:line="25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[17]Carr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PJ,Napolitano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L,Keatin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J.We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Never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Callthe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Cops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Here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Why:A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Qualitative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Legal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Cynicism   in    Three    Philadelphia   Neighborhoods[J].Criminology,2007,45(2):445-480.</w:t>
      </w:r>
      <w:hyperlink w:history="true" r:id="rId21">
        <w:r>
          <w:rPr>
            <w:rFonts w:ascii="Times New Roman" w:hAnsi="Times New Roman" w:eastAsia="Times New Roman" w:cs="Times New Roman"/>
            <w:sz w:val="19"/>
            <w:szCs w:val="19"/>
          </w:rPr>
          <w:t>https://doi.org/10.1111/j.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1745-9125.2007.00084.x.</w:t>
      </w:r>
    </w:p>
    <w:p>
      <w:pPr>
        <w:ind w:left="1009" w:right="109" w:hanging="349"/>
        <w:spacing w:before="106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[18]Castro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G,Barrera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M,Steiker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KH.Issues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Challenges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Design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Culturally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Adapted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Evidence-Based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Interventions   [J].Annual    Review   of   Clinical    Psychology,2010,6(1):213-239.</w:t>
      </w:r>
      <w:hyperlink w:history="true" r:id="rId22">
        <w:r>
          <w:rPr>
            <w:rFonts w:ascii="Times New Roman" w:hAnsi="Times New Roman" w:eastAsia="Times New Roman" w:cs="Times New Roman"/>
            <w:sz w:val="19"/>
            <w:szCs w:val="19"/>
          </w:rPr>
          <w:t>https://d</w:t>
        </w:r>
        <w:r>
          <w:rPr>
            <w:rFonts w:ascii="Times New Roman" w:hAnsi="Times New Roman" w:eastAsia="Times New Roman" w:cs="Times New Roman"/>
            <w:sz w:val="19"/>
            <w:szCs w:val="19"/>
            <w:spacing w:val="-1"/>
          </w:rPr>
          <w:t>oi.org/10.1146/annurev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clinpsy-033109-132032.</w:t>
      </w:r>
    </w:p>
    <w:p>
      <w:pPr>
        <w:ind w:left="940" w:right="104" w:hanging="280"/>
        <w:spacing w:before="105" w:line="23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[19][20]Hollingworth  S.Performances  of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Social  class,Race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and  Gender  through  Youth  Subculture:Putting  Structure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back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Youth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Subcultural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Studies[J].Journal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Youth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Studies,2015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,18(10):1237-1256.</w:t>
      </w:r>
    </w:p>
    <w:p>
      <w:pPr>
        <w:ind w:left="660"/>
        <w:spacing w:before="59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2"/>
        </w:rPr>
        <w:t>[21]蒋建国，陈小雨.中国网络亚文化的生成、演化与社会意</w:t>
      </w:r>
      <w:r>
        <w:rPr>
          <w:rFonts w:ascii="KaiTi" w:hAnsi="KaiTi" w:eastAsia="KaiTi" w:cs="KaiTi"/>
          <w:sz w:val="19"/>
          <w:szCs w:val="19"/>
          <w:spacing w:val="-13"/>
        </w:rPr>
        <w:t>涵[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13"/>
        </w:rPr>
        <w:t>新闻与写作，2024(5):94-104.</w:t>
      </w:r>
    </w:p>
    <w:p>
      <w:pPr>
        <w:ind w:left="660"/>
        <w:spacing w:before="4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9"/>
        </w:rPr>
        <w:t>[22]王水雄，周骥腾.中国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Z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世代青年亚文化的由来、发展与应对[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中国青年研究</w:t>
      </w:r>
      <w:r>
        <w:rPr>
          <w:rFonts w:ascii="KaiTi" w:hAnsi="KaiTi" w:eastAsia="KaiTi" w:cs="KaiTi"/>
          <w:sz w:val="19"/>
          <w:szCs w:val="19"/>
          <w:spacing w:val="-10"/>
        </w:rPr>
        <w:t>，2022(8):28-35+20.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2648003</wp:posOffset>
            </wp:positionH>
            <wp:positionV relativeFrom="paragraph">
              <wp:posOffset>93911</wp:posOffset>
            </wp:positionV>
            <wp:extent cx="1123904" cy="24771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904" cy="24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80"/>
        <w:spacing w:before="68" w:line="176" w:lineRule="auto"/>
        <w:rPr/>
      </w:pPr>
      <w:r>
        <w:rPr>
          <w:spacing w:val="-10"/>
        </w:rPr>
        <w:t>万方数据</w:t>
      </w:r>
    </w:p>
    <w:p>
      <w:pPr>
        <w:spacing w:line="176" w:lineRule="auto"/>
        <w:sectPr>
          <w:type w:val="continuous"/>
          <w:pgSz w:w="11600" w:h="17580"/>
          <w:pgMar w:top="1098" w:right="950" w:bottom="291" w:left="699" w:header="0" w:footer="0" w:gutter="0"/>
          <w:cols w:equalWidth="0" w:num="1">
            <w:col w:w="9951" w:space="0"/>
          </w:cols>
        </w:sectPr>
        <w:rPr/>
      </w:pPr>
    </w:p>
    <w:p>
      <w:pPr>
        <w:ind w:right="11"/>
        <w:spacing w:line="191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>Qing Nian Wen Hua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390"/>
        <w:spacing w:before="68"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9"/>
          <w:w w:val="98"/>
        </w:rPr>
        <w:t>[23]陈赛金.近三十年中国网络青年亚文化变迁研究[</w:t>
      </w:r>
      <w:r>
        <w:rPr>
          <w:rFonts w:ascii="Times New Roman" w:hAnsi="Times New Roman" w:eastAsia="Times New Roman" w:cs="Times New Roman"/>
          <w:sz w:val="21"/>
          <w:szCs w:val="21"/>
          <w:spacing w:val="-19"/>
          <w:w w:val="98"/>
        </w:rPr>
        <w:t>J]</w:t>
      </w:r>
      <w:r>
        <w:rPr>
          <w:rFonts w:ascii="Times New Roman" w:hAnsi="Times New Roman" w:eastAsia="Times New Roman" w:cs="Times New Roman"/>
          <w:sz w:val="21"/>
          <w:szCs w:val="21"/>
          <w:spacing w:val="-20"/>
          <w:w w:val="98"/>
        </w:rPr>
        <w:t>.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20"/>
          <w:w w:val="98"/>
        </w:rPr>
        <w:t>中国青年研究，2023(3):83-89+99.</w:t>
      </w:r>
    </w:p>
    <w:p>
      <w:pPr>
        <w:ind w:left="749" w:right="305" w:hanging="359"/>
        <w:spacing w:before="49" w:line="25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[24]Meng X,LiY.Technology-Enabled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Subcultures among Chinese Youths:Smartphone Addiction,Virtual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ocial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Capital,and ACGN Addiction[J].International Journal of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Mobile Communications,2024,23(1):43-60.</w:t>
      </w:r>
      <w:hyperlink w:history="true" r:id="rId25">
        <w:r>
          <w:rPr>
            <w:rFonts w:ascii="Times New Roman" w:hAnsi="Times New Roman" w:eastAsia="Times New Roman" w:cs="Times New Roman"/>
            <w:sz w:val="21"/>
            <w:szCs w:val="21"/>
            <w:spacing w:val="-2"/>
          </w:rPr>
          <w:t>https://</w:t>
        </w:r>
      </w:hyperlink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hyperlink w:history="true" r:id="rId25">
        <w:r>
          <w:rPr>
            <w:rFonts w:ascii="Times New Roman" w:hAnsi="Times New Roman" w:eastAsia="Times New Roman" w:cs="Times New Roman"/>
            <w:sz w:val="21"/>
            <w:szCs w:val="21"/>
            <w:spacing w:val="-5"/>
          </w:rPr>
          <w:t>doi</w:t>
        </w:r>
        <w:r>
          <w:rPr>
            <w:rFonts w:ascii="Times New Roman" w:hAnsi="Times New Roman" w:eastAsia="Times New Roman" w:cs="Times New Roman"/>
            <w:sz w:val="21"/>
            <w:szCs w:val="21"/>
            <w:b/>
            <w:bCs/>
            <w:spacing w:val="-5"/>
          </w:rPr>
          <w:t>.org</w:t>
        </w:r>
        <w:r>
          <w:rPr>
            <w:rFonts w:ascii="Times New Roman" w:hAnsi="Times New Roman" w:eastAsia="Times New Roman" w:cs="Times New Roman"/>
            <w:sz w:val="21"/>
            <w:szCs w:val="21"/>
            <w:spacing w:val="-5"/>
          </w:rPr>
          <w:t>/10.1504/IJMC.202</w:t>
        </w:r>
        <w:r>
          <w:rPr>
            <w:rFonts w:ascii="Times New Roman" w:hAnsi="Times New Roman" w:eastAsia="Times New Roman" w:cs="Times New Roman"/>
            <w:sz w:val="21"/>
            <w:szCs w:val="21"/>
            <w:spacing w:val="-6"/>
          </w:rPr>
          <w:t>4.135688.</w:t>
        </w:r>
      </w:hyperlink>
    </w:p>
    <w:p>
      <w:pPr>
        <w:ind w:left="749" w:right="250" w:hanging="359"/>
        <w:spacing w:before="77" w:line="23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0"/>
          <w:w w:val="97"/>
        </w:rPr>
        <w:t>[25]刘胜枝.商业资本推动下直播、</w:t>
      </w:r>
      <w:r>
        <w:rPr>
          <w:rFonts w:ascii="KaiTi" w:hAnsi="KaiTi" w:eastAsia="KaiTi" w:cs="KaiTi"/>
          <w:sz w:val="21"/>
          <w:szCs w:val="21"/>
          <w:b/>
          <w:bCs/>
          <w:spacing w:val="-20"/>
          <w:w w:val="97"/>
        </w:rPr>
        <w:t>短视频中的青年秀文</w:t>
      </w:r>
      <w:r>
        <w:rPr>
          <w:rFonts w:ascii="KaiTi" w:hAnsi="KaiTi" w:eastAsia="KaiTi" w:cs="KaiTi"/>
          <w:sz w:val="21"/>
          <w:szCs w:val="21"/>
          <w:spacing w:val="-20"/>
          <w:w w:val="97"/>
        </w:rPr>
        <w:t>化及其背后的社会心态[</w:t>
      </w:r>
      <w:r>
        <w:rPr>
          <w:rFonts w:ascii="Times New Roman" w:hAnsi="Times New Roman" w:eastAsia="Times New Roman" w:cs="Times New Roman"/>
          <w:sz w:val="21"/>
          <w:szCs w:val="21"/>
          <w:spacing w:val="-20"/>
          <w:w w:val="97"/>
        </w:rPr>
        <w:t>J].  </w:t>
      </w:r>
      <w:r>
        <w:rPr>
          <w:rFonts w:ascii="KaiTi" w:hAnsi="KaiTi" w:eastAsia="KaiTi" w:cs="KaiTi"/>
          <w:sz w:val="21"/>
          <w:szCs w:val="21"/>
          <w:spacing w:val="-20"/>
          <w:w w:val="97"/>
        </w:rPr>
        <w:t>中国青年研究，2018(12):5-12+43.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DOI:10.19633/j.cnki.11-2579/d.2018.0187.</w:t>
      </w:r>
    </w:p>
    <w:p>
      <w:pPr>
        <w:ind w:left="390"/>
        <w:spacing w:before="68"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1"/>
        </w:rPr>
        <w:t>[26]刘胜枝.饭圈文化中失范行为的表征与治理[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>J].  </w:t>
      </w:r>
      <w:r>
        <w:rPr>
          <w:rFonts w:ascii="KaiTi" w:hAnsi="KaiTi" w:eastAsia="KaiTi" w:cs="KaiTi"/>
          <w:sz w:val="21"/>
          <w:szCs w:val="21"/>
          <w:spacing w:val="-21"/>
        </w:rPr>
        <w:t>人民论坛，2023(21):66-6</w:t>
      </w:r>
      <w:r>
        <w:rPr>
          <w:rFonts w:ascii="KaiTi" w:hAnsi="KaiTi" w:eastAsia="KaiTi" w:cs="KaiTi"/>
          <w:sz w:val="21"/>
          <w:szCs w:val="21"/>
          <w:spacing w:val="-22"/>
        </w:rPr>
        <w:t>9.</w:t>
      </w:r>
    </w:p>
    <w:p>
      <w:pPr>
        <w:ind w:left="749" w:right="419" w:hanging="359"/>
        <w:spacing w:before="77" w:line="23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[27]WilliamsJ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P.Negotiating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Fan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Identities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K-pop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Music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Culture[J].In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C.J.Schneider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J.A.Kotarba(Eds.),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Symbolic Interactionist Takes on Music,2016,47:81-96.</w:t>
      </w:r>
    </w:p>
    <w:p>
      <w:pPr>
        <w:ind w:left="749" w:right="309" w:hanging="359"/>
        <w:spacing w:before="9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[28]Ulusoy E,Schembri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S.Subculture as Learning Contex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t:Subcultural Music Consumption as Language,Channel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Journey[J].Consumption Markets &amp;Culture,2018,21(3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):239-254.</w:t>
      </w:r>
    </w:p>
    <w:p>
      <w:pPr>
        <w:ind w:left="749" w:right="304" w:hanging="359"/>
        <w:spacing w:before="47" w:line="26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[30]Light B,Burgess J,Duguay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S.The Walkthrough Metho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d:An Approach to the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Study of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Apps[J].New Media &amp;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Society,2018,20(3):881-900.</w:t>
      </w:r>
    </w:p>
    <w:p>
      <w:pPr>
        <w:ind w:left="390"/>
        <w:spacing w:before="9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[31]Grimes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SM.Little Big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Scene[J].Cultural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Studies,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2015,29(3):379-400.</w:t>
      </w:r>
    </w:p>
    <w:p>
      <w:pPr>
        <w:ind w:left="390"/>
        <w:spacing w:before="10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[32]Singh M,Balasubramanian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 K,Ch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akraborty G.A Comparative Analysis of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Three Communication Formats:</w:t>
      </w:r>
    </w:p>
    <w:p>
      <w:pPr>
        <w:ind w:left="749"/>
        <w:spacing w:before="9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Advertising,Infomercial,and Direct experience[J].Journal of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Advertising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,2000,29(4):59-75.</w:t>
      </w:r>
    </w:p>
    <w:p>
      <w:pPr>
        <w:ind w:left="689" w:right="258" w:hanging="299"/>
        <w:spacing w:before="59" w:line="22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6"/>
        </w:rPr>
        <w:t>[33]翟学伟.中国人社会行动的结—个人主义和集体主义的终结[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>J].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16"/>
        </w:rPr>
        <w:t>南京大学学报(哲学</w:t>
      </w:r>
      <w:r>
        <w:rPr>
          <w:rFonts w:ascii="KaiTi" w:hAnsi="KaiTi" w:eastAsia="KaiTi" w:cs="KaiTi"/>
          <w:sz w:val="20"/>
          <w:szCs w:val="20"/>
          <w:spacing w:val="-3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6"/>
        </w:rPr>
        <w:t>·人文科学</w:t>
      </w:r>
      <w:r>
        <w:rPr>
          <w:rFonts w:ascii="KaiTi" w:hAnsi="KaiTi" w:eastAsia="KaiTi" w:cs="KaiTi"/>
          <w:sz w:val="20"/>
          <w:szCs w:val="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6"/>
        </w:rPr>
        <w:t>·社会科学版),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1998(1).</w:t>
      </w:r>
    </w:p>
    <w:p>
      <w:pPr>
        <w:ind w:left="390"/>
        <w:spacing w:before="98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1"/>
        </w:rPr>
        <w:t>[34][美]欧文</w:t>
      </w:r>
      <w:r>
        <w:rPr>
          <w:rFonts w:ascii="KaiTi" w:hAnsi="KaiTi" w:eastAsia="KaiTi" w:cs="KaiTi"/>
          <w:sz w:val="20"/>
          <w:szCs w:val="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1"/>
        </w:rPr>
        <w:t>·</w:t>
      </w:r>
      <w:r>
        <w:rPr>
          <w:rFonts w:ascii="KaiTi" w:hAnsi="KaiTi" w:eastAsia="KaiTi" w:cs="KaiTi"/>
          <w:sz w:val="20"/>
          <w:szCs w:val="20"/>
          <w:spacing w:val="-85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1"/>
        </w:rPr>
        <w:t>戈夫曼.</w:t>
      </w:r>
      <w:r>
        <w:rPr>
          <w:rFonts w:ascii="KaiTi" w:hAnsi="KaiTi" w:eastAsia="KaiTi" w:cs="KaiTi"/>
          <w:sz w:val="20"/>
          <w:szCs w:val="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1"/>
        </w:rPr>
        <w:t>日常生活中的自我呈</w:t>
      </w:r>
      <w:r>
        <w:rPr>
          <w:rFonts w:ascii="KaiTi" w:hAnsi="KaiTi" w:eastAsia="KaiTi" w:cs="KaiTi"/>
          <w:sz w:val="20"/>
          <w:szCs w:val="20"/>
          <w:spacing w:val="-22"/>
        </w:rPr>
        <w:t>现(第2版)[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>M].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2"/>
        </w:rPr>
        <w:t>冯钢，译.北京：北京大学出版社，2022.</w:t>
      </w:r>
    </w:p>
    <w:p>
      <w:pPr>
        <w:ind w:left="390"/>
        <w:spacing w:before="40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7"/>
        </w:rPr>
        <w:t>[35]杨君.个体化的限度——公共性与团结性的社会整合路径探索[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>J].  </w:t>
      </w:r>
      <w:r>
        <w:rPr>
          <w:rFonts w:ascii="KaiTi" w:hAnsi="KaiTi" w:eastAsia="KaiTi" w:cs="KaiTi"/>
          <w:sz w:val="20"/>
          <w:szCs w:val="20"/>
          <w:spacing w:val="-17"/>
        </w:rPr>
        <w:t>浙江学刑，20</w:t>
      </w:r>
      <w:r>
        <w:rPr>
          <w:rFonts w:ascii="KaiTi" w:hAnsi="KaiTi" w:eastAsia="KaiTi" w:cs="KaiTi"/>
          <w:sz w:val="20"/>
          <w:szCs w:val="20"/>
          <w:spacing w:val="-18"/>
        </w:rPr>
        <w:t>23(6).</w:t>
      </w:r>
    </w:p>
    <w:p>
      <w:pPr>
        <w:ind w:left="390"/>
        <w:spacing w:before="61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8"/>
        </w:rPr>
        <w:t>[36]阎云翔.“为自己而活”抑或“自己的活法”——中国个体化命题本土化再思考[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18"/>
        </w:rPr>
        <w:t>探索与争鸣，2021(10).</w:t>
      </w:r>
    </w:p>
    <w:p>
      <w:pPr>
        <w:ind w:left="390"/>
        <w:spacing w:before="42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4"/>
        </w:rPr>
        <w:t>[39]穆艳杰，胡建东.</w:t>
      </w:r>
      <w:r>
        <w:rPr>
          <w:rFonts w:ascii="KaiTi" w:hAnsi="KaiTi" w:eastAsia="KaiTi" w:cs="KaiTi"/>
          <w:sz w:val="19"/>
          <w:szCs w:val="19"/>
          <w:spacing w:val="-50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4"/>
        </w:rPr>
        <w:t>自然价值的疏离与回归——论生态现象学“生活世界化的自然”[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>J].   </w:t>
      </w:r>
      <w:r>
        <w:rPr>
          <w:rFonts w:ascii="KaiTi" w:hAnsi="KaiTi" w:eastAsia="KaiTi" w:cs="KaiTi"/>
          <w:sz w:val="19"/>
          <w:szCs w:val="19"/>
          <w:spacing w:val="-14"/>
        </w:rPr>
        <w:t>北京行</w:t>
      </w:r>
      <w:r>
        <w:rPr>
          <w:rFonts w:ascii="KaiTi" w:hAnsi="KaiTi" w:eastAsia="KaiTi" w:cs="KaiTi"/>
          <w:sz w:val="19"/>
          <w:szCs w:val="19"/>
          <w:spacing w:val="-15"/>
        </w:rPr>
        <w:t>政学院学报，2022(1):</w:t>
      </w:r>
    </w:p>
    <w:p>
      <w:pPr>
        <w:ind w:left="749"/>
        <w:spacing w:before="110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75-83.</w:t>
      </w:r>
    </w:p>
    <w:p>
      <w:pPr>
        <w:ind w:left="390"/>
        <w:spacing w:before="70"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3"/>
        </w:rPr>
        <w:t>[40]庞学铨.生活哲学：当代哲学的一种可能路向[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>J].  </w:t>
      </w:r>
      <w:r>
        <w:rPr>
          <w:rFonts w:ascii="KaiTi" w:hAnsi="KaiTi" w:eastAsia="KaiTi" w:cs="KaiTi"/>
          <w:sz w:val="21"/>
          <w:szCs w:val="21"/>
          <w:spacing w:val="-23"/>
        </w:rPr>
        <w:t>哲学分析，2016(6):74-8</w:t>
      </w:r>
      <w:r>
        <w:rPr>
          <w:rFonts w:ascii="KaiTi" w:hAnsi="KaiTi" w:eastAsia="KaiTi" w:cs="KaiTi"/>
          <w:sz w:val="21"/>
          <w:szCs w:val="21"/>
          <w:spacing w:val="-24"/>
        </w:rPr>
        <w:t>4+193.</w:t>
      </w:r>
    </w:p>
    <w:p>
      <w:pPr>
        <w:ind w:left="749" w:right="289" w:hanging="359"/>
        <w:spacing w:before="58" w:line="23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[41]Giddens A.The Constitution of Society:Outline of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Theory of Str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ucturation[M].Oakland,CA:University 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California Press,19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84:36-45.</w:t>
      </w:r>
    </w:p>
    <w:p>
      <w:pPr>
        <w:ind w:left="749" w:right="250" w:hanging="359"/>
        <w:spacing w:before="78" w:line="23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22"/>
          <w:w w:val="99"/>
        </w:rPr>
        <w:t>[42]刘战伟.“蜂王”统令“工蜂”:中央大脑算法实验的技术升级与劳动降级[</w:t>
      </w:r>
      <w:r>
        <w:rPr>
          <w:rFonts w:ascii="Times New Roman" w:hAnsi="Times New Roman" w:eastAsia="Times New Roman" w:cs="Times New Roman"/>
          <w:sz w:val="21"/>
          <w:szCs w:val="21"/>
          <w:spacing w:val="-22"/>
          <w:w w:val="99"/>
        </w:rPr>
        <w:t>J].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22"/>
          <w:w w:val="99"/>
        </w:rPr>
        <w:t>国际新闻界，2024,46(3):116-135.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DOI:10.13495/j.cnki.cjc.2024.03.005.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108136</wp:posOffset>
            </wp:positionV>
            <wp:extent cx="6115003" cy="1271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03" cy="1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"/>
        <w:spacing w:before="75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6"/>
        </w:rPr>
        <w:t>(上接第82页)</w:t>
      </w:r>
    </w:p>
    <w:p>
      <w:pPr>
        <w:ind w:left="390"/>
        <w:spacing w:before="263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8"/>
        </w:rPr>
        <w:t>[30][美]威廉</w:t>
      </w:r>
      <w:r>
        <w:rPr>
          <w:rFonts w:ascii="KaiTi" w:hAnsi="KaiTi" w:eastAsia="KaiTi" w:cs="KaiTi"/>
          <w:sz w:val="20"/>
          <w:szCs w:val="20"/>
          <w:spacing w:val="-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·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>J.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古德.家庭[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>M].  </w:t>
      </w:r>
      <w:r>
        <w:rPr>
          <w:rFonts w:ascii="KaiTi" w:hAnsi="KaiTi" w:eastAsia="KaiTi" w:cs="KaiTi"/>
          <w:sz w:val="20"/>
          <w:szCs w:val="20"/>
          <w:spacing w:val="-18"/>
        </w:rPr>
        <w:t>魏章玲，译.北京：社会科学文献出版社，1986:83-86.</w:t>
      </w:r>
    </w:p>
    <w:p>
      <w:pPr>
        <w:ind w:left="390"/>
        <w:spacing w:before="41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0"/>
        </w:rPr>
        <w:t>[31]胡先缙.中国人的面子观[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>M].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20"/>
        </w:rPr>
        <w:t>台北：巨流图书公</w:t>
      </w:r>
      <w:r>
        <w:rPr>
          <w:rFonts w:ascii="KaiTi" w:hAnsi="KaiTi" w:eastAsia="KaiTi" w:cs="KaiTi"/>
          <w:sz w:val="20"/>
          <w:szCs w:val="20"/>
          <w:spacing w:val="-21"/>
        </w:rPr>
        <w:t>司，1994:57—84.</w:t>
      </w:r>
    </w:p>
    <w:p>
      <w:pPr>
        <w:ind w:left="390"/>
        <w:spacing w:before="70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9"/>
          <w:w w:val="96"/>
        </w:rPr>
        <w:t>[32]周美伶，何友晖.从跨文化的观点分析面子的内涵及其在社会交往中的运作[</w:t>
      </w:r>
      <w:r>
        <w:rPr>
          <w:rFonts w:ascii="Times New Roman" w:hAnsi="Times New Roman" w:eastAsia="Times New Roman" w:cs="Times New Roman"/>
          <w:sz w:val="20"/>
          <w:szCs w:val="20"/>
          <w:spacing w:val="-19"/>
          <w:w w:val="96"/>
        </w:rPr>
        <w:t>J].  </w:t>
      </w:r>
      <w:r>
        <w:rPr>
          <w:rFonts w:ascii="KaiTi" w:hAnsi="KaiTi" w:eastAsia="KaiTi" w:cs="KaiTi"/>
          <w:sz w:val="20"/>
          <w:szCs w:val="20"/>
          <w:spacing w:val="-19"/>
          <w:w w:val="96"/>
        </w:rPr>
        <w:t>中国社会心理学评</w:t>
      </w:r>
      <w:r>
        <w:rPr>
          <w:rFonts w:ascii="KaiTi" w:hAnsi="KaiTi" w:eastAsia="KaiTi" w:cs="KaiTi"/>
          <w:sz w:val="20"/>
          <w:szCs w:val="20"/>
          <w:spacing w:val="-20"/>
          <w:w w:val="96"/>
        </w:rPr>
        <w:t>论，2006(1):186-216.</w:t>
      </w:r>
    </w:p>
    <w:p>
      <w:pPr>
        <w:ind w:left="749" w:right="303" w:hanging="359"/>
        <w:spacing w:before="57" w:line="23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[33]King AY.The Individual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and Group in Confucianism:A Relational Perspective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[J].Individualism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&amp;Holism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Studies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in Confucian &amp;Taoist Va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lues,1985:57-70.</w:t>
      </w:r>
    </w:p>
    <w:p>
      <w:pPr>
        <w:ind w:left="390"/>
        <w:spacing w:before="103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6"/>
        </w:rPr>
        <w:t>[34]贺雪峰.论中国农村的区域差异——</w:t>
      </w:r>
      <w:r>
        <w:rPr>
          <w:rFonts w:ascii="KaiTi" w:hAnsi="KaiTi" w:eastAsia="KaiTi" w:cs="KaiTi"/>
          <w:sz w:val="20"/>
          <w:szCs w:val="20"/>
          <w:b/>
          <w:bCs/>
          <w:spacing w:val="-16"/>
        </w:rPr>
        <w:t>村庄社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会结构的视角[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7"/>
        </w:rPr>
        <w:t>J].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8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7"/>
        </w:rPr>
        <w:t>开放时代，</w:t>
      </w:r>
      <w:r>
        <w:rPr>
          <w:rFonts w:ascii="KaiTi" w:hAnsi="KaiTi" w:eastAsia="KaiTi" w:cs="KaiTi"/>
          <w:sz w:val="20"/>
          <w:szCs w:val="20"/>
          <w:spacing w:val="-17"/>
        </w:rPr>
        <w:t>2012(10):108-129</w:t>
      </w:r>
    </w:p>
    <w:p>
      <w:pPr>
        <w:ind w:left="390"/>
        <w:spacing w:before="36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7"/>
        </w:rPr>
        <w:t>[35]董帅鹏.面子再生产：北方农村婚备消费升级的一种社会学解释[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>J].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7"/>
        </w:rPr>
        <w:t>中国农村</w:t>
      </w:r>
      <w:r>
        <w:rPr>
          <w:rFonts w:ascii="KaiTi" w:hAnsi="KaiTi" w:eastAsia="KaiTi" w:cs="KaiTi"/>
          <w:sz w:val="20"/>
          <w:szCs w:val="20"/>
          <w:spacing w:val="-18"/>
        </w:rPr>
        <w:t>观察，2021(3):86-99.</w:t>
      </w:r>
    </w:p>
    <w:p>
      <w:pPr>
        <w:ind w:left="390"/>
        <w:spacing w:before="6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[36]Cohen Myron L.Lineage Organization in North China[J].Journal of</w:t>
      </w:r>
      <w:r>
        <w:rPr>
          <w:rFonts w:ascii="Times New Roman" w:hAnsi="Times New Roman" w:eastAsia="Times New Roman" w:cs="Times New Roman"/>
          <w:sz w:val="20"/>
          <w:szCs w:val="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Asian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Studies,1990,49(3):509-3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4.</w:t>
      </w:r>
    </w:p>
    <w:p>
      <w:pPr>
        <w:ind w:left="390"/>
        <w:spacing w:before="59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8"/>
        </w:rPr>
        <w:t>[37]薛亚利.村庄里的闲话[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>M].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8"/>
        </w:rPr>
        <w:t>上海：上海书店出版社，2009:152.</w:t>
      </w:r>
    </w:p>
    <w:p>
      <w:pPr>
        <w:ind w:left="390"/>
        <w:spacing w:before="90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6"/>
        </w:rPr>
        <w:t>[38]孙玮.可沟通：构建现代城市社会传播网络[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>J].  </w:t>
      </w:r>
      <w:r>
        <w:rPr>
          <w:rFonts w:ascii="KaiTi" w:hAnsi="KaiTi" w:eastAsia="KaiTi" w:cs="KaiTi"/>
          <w:sz w:val="20"/>
          <w:szCs w:val="20"/>
          <w:spacing w:val="-16"/>
        </w:rPr>
        <w:t>探索与争鸣，2016(12):31-33</w:t>
      </w:r>
    </w:p>
    <w:p>
      <w:pPr>
        <w:ind w:left="390"/>
        <w:spacing w:before="30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7"/>
        </w:rPr>
        <w:t>[39]梁漱溟.中国文化要义[</w:t>
      </w:r>
      <w:r>
        <w:rPr>
          <w:rFonts w:ascii="Times New Roman" w:hAnsi="Times New Roman" w:eastAsia="Times New Roman" w:cs="Times New Roman"/>
          <w:sz w:val="20"/>
          <w:szCs w:val="20"/>
          <w:spacing w:val="-17"/>
        </w:rPr>
        <w:t>M].  </w:t>
      </w:r>
      <w:r>
        <w:rPr>
          <w:rFonts w:ascii="KaiTi" w:hAnsi="KaiTi" w:eastAsia="KaiTi" w:cs="KaiTi"/>
          <w:sz w:val="20"/>
          <w:szCs w:val="20"/>
          <w:spacing w:val="-17"/>
        </w:rPr>
        <w:t>上海：上海人民出版社，2005:46.</w:t>
      </w:r>
    </w:p>
    <w:p>
      <w:pPr>
        <w:ind w:left="390"/>
        <w:spacing w:before="52" w:line="21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4"/>
        </w:rPr>
        <w:t>[40]刘大为，冀豪杰，殷璞.网络青年群体彩礼观念冲突的生成逻辑[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J].  </w:t>
      </w:r>
      <w:r>
        <w:rPr>
          <w:rFonts w:ascii="KaiTi" w:hAnsi="KaiTi" w:eastAsia="KaiTi" w:cs="KaiTi"/>
          <w:sz w:val="17"/>
          <w:szCs w:val="17"/>
          <w:spacing w:val="4"/>
        </w:rPr>
        <w:t>东南学术，2023(4):175-18</w:t>
      </w:r>
      <w:r>
        <w:rPr>
          <w:rFonts w:ascii="KaiTi" w:hAnsi="KaiTi" w:eastAsia="KaiTi" w:cs="KaiTi"/>
          <w:sz w:val="17"/>
          <w:szCs w:val="17"/>
          <w:spacing w:val="3"/>
        </w:rPr>
        <w:t>5.</w:t>
      </w:r>
    </w:p>
    <w:p>
      <w:pPr>
        <w:ind w:left="749" w:right="306" w:hanging="359"/>
        <w:spacing w:before="91" w:line="24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[41]Yunxiang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Y.Neo-Familism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State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Contemporary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China[J].Urban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Anthropology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Studies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Cultural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Systems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World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Economic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Development,20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18,47(3/4):181-224.</w:t>
      </w:r>
    </w:p>
    <w:p>
      <w:pPr>
        <w:ind w:left="749" w:right="234" w:hanging="359"/>
        <w:spacing w:before="48" w:line="22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8"/>
        </w:rPr>
        <w:t>[42]阎云翔，杨雯琦.社会自我主义：中国式亲密关系——中国北方农村的代际亲密关系</w:t>
      </w:r>
      <w:r>
        <w:rPr>
          <w:rFonts w:ascii="KaiTi" w:hAnsi="KaiTi" w:eastAsia="KaiTi" w:cs="KaiTi"/>
          <w:sz w:val="19"/>
          <w:szCs w:val="19"/>
          <w:spacing w:val="-19"/>
        </w:rPr>
        <w:t>与下行式家庭主义[</w:t>
      </w:r>
      <w:r>
        <w:rPr>
          <w:rFonts w:ascii="Times New Roman" w:hAnsi="Times New Roman" w:eastAsia="Times New Roman" w:cs="Times New Roman"/>
          <w:sz w:val="19"/>
          <w:szCs w:val="19"/>
          <w:spacing w:val="-19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KaiTi" w:hAnsi="KaiTi" w:eastAsia="KaiTi" w:cs="KaiTi"/>
          <w:sz w:val="19"/>
          <w:szCs w:val="19"/>
          <w:spacing w:val="-19"/>
        </w:rPr>
        <w:t>探索与争鸣，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2017(7):4-15+1.</w:t>
      </w:r>
    </w:p>
    <w:p>
      <w:pPr>
        <w:ind w:left="390"/>
        <w:spacing w:before="79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2"/>
        </w:rPr>
        <w:t>[43]费孝通.乡土中国[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>M].  </w:t>
      </w:r>
      <w:r>
        <w:rPr>
          <w:rFonts w:ascii="KaiTi" w:hAnsi="KaiTi" w:eastAsia="KaiTi" w:cs="KaiTi"/>
          <w:sz w:val="19"/>
          <w:szCs w:val="19"/>
          <w:spacing w:val="-12"/>
        </w:rPr>
        <w:t>上海：上海人民出版社，2013:30.</w:t>
      </w:r>
    </w:p>
    <w:p>
      <w:pPr>
        <w:ind w:left="749" w:right="419" w:hanging="359"/>
        <w:spacing w:before="89" w:line="21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[44]Herzfeld Michael.The Dowry in Greece:Terminological Usag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 and Historical Reconstruction[J].Ethnobistory,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1980,21(3):2255-41.</w:t>
      </w:r>
    </w:p>
    <w:p>
      <w:pPr>
        <w:ind w:left="749" w:right="360" w:hanging="359"/>
        <w:spacing w:before="89" w:line="24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8"/>
          <w:w w:val="99"/>
        </w:rPr>
        <w:t>[45]尹连根.审慎对《庄子》进行传播学层面的“本土化”——与邵培仁、姚锦云两位老师商榷[</w:t>
      </w:r>
      <w:r>
        <w:rPr>
          <w:rFonts w:ascii="Times New Roman" w:hAnsi="Times New Roman" w:eastAsia="Times New Roman" w:cs="Times New Roman"/>
          <w:sz w:val="19"/>
          <w:szCs w:val="19"/>
          <w:spacing w:val="-18"/>
          <w:w w:val="99"/>
        </w:rPr>
        <w:t>J].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8"/>
          <w:w w:val="99"/>
        </w:rPr>
        <w:t>国际新闻界，2017,39(5):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155-173.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2489011</wp:posOffset>
            </wp:positionH>
            <wp:positionV relativeFrom="paragraph">
              <wp:posOffset>91441</wp:posOffset>
            </wp:positionV>
            <wp:extent cx="1181242" cy="25530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242" cy="25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9"/>
        <w:spacing w:before="68" w:line="176" w:lineRule="auto"/>
        <w:rPr/>
      </w:pPr>
      <w:r>
        <w:rPr>
          <w:spacing w:val="-10"/>
        </w:rPr>
        <w:t>万方数据</w:t>
      </w:r>
    </w:p>
    <w:sectPr>
      <w:headerReference w:type="default" r:id="rId24"/>
      <w:pgSz w:w="11580" w:h="17560"/>
      <w:pgMar w:top="965" w:right="920" w:bottom="291" w:left="750" w:header="626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"/>
      <w:spacing w:line="206" w:lineRule="auto"/>
      <w:rPr/>
    </w:pPr>
    <w:r>
      <w:rPr>
        <w:spacing w:val="-8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rPr/>
    </w:pPr>
    <w:r>
      <w:rPr>
        <w:spacing w:val="-10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69"/>
      <w:spacing w:before="62" w:line="214" w:lineRule="auto"/>
      <w:rPr>
        <w:sz w:val="23"/>
        <w:szCs w:val="23"/>
      </w:rPr>
    </w:pPr>
    <w:r>
      <w:rPr>
        <w:sz w:val="23"/>
        <w:szCs w:val="23"/>
        <w:u w:val="single" w:color="auto"/>
        <w:spacing w:val="-3"/>
      </w:rPr>
      <w:t>青年文化</w:t>
    </w:r>
    <w:r>
      <w:rPr>
        <w:sz w:val="23"/>
        <w:szCs w:val="23"/>
        <w:u w:val="single" w:color="auto"/>
      </w:rPr>
      <w:t xml:space="preserve">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0" Type="http://schemas.openxmlformats.org/officeDocument/2006/relationships/fontTable" Target="fontTable.xml"/><Relationship Id="rId3" Type="http://schemas.openxmlformats.org/officeDocument/2006/relationships/image" Target="media/image3.pn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image" Target="media/image19.png"/><Relationship Id="rId26" Type="http://schemas.openxmlformats.org/officeDocument/2006/relationships/image" Target="media/image18.jpeg"/><Relationship Id="rId25" Type="http://schemas.openxmlformats.org/officeDocument/2006/relationships/hyperlink" Target="https://doi.org/10.1504/IJMC.2024.135688." TargetMode="External"/><Relationship Id="rId24" Type="http://schemas.openxmlformats.org/officeDocument/2006/relationships/header" Target="header1.xml"/><Relationship Id="rId23" Type="http://schemas.openxmlformats.org/officeDocument/2006/relationships/image" Target="media/image17.png"/><Relationship Id="rId22" Type="http://schemas.openxmlformats.org/officeDocument/2006/relationships/hyperlink" Target="https://doi.org/10.1146/annurev" TargetMode="External"/><Relationship Id="rId21" Type="http://schemas.openxmlformats.org/officeDocument/2006/relationships/hyperlink" Target="https://doi.org/10.1111/j." TargetMode="External"/><Relationship Id="rId20" Type="http://schemas.openxmlformats.org/officeDocument/2006/relationships/hyperlink" Target="https://www.lifeweek.com." TargetMode="External"/><Relationship Id="rId2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footer" Target="footer3.xml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2026-05-22T00:42:20Z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2026-05-22T00:42:23</vt:filetime>
  </property>
  <property fmtid="{D5CDD505-2E9C-101B-9397-08002B2CF9AE}" pid="4" name="UsrData">
    <vt:lpwstr>6a0f35e81ac7a6001fc6533fwl</vt:lpwstr>
  </property>
</Properties>
</file>