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"/>
        <w:spacing w:before="30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130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9"/>
        <w:spacing w:before="110" w:line="213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spacing w:val="17"/>
        </w:rPr>
        <w:t>创造时代艺术，参与塑造世界艺术新格局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86854</wp:posOffset>
            </wp:positionV>
            <wp:extent cx="2825761" cy="636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5761" cy="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9"/>
        <w:spacing w:before="71" w:line="22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余旭红</w:t>
      </w:r>
    </w:p>
    <w:p>
      <w:pPr>
        <w:pStyle w:val="BodyText"/>
        <w:ind w:left="9"/>
        <w:spacing w:before="94" w:line="219" w:lineRule="auto"/>
        <w:rPr>
          <w:sz w:val="15"/>
          <w:szCs w:val="15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259329</wp:posOffset>
            </wp:positionV>
            <wp:extent cx="2825761" cy="636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5761" cy="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9"/>
        </w:rPr>
        <w:t>中国美术学院</w:t>
      </w: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ectPr>
          <w:pgSz w:w="10480" w:h="14740"/>
          <w:pgMar w:top="505" w:right="1223" w:bottom="0" w:left="929" w:header="0" w:footer="0" w:gutter="0"/>
          <w:cols w:equalWidth="0" w:num="1">
            <w:col w:w="8327" w:space="0"/>
          </w:cols>
        </w:sectPr>
        <w:rPr/>
      </w:pPr>
    </w:p>
    <w:p>
      <w:pPr>
        <w:pStyle w:val="BodyText"/>
        <w:ind w:left="9" w:right="99" w:firstLine="430"/>
        <w:spacing w:before="40" w:line="304" w:lineRule="auto"/>
        <w:rPr/>
      </w:pPr>
      <w:r>
        <w:rPr>
          <w:spacing w:val="10"/>
        </w:rPr>
        <w:t>今天我发言的题目是《创造时代艺术，</w:t>
      </w:r>
      <w:r>
        <w:rPr/>
        <w:t xml:space="preserve"> </w:t>
      </w:r>
      <w:r>
        <w:rPr>
          <w:spacing w:val="-3"/>
        </w:rPr>
        <w:t>参与塑造世界艺术新格局》。</w:t>
      </w:r>
    </w:p>
    <w:p>
      <w:pPr>
        <w:pStyle w:val="BodyText"/>
        <w:ind w:left="9" w:right="30" w:firstLine="430"/>
        <w:spacing w:before="5" w:line="309" w:lineRule="auto"/>
        <w:rPr/>
      </w:pPr>
      <w:r>
        <w:rPr>
          <w:spacing w:val="22"/>
        </w:rPr>
        <w:t>百年前的1924年1月27日，以林风眠</w:t>
      </w:r>
      <w:r>
        <w:rPr>
          <w:spacing w:val="4"/>
        </w:rPr>
        <w:t xml:space="preserve">  </w:t>
      </w:r>
      <w:r>
        <w:rPr>
          <w:sz w:val="21"/>
          <w:szCs w:val="21"/>
          <w:spacing w:val="-1"/>
        </w:rPr>
        <w:t>为代表的中国留法艺术家团体创立“海外艺</w:t>
      </w:r>
      <w:r>
        <w:rPr>
          <w:sz w:val="21"/>
          <w:szCs w:val="21"/>
          <w:spacing w:val="3"/>
        </w:rPr>
        <w:t xml:space="preserve">  </w:t>
      </w:r>
      <w:r>
        <w:rPr>
          <w:spacing w:val="18"/>
        </w:rPr>
        <w:t>术运动社”,筹办同年5月，在法国斯特拉</w:t>
      </w:r>
      <w:r>
        <w:rPr>
          <w:spacing w:val="7"/>
        </w:rPr>
        <w:t xml:space="preserve">  </w:t>
      </w:r>
      <w:r>
        <w:rPr>
          <w:spacing w:val="4"/>
        </w:rPr>
        <w:t>斯堡举办“中国古代与现代美术展览会”—</w:t>
      </w:r>
      <w:r>
        <w:rPr>
          <w:spacing w:val="2"/>
        </w:rPr>
        <w:t xml:space="preserve">   </w:t>
      </w:r>
      <w:r>
        <w:rPr>
          <w:spacing w:val="3"/>
        </w:rPr>
        <w:t>那是中国在海外举办的第一个大型艺术展览。</w:t>
      </w:r>
      <w:r>
        <w:rPr>
          <w:spacing w:val="8"/>
        </w:rPr>
        <w:t xml:space="preserve"> </w:t>
      </w:r>
      <w:r>
        <w:rPr>
          <w:sz w:val="21"/>
          <w:szCs w:val="21"/>
          <w:spacing w:val="-1"/>
        </w:rPr>
        <w:t>展览的征稿函中写道：“中国古代之美术，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急待整理。东西两洋之美术思想，急待调和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3"/>
        </w:rPr>
        <w:t>与研究。中国未来之新艺术，尤待创造。”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1"/>
        </w:rPr>
        <w:t>这一学术初心，在1928年成为蔡元培先生与</w:t>
      </w:r>
      <w:r>
        <w:rPr>
          <w:sz w:val="21"/>
          <w:szCs w:val="21"/>
          <w:spacing w:val="5"/>
        </w:rPr>
        <w:t xml:space="preserve">  </w:t>
      </w:r>
      <w:r>
        <w:rPr>
          <w:spacing w:val="13"/>
        </w:rPr>
        <w:t>林风眠先生创建国立艺术院(中国美术学院</w:t>
      </w:r>
      <w:r>
        <w:rPr>
          <w:spacing w:val="6"/>
        </w:rPr>
        <w:t xml:space="preserve">  </w:t>
      </w:r>
      <w:r>
        <w:rPr>
          <w:spacing w:val="13"/>
        </w:rPr>
        <w:t>前身)的学术主张：“介绍西洋艺术，整理</w:t>
      </w:r>
      <w:r>
        <w:rPr>
          <w:spacing w:val="4"/>
        </w:rPr>
        <w:t xml:space="preserve">  </w:t>
      </w:r>
      <w:r>
        <w:rPr>
          <w:spacing w:val="-1"/>
        </w:rPr>
        <w:t>中国艺术，调和东西艺术，创造时代艺术”。</w:t>
      </w:r>
      <w:r>
        <w:rPr/>
        <w:t xml:space="preserve">  </w:t>
      </w:r>
      <w:r>
        <w:rPr>
          <w:spacing w:val="7"/>
        </w:rPr>
        <w:t>他们的眼光洞穿百年，以一种全新的视野、</w:t>
      </w:r>
      <w:r>
        <w:rPr>
          <w:spacing w:val="8"/>
        </w:rPr>
        <w:t xml:space="preserve">  </w:t>
      </w:r>
      <w:r>
        <w:rPr>
          <w:spacing w:val="9"/>
        </w:rPr>
        <w:t>开放的胸襟，在中西艺术的碰撞与对话中，</w:t>
      </w:r>
      <w:r>
        <w:rPr>
          <w:spacing w:val="4"/>
        </w:rPr>
        <w:t xml:space="preserve">  </w:t>
      </w:r>
      <w:r>
        <w:rPr>
          <w:spacing w:val="-2"/>
        </w:rPr>
        <w:t>为“创造时代艺术”打开了一个崭新的格局。</w:t>
      </w:r>
    </w:p>
    <w:p>
      <w:pPr>
        <w:pStyle w:val="BodyText"/>
        <w:ind w:left="9" w:right="134" w:firstLine="430"/>
        <w:spacing w:before="1" w:line="314" w:lineRule="auto"/>
        <w:rPr/>
      </w:pPr>
      <w:r>
        <w:rPr>
          <w:spacing w:val="11"/>
        </w:rPr>
        <w:t>2006年2月23日，时任浙江省委书记的</w:t>
      </w:r>
      <w:r>
        <w:rPr>
          <w:spacing w:val="14"/>
        </w:rPr>
        <w:t xml:space="preserve"> </w:t>
      </w:r>
      <w:r>
        <w:rPr>
          <w:spacing w:val="7"/>
        </w:rPr>
        <w:t>习近平同志召开专题会议，研究中国美院的</w:t>
      </w:r>
      <w:r>
        <w:rPr>
          <w:spacing w:val="1"/>
        </w:rPr>
        <w:t xml:space="preserve"> </w:t>
      </w:r>
      <w:r>
        <w:rPr>
          <w:spacing w:val="7"/>
        </w:rPr>
        <w:t>发展，明确提出要“加快建设成为体现中国</w:t>
      </w:r>
      <w:r>
        <w:rPr>
          <w:spacing w:val="6"/>
        </w:rPr>
        <w:t xml:space="preserve"> </w:t>
      </w:r>
      <w:r>
        <w:rPr>
          <w:spacing w:val="8"/>
        </w:rPr>
        <w:t>文化艺术研究和教学最高水平的世界一流美</w:t>
      </w:r>
      <w:r>
        <w:rPr>
          <w:spacing w:val="7"/>
        </w:rPr>
        <w:t xml:space="preserve"> </w:t>
      </w:r>
      <w:r>
        <w:rPr>
          <w:spacing w:val="8"/>
        </w:rPr>
        <w:t>术学院”。这些年，我们牢记习近平总书记</w:t>
      </w:r>
      <w:r>
        <w:rPr>
          <w:spacing w:val="6"/>
        </w:rPr>
        <w:t xml:space="preserve"> </w:t>
      </w:r>
      <w:r>
        <w:rPr>
          <w:spacing w:val="8"/>
        </w:rPr>
        <w:t>的殷殷嘱托，积极探索，开拓出一条具有全</w:t>
      </w:r>
      <w:r>
        <w:rPr>
          <w:spacing w:val="6"/>
        </w:rPr>
        <w:t xml:space="preserve"> </w:t>
      </w:r>
      <w:r>
        <w:rPr/>
        <w:t>球视野和中国精神的艺术教育之路。</w:t>
      </w:r>
    </w:p>
    <w:p>
      <w:pPr>
        <w:pStyle w:val="BodyText"/>
        <w:ind w:left="9" w:right="114" w:firstLine="430"/>
        <w:spacing w:before="2" w:line="314" w:lineRule="auto"/>
        <w:jc w:val="both"/>
        <w:rPr/>
      </w:pPr>
      <w:r>
        <w:rPr>
          <w:spacing w:val="9"/>
        </w:rPr>
        <w:t>在全国美术界坚持“以人民为中心”的</w:t>
      </w:r>
      <w:r>
        <w:rPr>
          <w:spacing w:val="1"/>
        </w:rPr>
        <w:t xml:space="preserve"> </w:t>
      </w:r>
      <w:r>
        <w:rPr>
          <w:spacing w:val="8"/>
        </w:rPr>
        <w:t>创作导向、担当国家形象的视觉表达、创作</w:t>
      </w:r>
      <w:r>
        <w:rPr>
          <w:spacing w:val="10"/>
        </w:rPr>
        <w:t xml:space="preserve"> </w:t>
      </w:r>
      <w:r>
        <w:rPr>
          <w:spacing w:val="6"/>
        </w:rPr>
        <w:t>大量体现新时代气象的精品力作的潮流下，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9"/>
        <w:spacing w:before="62" w:line="187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9"/>
        </w:rPr>
        <w:t>万方数据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90" w:firstLine="29"/>
        <w:spacing w:before="37" w:line="309" w:lineRule="auto"/>
        <w:jc w:val="both"/>
        <w:rPr>
          <w:sz w:val="21"/>
          <w:szCs w:val="21"/>
        </w:rPr>
      </w:pPr>
      <w:r>
        <w:rPr>
          <w:spacing w:val="21"/>
        </w:rPr>
        <w:t>中国美术学院与文化和旅游部共建“国家</w:t>
      </w:r>
      <w:r>
        <w:rPr>
          <w:spacing w:val="2"/>
        </w:rPr>
        <w:t xml:space="preserve"> </w:t>
      </w:r>
      <w:r>
        <w:rPr>
          <w:spacing w:val="16"/>
        </w:rPr>
        <w:t>重大题材美术创作创新平台”,师生在各项</w:t>
      </w:r>
      <w:r>
        <w:rPr>
          <w:spacing w:val="7"/>
        </w:rPr>
        <w:t xml:space="preserve"> </w:t>
      </w:r>
      <w:r>
        <w:rPr>
          <w:spacing w:val="15"/>
        </w:rPr>
        <w:t>国家重大美术工程中入选作品近500件。在</w:t>
      </w:r>
      <w:r>
        <w:rPr>
          <w:spacing w:val="10"/>
        </w:rPr>
        <w:t xml:space="preserve"> </w:t>
      </w:r>
      <w:r>
        <w:rPr>
          <w:sz w:val="21"/>
          <w:szCs w:val="21"/>
          <w:spacing w:val="1"/>
        </w:rPr>
        <w:t>2024年的第十四届全国美展中，中国美术学</w:t>
      </w:r>
      <w:r>
        <w:rPr>
          <w:sz w:val="21"/>
          <w:szCs w:val="21"/>
        </w:rPr>
        <w:t xml:space="preserve"> </w:t>
      </w:r>
      <w:r>
        <w:rPr>
          <w:spacing w:val="11"/>
        </w:rPr>
        <w:t>院获得四金一银两铜和评委会特别奖的好成</w:t>
      </w:r>
      <w:r>
        <w:rPr/>
        <w:t xml:space="preserve"> </w:t>
      </w:r>
      <w:r>
        <w:rPr>
          <w:spacing w:val="11"/>
        </w:rPr>
        <w:t>绩。这些都是中国美术学院落实“出人才和</w:t>
      </w:r>
      <w:r>
        <w:rPr>
          <w:spacing w:val="6"/>
        </w:rPr>
        <w:t xml:space="preserve"> </w:t>
      </w:r>
      <w:r>
        <w:rPr>
          <w:spacing w:val="11"/>
        </w:rPr>
        <w:t>出成果相结合、抓作品和抓环境相贯通”的</w:t>
      </w:r>
      <w:r>
        <w:rPr>
          <w:spacing w:val="5"/>
        </w:rPr>
        <w:t xml:space="preserve"> </w:t>
      </w:r>
      <w:r>
        <w:rPr>
          <w:sz w:val="21"/>
          <w:szCs w:val="21"/>
          <w:spacing w:val="-7"/>
        </w:rPr>
        <w:t>具体实践。</w:t>
      </w:r>
    </w:p>
    <w:p>
      <w:pPr>
        <w:pStyle w:val="BodyText"/>
        <w:ind w:left="9" w:right="98" w:firstLine="450"/>
        <w:spacing w:before="1" w:line="312" w:lineRule="auto"/>
        <w:jc w:val="both"/>
        <w:rPr/>
      </w:pPr>
      <w:r>
        <w:rPr>
          <w:spacing w:val="9"/>
        </w:rPr>
        <w:t>近年来，中国美术学院在中宣部、文化</w:t>
      </w:r>
      <w:r>
        <w:rPr>
          <w:spacing w:val="4"/>
        </w:rPr>
        <w:t xml:space="preserve"> </w:t>
      </w:r>
      <w:r>
        <w:rPr>
          <w:sz w:val="21"/>
          <w:szCs w:val="21"/>
          <w:spacing w:val="-1"/>
        </w:rPr>
        <w:t>和旅游部、中国文联、中国美协、浙江省委</w:t>
      </w:r>
      <w:r>
        <w:rPr>
          <w:sz w:val="21"/>
          <w:szCs w:val="21"/>
          <w:spacing w:val="8"/>
        </w:rPr>
        <w:t xml:space="preserve"> </w:t>
      </w:r>
      <w:r>
        <w:rPr>
          <w:spacing w:val="10"/>
        </w:rPr>
        <w:t>省政府与省委宣传部的指导支持下，举办了</w:t>
      </w:r>
      <w:r>
        <w:rPr>
          <w:spacing w:val="15"/>
        </w:rPr>
        <w:t xml:space="preserve"> </w:t>
      </w:r>
      <w:r>
        <w:rPr/>
        <w:t>系列具有重大影响力的活动。</w:t>
      </w:r>
    </w:p>
    <w:p>
      <w:pPr>
        <w:pStyle w:val="BodyText"/>
        <w:ind w:firstLine="459"/>
        <w:spacing w:before="10" w:line="313" w:lineRule="auto"/>
        <w:jc w:val="both"/>
        <w:rPr/>
      </w:pPr>
      <w:r>
        <w:rPr>
          <w:spacing w:val="3"/>
        </w:rPr>
        <w:t>一是策划“首届良渚论坛艺术家分论坛”</w:t>
      </w:r>
      <w:r>
        <w:rPr/>
        <w:t xml:space="preserve"> </w:t>
      </w:r>
      <w:r>
        <w:rPr>
          <w:spacing w:val="10"/>
        </w:rPr>
        <w:t>及“艺汇丝路”展览。来自83个国家的艺术</w:t>
      </w:r>
      <w:r>
        <w:rPr>
          <w:spacing w:val="9"/>
        </w:rPr>
        <w:t xml:space="preserve">  </w:t>
      </w:r>
      <w:r>
        <w:rPr>
          <w:spacing w:val="11"/>
        </w:rPr>
        <w:t>家来华采风创作，看见了五千年良渚文明的</w:t>
      </w:r>
      <w:r>
        <w:rPr>
          <w:spacing w:val="7"/>
        </w:rPr>
        <w:t xml:space="preserve">  </w:t>
      </w:r>
      <w:r>
        <w:rPr>
          <w:spacing w:val="11"/>
        </w:rPr>
        <w:t>灿烂辉煌，体味了杭州在历史与现实交相辉</w:t>
      </w:r>
      <w:r>
        <w:rPr>
          <w:spacing w:val="3"/>
        </w:rPr>
        <w:t xml:space="preserve">  </w:t>
      </w:r>
      <w:r>
        <w:rPr>
          <w:spacing w:val="11"/>
        </w:rPr>
        <w:t>映中的独特韵味，见证了中华文化的博大精</w:t>
      </w:r>
      <w:r>
        <w:rPr>
          <w:spacing w:val="5"/>
        </w:rPr>
        <w:t xml:space="preserve">  </w:t>
      </w:r>
      <w:r>
        <w:rPr>
          <w:spacing w:val="11"/>
        </w:rPr>
        <w:t>深，感知了可信、可爱、可敬的中国。这个</w:t>
      </w:r>
      <w:r>
        <w:rPr>
          <w:spacing w:val="4"/>
        </w:rPr>
        <w:t xml:space="preserve">  </w:t>
      </w:r>
      <w:r>
        <w:rPr>
          <w:spacing w:val="10"/>
        </w:rPr>
        <w:t>展览还作为国家领导人高访清单项目，前往</w:t>
      </w:r>
      <w:r>
        <w:rPr>
          <w:spacing w:val="3"/>
        </w:rPr>
        <w:t xml:space="preserve">  </w:t>
      </w:r>
      <w:r>
        <w:rPr>
          <w:spacing w:val="11"/>
        </w:rPr>
        <w:t>新西兰进行了巡展，体现了海外艺术家访华</w:t>
      </w:r>
      <w:r>
        <w:rPr>
          <w:spacing w:val="4"/>
        </w:rPr>
        <w:t xml:space="preserve">  </w:t>
      </w:r>
      <w:r>
        <w:rPr>
          <w:spacing w:val="16"/>
        </w:rPr>
        <w:t>“聚是知华的一团火、散是友华的满天星”</w:t>
      </w:r>
      <w:r>
        <w:rPr>
          <w:spacing w:val="11"/>
        </w:rPr>
        <w:t xml:space="preserve"> </w:t>
      </w:r>
      <w:r>
        <w:rPr>
          <w:spacing w:val="3"/>
        </w:rPr>
        <w:t>的重要成果。</w:t>
      </w:r>
    </w:p>
    <w:p>
      <w:pPr>
        <w:pStyle w:val="BodyText"/>
        <w:ind w:left="39" w:right="15" w:firstLine="420"/>
        <w:spacing w:before="1" w:line="305" w:lineRule="auto"/>
        <w:jc w:val="both"/>
        <w:rPr/>
      </w:pPr>
      <w:r>
        <w:rPr>
          <w:spacing w:val="8"/>
        </w:rPr>
        <w:t>二是在2023年春分时节，中国美院美术</w:t>
      </w:r>
      <w:r>
        <w:rPr>
          <w:spacing w:val="3"/>
        </w:rPr>
        <w:t xml:space="preserve">  </w:t>
      </w:r>
      <w:r>
        <w:rPr>
          <w:spacing w:val="8"/>
        </w:rPr>
        <w:t>馆与浙江省博物馆共同举办“宋韵今辉”艺</w:t>
      </w:r>
      <w:r>
        <w:rPr>
          <w:spacing w:val="4"/>
        </w:rPr>
        <w:t xml:space="preserve">  </w:t>
      </w:r>
      <w:r>
        <w:rPr>
          <w:spacing w:val="-2"/>
        </w:rPr>
        <w:t>术特展，实现了800年来南宋四大家“刘、李、</w:t>
      </w:r>
      <w:r>
        <w:rPr>
          <w:spacing w:val="4"/>
        </w:rPr>
        <w:t xml:space="preserve"> </w:t>
      </w:r>
      <w:r>
        <w:rPr>
          <w:spacing w:val="20"/>
        </w:rPr>
        <w:t>马、夏”(刘松年、李唐、马远、夏圭)首</w:t>
      </w:r>
      <w:r>
        <w:rPr/>
        <w:t xml:space="preserve">  </w:t>
      </w:r>
      <w:r>
        <w:rPr>
          <w:spacing w:val="-3"/>
        </w:rPr>
        <w:t>次齐聚杭州公开展出，系统呈现了从宋、元、</w:t>
      </w:r>
    </w:p>
    <w:p>
      <w:pPr>
        <w:spacing w:line="305" w:lineRule="auto"/>
        <w:sectPr>
          <w:type w:val="continuous"/>
          <w:pgSz w:w="10480" w:h="14740"/>
          <w:pgMar w:top="505" w:right="1223" w:bottom="0" w:left="929" w:header="0" w:footer="0" w:gutter="0"/>
          <w:cols w:equalWidth="0" w:num="2">
            <w:col w:w="4111" w:space="100"/>
            <w:col w:w="4117" w:space="0"/>
          </w:cols>
        </w:sectPr>
        <w:rPr/>
      </w:pPr>
    </w:p>
    <w:p>
      <w:pPr>
        <w:ind w:left="8219"/>
        <w:spacing w:before="2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131</w:t>
      </w:r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ectPr>
          <w:footerReference w:type="default" r:id="rId3"/>
          <w:pgSz w:w="10480" w:h="14740"/>
          <w:pgMar w:top="522" w:right="843" w:bottom="463" w:left="990" w:header="0" w:footer="236" w:gutter="0"/>
          <w:cols w:equalWidth="0" w:num="1">
            <w:col w:w="8647" w:space="0"/>
          </w:cols>
        </w:sectPr>
        <w:rPr/>
      </w:pPr>
    </w:p>
    <w:p>
      <w:pPr>
        <w:pStyle w:val="BodyText"/>
        <w:ind w:left="289" w:right="79"/>
        <w:spacing w:before="48" w:line="306" w:lineRule="auto"/>
        <w:jc w:val="both"/>
        <w:rPr/>
      </w:pPr>
      <w:r>
        <w:rPr>
          <w:spacing w:val="8"/>
        </w:rPr>
        <w:t>明、清到近现代江南地区的千年宋韵书画艺</w:t>
      </w:r>
      <w:r>
        <w:rPr>
          <w:spacing w:val="9"/>
        </w:rPr>
        <w:t xml:space="preserve"> </w:t>
      </w:r>
      <w:r>
        <w:rPr>
          <w:spacing w:val="-8"/>
        </w:rPr>
        <w:t>术文脉。一个月的展期中，现场观众15万人次，</w:t>
      </w:r>
      <w:r>
        <w:rPr>
          <w:spacing w:val="5"/>
        </w:rPr>
        <w:t xml:space="preserve"> </w:t>
      </w:r>
      <w:r>
        <w:rPr>
          <w:spacing w:val="8"/>
        </w:rPr>
        <w:t>不乏从欧美专程“打飞的”前来一睹真迹的</w:t>
      </w:r>
      <w:r>
        <w:rPr>
          <w:spacing w:val="12"/>
        </w:rPr>
        <w:t xml:space="preserve"> </w:t>
      </w:r>
      <w:r>
        <w:rPr>
          <w:spacing w:val="14"/>
        </w:rPr>
        <w:t>海外观众，媒体传播量超过5亿，成为全国</w:t>
      </w:r>
      <w:r>
        <w:rPr>
          <w:spacing w:val="3"/>
        </w:rPr>
        <w:t xml:space="preserve"> </w:t>
      </w:r>
      <w:r>
        <w:rPr/>
        <w:t>具有重要影响力的“现象级”大展。</w:t>
      </w:r>
    </w:p>
    <w:p>
      <w:pPr>
        <w:pStyle w:val="BodyText"/>
        <w:ind w:left="289" w:right="98" w:firstLine="429"/>
        <w:spacing w:before="23" w:line="291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三是在中法建交60周年之际，策划举办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1"/>
        </w:rPr>
        <w:t>“大道无极——赵无极百年回顾特展”。在 </w:t>
      </w:r>
      <w:r>
        <w:rPr>
          <w:sz w:val="21"/>
          <w:szCs w:val="21"/>
          <w:spacing w:val="-2"/>
        </w:rPr>
        <w:t>中国大陆公立美术馆没有一张赵无极油画作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3"/>
        </w:rPr>
        <w:t>品收藏的背景下，我们历时5年，汇聚了来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3"/>
        </w:rPr>
        <w:t>自法国蓬皮杜艺术中心等机构和世界各地收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4"/>
        </w:rPr>
        <w:t>藏家重要藏品及文献共230余件，其中油画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3"/>
        </w:rPr>
        <w:t>作品129件。展览作为2024中法文化旅游年</w:t>
      </w:r>
    </w:p>
    <w:p>
      <w:pPr>
        <w:pStyle w:val="BodyText"/>
        <w:ind w:left="289" w:right="131"/>
        <w:spacing w:before="72" w:line="295" w:lineRule="auto"/>
        <w:jc w:val="both"/>
        <w:rPr>
          <w:sz w:val="22"/>
          <w:szCs w:val="22"/>
        </w:rPr>
      </w:pPr>
      <w:r>
        <w:rPr>
          <w:sz w:val="21"/>
          <w:szCs w:val="21"/>
          <w:spacing w:val="-1"/>
        </w:rPr>
        <w:t>项目、杭州第19届亚运会文化项目，是迄今</w:t>
      </w:r>
      <w:r>
        <w:rPr>
          <w:sz w:val="21"/>
          <w:szCs w:val="21"/>
          <w:spacing w:val="7"/>
        </w:rPr>
        <w:t xml:space="preserve"> </w:t>
      </w:r>
      <w:r>
        <w:rPr>
          <w:spacing w:val="13"/>
        </w:rPr>
        <w:t>为止亚洲最大规模的赵无极作品展。5个月</w:t>
      </w:r>
      <w:r>
        <w:rPr>
          <w:spacing w:val="2"/>
        </w:rPr>
        <w:t xml:space="preserve"> </w:t>
      </w:r>
      <w:r>
        <w:rPr>
          <w:sz w:val="21"/>
          <w:szCs w:val="21"/>
          <w:spacing w:val="-2"/>
        </w:rPr>
        <w:t>的展期中，吸引25万人次前来参观，举办了</w:t>
      </w:r>
      <w:r>
        <w:rPr>
          <w:sz w:val="21"/>
          <w:szCs w:val="21"/>
          <w:spacing w:val="13"/>
        </w:rPr>
        <w:t xml:space="preserve"> </w:t>
      </w:r>
      <w:r>
        <w:rPr>
          <w:sz w:val="22"/>
          <w:szCs w:val="22"/>
          <w:spacing w:val="-10"/>
        </w:rPr>
        <w:t>900场导览，全网媒体传播量达8.6亿。这个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0" w:right="152"/>
        <w:spacing w:before="41" w:line="29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品进口免税事宜，并积极筹备打造世界上第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0"/>
        </w:rPr>
        <w:t>一个赵无极美术馆。</w:t>
      </w:r>
    </w:p>
    <w:p>
      <w:pPr>
        <w:pStyle w:val="BodyText"/>
        <w:ind w:left="30" w:firstLine="400"/>
        <w:spacing w:before="13" w:line="291" w:lineRule="auto"/>
        <w:jc w:val="both"/>
        <w:rPr>
          <w:sz w:val="21"/>
          <w:szCs w:val="21"/>
        </w:rPr>
      </w:pPr>
      <w:r>
        <w:rPr>
          <w:sz w:val="21"/>
          <w:szCs w:val="21"/>
          <w:spacing w:val="1"/>
        </w:rPr>
        <w:t>四是我们与威尼斯双年展、世界设计组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织等国际顶尖艺术组织签署合作协议，举办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重要学术活动。2024年11月，中国美术学院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与威尼斯双年展联合主办“完美之路——杭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州，马可</w:t>
      </w:r>
      <w:r>
        <w:rPr>
          <w:sz w:val="21"/>
          <w:szCs w:val="21"/>
          <w:spacing w:val="-12"/>
        </w:rPr>
        <w:t xml:space="preserve"> </w:t>
      </w:r>
      <w:r>
        <w:rPr>
          <w:sz w:val="21"/>
          <w:szCs w:val="21"/>
        </w:rPr>
        <w:t>·波罗的‘天堂之城'”展。意大  </w:t>
      </w:r>
      <w:r>
        <w:rPr>
          <w:sz w:val="21"/>
          <w:szCs w:val="21"/>
          <w:spacing w:val="-1"/>
        </w:rPr>
        <w:t>利总统马塔雷拉在中国国事访问期间，专程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到杭州参观展览并高度评价：“这是一个完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6"/>
        </w:rPr>
        <w:t>美的展览!你们学校是一所了不起的学校!”</w:t>
      </w:r>
    </w:p>
    <w:p>
      <w:pPr>
        <w:pStyle w:val="BodyText"/>
        <w:ind w:right="136" w:firstLine="450"/>
        <w:spacing w:before="66" w:line="297" w:lineRule="auto"/>
        <w:jc w:val="both"/>
        <w:rPr>
          <w:sz w:val="22"/>
          <w:szCs w:val="22"/>
        </w:rPr>
      </w:pPr>
      <w:r>
        <w:rPr>
          <w:sz w:val="21"/>
          <w:szCs w:val="21"/>
          <w:spacing w:val="10"/>
        </w:rPr>
        <w:t>2005年4月8日，在中国美术学院校庆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纪念日当天，时任浙江省委书记的习近平同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志到中国美院调研浙江文化大省和杭州动漫</w:t>
      </w:r>
      <w:r>
        <w:rPr>
          <w:sz w:val="21"/>
          <w:szCs w:val="21"/>
          <w:spacing w:val="17"/>
        </w:rPr>
        <w:t xml:space="preserve"> </w:t>
      </w:r>
      <w:r>
        <w:rPr>
          <w:spacing w:val="10"/>
        </w:rPr>
        <w:t>之都建设工作时强调，“作为国家动画教学</w:t>
      </w:r>
      <w:r>
        <w:rPr/>
        <w:t xml:space="preserve"> </w:t>
      </w:r>
      <w:r>
        <w:rPr>
          <w:sz w:val="21"/>
          <w:szCs w:val="21"/>
          <w:spacing w:val="-1"/>
        </w:rPr>
        <w:t>研究基地，要进一步在人才培养上下功夫，</w:t>
      </w:r>
      <w:r>
        <w:rPr>
          <w:sz w:val="21"/>
          <w:szCs w:val="21"/>
          <w:spacing w:val="2"/>
        </w:rPr>
        <w:t xml:space="preserve"> </w:t>
      </w:r>
      <w:r>
        <w:rPr>
          <w:sz w:val="22"/>
          <w:szCs w:val="22"/>
          <w:spacing w:val="-10"/>
        </w:rPr>
        <w:t>并结合文化产业发展，整合研发力量，为浙</w:t>
      </w:r>
    </w:p>
    <w:p>
      <w:pPr>
        <w:spacing w:line="297" w:lineRule="auto"/>
        <w:sectPr>
          <w:type w:val="continuous"/>
          <w:pgSz w:w="10480" w:h="14740"/>
          <w:pgMar w:top="522" w:right="843" w:bottom="463" w:left="990" w:header="0" w:footer="236" w:gutter="0"/>
          <w:cols w:equalWidth="0" w:num="2">
            <w:col w:w="4400" w:space="100"/>
            <w:col w:w="4147" w:space="0"/>
          </w:cols>
        </w:sectPr>
        <w:rPr>
          <w:sz w:val="22"/>
          <w:szCs w:val="22"/>
        </w:rPr>
      </w:pPr>
    </w:p>
    <w:p>
      <w:pPr>
        <w:pStyle w:val="BodyText"/>
        <w:ind w:left="289"/>
        <w:spacing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</w:rPr>
        <w:t>展览成为“熔铸古今、汇通中西”的重要案例，江文化建设出力”。</w:t>
      </w:r>
      <w:r>
        <w:rPr>
          <w:sz w:val="21"/>
          <w:szCs w:val="21"/>
          <w:spacing w:val="-1"/>
        </w:rPr>
        <w:t>20年后，中国首部3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</w:p>
    <w:p>
      <w:pPr>
        <w:spacing w:line="69" w:lineRule="exact"/>
        <w:rPr/>
      </w:pPr>
      <w:r/>
    </w:p>
    <w:p>
      <w:pPr>
        <w:spacing w:line="69" w:lineRule="exact"/>
        <w:sectPr>
          <w:type w:val="continuous"/>
          <w:pgSz w:w="10480" w:h="14740"/>
          <w:pgMar w:top="522" w:right="843" w:bottom="463" w:left="990" w:header="0" w:footer="236" w:gutter="0"/>
          <w:cols w:equalWidth="0" w:num="1">
            <w:col w:w="8647" w:space="0"/>
          </w:cols>
        </w:sectPr>
        <w:rPr/>
      </w:pPr>
    </w:p>
    <w:p>
      <w:pPr>
        <w:pStyle w:val="BodyText"/>
        <w:ind w:left="289" w:right="29"/>
        <w:spacing w:before="37" w:line="297" w:lineRule="auto"/>
        <w:jc w:val="both"/>
        <w:rPr/>
      </w:pPr>
      <w:r>
        <w:rPr>
          <w:spacing w:val="8"/>
        </w:rPr>
        <w:t>展现了赵无极的艺术在中法文化交流及中西</w:t>
      </w:r>
      <w:r>
        <w:rPr>
          <w:spacing w:val="6"/>
        </w:rPr>
        <w:t xml:space="preserve">  </w:t>
      </w:r>
      <w:r>
        <w:rPr>
          <w:sz w:val="21"/>
          <w:szCs w:val="21"/>
          <w:spacing w:val="-6"/>
        </w:rPr>
        <w:t>文明互鉴中的价值和贡献。更令人惊喜的是，</w:t>
      </w:r>
      <w:r>
        <w:rPr>
          <w:sz w:val="21"/>
          <w:szCs w:val="21"/>
          <w:spacing w:val="9"/>
        </w:rPr>
        <w:t xml:space="preserve"> </w:t>
      </w:r>
      <w:r>
        <w:rPr>
          <w:spacing w:val="8"/>
        </w:rPr>
        <w:t>鉴于展览的重大影响力，赵无极家人向中国  </w:t>
      </w:r>
      <w:r>
        <w:rPr>
          <w:spacing w:val="8"/>
        </w:rPr>
        <w:t>捐赠了赵无极油画、版画、瓷器等作品共计</w:t>
      </w:r>
      <w:r>
        <w:rPr>
          <w:spacing w:val="2"/>
        </w:rPr>
        <w:t xml:space="preserve">  </w:t>
      </w:r>
      <w:r>
        <w:rPr>
          <w:sz w:val="21"/>
          <w:szCs w:val="21"/>
          <w:spacing w:val="-7"/>
        </w:rPr>
        <w:t>213件，填补了中国内地公立美术馆、博物馆</w:t>
      </w:r>
      <w:r>
        <w:rPr>
          <w:sz w:val="21"/>
          <w:szCs w:val="21"/>
          <w:spacing w:val="4"/>
        </w:rPr>
        <w:t xml:space="preserve">  </w:t>
      </w:r>
      <w:r>
        <w:rPr>
          <w:spacing w:val="8"/>
        </w:rPr>
        <w:t>收藏体系中赵无极油画作品的空白。这些作</w:t>
      </w:r>
      <w:r>
        <w:rPr>
          <w:spacing w:val="5"/>
        </w:rPr>
        <w:t xml:space="preserve">  </w:t>
      </w:r>
      <w:r>
        <w:rPr>
          <w:spacing w:val="9"/>
        </w:rPr>
        <w:t>品已于今年2月13日，赵无极先生生日当天，</w:t>
      </w:r>
      <w:r>
        <w:rPr/>
        <w:t xml:space="preserve"> </w:t>
      </w:r>
      <w:r>
        <w:rPr>
          <w:spacing w:val="-6"/>
        </w:rPr>
        <w:t>抵达上海海关。当前，我们正在文化和旅游部、</w:t>
      </w:r>
      <w:r>
        <w:rPr>
          <w:spacing w:val="15"/>
        </w:rPr>
        <w:t xml:space="preserve"> </w:t>
      </w:r>
      <w:r>
        <w:rPr>
          <w:sz w:val="21"/>
          <w:szCs w:val="21"/>
          <w:spacing w:val="-2"/>
        </w:rPr>
        <w:t>国家文物局、财政部、国家税务总局、海关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总署和浙江省委办公厅、浙江省委宣传部和</w:t>
      </w:r>
      <w:r>
        <w:rPr>
          <w:sz w:val="21"/>
          <w:szCs w:val="21"/>
          <w:spacing w:val="2"/>
        </w:rPr>
        <w:t xml:space="preserve">  </w:t>
      </w:r>
      <w:r>
        <w:rPr>
          <w:spacing w:val="9"/>
        </w:rPr>
        <w:t>省文化和旅游厅的关心指导下，推进捐赠作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116" w:hanging="9"/>
        <w:spacing w:before="35" w:line="309" w:lineRule="auto"/>
        <w:jc w:val="both"/>
        <w:rPr/>
      </w:pPr>
      <w:r>
        <w:rPr>
          <w:spacing w:val="10"/>
        </w:rPr>
        <w:t>游戏《黑神话：悟空》火爆全球，展示了中</w:t>
      </w:r>
      <w:r>
        <w:rPr>
          <w:spacing w:val="1"/>
        </w:rPr>
        <w:t xml:space="preserve"> </w:t>
      </w:r>
      <w:r>
        <w:rPr>
          <w:sz w:val="21"/>
          <w:szCs w:val="21"/>
          <w:spacing w:val="-10"/>
        </w:rPr>
        <w:t>国创造逐渐从“追赶”世界到“平视”世界，</w:t>
      </w:r>
      <w:r>
        <w:rPr>
          <w:sz w:val="21"/>
          <w:szCs w:val="21"/>
          <w:spacing w:val="9"/>
        </w:rPr>
        <w:t xml:space="preserve"> </w:t>
      </w:r>
      <w:r>
        <w:rPr>
          <w:spacing w:val="11"/>
        </w:rPr>
        <w:t>再到“贡献”世界，其中美术主创杨奇正是</w:t>
      </w:r>
      <w:r>
        <w:rPr/>
        <w:t xml:space="preserve"> </w:t>
      </w:r>
      <w:r>
        <w:rPr>
          <w:spacing w:val="9"/>
        </w:rPr>
        <w:t>20年前在国美油画系学习的学生。我们已于</w:t>
      </w:r>
      <w:r>
        <w:rPr>
          <w:spacing w:val="10"/>
        </w:rPr>
        <w:t xml:space="preserve"> </w:t>
      </w:r>
      <w:r>
        <w:rPr>
          <w:sz w:val="21"/>
          <w:szCs w:val="21"/>
          <w:spacing w:val="-10"/>
        </w:rPr>
        <w:t>4月举办“黑神话：悟空艺术特展”,展现“黑</w:t>
      </w:r>
      <w:r>
        <w:rPr>
          <w:sz w:val="21"/>
          <w:szCs w:val="21"/>
          <w:spacing w:val="2"/>
        </w:rPr>
        <w:t xml:space="preserve"> </w:t>
      </w:r>
      <w:r>
        <w:rPr/>
        <w:t>神话”是如何被炼成的。</w:t>
      </w:r>
    </w:p>
    <w:p>
      <w:pPr>
        <w:pStyle w:val="BodyText"/>
        <w:ind w:right="118" w:firstLine="409"/>
        <w:spacing w:before="4" w:line="282" w:lineRule="auto"/>
        <w:jc w:val="both"/>
        <w:rPr/>
      </w:pPr>
      <w:r>
        <w:rPr>
          <w:spacing w:val="9"/>
        </w:rPr>
        <w:t>在习近平文化思想的指引下，中国美术</w:t>
      </w:r>
      <w:r>
        <w:rPr>
          <w:spacing w:val="15"/>
        </w:rPr>
        <w:t xml:space="preserve"> </w:t>
      </w:r>
      <w:r>
        <w:rPr>
          <w:spacing w:val="11"/>
        </w:rPr>
        <w:t>学院将同美术界一道，培养卓越人才，创造</w:t>
      </w:r>
      <w:r>
        <w:rPr>
          <w:spacing w:val="7"/>
        </w:rPr>
        <w:t xml:space="preserve"> </w:t>
      </w:r>
      <w:r>
        <w:rPr>
          <w:sz w:val="21"/>
          <w:szCs w:val="21"/>
          <w:spacing w:val="-1"/>
        </w:rPr>
        <w:t>新时代的艺术，努力做出全世界认可的艺术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贡献，共同书写世界艺术史，以中国精神参</w:t>
      </w:r>
      <w:r>
        <w:rPr>
          <w:sz w:val="21"/>
          <w:szCs w:val="21"/>
          <w:spacing w:val="17"/>
        </w:rPr>
        <w:t xml:space="preserve"> </w:t>
      </w:r>
      <w:r>
        <w:rPr/>
        <w:t>与塑造世界艺术新格局。</w:t>
      </w:r>
    </w:p>
    <w:sectPr>
      <w:type w:val="continuous"/>
      <w:pgSz w:w="10480" w:h="14740"/>
      <w:pgMar w:top="522" w:right="843" w:bottom="463" w:left="990" w:header="0" w:footer="236" w:gutter="0"/>
      <w:cols w:equalWidth="0" w:num="2">
        <w:col w:w="4410" w:space="100"/>
        <w:col w:w="413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19"/>
        <w:szCs w:val="19"/>
      </w:rPr>
    </w:pPr>
    <w:r>
      <w:rPr>
        <w:rFonts w:ascii="SimHei" w:hAnsi="SimHei" w:eastAsia="SimHei" w:cs="SimHei"/>
        <w:sz w:val="19"/>
        <w:szCs w:val="19"/>
        <w:spacing w:val="9"/>
      </w:rPr>
      <w:t>万方数据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footer" Target="footer1.xm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2026-05-22T00:42:10Z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2026-05-22T00:42:10</vt:filetime>
  </property>
  <property fmtid="{D5CDD505-2E9C-101B-9397-08002B2CF9AE}" pid="4" name="UsrData">
    <vt:lpwstr>6a0f35e0a4d3c6001f2a5151wl</vt:lpwstr>
  </property>
</Properties>
</file>