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217" w:right="423"/>
        <w:spacing w:before="185" w:line="226" w:lineRule="auto"/>
        <w:outlineLvl w:val="0"/>
        <w:rPr>
          <w:sz w:val="57"/>
          <w:szCs w:val="57"/>
        </w:rPr>
      </w:pPr>
      <w:r>
        <w:rPr>
          <w:sz w:val="57"/>
          <w:szCs w:val="57"/>
          <w:b/>
          <w:bCs/>
          <w:spacing w:val="-48"/>
        </w:rPr>
        <w:t>用户隐式行为挖掘在抗信誉共谋中的应用</w:t>
      </w:r>
      <w:r>
        <w:rPr>
          <w:sz w:val="57"/>
          <w:szCs w:val="57"/>
          <w:spacing w:val="4"/>
        </w:rPr>
        <w:t xml:space="preserve"> </w:t>
      </w:r>
      <w:r>
        <w:rPr>
          <w:sz w:val="57"/>
          <w:szCs w:val="57"/>
          <w:b/>
          <w:bCs/>
          <w:spacing w:val="-40"/>
        </w:rPr>
        <w:t>研究</w:t>
      </w:r>
      <w:r>
        <w:rPr>
          <w:sz w:val="57"/>
          <w:szCs w:val="57"/>
          <w:spacing w:val="-40"/>
        </w:rPr>
        <w:t>*</w:t>
      </w:r>
    </w:p>
    <w:p>
      <w:pPr>
        <w:pStyle w:val="BodyText"/>
        <w:ind w:left="212"/>
        <w:spacing w:before="287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梁</w:t>
      </w:r>
      <w:r>
        <w:rPr>
          <w:rFonts w:ascii="SimHei" w:hAnsi="SimHei" w:eastAsia="SimHei" w:cs="SimHei"/>
          <w:sz w:val="20"/>
          <w:szCs w:val="20"/>
          <w:spacing w:val="-1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家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铭</w:t>
      </w:r>
      <w:r>
        <w:rPr>
          <w:sz w:val="20"/>
          <w:szCs w:val="20"/>
          <w:b/>
          <w:bCs/>
          <w:spacing w:val="-2"/>
        </w:rPr>
        <w:t>¹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赵</w:t>
      </w:r>
      <w:r>
        <w:rPr>
          <w:rFonts w:ascii="SimHei" w:hAnsi="SimHei" w:eastAsia="SimHei" w:cs="SimHei"/>
          <w:sz w:val="20"/>
          <w:szCs w:val="20"/>
          <w:spacing w:val="23"/>
        </w:rPr>
        <w:t xml:space="preserve">  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洁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Jianlong  Zhou²    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董振宁</w:t>
      </w:r>
    </w:p>
    <w:p>
      <w:pPr>
        <w:ind w:left="209"/>
        <w:spacing w:before="88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8"/>
        </w:rPr>
        <w:t>(广东工业大学管理学院</w:t>
      </w:r>
      <w:r>
        <w:rPr>
          <w:rFonts w:ascii="KaiTi" w:hAnsi="KaiTi" w:eastAsia="KaiTi" w:cs="KaiTi"/>
          <w:sz w:val="20"/>
          <w:szCs w:val="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spacing w:val="8"/>
        </w:rPr>
        <w:t>广州510520)</w:t>
      </w:r>
    </w:p>
    <w:p>
      <w:pPr>
        <w:ind w:left="209"/>
        <w:spacing w:before="58" w:line="223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3"/>
        </w:rPr>
        <w:t>2(悉尼科技大学工程与信息技术学院</w:t>
      </w:r>
      <w:r>
        <w:rPr>
          <w:rFonts w:ascii="KaiTi" w:hAnsi="KaiTi" w:eastAsia="KaiTi" w:cs="KaiTi"/>
          <w:sz w:val="20"/>
          <w:szCs w:val="20"/>
          <w:spacing w:val="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3"/>
        </w:rPr>
        <w:t>新南威尔士2007)</w:t>
      </w:r>
    </w:p>
    <w:p>
      <w:pPr>
        <w:pStyle w:val="BodyText"/>
        <w:ind w:left="198" w:right="154" w:firstLine="14"/>
        <w:spacing w:before="228" w:line="289" w:lineRule="auto"/>
        <w:jc w:val="both"/>
        <w:rPr/>
      </w:pPr>
      <w:r>
        <w:rPr>
          <w:rFonts w:ascii="SimHei" w:hAnsi="SimHei" w:eastAsia="SimHei" w:cs="SimHei"/>
          <w:b/>
          <w:bCs/>
          <w:spacing w:val="-2"/>
        </w:rPr>
        <w:t>摘要：【目的】</w:t>
      </w:r>
      <w:r>
        <w:rPr>
          <w:spacing w:val="-2"/>
        </w:rPr>
        <w:t>探究和验证用户隐式行为数据的挖掘方法及结果对信誉共谋攻击识</w:t>
      </w:r>
      <w:r>
        <w:rPr>
          <w:spacing w:val="-3"/>
        </w:rPr>
        <w:t>别模型精度提升的效果。</w:t>
      </w:r>
      <w:r>
        <w:rPr/>
        <w:t xml:space="preserve"> </w:t>
      </w:r>
      <w:r>
        <w:rPr>
          <w:rFonts w:ascii="SimHei" w:hAnsi="SimHei" w:eastAsia="SimHei" w:cs="SimHei"/>
          <w:b/>
          <w:bCs/>
          <w:spacing w:val="-12"/>
        </w:rPr>
        <w:t>【方法】</w:t>
      </w:r>
      <w:r>
        <w:rPr>
          <w:spacing w:val="-12"/>
        </w:rPr>
        <w:t>提出用户融合隐式行为分析的总体框架，提取隐式行为特征；设计两阶段综合特征选择方法，选择多个</w:t>
      </w:r>
      <w:r>
        <w:rPr>
          <w:spacing w:val="8"/>
        </w:rPr>
        <w:t xml:space="preserve"> </w:t>
      </w:r>
      <w:r>
        <w:rPr>
          <w:spacing w:val="-10"/>
        </w:rPr>
        <w:t>高辨别力的特征。</w:t>
      </w:r>
      <w:r>
        <w:rPr>
          <w:rFonts w:ascii="SimHei" w:hAnsi="SimHei" w:eastAsia="SimHei" w:cs="SimHei"/>
          <w:b/>
          <w:bCs/>
          <w:spacing w:val="-10"/>
        </w:rPr>
        <w:t>【结果】</w:t>
      </w:r>
      <w:r>
        <w:rPr>
          <w:spacing w:val="-10"/>
        </w:rPr>
        <w:t>利用电子商务中的大量数据实验验证了用户隐式行为挖</w:t>
      </w:r>
      <w:r>
        <w:rPr>
          <w:spacing w:val="-11"/>
        </w:rPr>
        <w:t>掘在抗信誉共谋中的有效性，</w:t>
      </w:r>
      <w:r>
        <w:rPr/>
        <w:t xml:space="preserve"> </w:t>
      </w:r>
      <w:r>
        <w:rPr>
          <w:spacing w:val="-12"/>
        </w:rPr>
        <w:t>对共谋者的识别能力优于显式特征。</w:t>
      </w:r>
      <w:r>
        <w:rPr>
          <w:rFonts w:ascii="SimHei" w:hAnsi="SimHei" w:eastAsia="SimHei" w:cs="SimHei"/>
          <w:b/>
          <w:bCs/>
          <w:spacing w:val="-12"/>
        </w:rPr>
        <w:t>【局限】</w:t>
      </w:r>
      <w:r>
        <w:rPr>
          <w:spacing w:val="-12"/>
        </w:rPr>
        <w:t>攻击者</w:t>
      </w:r>
      <w:r>
        <w:rPr>
          <w:spacing w:val="-13"/>
        </w:rPr>
        <w:t>和合法用户隐式数据规模仍需要进一步扩大。【</w:t>
      </w:r>
      <w:r>
        <w:rPr>
          <w:rFonts w:ascii="SimHei" w:hAnsi="SimHei" w:eastAsia="SimHei" w:cs="SimHei"/>
          <w:b/>
          <w:bCs/>
          <w:spacing w:val="-13"/>
        </w:rPr>
        <w:t>结论】融入</w:t>
      </w:r>
      <w:r>
        <w:rPr>
          <w:rFonts w:ascii="SimHei" w:hAnsi="SimHei" w:eastAsia="SimHei" w:cs="SimHei"/>
        </w:rPr>
        <w:t xml:space="preserve">  </w:t>
      </w:r>
      <w:r>
        <w:rPr>
          <w:spacing w:val="-8"/>
        </w:rPr>
        <w:t>用户隐式行为挖掘可较大幅度提升信誉共谋识别模型的精度。</w:t>
      </w:r>
    </w:p>
    <w:p>
      <w:pPr>
        <w:pStyle w:val="BodyText"/>
        <w:ind w:left="212"/>
        <w:spacing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7"/>
        </w:rPr>
        <w:t>关键词：</w:t>
      </w:r>
      <w:r>
        <w:rPr>
          <w:sz w:val="22"/>
          <w:szCs w:val="22"/>
          <w:spacing w:val="-17"/>
        </w:rPr>
        <w:t>隐式行为</w:t>
      </w:r>
      <w:r>
        <w:rPr>
          <w:sz w:val="22"/>
          <w:szCs w:val="22"/>
          <w:spacing w:val="107"/>
        </w:rPr>
        <w:t xml:space="preserve"> </w:t>
      </w:r>
      <w:r>
        <w:rPr>
          <w:sz w:val="22"/>
          <w:szCs w:val="22"/>
          <w:spacing w:val="-17"/>
        </w:rPr>
        <w:t>特征选择</w:t>
      </w:r>
      <w:r>
        <w:rPr>
          <w:sz w:val="22"/>
          <w:szCs w:val="22"/>
          <w:spacing w:val="92"/>
        </w:rPr>
        <w:t xml:space="preserve"> </w:t>
      </w:r>
      <w:r>
        <w:rPr>
          <w:sz w:val="22"/>
          <w:szCs w:val="22"/>
          <w:spacing w:val="-17"/>
        </w:rPr>
        <w:t>信誉共谋 攻击识别</w:t>
      </w:r>
    </w:p>
    <w:p>
      <w:pPr>
        <w:ind w:left="212"/>
        <w:spacing w:before="93" w:line="22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分类号：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G202</w:t>
      </w:r>
    </w:p>
    <w:p>
      <w:pPr>
        <w:ind w:left="209"/>
        <w:spacing w:before="101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114344</wp:posOffset>
            </wp:positionH>
            <wp:positionV relativeFrom="paragraph">
              <wp:posOffset>297780</wp:posOffset>
            </wp:positionV>
            <wp:extent cx="6210253" cy="1264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0253" cy="1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DOI:10.11925/infotech.2096-3467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.2018.0665</w:t>
      </w:r>
    </w:p>
    <w:p>
      <w:pPr>
        <w:spacing w:before="64"/>
        <w:rPr/>
      </w:pPr>
      <w:r/>
    </w:p>
    <w:p>
      <w:pPr>
        <w:spacing w:before="64"/>
        <w:rPr/>
      </w:pPr>
      <w:r/>
    </w:p>
    <w:p>
      <w:pPr>
        <w:sectPr>
          <w:headerReference w:type="default" r:id="rId1"/>
          <w:pgSz w:w="11640" w:h="16600"/>
          <w:pgMar w:top="1517" w:right="739" w:bottom="0" w:left="749" w:header="1071" w:footer="0" w:gutter="0"/>
          <w:cols w:equalWidth="0" w:num="1">
            <w:col w:w="10151" w:space="0"/>
          </w:cols>
        </w:sectPr>
        <w:rPr/>
      </w:pPr>
    </w:p>
    <w:p>
      <w:pPr>
        <w:ind w:left="209"/>
        <w:spacing w:before="182"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1"/>
        </w:rPr>
        <w:t>1</w:t>
      </w:r>
      <w:r>
        <w:rPr>
          <w:rFonts w:ascii="SimHei" w:hAnsi="SimHei" w:eastAsia="SimHei" w:cs="SimHei"/>
          <w:sz w:val="26"/>
          <w:szCs w:val="26"/>
          <w:spacing w:val="10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引</w:t>
      </w:r>
      <w:r>
        <w:rPr>
          <w:rFonts w:ascii="SimHei" w:hAnsi="SimHei" w:eastAsia="SimHei" w:cs="SimHei"/>
          <w:sz w:val="26"/>
          <w:szCs w:val="26"/>
          <w:spacing w:val="1"/>
        </w:rPr>
        <w:t xml:space="preserve">  </w:t>
      </w:r>
      <w:r>
        <w:rPr>
          <w:rFonts w:ascii="SimHei" w:hAnsi="SimHei" w:eastAsia="SimHei" w:cs="SimHei"/>
          <w:sz w:val="26"/>
          <w:szCs w:val="26"/>
          <w:b/>
          <w:bCs/>
          <w:spacing w:val="-21"/>
        </w:rPr>
        <w:t>言</w:t>
      </w:r>
    </w:p>
    <w:p>
      <w:pPr>
        <w:pStyle w:val="BodyText"/>
        <w:ind w:left="209" w:right="184" w:firstLine="420"/>
        <w:spacing w:before="188" w:line="281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133339</wp:posOffset>
            </wp:positionH>
            <wp:positionV relativeFrom="paragraph">
              <wp:posOffset>2959026</wp:posOffset>
            </wp:positionV>
            <wp:extent cx="1930411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41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近年，电子商务极大地改变了人们的生活方式，</w:t>
      </w:r>
      <w:r>
        <w:rPr>
          <w:spacing w:val="7"/>
        </w:rPr>
        <w:t xml:space="preserve"> </w:t>
      </w:r>
      <w:r>
        <w:rPr>
          <w:spacing w:val="-17"/>
        </w:rPr>
        <w:t>但伴随其迅猛发展，信誉共谋盛行。以“刷信用”为代</w:t>
      </w:r>
      <w:r>
        <w:rPr>
          <w:spacing w:val="8"/>
        </w:rPr>
        <w:t xml:space="preserve">  </w:t>
      </w:r>
      <w:r>
        <w:rPr>
          <w:spacing w:val="-4"/>
        </w:rPr>
        <w:t>表的信誉共谋对中国电子商务信誉系统(主要集中在</w:t>
      </w:r>
      <w:r>
        <w:rPr>
          <w:spacing w:val="8"/>
        </w:rPr>
        <w:t xml:space="preserve">  </w:t>
      </w:r>
      <w:r>
        <w:rPr>
          <w:spacing w:val="-3"/>
        </w:rPr>
        <w:t>第三方平台中的</w:t>
      </w:r>
      <w:r>
        <w:rPr>
          <w:rFonts w:ascii="Times New Roman" w:hAnsi="Times New Roman" w:eastAsia="Times New Roman" w:cs="Times New Roman"/>
          <w:spacing w:val="-3"/>
        </w:rPr>
        <w:t>B2C </w:t>
      </w:r>
      <w:r>
        <w:rPr>
          <w:spacing w:val="-3"/>
        </w:rPr>
        <w:t>和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C2C)</w:t>
      </w:r>
      <w:r>
        <w:rPr>
          <w:spacing w:val="-3"/>
        </w:rPr>
        <w:t>的攻击愈演愈烈。通过</w:t>
      </w:r>
      <w:r>
        <w:rPr/>
        <w:t xml:space="preserve">  </w:t>
      </w:r>
      <w:r>
        <w:rPr>
          <w:spacing w:val="-6"/>
        </w:rPr>
        <w:t>借鉴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eBay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等平台，中国电商平台信誉系统已经成为</w:t>
      </w:r>
      <w:r>
        <w:rPr/>
        <w:t xml:space="preserve">  </w:t>
      </w:r>
      <w:r>
        <w:rPr>
          <w:spacing w:val="1"/>
        </w:rPr>
        <w:t>解决在线信任建立问题的有效工具，但也同样面临</w:t>
      </w:r>
      <w:r>
        <w:rPr>
          <w:spacing w:val="6"/>
        </w:rPr>
        <w:t xml:space="preserve">  </w:t>
      </w:r>
      <w:r>
        <w:rPr>
          <w:spacing w:val="-5"/>
        </w:rPr>
        <w:t>信誉欺诈问题[1-2,导致无法直接使用</w:t>
      </w:r>
      <w:r>
        <w:rPr>
          <w:rFonts w:ascii="Times New Roman" w:hAnsi="Times New Roman" w:eastAsia="Times New Roman" w:cs="Times New Roman"/>
          <w:spacing w:val="-5"/>
        </w:rPr>
        <w:t>eBay </w:t>
      </w:r>
      <w:r>
        <w:rPr>
          <w:spacing w:val="-5"/>
        </w:rPr>
        <w:t>等平台在</w:t>
      </w:r>
      <w:r>
        <w:rPr/>
        <w:t xml:space="preserve">  </w:t>
      </w:r>
      <w:r>
        <w:rPr>
          <w:spacing w:val="-8"/>
        </w:rPr>
        <w:t>抗攻击方面取得的成果。</w:t>
      </w:r>
      <w:r>
        <w:rPr>
          <w:rFonts w:ascii="Times New Roman" w:hAnsi="Times New Roman" w:eastAsia="Times New Roman" w:cs="Times New Roman"/>
          <w:spacing w:val="-8"/>
        </w:rPr>
        <w:t>eBay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Yah</w:t>
      </w:r>
      <w:r>
        <w:rPr>
          <w:rFonts w:ascii="Times New Roman" w:hAnsi="Times New Roman" w:eastAsia="Times New Roman" w:cs="Times New Roman"/>
          <w:spacing w:val="-9"/>
        </w:rPr>
        <w:t>oo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9"/>
        </w:rPr>
        <w:t>等平台以“拍</w:t>
      </w:r>
      <w:r>
        <w:rPr/>
        <w:t xml:space="preserve">  </w:t>
      </w:r>
      <w:r>
        <w:rPr>
          <w:spacing w:val="-17"/>
        </w:rPr>
        <w:t>卖型”在线交易为主，与中国“零售型”一口价交易有</w:t>
      </w:r>
      <w:r>
        <w:rPr>
          <w:spacing w:val="8"/>
        </w:rPr>
        <w:t xml:space="preserve">  </w:t>
      </w:r>
      <w:r>
        <w:rPr>
          <w:spacing w:val="1"/>
        </w:rPr>
        <w:t>很大差异3;国内外的信誉欺诈在形式、规模等方面</w:t>
      </w:r>
      <w:r>
        <w:rPr>
          <w:spacing w:val="2"/>
        </w:rPr>
        <w:t xml:space="preserve">  </w:t>
      </w:r>
      <w:r>
        <w:rPr>
          <w:spacing w:val="-3"/>
        </w:rPr>
        <w:t>也均有较大区别，因此相关成果无法直接用于国内。</w:t>
      </w:r>
      <w:r>
        <w:rPr>
          <w:spacing w:val="13"/>
        </w:rPr>
        <w:t xml:space="preserve"> </w:t>
      </w:r>
      <w:r>
        <w:rPr>
          <w:spacing w:val="-6"/>
        </w:rPr>
        <w:t>抗攻击研究在网络安全、</w:t>
      </w:r>
      <w:r>
        <w:rPr>
          <w:rFonts w:ascii="Times New Roman" w:hAnsi="Times New Roman" w:eastAsia="Times New Roman" w:cs="Times New Roman"/>
          <w:spacing w:val="-6"/>
        </w:rPr>
        <w:t>P2P </w:t>
      </w:r>
      <w:r>
        <w:rPr>
          <w:spacing w:val="-6"/>
        </w:rPr>
        <w:t>等领域相对成熟，但电</w:t>
      </w:r>
      <w:r>
        <w:rPr/>
        <w:t xml:space="preserve">  </w:t>
      </w:r>
      <w:r>
        <w:rPr>
          <w:spacing w:val="1"/>
        </w:rPr>
        <w:t>子商务所关注问题与这些领域大不相同，决定了相</w:t>
      </w:r>
    </w:p>
    <w:p>
      <w:pPr>
        <w:spacing w:before="19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2"/>
        <w:spacing w:before="51" w:line="282" w:lineRule="auto"/>
        <w:jc w:val="both"/>
        <w:rPr/>
      </w:pPr>
      <w:r>
        <w:rPr>
          <w:spacing w:val="-6"/>
        </w:rPr>
        <w:t>关成果无法适应电子商务情境，如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Maze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6"/>
        </w:rPr>
        <w:t>系统中的共</w:t>
      </w:r>
      <w:r>
        <w:rPr/>
        <w:t xml:space="preserve"> </w:t>
      </w:r>
      <w:r>
        <w:rPr>
          <w:spacing w:val="-13"/>
        </w:rPr>
        <w:t>谋识别方法[4]。从整体表现分析，信誉共谋整体表现</w:t>
      </w:r>
      <w:r>
        <w:rPr>
          <w:spacing w:val="16"/>
        </w:rPr>
        <w:t xml:space="preserve"> </w:t>
      </w:r>
      <w:r>
        <w:rPr>
          <w:spacing w:val="-9"/>
        </w:rPr>
        <w:t>具高仿真性。中国信誉共谋经历了个体→无组织小群</w:t>
      </w:r>
      <w:r>
        <w:rPr>
          <w:spacing w:val="4"/>
        </w:rPr>
        <w:t xml:space="preserve"> </w:t>
      </w:r>
      <w:r>
        <w:rPr/>
        <w:t>体→有组织小群体→有组织大群体的发展历程，信</w:t>
      </w:r>
      <w:r>
        <w:rPr>
          <w:spacing w:val="13"/>
        </w:rPr>
        <w:t xml:space="preserve"> </w:t>
      </w:r>
      <w:r>
        <w:rPr>
          <w:spacing w:val="-9"/>
        </w:rPr>
        <w:t>誉共谋平台形成了严密、规范的攻击流程，模拟真实</w:t>
      </w:r>
      <w:r>
        <w:rPr>
          <w:spacing w:val="6"/>
        </w:rPr>
        <w:t xml:space="preserve"> </w:t>
      </w:r>
      <w:r>
        <w:rPr>
          <w:spacing w:val="-9"/>
        </w:rPr>
        <w:t>购物流程进行操作，与真实交易具有极大相似度，共</w:t>
      </w:r>
      <w:r>
        <w:rPr>
          <w:spacing w:val="4"/>
        </w:rPr>
        <w:t xml:space="preserve"> </w:t>
      </w:r>
      <w:r>
        <w:rPr>
          <w:spacing w:val="5"/>
        </w:rPr>
        <w:t>谋流程如图1所示。</w:t>
      </w:r>
    </w:p>
    <w:p>
      <w:pPr>
        <w:pStyle w:val="BodyText"/>
        <w:ind w:right="135" w:firstLine="429"/>
        <w:spacing w:before="6" w:line="281" w:lineRule="auto"/>
        <w:jc w:val="both"/>
        <w:rPr/>
      </w:pPr>
      <w:r>
        <w:rPr>
          <w:spacing w:val="-10"/>
        </w:rPr>
        <w:t>目前电子商务中的研究均使用显式行为分析，由</w:t>
      </w:r>
      <w:r>
        <w:rPr>
          <w:spacing w:val="6"/>
        </w:rPr>
        <w:t xml:space="preserve">  </w:t>
      </w:r>
      <w:r>
        <w:rPr>
          <w:spacing w:val="-13"/>
        </w:rPr>
        <w:t>于信誉共谋具有高仿真性，仅凭交易金额、购买次数、</w:t>
      </w:r>
      <w:r>
        <w:rPr>
          <w:spacing w:val="16"/>
        </w:rPr>
        <w:t xml:space="preserve"> </w:t>
      </w:r>
      <w:r>
        <w:rPr>
          <w:spacing w:val="-9"/>
        </w:rPr>
        <w:t>评价、卖家信誉值等显式特征5,无法区分共谋者和诚</w:t>
      </w:r>
      <w:r>
        <w:rPr>
          <w:spacing w:val="8"/>
        </w:rPr>
        <w:t xml:space="preserve">  </w:t>
      </w:r>
      <w:r>
        <w:rPr>
          <w:spacing w:val="-8"/>
        </w:rPr>
        <w:t>实实体。相比之下，用户隐式行为不仅可以折射用户</w:t>
      </w:r>
      <w:r>
        <w:rPr/>
        <w:t xml:space="preserve">  </w:t>
      </w:r>
      <w:r>
        <w:rPr>
          <w:spacing w:val="-13"/>
        </w:rPr>
        <w:t>深层次的行为规律，且较显式行为更难被攻击者模仿，</w:t>
      </w:r>
      <w:r>
        <w:rPr>
          <w:spacing w:val="16"/>
        </w:rPr>
        <w:t xml:space="preserve"> </w:t>
      </w:r>
      <w:r>
        <w:rPr>
          <w:spacing w:val="-9"/>
        </w:rPr>
        <w:t>可以有效突破显式行为挖掘下信誉共谋识别模型的局</w:t>
      </w:r>
      <w:r>
        <w:rPr>
          <w:spacing w:val="7"/>
        </w:rPr>
        <w:t xml:space="preserve">  </w:t>
      </w:r>
      <w:r>
        <w:rPr>
          <w:spacing w:val="-17"/>
        </w:rPr>
        <w:t>限，有效提升抗信誉共谋效果。同时，使用单一视角的</w:t>
      </w:r>
      <w:r>
        <w:rPr>
          <w:spacing w:val="1"/>
        </w:rPr>
        <w:t xml:space="preserve">  </w:t>
      </w:r>
      <w:r>
        <w:rPr>
          <w:spacing w:val="-10"/>
        </w:rPr>
        <w:t>属性已无法反映共谋者与诚实实体之间的行为差异16,</w:t>
      </w:r>
    </w:p>
    <w:p>
      <w:pPr>
        <w:spacing w:line="281" w:lineRule="auto"/>
        <w:sectPr>
          <w:type w:val="continuous"/>
          <w:pgSz w:w="11640" w:h="16600"/>
          <w:pgMar w:top="1517" w:right="739" w:bottom="0" w:left="749" w:header="1071" w:footer="0" w:gutter="0"/>
          <w:cols w:equalWidth="0" w:num="2">
            <w:col w:w="5171" w:space="100"/>
            <w:col w:w="4881" w:space="0"/>
          </w:cols>
        </w:sectPr>
        <w:rPr/>
      </w:pPr>
    </w:p>
    <w:p>
      <w:pPr>
        <w:pStyle w:val="BodyText"/>
        <w:ind w:left="549"/>
        <w:spacing w:before="60" w:line="21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通讯作者：赵洁，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ORCID:0000-0003-3315-4447,E-mail:zh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aojie@gdut.edu.cn</w:t>
      </w:r>
      <w:r>
        <w:rPr>
          <w:sz w:val="17"/>
          <w:szCs w:val="17"/>
          <w:spacing w:val="-3"/>
        </w:rPr>
        <w:t>。</w:t>
      </w:r>
    </w:p>
    <w:p>
      <w:pPr>
        <w:pStyle w:val="BodyText"/>
        <w:ind w:left="209" w:right="250" w:firstLine="340"/>
        <w:spacing w:before="85" w:line="31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*本文系教育部人文社会科学研究规划项目“住宿共享平台双向信任计算研究”(项目编号：1</w:t>
      </w:r>
      <w:r>
        <w:rPr>
          <w:sz w:val="15"/>
          <w:szCs w:val="15"/>
          <w:spacing w:val="11"/>
        </w:rPr>
        <w:t>8</w:t>
      </w:r>
      <w:r>
        <w:rPr>
          <w:rFonts w:ascii="Times New Roman" w:hAnsi="Times New Roman" w:eastAsia="Times New Roman" w:cs="Times New Roman"/>
          <w:sz w:val="15"/>
          <w:szCs w:val="15"/>
        </w:rPr>
        <w:t>YJAZH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137)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、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广东省自然科学基金项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目“粗糙集和</w:t>
      </w:r>
      <w:r>
        <w:rPr>
          <w:rFonts w:ascii="Times New Roman" w:hAnsi="Times New Roman" w:eastAsia="Times New Roman" w:cs="Times New Roman"/>
          <w:sz w:val="15"/>
          <w:szCs w:val="15"/>
        </w:rPr>
        <w:t>DS</w:t>
      </w:r>
      <w:r>
        <w:rPr>
          <w:rFonts w:ascii="Times New Roman" w:hAnsi="Times New Roman" w:eastAsia="Times New Roman" w:cs="Times New Roman"/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证据推理混合模型下抗信誉共</w:t>
      </w:r>
      <w:r>
        <w:rPr>
          <w:sz w:val="15"/>
          <w:szCs w:val="15"/>
          <w:spacing w:val="11"/>
        </w:rPr>
        <w:t>谋攻击的行为信任研究”(项目编号：2017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A030313394)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</w:rPr>
        <w:t>和2017年广东高校省级重大科研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项目特色创新类项目(人文社会科学)“融合隐式和显式行为大数据挖掘下抗信誉共谋的行为信任研究”(项目编号：2017</w:t>
      </w:r>
      <w:r>
        <w:rPr>
          <w:rFonts w:ascii="Times New Roman" w:hAnsi="Times New Roman" w:eastAsia="Times New Roman" w:cs="Times New Roman"/>
          <w:sz w:val="15"/>
          <w:szCs w:val="15"/>
        </w:rPr>
        <w:t>WTSCX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021)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</w:rPr>
        <w:t>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研究成果之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16"/>
        </w:rPr>
        <w:t>一。</w:t>
      </w:r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5886436</wp:posOffset>
            </wp:positionH>
            <wp:positionV relativeFrom="paragraph">
              <wp:posOffset>184820</wp:posOffset>
            </wp:positionV>
            <wp:extent cx="412809" cy="18415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09" cy="184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40"/>
        <w:spacing w:before="59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scovery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65" w:line="184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万方数据</w:t>
      </w:r>
    </w:p>
    <w:p>
      <w:pPr>
        <w:spacing w:line="184" w:lineRule="auto"/>
        <w:sectPr>
          <w:type w:val="continuous"/>
          <w:pgSz w:w="11640" w:h="16600"/>
          <w:pgMar w:top="1517" w:right="739" w:bottom="0" w:left="749" w:header="1071" w:footer="0" w:gutter="0"/>
          <w:cols w:equalWidth="0" w:num="1">
            <w:col w:w="10151" w:space="0"/>
          </w:cols>
        </w:sectPr>
        <w:rPr>
          <w:sz w:val="20"/>
          <w:szCs w:val="20"/>
        </w:rPr>
      </w:pP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headerReference w:type="default" r:id="rId5"/>
          <w:footerReference w:type="default" r:id="rId6"/>
          <w:pgSz w:w="11660" w:h="16600"/>
          <w:pgMar w:top="1480" w:right="730" w:bottom="1" w:left="749" w:header="1120" w:footer="0" w:gutter="0"/>
          <w:cols w:equalWidth="0" w:num="1">
            <w:col w:w="10180" w:space="0"/>
          </w:cols>
        </w:sectPr>
        <w:rPr/>
      </w:pPr>
    </w:p>
    <w:p>
      <w:pPr>
        <w:pStyle w:val="BodyText"/>
        <w:ind w:left="230" w:right="302"/>
        <w:spacing w:before="53" w:line="277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通过在模型中加入更多特征属性来描述实体行为，从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而评估实体的可信性，是研究的发展趋势，提取数量</w:t>
      </w:r>
    </w:p>
    <w:p>
      <w:pPr>
        <w:pStyle w:val="BodyText"/>
        <w:ind w:left="230" w:right="301"/>
        <w:spacing w:before="1" w:line="277" w:lineRule="auto"/>
        <w:rPr>
          <w:sz w:val="22"/>
          <w:szCs w:val="22"/>
        </w:rPr>
      </w:pPr>
      <w:r>
        <w:rPr>
          <w:sz w:val="22"/>
          <w:szCs w:val="22"/>
          <w:spacing w:val="-23"/>
          <w:w w:val="98"/>
        </w:rPr>
        <w:t>恰当、可靠、粒度适中的证据需要深入研究，但实体建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8"/>
        </w:rPr>
        <w:t>模中的特征属性并非越多越好，大量属性未必能提高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8"/>
        <w:spacing w:before="41" w:line="278" w:lineRule="auto"/>
        <w:jc w:val="both"/>
        <w:rPr>
          <w:sz w:val="22"/>
          <w:szCs w:val="22"/>
        </w:rPr>
      </w:pPr>
      <w:r>
        <w:rPr>
          <w:sz w:val="22"/>
          <w:szCs w:val="22"/>
          <w:spacing w:val="-22"/>
        </w:rPr>
        <w:t>模型性能7。因此，本文融入用户隐式行为特征弥补仅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8"/>
        </w:rPr>
        <w:t>使用显式行为分析的缺陷，并通过两阶段综合特征选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择方法提取高辨别力特征，基于此构建抗信誉共谋检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1"/>
        </w:rPr>
        <w:t>测模型，以优化对信誉共谋实体行为的分析和识别。</w:t>
      </w:r>
    </w:p>
    <w:p>
      <w:pPr>
        <w:spacing w:line="278" w:lineRule="auto"/>
        <w:sectPr>
          <w:type w:val="continuous"/>
          <w:pgSz w:w="11660" w:h="16600"/>
          <w:pgMar w:top="1480" w:right="730" w:bottom="1" w:left="749" w:header="1120" w:footer="0" w:gutter="0"/>
          <w:cols w:equalWidth="0" w:num="2">
            <w:col w:w="5180" w:space="100"/>
            <w:col w:w="4900" w:space="0"/>
          </w:cols>
        </w:sectPr>
        <w:rPr>
          <w:sz w:val="22"/>
          <w:szCs w:val="22"/>
        </w:rPr>
      </w:pPr>
    </w:p>
    <w:p>
      <w:pPr>
        <w:pStyle w:val="BodyText"/>
        <w:ind w:firstLine="300"/>
        <w:spacing w:before="110" w:line="3260" w:lineRule="exact"/>
        <w:rPr/>
      </w:pPr>
      <w:r>
        <w:rPr>
          <w:position w:val="-65"/>
        </w:rPr>
        <w:pict>
          <v:group id="_x0000_s8" style="mso-position-vertical-relative:line;mso-position-horizontal-relative:char;width:479.3pt;height:163.05pt;" filled="false" stroked="false" coordsize="9585,3261" coordorigin="0,0">
            <v:shape id="_x0000_s10" style="position:absolute;left:0;top:0;width:9580;height:3261;" filled="false" stroked="false" type="#_x0000_t75">
              <v:imagedata o:title="" r:id="rId7"/>
            </v:shape>
            <v:shape id="_x0000_s12" style="position:absolute;left:4020;top:256;width:4636;height:30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3"/>
                      </w:rPr>
                      <w:t>3.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>B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3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3"/>
                      </w:rPr>
                      <w:t>中接手任务</w:t>
                    </w:r>
                  </w:p>
                  <w:p>
                    <w:pPr>
                      <w:ind w:left="1369"/>
                      <w:spacing w:before="1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7.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中确认任务完成</w:t>
                    </w:r>
                  </w:p>
                  <w:p>
                    <w:pPr>
                      <w:ind w:left="1369"/>
                      <w:spacing w:before="127" w:line="196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10"/>
                        <w:spacing w:val="-8"/>
                      </w:rPr>
                      <w:t>10.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10"/>
                        <w:spacing w:val="-8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10"/>
                        <w:spacing w:val="-8"/>
                      </w:rPr>
                      <w:t>支付给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10"/>
                        <w:spacing w:val="-8"/>
                      </w:rPr>
                      <w:t>B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10"/>
                        <w:spacing w:val="-8"/>
                      </w:rPr>
                      <w:t>货款和虚拟货币</w:t>
                    </w:r>
                  </w:p>
                  <w:p>
                    <w:pPr>
                      <w:ind w:left="20"/>
                      <w:spacing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C.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欺诈在线平台</w:t>
                    </w:r>
                  </w:p>
                  <w:p>
                    <w:pPr>
                      <w:ind w:left="689"/>
                      <w:spacing w:before="217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观察学习</w:t>
                    </w:r>
                  </w:p>
                  <w:p>
                    <w:pPr>
                      <w:ind w:left="849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改进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50" w:line="219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6.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在指定时间在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确认收货好评</w:t>
                    </w:r>
                  </w:p>
                  <w:p>
                    <w:pPr>
                      <w:spacing w:line="4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9"/>
                      <w:spacing w:before="49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电子商务平台</w:t>
                    </w:r>
                  </w:p>
                </w:txbxContent>
              </v:textbox>
            </v:shape>
            <v:shape id="_x0000_s14" style="position:absolute;left:9;top:6;width:3937;height:30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1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1.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向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0"/>
                      </w:rPr>
                      <w:t>打入贷款</w:t>
                    </w:r>
                  </w:p>
                  <w:p>
                    <w:pPr>
                      <w:ind w:left="1770" w:right="20"/>
                      <w:spacing w:before="67" w:line="24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2.A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8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4010"/>
                        <w:spacing w:val="-8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8"/>
                      </w:rPr>
                      <w:t>设置任务条件发布任务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8.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04010"/>
                        <w:spacing w:val="3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3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04010"/>
                        <w:spacing w:val="3"/>
                      </w:rPr>
                      <w:t>C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3"/>
                      </w:rPr>
                      <w:t>确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3"/>
                      </w:rPr>
                      <w:t>认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04010"/>
                        <w:spacing w:val="3"/>
                      </w:rPr>
                      <w:t>B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3"/>
                      </w:rPr>
                      <w:t>完成任务</w:t>
                    </w:r>
                  </w:p>
                  <w:p>
                    <w:pPr>
                      <w:ind w:left="20" w:right="649" w:firstLine="1780"/>
                      <w:spacing w:before="51" w:line="193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2"/>
                      </w:rPr>
                      <w:t>9.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04010"/>
                        <w:spacing w:val="2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2"/>
                      </w:rPr>
                      <w:t>扣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2"/>
                      </w:rPr>
                      <w:t>除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04010"/>
                        <w:spacing w:val="2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  <w:spacing w:val="2"/>
                      </w:rPr>
                      <w:t>的虚拟货币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4040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7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不诚实卖家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10"/>
                        <w:spacing w:val="-7"/>
                      </w:rPr>
                      <w:t>/组织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10"/>
                        <w:spacing w:val="-7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10"/>
                        <w:spacing w:val="-7"/>
                      </w:rPr>
                      <w:t>成员</w:t>
                    </w:r>
                  </w:p>
                  <w:p>
                    <w:pPr>
                      <w:ind w:left="20"/>
                      <w:spacing w:before="9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7"/>
                      </w:rPr>
                      <w:t>(本交易在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4010"/>
                        <w:spacing w:val="-7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7"/>
                      </w:rPr>
                      <w:t>中为卖家角色)</w:t>
                    </w:r>
                  </w:p>
                  <w:p>
                    <w:pPr>
                      <w:ind w:left="1180"/>
                      <w:spacing w:before="189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color w:val="404010"/>
                        <w:spacing w:val="-2"/>
                      </w:rPr>
                      <w:t>信任并</w:t>
                    </w:r>
                  </w:p>
                  <w:p>
                    <w:pPr>
                      <w:ind w:left="1240"/>
                      <w:spacing w:before="20" w:line="22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3"/>
                      </w:rPr>
                      <w:t>交易</w:t>
                    </w:r>
                  </w:p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70"/>
                      <w:spacing w:before="50" w:line="17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在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观察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声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>誉</w:t>
                    </w:r>
                  </w:p>
                  <w:p>
                    <w:pPr>
                      <w:ind w:left="280"/>
                      <w:spacing w:line="23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5"/>
                      </w:rPr>
                      <w:t>潜在客户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5"/>
                      </w:rPr>
                      <w:t>潜在客户</w:t>
                    </w:r>
                  </w:p>
                </w:txbxContent>
              </v:textbox>
            </v:shape>
            <v:shape id="_x0000_s16" style="position:absolute;left:7699;top:707;width:1906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>B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不诚实卖家/组织成员</w:t>
                    </w:r>
                  </w:p>
                  <w:p>
                    <w:pPr>
                      <w:ind w:left="20"/>
                      <w:spacing w:before="16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9"/>
                      </w:rPr>
                      <w:t>(本交易在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4010"/>
                        <w:spacing w:val="-9"/>
                      </w:rPr>
                      <w:t>C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4010"/>
                        <w:spacing w:val="-9"/>
                      </w:rPr>
                      <w:t>中为买家角色)</w:t>
                    </w:r>
                  </w:p>
                </w:txbxContent>
              </v:textbox>
            </v:shape>
            <v:shape id="_x0000_s18" style="position:absolute;left:2499;top:1681;width:1076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41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TXingkai" w:hAnsi="STXingkai" w:eastAsia="STXingkai" w:cs="STXingkai"/>
                        <w:sz w:val="17"/>
                        <w:szCs w:val="17"/>
                        <w:color w:val="505050"/>
                        <w:spacing w:val="-13"/>
                        <w:w w:val="93"/>
                      </w:rPr>
                      <w:t>5.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505050"/>
                        <w:spacing w:val="-13"/>
                        <w:w w:val="93"/>
                      </w:rPr>
                      <w:t>A</w:t>
                    </w:r>
                    <w:r>
                      <w:rPr>
                        <w:rFonts w:ascii="STXingkai" w:hAnsi="STXingkai" w:eastAsia="STXingkai" w:cs="STXingkai"/>
                        <w:sz w:val="17"/>
                        <w:szCs w:val="17"/>
                        <w:color w:val="505050"/>
                        <w:spacing w:val="-13"/>
                        <w:w w:val="93"/>
                      </w:rPr>
                      <w:t>在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color w:val="505050"/>
                        <w:spacing w:val="-12"/>
                        <w:w w:val="93"/>
                      </w:rPr>
                      <w:t>D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50"/>
                        <w:spacing w:val="-12"/>
                        <w:w w:val="93"/>
                      </w:rPr>
                      <w:t>虚假发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50"/>
                        <w:spacing w:val="-8"/>
                        <w:w w:val="93"/>
                      </w:rPr>
                      <w:t>货</w:t>
                    </w:r>
                  </w:p>
                </w:txbxContent>
              </v:textbox>
            </v:shape>
          </v:group>
        </w:pict>
      </w:r>
    </w:p>
    <w:p>
      <w:pPr>
        <w:ind w:left="3430"/>
        <w:spacing w:before="123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3"/>
        </w:rPr>
        <w:t>图</w:t>
      </w:r>
      <w:r>
        <w:rPr>
          <w:rFonts w:ascii="KaiTi" w:hAnsi="KaiTi" w:eastAsia="KaiTi" w:cs="KaiTi"/>
          <w:sz w:val="20"/>
          <w:szCs w:val="20"/>
          <w:spacing w:val="-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3"/>
        </w:rPr>
        <w:t>1</w:t>
      </w:r>
      <w:r>
        <w:rPr>
          <w:rFonts w:ascii="KaiTi" w:hAnsi="KaiTi" w:eastAsia="KaiTi" w:cs="KaiTi"/>
          <w:sz w:val="20"/>
          <w:szCs w:val="20"/>
          <w:spacing w:val="-3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3"/>
        </w:rPr>
        <w:t>中国电子商务平台信誉共谋流程</w:t>
      </w:r>
    </w:p>
    <w:p>
      <w:pPr>
        <w:spacing w:line="173" w:lineRule="exact"/>
        <w:rPr/>
      </w:pPr>
      <w:r/>
    </w:p>
    <w:p>
      <w:pPr>
        <w:spacing w:line="173" w:lineRule="exact"/>
        <w:sectPr>
          <w:type w:val="continuous"/>
          <w:pgSz w:w="11660" w:h="16600"/>
          <w:pgMar w:top="1480" w:right="730" w:bottom="1" w:left="749" w:header="1120" w:footer="0" w:gutter="0"/>
          <w:cols w:equalWidth="0" w:num="1">
            <w:col w:w="10180" w:space="0"/>
          </w:cols>
        </w:sectPr>
        <w:rPr/>
      </w:pPr>
    </w:p>
    <w:p>
      <w:pPr>
        <w:ind w:left="230"/>
        <w:spacing w:before="21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3"/>
        </w:rPr>
        <w:t>2</w:t>
      </w:r>
      <w:r>
        <w:rPr>
          <w:rFonts w:ascii="SimHei" w:hAnsi="SimHei" w:eastAsia="SimHei" w:cs="SimHei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3"/>
        </w:rPr>
        <w:t>研究现状</w:t>
      </w:r>
    </w:p>
    <w:p>
      <w:pPr>
        <w:pStyle w:val="BodyText"/>
        <w:ind w:left="230" w:right="282" w:firstLine="399"/>
        <w:spacing w:before="213" w:line="284" w:lineRule="auto"/>
        <w:jc w:val="both"/>
        <w:rPr/>
      </w:pPr>
      <w:r>
        <w:rPr>
          <w:spacing w:val="-8"/>
        </w:rPr>
        <w:t>现有抗信誉共谋的实体行为特征研究从多方面对</w:t>
      </w:r>
      <w:r>
        <w:rPr>
          <w:spacing w:val="5"/>
        </w:rPr>
        <w:t xml:space="preserve"> </w:t>
      </w:r>
      <w:r>
        <w:rPr>
          <w:spacing w:val="-7"/>
        </w:rPr>
        <w:t>实体行为进行如实刻画，关注显式行为分析，</w:t>
      </w:r>
      <w:r>
        <w:rPr>
          <w:spacing w:val="-8"/>
        </w:rPr>
        <w:t>属性粒</w:t>
      </w:r>
      <w:r>
        <w:rPr/>
        <w:t xml:space="preserve"> </w:t>
      </w:r>
      <w:r>
        <w:rPr>
          <w:spacing w:val="-2"/>
        </w:rPr>
        <w:t>度比较单一。</w:t>
      </w:r>
    </w:p>
    <w:p>
      <w:pPr>
        <w:pStyle w:val="BodyText"/>
        <w:ind w:left="230" w:right="204" w:firstLine="399"/>
        <w:spacing w:before="13" w:line="271" w:lineRule="auto"/>
        <w:rPr/>
      </w:pPr>
      <w:r>
        <w:rPr>
          <w:spacing w:val="-2"/>
        </w:rPr>
        <w:t>(1)交易上下文。交易上下文属性指与交</w:t>
      </w:r>
      <w:r>
        <w:rPr>
          <w:spacing w:val="-3"/>
        </w:rPr>
        <w:t>易相关</w:t>
      </w:r>
      <w:r>
        <w:rPr/>
        <w:t xml:space="preserve">  </w:t>
      </w:r>
      <w:r>
        <w:rPr>
          <w:spacing w:val="-16"/>
        </w:rPr>
        <w:t>的属性，包括卖家商品列表81、交易商品价值5,9-121、</w:t>
      </w:r>
      <w:r>
        <w:rPr>
          <w:spacing w:val="18"/>
        </w:rPr>
        <w:t xml:space="preserve"> </w:t>
      </w:r>
      <w:r>
        <w:rPr>
          <w:spacing w:val="-24"/>
          <w:w w:val="95"/>
        </w:rPr>
        <w:t>评价者的信誉值[5,9-121、交易时间[5,8-11,13、交易</w:t>
      </w:r>
      <w:r>
        <w:rPr>
          <w:spacing w:val="-25"/>
          <w:w w:val="95"/>
        </w:rPr>
        <w:t>评分[14、</w:t>
      </w:r>
      <w:r>
        <w:rPr/>
        <w:t xml:space="preserve"> </w:t>
      </w:r>
      <w:r>
        <w:rPr>
          <w:spacing w:val="-8"/>
        </w:rPr>
        <w:t>服务质量[9等属性，通过综合考虑多种属性区分攻击</w:t>
      </w:r>
      <w:r>
        <w:rPr>
          <w:spacing w:val="4"/>
        </w:rPr>
        <w:t xml:space="preserve">  </w:t>
      </w:r>
      <w:r>
        <w:rPr>
          <w:spacing w:val="-8"/>
        </w:rPr>
        <w:t>者与诚实实体。其基本假设是诚实实体是理性的、行</w:t>
      </w:r>
      <w:r>
        <w:rPr>
          <w:spacing w:val="1"/>
        </w:rPr>
        <w:t xml:space="preserve">  </w:t>
      </w:r>
      <w:r>
        <w:rPr>
          <w:spacing w:val="-10"/>
        </w:rPr>
        <w:t>为相似的且攻击者占据少数。</w:t>
      </w:r>
    </w:p>
    <w:p>
      <w:pPr>
        <w:pStyle w:val="BodyText"/>
        <w:ind w:left="230" w:right="250" w:firstLine="399"/>
        <w:spacing w:before="93" w:line="272" w:lineRule="auto"/>
        <w:rPr/>
      </w:pPr>
      <w:r>
        <w:rPr>
          <w:spacing w:val="-2"/>
        </w:rPr>
        <w:t>(2)社会网络关系。社会网络关系指实体</w:t>
      </w:r>
      <w:r>
        <w:rPr>
          <w:spacing w:val="-3"/>
        </w:rPr>
        <w:t>之间的</w:t>
      </w:r>
      <w:r>
        <w:rPr/>
        <w:t xml:space="preserve"> </w:t>
      </w:r>
      <w:r>
        <w:rPr>
          <w:spacing w:val="-6"/>
        </w:rPr>
        <w:t>联系，其中包括交易关系、朋友关系、推荐关系等。</w:t>
      </w:r>
      <w:r>
        <w:rPr>
          <w:spacing w:val="6"/>
        </w:rPr>
        <w:t xml:space="preserve"> </w:t>
      </w:r>
      <w:r>
        <w:rPr>
          <w:spacing w:val="-8"/>
        </w:rPr>
        <w:t>利用交往过的实体评价或者推荐信息可以在一定程度</w:t>
      </w:r>
      <w:r>
        <w:rPr>
          <w:spacing w:val="4"/>
        </w:rPr>
        <w:t xml:space="preserve"> </w:t>
      </w:r>
      <w:r>
        <w:rPr>
          <w:spacing w:val="-3"/>
        </w:rPr>
        <w:t>上抑制</w:t>
      </w:r>
      <w:r>
        <w:rPr>
          <w:rFonts w:ascii="Times New Roman" w:hAnsi="Times New Roman" w:eastAsia="Times New Roman" w:cs="Times New Roman"/>
          <w:spacing w:val="-3"/>
        </w:rPr>
        <w:t>Nuck</w:t>
      </w:r>
      <w:r>
        <w:rPr>
          <w:spacing w:val="-3"/>
        </w:rPr>
        <w:t>等攻击，这已在</w:t>
      </w:r>
      <w:r>
        <w:rPr>
          <w:rFonts w:ascii="Times New Roman" w:hAnsi="Times New Roman" w:eastAsia="Times New Roman" w:cs="Times New Roman"/>
          <w:spacing w:val="-3"/>
        </w:rPr>
        <w:t>Eigentrust¹5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PeerTrust⁶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1"/>
        </w:rPr>
        <w:t>系统中得到印证。利用实体的朋友、同事等</w:t>
      </w:r>
      <w:r>
        <w:rPr/>
        <w:t>社会网 </w:t>
      </w:r>
      <w:r>
        <w:rPr>
          <w:spacing w:val="-15"/>
        </w:rPr>
        <w:t>络[17及口碑可以合理地评价实体并传递其信誉[18-191,</w:t>
      </w:r>
      <w:r>
        <w:rPr>
          <w:spacing w:val="3"/>
        </w:rPr>
        <w:t xml:space="preserve"> </w:t>
      </w:r>
      <w:r>
        <w:rPr>
          <w:spacing w:val="-8"/>
        </w:rPr>
        <w:t>避免恶意推荐。</w:t>
      </w:r>
    </w:p>
    <w:p>
      <w:pPr>
        <w:pStyle w:val="BodyText"/>
        <w:ind w:left="230" w:right="209" w:firstLine="399"/>
        <w:spacing w:before="93" w:line="26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(3)时间因素。时间因素一般与其他属性联合使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7"/>
        </w:rPr>
        <w:t>用，组合成包含时间的属性，例如实体历史评价、实体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9"/>
        </w:rPr>
        <w:t>近期信誉等[8,10,12,20,一般更关注实体近期的信誉度，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3"/>
        </w:rPr>
        <w:t>如</w:t>
      </w:r>
      <w:r>
        <w:rPr>
          <w:sz w:val="20"/>
          <w:szCs w:val="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>Sporas(21</w:t>
      </w:r>
      <w:r>
        <w:rPr>
          <w:sz w:val="20"/>
          <w:szCs w:val="20"/>
          <w:spacing w:val="-13"/>
        </w:rPr>
        <w:t>模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型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3"/>
        </w:rPr>
        <w:t>。</w:t>
      </w:r>
    </w:p>
    <w:p>
      <w:pPr>
        <w:pStyle w:val="BodyText"/>
        <w:ind w:left="629"/>
        <w:spacing w:before="104" w:line="220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(4)实体隐式行为属性。实体隐式行为属性指系</w:t>
      </w:r>
    </w:p>
    <w:p>
      <w:pPr>
        <w:spacing w:line="6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2"/>
        <w:spacing w:before="44" w:line="282" w:lineRule="auto"/>
        <w:jc w:val="both"/>
        <w:rPr/>
      </w:pPr>
      <w:r>
        <w:rPr>
          <w:spacing w:val="1"/>
        </w:rPr>
        <w:t>统自动收集的实体访问过的页面信息和操作行为信</w:t>
      </w:r>
      <w:r>
        <w:rPr>
          <w:spacing w:val="11"/>
        </w:rPr>
        <w:t xml:space="preserve"> </w:t>
      </w:r>
      <w:r>
        <w:rPr>
          <w:spacing w:val="-8"/>
        </w:rPr>
        <w:t>息，此类属性的优点是证据在实体毫不知情的情况下</w:t>
      </w:r>
      <w:r>
        <w:rPr>
          <w:spacing w:val="6"/>
        </w:rPr>
        <w:t xml:space="preserve"> </w:t>
      </w:r>
      <w:r>
        <w:rPr>
          <w:spacing w:val="-8"/>
        </w:rPr>
        <w:t>被收集，能真实反映实体行为特征，攻击者不容易直</w:t>
      </w:r>
      <w:r>
        <w:rPr>
          <w:spacing w:val="2"/>
        </w:rPr>
        <w:t xml:space="preserve"> </w:t>
      </w:r>
      <w:r>
        <w:rPr>
          <w:spacing w:val="-8"/>
        </w:rPr>
        <w:t>接通过观察进行模仿。该类属性被大量用于构建智能</w:t>
      </w:r>
      <w:r>
        <w:rPr>
          <w:spacing w:val="3"/>
        </w:rPr>
        <w:t xml:space="preserve"> </w:t>
      </w:r>
      <w:r>
        <w:rPr>
          <w:spacing w:val="-11"/>
        </w:rPr>
        <w:t>推荐中的实体兴趣模型[22或识别模型[23,但在信任领</w:t>
      </w:r>
      <w:r>
        <w:rPr>
          <w:spacing w:val="9"/>
        </w:rPr>
        <w:t xml:space="preserve"> </w:t>
      </w:r>
      <w:r>
        <w:rPr>
          <w:spacing w:val="-8"/>
        </w:rPr>
        <w:t>域很少使用，近年有学者采用实体使用的浏览器、</w:t>
      </w:r>
      <w:r>
        <w:rPr>
          <w:rFonts w:ascii="Times New Roman" w:hAnsi="Times New Roman" w:eastAsia="Times New Roman" w:cs="Times New Roman"/>
          <w:spacing w:val="-8"/>
        </w:rPr>
        <w:t>IP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-18"/>
        </w:rPr>
        <w:t>地址等细粒度证据识别电子商务中的欺诈[24-25]。相似</w:t>
      </w:r>
      <w:r>
        <w:rPr>
          <w:spacing w:val="6"/>
        </w:rPr>
        <w:t xml:space="preserve"> </w:t>
      </w:r>
      <w:r>
        <w:rPr>
          <w:spacing w:val="-8"/>
        </w:rPr>
        <w:t>地，国内学者使用实体行为日志中的交换数据量等属</w:t>
      </w:r>
      <w:r>
        <w:rPr>
          <w:spacing w:val="10"/>
        </w:rPr>
        <w:t xml:space="preserve"> </w:t>
      </w:r>
      <w:r>
        <w:rPr>
          <w:spacing w:val="-26"/>
        </w:rPr>
        <w:t>性构建电子商务中的信誉模型[26-27】。</w:t>
      </w:r>
    </w:p>
    <w:p>
      <w:pPr>
        <w:pStyle w:val="BodyText"/>
        <w:ind w:right="248" w:firstLine="410"/>
        <w:spacing w:before="6" w:line="282" w:lineRule="auto"/>
        <w:jc w:val="both"/>
        <w:rPr/>
      </w:pPr>
      <w:r>
        <w:rPr>
          <w:spacing w:val="-8"/>
        </w:rPr>
        <w:t>综上，现有抗攻击行为信任研究中，行为分</w:t>
      </w:r>
      <w:r>
        <w:rPr>
          <w:spacing w:val="-9"/>
        </w:rPr>
        <w:t>析主</w:t>
      </w:r>
      <w:r>
        <w:rPr/>
        <w:t xml:space="preserve"> </w:t>
      </w:r>
      <w:r>
        <w:rPr>
          <w:spacing w:val="-8"/>
        </w:rPr>
        <w:t>要聚焦在实体的显式行为分析上，实体隐式行为分析</w:t>
      </w:r>
      <w:r>
        <w:rPr>
          <w:spacing w:val="1"/>
        </w:rPr>
        <w:t xml:space="preserve"> </w:t>
      </w:r>
      <w:r>
        <w:rPr>
          <w:spacing w:val="-8"/>
        </w:rPr>
        <w:t>是信任领域研究新视角，相关研究还比较少。本文基</w:t>
      </w:r>
      <w:r>
        <w:rPr>
          <w:spacing w:val="1"/>
        </w:rPr>
        <w:t xml:space="preserve"> </w:t>
      </w:r>
      <w:r>
        <w:rPr>
          <w:spacing w:val="-8"/>
        </w:rPr>
        <w:t>于用户隐式行为挖掘，提取信誉共谋中攻击者的行为</w:t>
      </w:r>
      <w:r>
        <w:rPr>
          <w:spacing w:val="3"/>
        </w:rPr>
        <w:t xml:space="preserve"> </w:t>
      </w:r>
      <w:r>
        <w:rPr>
          <w:spacing w:val="-11"/>
        </w:rPr>
        <w:t>特征，作为构建信誉共谋识别模型的基础。</w:t>
      </w:r>
    </w:p>
    <w:p>
      <w:pPr>
        <w:spacing w:before="17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3</w:t>
      </w:r>
      <w:r>
        <w:rPr>
          <w:rFonts w:ascii="SimHei" w:hAnsi="SimHei" w:eastAsia="SimHei" w:cs="SimHei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</w:rPr>
        <w:t>融合隐式行为分析的总体分析框架</w:t>
      </w:r>
    </w:p>
    <w:p>
      <w:pPr>
        <w:pStyle w:val="BodyText"/>
        <w:ind w:right="251" w:firstLine="410"/>
        <w:spacing w:before="215" w:line="272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在信誉共谋攻击中，一次虚假交易通常涉及4类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0"/>
        </w:rPr>
        <w:t>实体：卖家、买家、商品和交易。</w:t>
      </w:r>
    </w:p>
    <w:p>
      <w:pPr>
        <w:pStyle w:val="BodyText"/>
        <w:ind w:right="237" w:firstLine="410"/>
        <w:spacing w:before="11" w:line="282" w:lineRule="auto"/>
        <w:jc w:val="both"/>
        <w:rPr/>
      </w:pPr>
      <w:r>
        <w:rPr>
          <w:spacing w:val="-8"/>
        </w:rPr>
        <w:t>信誉共谋攻击者通常是卖家线下委托第三方平台</w:t>
      </w:r>
      <w:r>
        <w:rPr>
          <w:spacing w:val="9"/>
        </w:rPr>
        <w:t xml:space="preserve"> </w:t>
      </w:r>
      <w:r>
        <w:rPr>
          <w:spacing w:val="-8"/>
        </w:rPr>
        <w:t>攻击者伪装成为买家进行攻击，卖家交易中通常掺杂</w:t>
      </w:r>
      <w:r>
        <w:rPr>
          <w:spacing w:val="8"/>
        </w:rPr>
        <w:t xml:space="preserve"> </w:t>
      </w:r>
      <w:r>
        <w:rPr>
          <w:spacing w:val="-8"/>
        </w:rPr>
        <w:t>真实和虚假交易，而且两者的比例不确定，识别难度</w:t>
      </w:r>
      <w:r>
        <w:rPr>
          <w:spacing w:val="4"/>
        </w:rPr>
        <w:t xml:space="preserve"> </w:t>
      </w:r>
      <w:r>
        <w:rPr>
          <w:spacing w:val="-17"/>
        </w:rPr>
        <w:t>很大。类似地，一个商品对应多个交易，很可能同时包</w:t>
      </w:r>
      <w:r>
        <w:rPr>
          <w:spacing w:val="16"/>
        </w:rPr>
        <w:t xml:space="preserve"> </w:t>
      </w:r>
      <w:r>
        <w:rPr>
          <w:spacing w:val="-17"/>
        </w:rPr>
        <w:t>含真实和虚假两类交易。因此，可合理推断，若以卖家</w:t>
      </w:r>
    </w:p>
    <w:p>
      <w:pPr>
        <w:spacing w:line="282" w:lineRule="auto"/>
        <w:sectPr>
          <w:type w:val="continuous"/>
          <w:pgSz w:w="11660" w:h="16600"/>
          <w:pgMar w:top="1480" w:right="730" w:bottom="1" w:left="749" w:header="1120" w:footer="0" w:gutter="0"/>
          <w:cols w:equalWidth="0" w:num="2">
            <w:col w:w="5180" w:space="100"/>
            <w:col w:w="4900" w:space="0"/>
          </w:cols>
        </w:sectPr>
        <w:rPr/>
      </w:pPr>
    </w:p>
    <w:p>
      <w:pPr>
        <w:spacing w:line="381" w:lineRule="auto"/>
        <w:rPr>
          <w:rFonts w:ascii="Arial"/>
          <w:sz w:val="21"/>
        </w:rPr>
      </w:pPr>
      <w:r/>
    </w:p>
    <w:p>
      <w:pPr>
        <w:ind w:left="249"/>
        <w:spacing w:before="71" w:line="224" w:lineRule="auto"/>
        <w:tabs>
          <w:tab w:val="left" w:pos="379"/>
        </w:tabs>
        <w:rPr>
          <w:rFonts w:ascii="SimHei" w:hAnsi="SimHei" w:eastAsia="SimHei" w:cs="SimHei"/>
          <w:sz w:val="22"/>
          <w:szCs w:val="22"/>
        </w:rPr>
      </w:pPr>
      <w:r>
        <w:rPr>
          <w:shd w:val="clear" w:fill="232321"/>
          <w:rFonts w:ascii="Times New Roman" w:hAnsi="Times New Roman" w:eastAsia="Times New Roman" w:cs="Times New Roman"/>
          <w:sz w:val="22"/>
          <w:szCs w:val="22"/>
          <w:color w:val="FFFFFF"/>
          <w:position w:val="-5"/>
        </w:rPr>
        <w:tab/>
      </w:r>
      <w:r>
        <w:rPr>
          <w:shd w:val="clear" w:fill="232321"/>
          <w:rFonts w:ascii="Times New Roman" w:hAnsi="Times New Roman" w:eastAsia="Times New Roman" w:cs="Times New Roman"/>
          <w:sz w:val="22"/>
          <w:szCs w:val="22"/>
          <w:color w:val="FFFFFF"/>
          <w:spacing w:val="-8"/>
          <w:position w:val="-5"/>
        </w:rPr>
        <w:t>126</w:t>
      </w:r>
      <w:r>
        <w:rPr>
          <w:shd w:val="clear" w:fill="232321"/>
          <w:rFonts w:ascii="Times New Roman" w:hAnsi="Times New Roman" w:eastAsia="Times New Roman" w:cs="Times New Roman"/>
          <w:sz w:val="22"/>
          <w:szCs w:val="22"/>
          <w:color w:val="FFFFFF"/>
          <w:spacing w:val="18"/>
          <w:position w:val="-5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color w:val="FFFFFF"/>
          <w:spacing w:val="-8"/>
          <w:position w:val="-5"/>
        </w:rPr>
        <w:t xml:space="preserve">    </w:t>
      </w:r>
      <w:r>
        <w:rPr>
          <w:rFonts w:ascii="SimHei" w:hAnsi="SimHei" w:eastAsia="SimHei" w:cs="SimHei"/>
          <w:sz w:val="22"/>
          <w:szCs w:val="22"/>
          <w:b/>
          <w:bCs/>
          <w:spacing w:val="-8"/>
        </w:rPr>
        <w:t>数据分析与知识发现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30"/>
        <w:spacing w:before="73" w:line="184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万方数据</w:t>
      </w:r>
    </w:p>
    <w:p>
      <w:pPr>
        <w:spacing w:line="184" w:lineRule="auto"/>
        <w:sectPr>
          <w:type w:val="continuous"/>
          <w:pgSz w:w="11660" w:h="16600"/>
          <w:pgMar w:top="1480" w:right="730" w:bottom="1" w:left="749" w:header="1120" w:footer="0" w:gutter="0"/>
          <w:cols w:equalWidth="0" w:num="1">
            <w:col w:w="10180" w:space="0"/>
          </w:cols>
        </w:sectPr>
        <w:rPr>
          <w:sz w:val="22"/>
          <w:szCs w:val="22"/>
        </w:rPr>
      </w:pP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ectPr>
          <w:headerReference w:type="default" r:id="rId8"/>
          <w:footerReference w:type="default" r:id="rId9"/>
          <w:pgSz w:w="11560" w:h="16640"/>
          <w:pgMar w:top="1453" w:right="719" w:bottom="472" w:left="650" w:header="1053" w:footer="234" w:gutter="0"/>
          <w:cols w:equalWidth="0" w:num="1">
            <w:col w:w="10191" w:space="0"/>
          </w:cols>
        </w:sectPr>
        <w:rPr/>
      </w:pPr>
    </w:p>
    <w:p>
      <w:pPr>
        <w:pStyle w:val="BodyText"/>
        <w:ind w:left="249" w:right="190"/>
        <w:spacing w:before="40" w:line="278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和商品作为识别对象，识别成本很高，寻找具有高分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8"/>
        </w:rPr>
        <w:t>辨能力特征的可能性比较低。而虚假买家为了避免在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8"/>
        </w:rPr>
        <w:t>交易中提供真实个人信息，通常使用专门账号进行虚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21"/>
        </w:rPr>
        <w:t>假交易，尤其是专业“刷手”,因此较多攻击</w:t>
      </w:r>
      <w:r>
        <w:rPr>
          <w:sz w:val="22"/>
          <w:szCs w:val="22"/>
          <w:spacing w:val="-22"/>
        </w:rPr>
        <w:t>者买家历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3"/>
        </w:rPr>
        <w:t>史交易往往全都是虚假的。故以买家作为识别人</w:t>
      </w:r>
      <w:r>
        <w:rPr>
          <w:sz w:val="22"/>
          <w:szCs w:val="22"/>
          <w:spacing w:val="-14"/>
        </w:rPr>
        <w:t>口，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8"/>
        </w:rPr>
        <w:t>识别成本和难度相对较低。交易是共谋攻击中的基本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20"/>
        </w:rPr>
        <w:t>单位，所以交易也是识别模型中的重要入口。</w:t>
      </w:r>
    </w:p>
    <w:p>
      <w:pPr>
        <w:pStyle w:val="BodyText"/>
        <w:ind w:left="249" w:right="291" w:firstLine="400"/>
        <w:spacing w:before="24" w:line="293" w:lineRule="auto"/>
        <w:rPr/>
      </w:pPr>
      <w:r>
        <w:rPr>
          <w:spacing w:val="-8"/>
        </w:rPr>
        <w:t>综上，本文重点分析以买家和交易为对象的共谋</w:t>
      </w:r>
      <w:r>
        <w:rPr>
          <w:spacing w:val="15"/>
        </w:rPr>
        <w:t xml:space="preserve"> </w:t>
      </w:r>
      <w:r>
        <w:rPr>
          <w:spacing w:val="-8"/>
        </w:rPr>
        <w:t>攻击识别中的隐式行为。</w:t>
      </w:r>
    </w:p>
    <w:p>
      <w:pPr>
        <w:ind w:left="249"/>
        <w:spacing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"/>
        </w:rPr>
        <w:t>3.1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隐式数据分析</w:t>
      </w:r>
    </w:p>
    <w:p>
      <w:pPr>
        <w:pStyle w:val="BodyText"/>
        <w:ind w:left="650"/>
        <w:spacing w:before="83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(1)面向交易的隐式数据分析</w:t>
      </w:r>
    </w:p>
    <w:p>
      <w:pPr>
        <w:pStyle w:val="BodyText"/>
        <w:ind w:left="249" w:right="284" w:firstLine="400"/>
        <w:spacing w:before="49" w:line="269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隐式行为数据隐藏在网页文本内容中，不易直接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8"/>
        </w:rPr>
        <w:t>获取。本文所使用的用户行为数据直接抓取自国内知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8"/>
        </w:rPr>
        <w:t>名电商平台，经预处理后作为后续模型构建的基础。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8"/>
        </w:rPr>
        <w:t>其中最为重要的是用户行为日志，记录用户实时浏览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8"/>
        </w:rPr>
        <w:t>行为，可用于分析和挖掘用户商业行为模式，包括浏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8"/>
        </w:rPr>
        <w:t>览时间、浏览入口、浏览轨迹、地理信息位置、是否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8"/>
        </w:rPr>
        <w:t>多次浏览记录，并可以推导出浏览时长、浏览深度等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8"/>
        </w:rPr>
        <w:t>其他信息，是后续信誉共谋攻击者隐式行为分析的主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6"/>
        </w:rPr>
        <w:t>要数据源。</w:t>
      </w:r>
    </w:p>
    <w:p>
      <w:pPr>
        <w:pStyle w:val="BodyText"/>
        <w:ind w:left="249" w:right="288" w:firstLine="400"/>
        <w:spacing w:before="75" w:line="261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后台交易信息不对用户直接公开，可认为也属于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8"/>
        </w:rPr>
        <w:t>隐式行为数据，包括用户账号、交易失败记录、买卖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8"/>
        </w:rPr>
        <w:t>双方交流记录、收货人信息、收货地址、运送方式、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8"/>
        </w:rPr>
        <w:t>联系方式、交易产生时间、交易付款时间、快递号、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4"/>
        </w:rPr>
        <w:t>物流公司等。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44" w:firstLine="399"/>
        <w:spacing w:before="51" w:line="292" w:lineRule="auto"/>
        <w:jc w:val="both"/>
        <w:rPr/>
      </w:pPr>
      <w:r>
        <w:rPr>
          <w:spacing w:val="-9"/>
        </w:rPr>
        <w:t>隐式行为因其隐式特性无法直接观察和获取，但</w:t>
      </w:r>
      <w:r>
        <w:rPr>
          <w:spacing w:val="16"/>
        </w:rPr>
        <w:t xml:space="preserve"> </w:t>
      </w:r>
      <w:r>
        <w:rPr>
          <w:spacing w:val="-8"/>
        </w:rPr>
        <w:t>经挖掘可获取更丰富且有价值的信息，能从侧面</w:t>
      </w:r>
      <w:r>
        <w:rPr>
          <w:spacing w:val="-9"/>
        </w:rPr>
        <w:t>挖掘</w:t>
      </w:r>
      <w:r>
        <w:rPr/>
        <w:t xml:space="preserve"> </w:t>
      </w:r>
      <w:r>
        <w:rPr>
          <w:spacing w:val="-8"/>
        </w:rPr>
        <w:t>用户更真实的行为意图与实体内容。</w:t>
      </w:r>
    </w:p>
    <w:p>
      <w:pPr>
        <w:pStyle w:val="BodyText"/>
        <w:ind w:left="399"/>
        <w:spacing w:before="5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(2)面向买家的隐式数据分析</w:t>
      </w:r>
    </w:p>
    <w:p>
      <w:pPr>
        <w:pStyle w:val="BodyText"/>
        <w:ind w:right="150" w:firstLine="399"/>
        <w:spacing w:before="69" w:line="269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买家在网上购买商品时，必然会留下一定的行为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9"/>
        </w:rPr>
        <w:t>数据，对数据进行挖掘，得到行为特征，此类特征可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9"/>
        </w:rPr>
        <w:t>有机整合交易及其他实体。买家行为数据分散记录在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8"/>
        </w:rPr>
        <w:t>多个交易数据、日志及商品记录中，包括浏</w:t>
      </w:r>
      <w:r>
        <w:rPr>
          <w:sz w:val="22"/>
          <w:szCs w:val="22"/>
          <w:spacing w:val="-19"/>
        </w:rPr>
        <w:t>览某个商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品的总时间、浏览页面的记录总数与平均数、浏览时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4"/>
        </w:rPr>
        <w:t>间的总数与平均数等。将时间作为分析的因素之一，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可获得大量丰富的买家行为特征。</w:t>
      </w:r>
    </w:p>
    <w:p>
      <w:pPr>
        <w:pStyle w:val="BodyText"/>
        <w:ind w:right="242" w:firstLine="399"/>
        <w:spacing w:before="65" w:line="269" w:lineRule="auto"/>
        <w:jc w:val="both"/>
        <w:rPr>
          <w:sz w:val="22"/>
          <w:szCs w:val="22"/>
        </w:rPr>
      </w:pPr>
      <w:r>
        <w:rPr>
          <w:sz w:val="22"/>
          <w:szCs w:val="22"/>
          <w:spacing w:val="-19"/>
        </w:rPr>
        <w:t>在信誉共谋攻击中，考虑攻击行为成本，以及存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8"/>
        </w:rPr>
        <w:t>在保护自我的顾虑，攻击者通常表现为支付记录稀少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甚至没有的低风险、低威胁买家。在使用显式行为证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据的传统模型中，一般认为攻击者会倾向减少容易暴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9"/>
        </w:rPr>
        <w:t>露其身份的步骤。但在实际交易中，浏览页面、进行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9"/>
        </w:rPr>
        <w:t>购买、支付等部分核心步骤需要买卖家双方互动，或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受其他因素限制而无法跳过，对此类步骤进行深入分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9"/>
        </w:rPr>
        <w:t>析，可有效挖掘攻击者的隐式行为模式，并进一步得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8"/>
        </w:rPr>
        <w:t>到有效区分攻击者和合法买家的特征。</w:t>
      </w:r>
    </w:p>
    <w:p>
      <w:pPr>
        <w:spacing w:before="6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4"/>
        </w:rPr>
        <w:t>3.2</w:t>
      </w:r>
      <w:r>
        <w:rPr>
          <w:rFonts w:ascii="SimHei" w:hAnsi="SimHei" w:eastAsia="SimHei" w:cs="SimHei"/>
          <w:sz w:val="22"/>
          <w:szCs w:val="22"/>
          <w:spacing w:val="11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14"/>
        </w:rPr>
        <w:t>总体分析框架设计</w:t>
      </w:r>
    </w:p>
    <w:p>
      <w:pPr>
        <w:pStyle w:val="BodyText"/>
        <w:ind w:right="150" w:firstLine="399"/>
        <w:spacing w:before="51" w:line="268" w:lineRule="auto"/>
        <w:jc w:val="both"/>
        <w:rPr>
          <w:sz w:val="22"/>
          <w:szCs w:val="22"/>
        </w:rPr>
      </w:pPr>
      <w:r>
        <w:rPr>
          <w:sz w:val="22"/>
          <w:szCs w:val="22"/>
          <w:spacing w:val="-12"/>
        </w:rPr>
        <w:t>融合用户隐式和显式行为分析的总体框架如图2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5"/>
          <w:w w:val="99"/>
        </w:rPr>
        <w:t>所示，其输入是买家交易信息与用户行为日志，通过对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14"/>
        </w:rPr>
        <w:t>用户与交易显式和隐式数据层层深人地分析和挖掘，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2"/>
          <w:w w:val="99"/>
        </w:rPr>
        <w:t>得到多个属性，进而得到识别信誉共谋攻击的特征。</w:t>
      </w:r>
    </w:p>
    <w:p>
      <w:pPr>
        <w:spacing w:line="268" w:lineRule="auto"/>
        <w:sectPr>
          <w:type w:val="continuous"/>
          <w:pgSz w:w="11560" w:h="16640"/>
          <w:pgMar w:top="1453" w:right="719" w:bottom="472" w:left="650" w:header="1053" w:footer="234" w:gutter="0"/>
          <w:cols w:equalWidth="0" w:num="2">
            <w:col w:w="5201" w:space="100"/>
            <w:col w:w="4890" w:space="0"/>
          </w:cols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ind w:firstLine="790"/>
        <w:spacing w:before="1" w:line="2800" w:lineRule="exact"/>
        <w:rPr/>
      </w:pPr>
      <w:r>
        <w:rPr>
          <w:position w:val="-56"/>
        </w:rPr>
        <w:pict>
          <v:group id="_x0000_s20" style="mso-position-vertical-relative:line;mso-position-horizontal-relative:char;width:434pt;height:140.05pt;" filled="false" stroked="false" coordsize="8680,2801" coordorigin="0,0">
            <v:shape id="_x0000_s22" style="position:absolute;left:0;top:0;width:8680;height:2801;" filled="false" stroked="false" type="#_x0000_t75">
              <v:imagedata o:title="" r:id="rId10"/>
            </v:shape>
            <v:shape id="_x0000_s24" style="position:absolute;left:3549;top:145;width:379;height:25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190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5"/>
                      </w:rPr>
                      <w:t>面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-5"/>
                      </w:rPr>
                      <w:t>向</w:t>
                    </w:r>
                  </w:p>
                  <w:p>
                    <w:pPr>
                      <w:spacing w:line="20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1"/>
                      </w:rPr>
                      <w:t>交易</w:t>
                    </w:r>
                  </w:p>
                  <w:p>
                    <w:pPr>
                      <w:ind w:left="22" w:right="23"/>
                      <w:spacing w:before="1" w:line="20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3"/>
                      </w:rPr>
                      <w:t>的买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6"/>
                      </w:rPr>
                      <w:t>家交</w:t>
                    </w:r>
                  </w:p>
                  <w:p>
                    <w:pPr>
                      <w:ind w:left="22"/>
                      <w:spacing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7"/>
                      </w:rPr>
                      <w:t>易数</w:t>
                    </w:r>
                  </w:p>
                  <w:p>
                    <w:pPr>
                      <w:ind w:left="119"/>
                      <w:spacing w:before="2" w:line="224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</w:rPr>
                      <w:t>据</w:t>
                    </w:r>
                  </w:p>
                  <w:p>
                    <w:pPr>
                      <w:ind w:left="22"/>
                      <w:spacing w:before="192" w:line="216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面向</w:t>
                    </w:r>
                  </w:p>
                  <w:p>
                    <w:pPr>
                      <w:ind w:left="22"/>
                      <w:spacing w:before="1" w:line="21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用户</w:t>
                    </w:r>
                  </w:p>
                  <w:p>
                    <w:pPr>
                      <w:ind w:left="22"/>
                      <w:spacing w:line="204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7"/>
                      </w:rPr>
                      <w:t>的用</w:t>
                    </w:r>
                  </w:p>
                  <w:p>
                    <w:pPr>
                      <w:ind w:left="22"/>
                      <w:spacing w:before="1" w:line="195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户操</w:t>
                    </w:r>
                  </w:p>
                  <w:p>
                    <w:pPr>
                      <w:ind w:left="22"/>
                      <w:spacing w:line="216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作数</w:t>
                    </w:r>
                  </w:p>
                  <w:p>
                    <w:pPr>
                      <w:ind w:left="112"/>
                      <w:spacing w:line="223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b/>
                        <w:bCs/>
                        <w:spacing w:val="-2"/>
                      </w:rPr>
                      <w:t>据</w:t>
                    </w:r>
                  </w:p>
                </w:txbxContent>
              </v:textbox>
            </v:shape>
            <v:shape id="_x0000_s26" style="position:absolute;left:5132;top:254;width:2523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529"/>
                      <w:spacing w:before="20" w:line="22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3"/>
                      </w:rPr>
                      <w:t>显示行为特征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0"/>
                      </w:rPr>
                      <w:t>信誉共谋攻击者特征</w:t>
                    </w:r>
                  </w:p>
                  <w:p>
                    <w:pPr>
                      <w:ind w:left="1399"/>
                      <w:spacing w:before="207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10"/>
                      </w:rPr>
                      <w:t>普通买家特征</w:t>
                    </w:r>
                  </w:p>
                </w:txbxContent>
              </v:textbox>
            </v:shape>
            <v:shape id="_x0000_s28" style="position:absolute;left:5152;top:1614;width:2543;height:8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529"/>
                      <w:spacing w:before="20" w:line="20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0"/>
                      </w:rPr>
                      <w:t>隐式行为特征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9"/>
                      </w:rPr>
                      <w:t>信誉共谋攻击者特征</w:t>
                    </w:r>
                  </w:p>
                  <w:p>
                    <w:pPr>
                      <w:ind w:left="1409"/>
                      <w:spacing w:before="238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8"/>
                      </w:rPr>
                      <w:t>普通买家特征</w:t>
                    </w:r>
                  </w:p>
                </w:txbxContent>
              </v:textbox>
            </v:shape>
            <v:shape id="_x0000_s30" style="position:absolute;left:2362;top:385;width:545;height:20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1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8"/>
                      </w:rPr>
                      <w:t>显式、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b/>
                        <w:bCs/>
                        <w:spacing w:val="-8"/>
                      </w:rPr>
                      <w:t>隐式交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8"/>
                      </w:rPr>
                      <w:t>易信息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/>
                      <w:spacing w:before="55" w:line="223" w:lineRule="auto"/>
                      <w:jc w:val="both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普通买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b/>
                        <w:bCs/>
                        <w:spacing w:val="-28"/>
                        <w:w w:val="98"/>
                      </w:rPr>
                      <w:t>家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35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b/>
                        <w:bCs/>
                        <w:spacing w:val="-28"/>
                        <w:w w:val="98"/>
                      </w:rPr>
                      <w:t>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28"/>
                        <w:w w:val="98"/>
                      </w:rPr>
                      <w:t>攻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1"/>
                      </w:rPr>
                      <w:t>击者操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9"/>
                      </w:rPr>
                      <w:t>作记录</w:t>
                    </w:r>
                  </w:p>
                </w:txbxContent>
              </v:textbox>
            </v:shape>
            <v:shape id="_x0000_s32" style="position:absolute;left:1395;top:292;width:228;height:24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3"/>
                      </w:rPr>
                      <w:t>交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7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3"/>
                      </w:rPr>
                      <w:t>易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3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3"/>
                      </w:rPr>
                      <w:t>信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3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3"/>
                      </w:rPr>
                      <w:t>息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position w:val="-1"/>
                      </w:rPr>
                      <w:t>m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5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position w:val="-1"/>
                      </w:rPr>
                      <w:t>p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-1"/>
                      </w:rPr>
                      <w:t xml:space="preserve"> 行 行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-1"/>
                      </w:rPr>
                      <w:t>为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5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3"/>
                        <w:position w:val="-1"/>
                      </w:rPr>
                      <w:t>造</w:t>
                    </w:r>
                  </w:p>
                </w:txbxContent>
              </v:textbox>
            </v:shape>
            <v:shape id="_x0000_s34" style="position:absolute;left:8377;top:468;width:242;height:16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6"/>
                      </w:rPr>
                      <w:t>信誉共谋攻检测</w:t>
                    </w:r>
                  </w:p>
                </w:txbxContent>
              </v:textbox>
            </v:shape>
            <v:shape id="_x0000_s36" style="position:absolute;left:172;top:1164;width:693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20" w:hanging="1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11"/>
                      </w:rPr>
                      <w:t>电商平台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4"/>
                      </w:rPr>
                      <w:t>后台数据</w:t>
                    </w:r>
                  </w:p>
                </w:txbxContent>
              </v:textbox>
            </v:shape>
            <v:shape id="_x0000_s38" style="position:absolute;left:1742;top:1876;width:370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spacing w:val="12"/>
                      </w:rPr>
                      <w:t>匹配</w:t>
                    </w:r>
                  </w:p>
                  <w:p>
                    <w:pPr>
                      <w:ind w:left="20"/>
                      <w:spacing w:before="10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5"/>
                      </w:rPr>
                      <w:t>关联</w:t>
                    </w:r>
                  </w:p>
                </w:txbxContent>
              </v:textbox>
            </v:shape>
            <v:shape id="_x0000_s40" style="position:absolute;left:1742;top:545;width:374;height:4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53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6"/>
                      </w:rPr>
                      <w:t>提取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6"/>
                      </w:rPr>
                      <w:t>推导</w:t>
                    </w:r>
                  </w:p>
                </w:txbxContent>
              </v:textbox>
            </v:shape>
            <v:shape id="_x0000_s42" style="position:absolute;left:7899;top:823;width:395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2"/>
                      <w:spacing w:before="20" w:line="20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2"/>
                        <w:w w:val="97"/>
                      </w:rPr>
                      <w:t>提供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3"/>
                      </w:rPr>
                      <w:t>依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3"/>
                      </w:rPr>
                      <w:t>据</w:t>
                    </w:r>
                  </w:p>
                </w:txbxContent>
              </v:textbox>
            </v:shape>
            <v:shape id="_x0000_s44" style="position:absolute;left:4632;top:1204;width:427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6"/>
                      </w:rPr>
                      <w:t>得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6"/>
                      </w:rPr>
                      <w:t>到</w:t>
                    </w:r>
                  </w:p>
                </w:txbxContent>
              </v:textbox>
            </v:shape>
            <v:shape id="_x0000_s46" style="position:absolute;left:2982;top:473;width:372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4"/>
                      </w:rPr>
                      <w:t>提供</w:t>
                    </w:r>
                  </w:p>
                </w:txbxContent>
              </v:textbox>
            </v:shape>
            <v:shape id="_x0000_s48" style="position:absolute;left:2989;top:1866;width:372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提供</w:t>
                    </w:r>
                  </w:p>
                </w:txbxContent>
              </v:textbox>
            </v:shape>
            <v:shape id="_x0000_s50" style="position:absolute;left:4415;top:1053;width:178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特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征</w:t>
                    </w:r>
                  </w:p>
                </w:txbxContent>
              </v:textbox>
            </v:shape>
            <v:shape id="_x0000_s52" style="position:absolute;left:4416;top:1454;width:177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提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取</w:t>
                    </w:r>
                  </w:p>
                </w:txbxContent>
              </v:textbox>
            </v:shape>
          </v:group>
        </w:pict>
      </w:r>
    </w:p>
    <w:p>
      <w:pPr>
        <w:ind w:left="4262"/>
        <w:spacing w:before="165" w:line="224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图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1"/>
        </w:rPr>
        <w:t>2</w:t>
      </w:r>
      <w:r>
        <w:rPr>
          <w:rFonts w:ascii="KaiTi" w:hAnsi="KaiTi" w:eastAsia="KaiTi" w:cs="KaiTi"/>
          <w:sz w:val="21"/>
          <w:szCs w:val="21"/>
          <w:spacing w:val="-11"/>
        </w:rPr>
        <w:t xml:space="preserve">  </w:t>
      </w:r>
      <w:r>
        <w:rPr>
          <w:rFonts w:ascii="KaiTi" w:hAnsi="KaiTi" w:eastAsia="KaiTi" w:cs="KaiTi"/>
          <w:sz w:val="21"/>
          <w:szCs w:val="21"/>
          <w:spacing w:val="-11"/>
        </w:rPr>
        <w:t>总体分析框架</w:t>
      </w:r>
    </w:p>
    <w:p>
      <w:pPr>
        <w:spacing w:line="226" w:lineRule="exact"/>
        <w:rPr/>
      </w:pPr>
      <w:r/>
    </w:p>
    <w:p>
      <w:pPr>
        <w:spacing w:line="226" w:lineRule="exact"/>
        <w:sectPr>
          <w:type w:val="continuous"/>
          <w:pgSz w:w="11560" w:h="16640"/>
          <w:pgMar w:top="1453" w:right="719" w:bottom="472" w:left="650" w:header="1053" w:footer="234" w:gutter="0"/>
          <w:cols w:equalWidth="0" w:num="1">
            <w:col w:w="10191" w:space="0"/>
          </w:cols>
        </w:sectPr>
        <w:rPr/>
      </w:pPr>
    </w:p>
    <w:p>
      <w:pPr>
        <w:pStyle w:val="BodyText"/>
        <w:ind w:left="249" w:right="290" w:firstLine="400"/>
        <w:spacing w:before="52" w:line="274" w:lineRule="auto"/>
        <w:jc w:val="both"/>
        <w:rPr/>
      </w:pPr>
      <w:r>
        <w:rPr>
          <w:spacing w:val="-17"/>
        </w:rPr>
        <w:t>对交易数据和日志进行数据清洗、提取，获取较为</w:t>
      </w:r>
      <w:r>
        <w:rPr>
          <w:spacing w:val="12"/>
        </w:rPr>
        <w:t xml:space="preserve"> </w:t>
      </w:r>
      <w:r>
        <w:rPr>
          <w:spacing w:val="-8"/>
        </w:rPr>
        <w:t>直观的显式和隐式交易信息，前者包括价格、是否好</w:t>
      </w:r>
      <w:r>
        <w:rPr>
          <w:spacing w:val="10"/>
        </w:rPr>
        <w:t xml:space="preserve"> </w:t>
      </w:r>
      <w:r>
        <w:rPr>
          <w:spacing w:val="-24"/>
        </w:rPr>
        <w:t>评、商品数量等，后者则包括用户入口、访问地点等；针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1"/>
        <w:spacing w:before="41" w:line="274" w:lineRule="auto"/>
        <w:jc w:val="both"/>
        <w:rPr/>
      </w:pPr>
      <w:r>
        <w:rPr>
          <w:spacing w:val="-12"/>
        </w:rPr>
        <w:t>对行为日志(格式如表1所示)设计用户识别和用户关联</w:t>
      </w:r>
      <w:r>
        <w:rPr>
          <w:spacing w:val="1"/>
        </w:rPr>
        <w:t xml:space="preserve"> </w:t>
      </w:r>
      <w:r>
        <w:rPr>
          <w:spacing w:val="-9"/>
        </w:rPr>
        <w:t>算法，对每个用户隐式行为即浏览行为进行推导和计</w:t>
      </w:r>
      <w:r>
        <w:rPr>
          <w:spacing w:val="14"/>
        </w:rPr>
        <w:t xml:space="preserve"> </w:t>
      </w:r>
      <w:r>
        <w:rPr>
          <w:spacing w:val="-15"/>
        </w:rPr>
        <w:t>算，得到商品浏览时长、访问深度等行为特征。</w:t>
      </w:r>
    </w:p>
    <w:p>
      <w:pPr>
        <w:spacing w:line="432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2565393</wp:posOffset>
            </wp:positionH>
            <wp:positionV relativeFrom="paragraph">
              <wp:posOffset>258300</wp:posOffset>
            </wp:positionV>
            <wp:extent cx="406375" cy="17783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75" cy="17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9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Data Analysis and Know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ledge Discovery</w:t>
      </w:r>
    </w:p>
    <w:p>
      <w:pPr>
        <w:spacing w:line="192" w:lineRule="auto"/>
        <w:sectPr>
          <w:type w:val="continuous"/>
          <w:pgSz w:w="11560" w:h="16640"/>
          <w:pgMar w:top="1453" w:right="719" w:bottom="472" w:left="650" w:header="1053" w:footer="234" w:gutter="0"/>
          <w:cols w:equalWidth="0" w:num="2">
            <w:col w:w="5201" w:space="100"/>
            <w:col w:w="489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39"/>
        <w:rPr/>
      </w:pPr>
      <w:r/>
    </w:p>
    <w:p>
      <w:pPr>
        <w:sectPr>
          <w:headerReference w:type="default" r:id="rId12"/>
          <w:footerReference w:type="default" r:id="rId13"/>
          <w:pgSz w:w="11680" w:h="16620"/>
          <w:pgMar w:top="400" w:right="719" w:bottom="1322" w:left="874" w:header="0" w:footer="199" w:gutter="0"/>
          <w:cols w:equalWidth="0" w:num="1">
            <w:col w:w="10086" w:space="0"/>
          </w:cols>
        </w:sectPr>
        <w:rPr/>
      </w:pPr>
    </w:p>
    <w:p>
      <w:pPr>
        <w:pStyle w:val="BodyText"/>
        <w:ind w:left="1495"/>
        <w:spacing w:before="40" w:line="220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表1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-10"/>
        </w:rPr>
        <w:t>用户行为日志结构</w:t>
      </w:r>
    </w:p>
    <w:p>
      <w:pPr>
        <w:spacing w:line="97" w:lineRule="exact"/>
        <w:rPr/>
      </w:pPr>
      <w:r/>
    </w:p>
    <w:tbl>
      <w:tblPr>
        <w:tblStyle w:val="TableNormal"/>
        <w:tblW w:w="4570" w:type="dxa"/>
        <w:tblInd w:w="1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5"/>
        <w:gridCol w:w="2236"/>
        <w:gridCol w:w="1289"/>
      </w:tblGrid>
      <w:tr>
        <w:trPr>
          <w:trHeight w:val="313" w:hRule="atLeast"/>
        </w:trPr>
        <w:tc>
          <w:tcPr>
            <w:tcW w:w="10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2"/>
              <w:spacing w:before="70" w:line="221" w:lineRule="auto"/>
              <w:rPr/>
            </w:pPr>
            <w:r>
              <w:rPr>
                <w:b/>
                <w:bCs/>
                <w:spacing w:val="-4"/>
              </w:rPr>
              <w:t>属性</w:t>
            </w:r>
          </w:p>
        </w:tc>
        <w:tc>
          <w:tcPr>
            <w:tcW w:w="22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69" w:line="219" w:lineRule="auto"/>
              <w:rPr/>
            </w:pPr>
            <w:r>
              <w:rPr>
                <w:b/>
                <w:bCs/>
                <w:spacing w:val="5"/>
              </w:rPr>
              <w:t>说明</w:t>
            </w:r>
          </w:p>
        </w:tc>
        <w:tc>
          <w:tcPr>
            <w:tcW w:w="128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1"/>
              <w:spacing w:before="70" w:line="221" w:lineRule="auto"/>
              <w:rPr/>
            </w:pPr>
            <w:r>
              <w:rPr>
                <w:b/>
                <w:bCs/>
                <w:spacing w:val="-4"/>
              </w:rPr>
              <w:t>示例</w:t>
            </w:r>
          </w:p>
        </w:tc>
      </w:tr>
      <w:tr>
        <w:trPr>
          <w:trHeight w:val="289" w:hRule="atLeast"/>
        </w:trPr>
        <w:tc>
          <w:tcPr>
            <w:tcW w:w="10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61" w:line="221" w:lineRule="auto"/>
              <w:rPr/>
            </w:pPr>
            <w:r>
              <w:rPr>
                <w:spacing w:val="8"/>
              </w:rPr>
              <w:t>时间</w:t>
            </w:r>
          </w:p>
        </w:tc>
        <w:tc>
          <w:tcPr>
            <w:tcW w:w="223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5"/>
              <w:spacing w:before="59" w:line="220" w:lineRule="auto"/>
              <w:rPr/>
            </w:pPr>
            <w:r>
              <w:rPr>
                <w:spacing w:val="2"/>
              </w:rPr>
              <w:t>行为日志记录时间</w:t>
            </w:r>
          </w:p>
        </w:tc>
        <w:tc>
          <w:tcPr>
            <w:tcW w:w="12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9"/>
              <w:spacing w:before="75" w:line="221" w:lineRule="auto"/>
              <w:rPr/>
            </w:pPr>
            <w:r>
              <w:rPr>
                <w:spacing w:val="-3"/>
              </w:rPr>
              <w:t>13:38:40</w:t>
            </w:r>
          </w:p>
        </w:tc>
      </w:tr>
      <w:tr>
        <w:trPr>
          <w:trHeight w:val="294" w:hRule="atLeast"/>
        </w:trPr>
        <w:tc>
          <w:tcPr>
            <w:tcW w:w="1045" w:type="dxa"/>
            <w:vAlign w:val="top"/>
          </w:tcPr>
          <w:p>
            <w:pPr>
              <w:pStyle w:val="TableText"/>
              <w:ind w:left="100"/>
              <w:spacing w:before="70" w:line="220" w:lineRule="auto"/>
              <w:rPr/>
            </w:pPr>
            <w:r>
              <w:rPr>
                <w:spacing w:val="6"/>
              </w:rPr>
              <w:t>访问人口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5"/>
              <w:spacing w:before="70" w:line="219" w:lineRule="auto"/>
              <w:rPr/>
            </w:pPr>
            <w:r>
              <w:rPr>
                <w:spacing w:val="-1"/>
              </w:rPr>
              <w:t>用户访问页面的渠道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119"/>
              <w:spacing w:before="70" w:line="219" w:lineRule="auto"/>
              <w:rPr/>
            </w:pPr>
            <w:r>
              <w:rPr>
                <w:spacing w:val="-2"/>
              </w:rPr>
              <w:t>淘宝搜素</w:t>
            </w:r>
          </w:p>
        </w:tc>
      </w:tr>
      <w:tr>
        <w:trPr>
          <w:trHeight w:val="284" w:hRule="atLeast"/>
        </w:trPr>
        <w:tc>
          <w:tcPr>
            <w:tcW w:w="1045" w:type="dxa"/>
            <w:vAlign w:val="top"/>
          </w:tcPr>
          <w:p>
            <w:pPr>
              <w:pStyle w:val="TableText"/>
              <w:ind w:left="100"/>
              <w:spacing w:before="66" w:line="220" w:lineRule="auto"/>
              <w:rPr/>
            </w:pPr>
            <w:r>
              <w:rPr>
                <w:spacing w:val="-1"/>
              </w:rPr>
              <w:t>访问页面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5"/>
              <w:spacing w:before="66" w:line="220" w:lineRule="auto"/>
              <w:rPr/>
            </w:pPr>
            <w:r>
              <w:rPr>
                <w:spacing w:val="-1"/>
              </w:rPr>
              <w:t>访问页面标题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119"/>
              <w:spacing w:before="66" w:line="219" w:lineRule="auto"/>
              <w:rPr/>
            </w:pPr>
            <w:r>
              <w:rPr>
                <w:spacing w:val="1"/>
              </w:rPr>
              <w:t>14年春款衬衣</w:t>
            </w:r>
          </w:p>
        </w:tc>
      </w:tr>
      <w:tr>
        <w:trPr>
          <w:trHeight w:val="284" w:hRule="atLeast"/>
        </w:trPr>
        <w:tc>
          <w:tcPr>
            <w:tcW w:w="1045" w:type="dxa"/>
            <w:vAlign w:val="top"/>
          </w:tcPr>
          <w:p>
            <w:pPr>
              <w:pStyle w:val="TableText"/>
              <w:ind w:left="100"/>
              <w:spacing w:before="62" w:line="220" w:lineRule="auto"/>
              <w:rPr/>
            </w:pPr>
            <w:r>
              <w:rPr>
                <w:spacing w:val="-2"/>
              </w:rPr>
              <w:t>用户所在地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5"/>
              <w:spacing w:before="62" w:line="220" w:lineRule="auto"/>
              <w:rPr/>
            </w:pPr>
            <w:r>
              <w:rPr>
                <w:spacing w:val="3"/>
              </w:rPr>
              <w:t>用户所在地名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119"/>
              <w:spacing w:before="62" w:line="219" w:lineRule="auto"/>
              <w:rPr/>
            </w:pPr>
            <w:r>
              <w:rPr>
                <w:spacing w:val="-3"/>
              </w:rPr>
              <w:t>北京</w:t>
            </w:r>
          </w:p>
        </w:tc>
      </w:tr>
      <w:tr>
        <w:trPr>
          <w:trHeight w:val="288" w:hRule="atLeast"/>
        </w:trPr>
        <w:tc>
          <w:tcPr>
            <w:tcW w:w="1045" w:type="dxa"/>
            <w:vAlign w:val="top"/>
          </w:tcPr>
          <w:p>
            <w:pPr>
              <w:pStyle w:val="TableText"/>
              <w:ind w:left="100"/>
              <w:spacing w:before="68" w:line="220" w:lineRule="auto"/>
              <w:rPr/>
            </w:pPr>
            <w:r>
              <w:rPr>
                <w:spacing w:val="-2"/>
              </w:rPr>
              <w:t>用户ID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5"/>
              <w:spacing w:before="68" w:line="220" w:lineRule="auto"/>
              <w:rPr/>
            </w:pPr>
            <w:r>
              <w:rPr>
                <w:spacing w:val="1"/>
              </w:rPr>
              <w:t>顾客+序号，序号当天唯一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119"/>
              <w:spacing w:before="68" w:line="220" w:lineRule="auto"/>
              <w:rPr/>
            </w:pPr>
            <w:r>
              <w:rPr>
                <w:spacing w:val="-2"/>
              </w:rPr>
              <w:t>顾客4</w:t>
            </w:r>
          </w:p>
        </w:tc>
      </w:tr>
      <w:tr>
        <w:trPr>
          <w:trHeight w:val="289" w:hRule="atLeast"/>
        </w:trPr>
        <w:tc>
          <w:tcPr>
            <w:tcW w:w="1045" w:type="dxa"/>
            <w:vAlign w:val="top"/>
          </w:tcPr>
          <w:p>
            <w:pPr>
              <w:pStyle w:val="TableText"/>
              <w:ind w:left="100"/>
              <w:spacing w:before="69" w:line="219" w:lineRule="auto"/>
              <w:rPr/>
            </w:pPr>
            <w:r>
              <w:rPr>
                <w:spacing w:val="1"/>
              </w:rPr>
              <w:t>回头客标记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95"/>
              <w:spacing w:before="69" w:line="219" w:lineRule="auto"/>
              <w:rPr/>
            </w:pPr>
            <w:r>
              <w:rPr>
                <w:spacing w:val="-1"/>
              </w:rPr>
              <w:t>是否是回头客：0是、1不是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119"/>
              <w:spacing w:before="86" w:line="209" w:lineRule="auto"/>
              <w:rPr/>
            </w:pPr>
            <w:r>
              <w:rPr/>
              <w:t>0</w:t>
            </w:r>
          </w:p>
        </w:tc>
      </w:tr>
      <w:tr>
        <w:trPr>
          <w:trHeight w:val="288" w:hRule="atLeast"/>
        </w:trPr>
        <w:tc>
          <w:tcPr>
            <w:tcW w:w="10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71" w:line="220" w:lineRule="auto"/>
              <w:rPr/>
            </w:pPr>
            <w:r>
              <w:rPr>
                <w:spacing w:val="9"/>
              </w:rPr>
              <w:t>日期</w:t>
            </w:r>
          </w:p>
        </w:tc>
        <w:tc>
          <w:tcPr>
            <w:tcW w:w="22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71" w:line="220" w:lineRule="auto"/>
              <w:rPr/>
            </w:pPr>
            <w:r>
              <w:rPr>
                <w:spacing w:val="2"/>
              </w:rPr>
              <w:t>日志日期</w:t>
            </w:r>
          </w:p>
        </w:tc>
        <w:tc>
          <w:tcPr>
            <w:tcW w:w="128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75" w:line="220" w:lineRule="auto"/>
              <w:rPr/>
            </w:pPr>
            <w:r>
              <w:rPr>
                <w:spacing w:val="-1"/>
              </w:rPr>
              <w:t>2014/2/20</w:t>
            </w:r>
          </w:p>
        </w:tc>
      </w:tr>
    </w:tbl>
    <w:p>
      <w:pPr>
        <w:pStyle w:val="BodyText"/>
        <w:ind w:left="105" w:right="290" w:firstLine="420"/>
        <w:spacing w:before="274" w:line="269" w:lineRule="auto"/>
        <w:jc w:val="both"/>
        <w:rPr>
          <w:sz w:val="22"/>
          <w:szCs w:val="22"/>
        </w:rPr>
      </w:pPr>
      <w:r>
        <w:rPr>
          <w:sz w:val="22"/>
          <w:szCs w:val="22"/>
          <w:spacing w:val="-18"/>
        </w:rPr>
        <w:t>在此基础上，设计日志与交易绑定算法，从而形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7"/>
        </w:rPr>
        <w:t>成用户从浏览到购物的完整数据链，进一步得到用户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9"/>
        </w:rPr>
        <w:t>支付前浏览时长等，以获取用户较隐蔽行为，为下一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8"/>
        </w:rPr>
        <w:t>步抽取信誉共谋特征奠定基础。</w:t>
      </w:r>
    </w:p>
    <w:p>
      <w:pPr>
        <w:pStyle w:val="BodyText"/>
        <w:ind w:left="525"/>
        <w:spacing w:before="67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(1)隐式数据中渐增式用户识别方法和关联算法</w:t>
      </w:r>
    </w:p>
    <w:p>
      <w:pPr>
        <w:pStyle w:val="BodyText"/>
        <w:ind w:left="105" w:right="201" w:firstLine="420"/>
        <w:spacing w:before="55" w:line="281" w:lineRule="auto"/>
        <w:rPr/>
      </w:pPr>
      <w:r>
        <w:rPr>
          <w:spacing w:val="-9"/>
        </w:rPr>
        <w:t>实时浏览记录，又称网络日志、行为日志，可较</w:t>
      </w:r>
      <w:r>
        <w:rPr>
          <w:spacing w:val="8"/>
        </w:rPr>
        <w:t xml:space="preserve">  </w:t>
      </w:r>
      <w:r>
        <w:rPr>
          <w:spacing w:val="1"/>
        </w:rPr>
        <w:t>为全面地刻画买家购买过程中的细粒度行为，难以</w:t>
      </w:r>
      <w:r>
        <w:rPr>
          <w:spacing w:val="2"/>
        </w:rPr>
        <w:t xml:space="preserve">  </w:t>
      </w:r>
      <w:r>
        <w:rPr>
          <w:spacing w:val="1"/>
        </w:rPr>
        <w:t>被直接观察，经提取可获得区别诚实买家和攻击者</w:t>
      </w:r>
      <w:r>
        <w:rPr>
          <w:spacing w:val="8"/>
        </w:rPr>
        <w:t xml:space="preserve">  </w:t>
      </w:r>
      <w:r>
        <w:rPr>
          <w:spacing w:val="-8"/>
        </w:rPr>
        <w:t>的关键特征。但由于数据结构上与业务数据缺少直接</w:t>
      </w:r>
      <w:r>
        <w:rPr>
          <w:spacing w:val="5"/>
        </w:rPr>
        <w:t xml:space="preserve">  </w:t>
      </w:r>
      <w:r>
        <w:rPr>
          <w:spacing w:val="-4"/>
        </w:rPr>
        <w:t>关联，在使用前需要进行多种处理。由表1可见，日</w:t>
      </w:r>
      <w:r>
        <w:rPr>
          <w:spacing w:val="6"/>
        </w:rPr>
        <w:t xml:space="preserve">  </w:t>
      </w:r>
      <w:r>
        <w:rPr>
          <w:spacing w:val="-3"/>
        </w:rPr>
        <w:t>志中缺少标识用户的信息，因此需要设计启发规则，</w:t>
      </w:r>
      <w:r>
        <w:rPr>
          <w:spacing w:val="6"/>
        </w:rPr>
        <w:t xml:space="preserve"> </w:t>
      </w:r>
      <w:r>
        <w:rPr>
          <w:spacing w:val="-2"/>
        </w:rPr>
        <w:t>给用户分配全局唯一 </w:t>
      </w:r>
      <w:r>
        <w:rPr>
          <w:rFonts w:ascii="Times New Roman" w:hAnsi="Times New Roman" w:eastAsia="Times New Roman" w:cs="Times New Roman"/>
          <w:spacing w:val="-2"/>
        </w:rPr>
        <w:t>ID,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2"/>
        </w:rPr>
        <w:t>并识别同一用户在不同时</w:t>
      </w:r>
      <w:r>
        <w:rPr/>
        <w:t xml:space="preserve">  </w:t>
      </w:r>
      <w:r>
        <w:rPr>
          <w:spacing w:val="-6"/>
        </w:rPr>
        <w:t>间的行为。</w:t>
      </w:r>
    </w:p>
    <w:p>
      <w:pPr>
        <w:pStyle w:val="BodyText"/>
        <w:ind w:right="290" w:firstLine="525"/>
        <w:spacing w:before="1" w:line="281" w:lineRule="auto"/>
        <w:tabs>
          <w:tab w:val="left" w:pos="105"/>
        </w:tabs>
        <w:jc w:val="both"/>
        <w:rPr/>
      </w:pPr>
      <w:r>
        <w:rPr>
          <w:spacing w:val="-8"/>
        </w:rPr>
        <w:t>用户访问某店铺时，会被分配一个仅当天有效的</w:t>
      </w:r>
      <w:r>
        <w:rPr>
          <w:spacing w:val="2"/>
        </w:rPr>
        <w:t xml:space="preserve"> </w:t>
      </w:r>
      <w:r>
        <w:rPr>
          <w:spacing w:val="-4"/>
        </w:rPr>
        <w:t>用户</w:t>
      </w:r>
      <w:r>
        <w:rPr>
          <w:rFonts w:ascii="Times New Roman" w:hAnsi="Times New Roman" w:eastAsia="Times New Roman" w:cs="Times New Roman"/>
          <w:spacing w:val="-4"/>
        </w:rPr>
        <w:t>ID</w:t>
      </w:r>
      <w:r>
        <w:rPr>
          <w:spacing w:val="-4"/>
        </w:rPr>
        <w:t>作身份识别依据，同一天内多次在不同时间段</w:t>
      </w:r>
      <w:r>
        <w:rPr>
          <w:spacing w:val="16"/>
        </w:rPr>
        <w:t xml:space="preserve"> </w:t>
      </w:r>
      <w:r>
        <w:rPr>
          <w:spacing w:val="-3"/>
        </w:rPr>
        <w:t>登录的用户，可被电商平台识别为同一用户，并通过</w:t>
      </w:r>
      <w:r>
        <w:rPr/>
        <w:t xml:space="preserve"> </w:t>
      </w:r>
      <w:r>
        <w:rPr>
          <w:spacing w:val="-12"/>
        </w:rPr>
        <w:t>“回头客标记”属性描述用户以往是否曾经访问过该店</w:t>
      </w:r>
      <w:r>
        <w:rPr>
          <w:spacing w:val="12"/>
        </w:rPr>
        <w:t xml:space="preserve"> </w:t>
      </w:r>
      <w:r>
        <w:rPr>
          <w:spacing w:val="-3"/>
        </w:rPr>
        <w:t>铺。但在不同日期的日志中，同一用户往往具有不同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pacing w:val="-16"/>
        </w:rPr>
        <w:t>ID</w:t>
      </w:r>
      <w:r>
        <w:rPr>
          <w:spacing w:val="-16"/>
        </w:rPr>
        <w:t>。针对此问题，设计渐增式用户识别方法，通过分析</w:t>
      </w:r>
      <w:r>
        <w:rPr>
          <w:spacing w:val="5"/>
        </w:rPr>
        <w:t xml:space="preserve"> </w:t>
      </w:r>
      <w:r>
        <w:rPr>
          <w:spacing w:val="-2"/>
        </w:rPr>
        <w:t>持续增加的实时行为数据识别相同用户。方法中的启</w:t>
      </w:r>
      <w:r>
        <w:rPr/>
        <w:t xml:space="preserve"> </w:t>
      </w:r>
      <w:r>
        <w:rPr>
          <w:spacing w:val="-2"/>
        </w:rPr>
        <w:t>发式规则设计如下：</w:t>
      </w:r>
    </w:p>
    <w:p>
      <w:pPr>
        <w:ind w:left="525"/>
        <w:spacing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8"/>
        </w:rPr>
        <w:t>①匹配规则1:用户匹配规则</w:t>
      </w:r>
    </w:p>
    <w:p>
      <w:pPr>
        <w:ind w:left="105" w:right="293" w:firstLine="420"/>
        <w:spacing w:before="51" w:line="26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3"/>
        </w:rPr>
        <w:t>同一用户在不同日期多次进入同一商店，在此商店</w:t>
      </w:r>
      <w:r>
        <w:rPr>
          <w:rFonts w:ascii="KaiTi" w:hAnsi="KaiTi" w:eastAsia="KaiTi" w:cs="KaiTi"/>
          <w:sz w:val="19"/>
          <w:szCs w:val="19"/>
          <w:spacing w:val="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3"/>
        </w:rPr>
        <w:t>的用户行为日志中，该用户可能会被赋予不同的用户</w:t>
      </w:r>
      <w:r>
        <w:rPr>
          <w:rFonts w:ascii="KaiTi" w:hAnsi="KaiTi" w:eastAsia="KaiTi" w:cs="KaiTi"/>
          <w:sz w:val="19"/>
          <w:szCs w:val="19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ID,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KaiTi" w:hAnsi="KaiTi" w:eastAsia="KaiTi" w:cs="KaiTi"/>
          <w:sz w:val="19"/>
          <w:szCs w:val="19"/>
        </w:rPr>
        <w:t>但在后续日期中均会有回头客标记，示例如表2所示</w:t>
      </w:r>
      <w:r>
        <w:rPr>
          <w:rFonts w:ascii="KaiTi" w:hAnsi="KaiTi" w:eastAsia="KaiTi" w:cs="KaiTi"/>
          <w:sz w:val="19"/>
          <w:szCs w:val="19"/>
          <w:spacing w:val="-1"/>
        </w:rPr>
        <w:t>。用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户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在2014年2月21日访问某店铺，系统赋予</w:t>
      </w:r>
      <w:r>
        <w:rPr>
          <w:rFonts w:ascii="KaiTi" w:hAnsi="KaiTi" w:eastAsia="KaiTi" w:cs="KaiTi"/>
          <w:sz w:val="19"/>
          <w:szCs w:val="19"/>
          <w:spacing w:val="6"/>
        </w:rPr>
        <w:t>其用户</w:t>
      </w:r>
      <w:r>
        <w:rPr>
          <w:rFonts w:ascii="Times New Roman" w:hAnsi="Times New Roman" w:eastAsia="Times New Roman" w:cs="Times New Roman"/>
          <w:sz w:val="19"/>
          <w:szCs w:val="19"/>
        </w:rPr>
        <w:t>ID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65"/>
        <w:spacing w:before="50" w:line="273" w:lineRule="auto"/>
        <w:jc w:val="both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6"/>
        </w:rPr>
        <w:t>为顾客2,首次访问店铺，无回头客标记；在2014年2月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spacing w:val="1"/>
        </w:rPr>
        <w:t>23日，其用户</w:t>
      </w:r>
      <w:r>
        <w:rPr>
          <w:rFonts w:ascii="Times New Roman" w:hAnsi="Times New Roman" w:eastAsia="Times New Roman" w:cs="Times New Roman"/>
          <w:sz w:val="19"/>
          <w:szCs w:val="19"/>
        </w:rPr>
        <w:t>ID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KaiTi" w:hAnsi="KaiTi" w:eastAsia="KaiTi" w:cs="KaiTi"/>
          <w:sz w:val="19"/>
          <w:szCs w:val="19"/>
          <w:spacing w:val="1"/>
        </w:rPr>
        <w:t>为顾客8,是当天第一次访</w:t>
      </w:r>
      <w:r>
        <w:rPr>
          <w:rFonts w:ascii="KaiTi" w:hAnsi="KaiTi" w:eastAsia="KaiTi" w:cs="KaiTi"/>
          <w:sz w:val="19"/>
          <w:szCs w:val="19"/>
        </w:rPr>
        <w:t>问该店铺，回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"/>
        </w:rPr>
        <w:t>头客标记为1。因此，仅对具有回头客识别标记的用户进</w:t>
      </w:r>
      <w:r>
        <w:rPr>
          <w:rFonts w:ascii="KaiTi" w:hAnsi="KaiTi" w:eastAsia="KaiTi" w:cs="KaiTi"/>
          <w:sz w:val="19"/>
          <w:szCs w:val="19"/>
          <w:spacing w:val="4"/>
        </w:rPr>
        <w:t xml:space="preserve"> </w:t>
      </w:r>
      <w:r>
        <w:rPr>
          <w:rFonts w:ascii="KaiTi" w:hAnsi="KaiTi" w:eastAsia="KaiTi" w:cs="KaiTi"/>
          <w:sz w:val="19"/>
          <w:szCs w:val="19"/>
          <w:spacing w:val="-5"/>
        </w:rPr>
        <w:t>行匹配，关联其后行为日志，而无该标记的用户被视为独</w:t>
      </w:r>
      <w:r>
        <w:rPr>
          <w:rFonts w:ascii="KaiTi" w:hAnsi="KaiTi" w:eastAsia="KaiTi" w:cs="KaiTi"/>
          <w:sz w:val="19"/>
          <w:szCs w:val="19"/>
          <w:spacing w:val="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立个体。</w:t>
      </w:r>
    </w:p>
    <w:p>
      <w:pPr>
        <w:ind w:left="420"/>
        <w:spacing w:before="9"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7"/>
        </w:rPr>
        <w:t>②匹配规则2:用户匹配的时间间隔限制</w:t>
      </w:r>
    </w:p>
    <w:p>
      <w:pPr>
        <w:ind w:right="262" w:firstLine="370"/>
        <w:spacing w:before="54" w:line="264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4"/>
        </w:rPr>
        <w:t>基于规则1,可以关联同一用户的多次访问</w:t>
      </w:r>
      <w:r>
        <w:rPr>
          <w:rFonts w:ascii="KaiTi" w:hAnsi="KaiTi" w:eastAsia="KaiTi" w:cs="KaiTi"/>
          <w:sz w:val="19"/>
          <w:szCs w:val="19"/>
          <w:spacing w:val="-5"/>
        </w:rPr>
        <w:t>行为，但是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4"/>
        </w:rPr>
        <w:t>为保证识别算法能正常停止，本匹配规则设置一</w:t>
      </w:r>
      <w:r>
        <w:rPr>
          <w:rFonts w:ascii="KaiTi" w:hAnsi="KaiTi" w:eastAsia="KaiTi" w:cs="KaiTi"/>
          <w:sz w:val="19"/>
          <w:szCs w:val="19"/>
          <w:spacing w:val="-5"/>
        </w:rPr>
        <w:t>个识别时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5"/>
        </w:rPr>
        <w:t>长间隔，即当在该时间间隔内访问的用户集合中无法成功</w:t>
      </w:r>
      <w:r>
        <w:rPr>
          <w:rFonts w:ascii="KaiTi" w:hAnsi="KaiTi" w:eastAsia="KaiTi" w:cs="KaiTi"/>
          <w:sz w:val="19"/>
          <w:szCs w:val="19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spacing w:val="-5"/>
        </w:rPr>
        <w:t>匹配一个用户时，该用户被视为一个新的个体用户加入到</w:t>
      </w:r>
      <w:r>
        <w:rPr>
          <w:rFonts w:ascii="KaiTi" w:hAnsi="KaiTi" w:eastAsia="KaiTi" w:cs="KaiTi"/>
          <w:sz w:val="19"/>
          <w:szCs w:val="19"/>
          <w:spacing w:val="18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用户集合中。</w:t>
      </w:r>
    </w:p>
    <w:p>
      <w:pPr>
        <w:ind w:left="420"/>
        <w:spacing w:before="36" w:line="223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0"/>
        </w:rPr>
        <w:t>③匹配规则3:相同地址规则</w:t>
      </w:r>
    </w:p>
    <w:p>
      <w:pPr>
        <w:ind w:right="263" w:firstLine="370"/>
        <w:spacing w:before="82" w:line="263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20"/>
        </w:rPr>
        <w:t>用户行为日志中，“用户所在地”属性描述了用户所在的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4"/>
        </w:rPr>
        <w:t>地理位置，当且仅当两个用户具有相同地址时才</w:t>
      </w:r>
      <w:r>
        <w:rPr>
          <w:rFonts w:ascii="KaiTi" w:hAnsi="KaiTi" w:eastAsia="KaiTi" w:cs="KaiTi"/>
          <w:sz w:val="19"/>
          <w:szCs w:val="19"/>
          <w:spacing w:val="-5"/>
        </w:rPr>
        <w:t>可被视为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"/>
        </w:rPr>
        <w:t>同一个用户，例如表2中，顾客2和顾客8的用户</w:t>
      </w:r>
      <w:r>
        <w:rPr>
          <w:rFonts w:ascii="KaiTi" w:hAnsi="KaiTi" w:eastAsia="KaiTi" w:cs="KaiTi"/>
          <w:sz w:val="19"/>
          <w:szCs w:val="19"/>
          <w:spacing w:val="-2"/>
        </w:rPr>
        <w:t>所在地均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2"/>
        </w:rPr>
        <w:t>为山西晋城市。若两个用户所在地不相同，则不能视为同一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个用户。</w:t>
      </w:r>
    </w:p>
    <w:p>
      <w:pPr>
        <w:ind w:left="420"/>
        <w:spacing w:before="27" w:line="223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0"/>
        </w:rPr>
        <w:t>④匹配规则4:相同行为规则</w:t>
      </w:r>
    </w:p>
    <w:p>
      <w:pPr>
        <w:ind w:right="219" w:firstLine="370"/>
        <w:spacing w:before="89" w:line="259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2"/>
        </w:rPr>
        <w:t>在匹配规则1-3基础上，考虑用户购买行为连续性，限</w:t>
      </w:r>
      <w:r>
        <w:rPr>
          <w:rFonts w:ascii="KaiTi" w:hAnsi="KaiTi" w:eastAsia="KaiTi" w:cs="KaiTi"/>
          <w:sz w:val="18"/>
          <w:szCs w:val="18"/>
          <w:spacing w:val="15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制当两个用户的浏览记录交集非空时才可被视为同一用户。</w:t>
      </w:r>
    </w:p>
    <w:p>
      <w:pPr>
        <w:ind w:left="420"/>
        <w:spacing w:before="16" w:line="22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0"/>
        </w:rPr>
        <w:t>⑤匹配规则5:最近浏览规则</w:t>
      </w:r>
    </w:p>
    <w:p>
      <w:pPr>
        <w:ind w:right="155" w:firstLine="370"/>
        <w:spacing w:before="63" w:line="27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7"/>
        </w:rPr>
        <w:t>基于匹配规则2-4,若待识别用户与多个用户均可匹配，</w:t>
      </w:r>
      <w:r>
        <w:rPr>
          <w:rFonts w:ascii="KaiTi" w:hAnsi="KaiTi" w:eastAsia="KaiTi" w:cs="KaiTi"/>
          <w:sz w:val="19"/>
          <w:szCs w:val="19"/>
          <w:spacing w:val="5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则选择浏览记录时间最近的一个用户匹配。</w:t>
      </w:r>
    </w:p>
    <w:p>
      <w:pPr>
        <w:ind w:left="420"/>
        <w:spacing w:before="5"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0"/>
        </w:rPr>
        <w:t>⑥匹配规则6:入口匹配规则</w:t>
      </w:r>
    </w:p>
    <w:p>
      <w:pPr>
        <w:ind w:right="259" w:firstLine="370"/>
        <w:spacing w:before="76" w:line="271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4"/>
        </w:rPr>
        <w:t>考虑到电商业务实际情况，若后续日志中用户进入网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9"/>
        </w:rPr>
        <w:t>站入口为收藏夹/购物车，表现出强连续性行为，则对该类</w:t>
      </w:r>
      <w:r>
        <w:rPr>
          <w:rFonts w:ascii="KaiTi" w:hAnsi="KaiTi" w:eastAsia="KaiTi" w:cs="KaiTi"/>
          <w:sz w:val="19"/>
          <w:szCs w:val="19"/>
          <w:spacing w:val="1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用户优先使用匹配规则组合3+4+5匹配，若不满足该规则组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5"/>
        </w:rPr>
        <w:t>合，则使用匹配规则组合3+5匹配。</w:t>
      </w:r>
    </w:p>
    <w:p>
      <w:pPr>
        <w:pStyle w:val="BodyText"/>
        <w:ind w:right="265" w:firstLine="420"/>
        <w:spacing w:before="16" w:line="269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</w:rPr>
        <w:t>例如，一个地址在北京的用户被标记再次访问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5"/>
        </w:rPr>
        <w:t>时间为2014年4月21日，且存在一个拥有</w:t>
      </w:r>
      <w:r>
        <w:rPr>
          <w:sz w:val="22"/>
          <w:szCs w:val="22"/>
          <w:spacing w:val="4"/>
        </w:rPr>
        <w:t>同样地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址和浏览记录的用户在2014年4月20日访问，则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这两个用户记录视为同一用户的记录。通过表2可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5"/>
        </w:rPr>
        <w:t>知，根据匹配规则1,顾客8具有回头客标记，参考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5"/>
        </w:rPr>
        <w:t>顾客2的访问页面，同时根据匹配规则6,用户通过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购物车进入页面，序号3和序号4对应访问页面相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4"/>
        </w:rPr>
        <w:t>同且浏览时间间隔最近，匹配规则3+4+</w:t>
      </w:r>
      <w:r>
        <w:rPr>
          <w:sz w:val="22"/>
          <w:szCs w:val="22"/>
          <w:spacing w:val="-5"/>
        </w:rPr>
        <w:t>5均匹配成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功，视顾客2和顾客8为同一用户，给他们分</w:t>
      </w:r>
      <w:r>
        <w:rPr>
          <w:sz w:val="22"/>
          <w:szCs w:val="22"/>
          <w:spacing w:val="-10"/>
        </w:rPr>
        <w:t>配同一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全局</w:t>
      </w:r>
      <w:r>
        <w:rPr>
          <w:rFonts w:ascii="Times New Roman" w:hAnsi="Times New Roman" w:eastAsia="Times New Roman" w:cs="Times New Roman"/>
          <w:sz w:val="22"/>
          <w:szCs w:val="22"/>
        </w:rPr>
        <w:t>ID</w:t>
      </w:r>
      <w:r>
        <w:rPr>
          <w:sz w:val="22"/>
          <w:szCs w:val="22"/>
          <w:spacing w:val="4"/>
        </w:rPr>
        <w:t>。</w:t>
      </w:r>
    </w:p>
    <w:p>
      <w:pPr>
        <w:spacing w:line="269" w:lineRule="auto"/>
        <w:sectPr>
          <w:type w:val="continuous"/>
          <w:pgSz w:w="11680" w:h="16620"/>
          <w:pgMar w:top="400" w:right="719" w:bottom="1322" w:left="874" w:header="0" w:footer="199" w:gutter="0"/>
          <w:cols w:equalWidth="0" w:num="2">
            <w:col w:w="5076" w:space="100"/>
            <w:col w:w="4911" w:space="0"/>
          </w:cols>
        </w:sectPr>
        <w:rPr>
          <w:sz w:val="22"/>
          <w:szCs w:val="22"/>
        </w:rPr>
      </w:pPr>
    </w:p>
    <w:p>
      <w:pPr>
        <w:pStyle w:val="BodyText"/>
        <w:ind w:left="2835"/>
        <w:spacing w:before="179" w:line="219" w:lineRule="auto"/>
        <w:rPr>
          <w:sz w:val="20"/>
          <w:szCs w:val="20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733445</wp:posOffset>
            </wp:positionH>
            <wp:positionV relativeFrom="paragraph">
              <wp:posOffset>-7441612</wp:posOffset>
            </wp:positionV>
            <wp:extent cx="5670588" cy="1266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588" cy="1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15"/>
        </w:rPr>
        <w:t>表2</w:t>
      </w:r>
      <w:r>
        <w:rPr>
          <w:sz w:val="20"/>
          <w:szCs w:val="20"/>
          <w:spacing w:val="80"/>
        </w:rPr>
        <w:t xml:space="preserve"> </w:t>
      </w:r>
      <w:r>
        <w:rPr>
          <w:sz w:val="20"/>
          <w:szCs w:val="20"/>
          <w:spacing w:val="-15"/>
        </w:rPr>
        <w:t>同一用户多次访问同一商店的日志数据变化说明</w:t>
      </w:r>
    </w:p>
    <w:p>
      <w:pPr>
        <w:spacing w:line="69" w:lineRule="exact"/>
        <w:rPr/>
      </w:pPr>
      <w:r/>
    </w:p>
    <w:tbl>
      <w:tblPr>
        <w:tblStyle w:val="TableNormal"/>
        <w:tblW w:w="9659" w:type="dxa"/>
        <w:tblInd w:w="1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1133"/>
        <w:gridCol w:w="1213"/>
        <w:gridCol w:w="1566"/>
        <w:gridCol w:w="1416"/>
        <w:gridCol w:w="1069"/>
        <w:gridCol w:w="1343"/>
        <w:gridCol w:w="1166"/>
      </w:tblGrid>
      <w:tr>
        <w:trPr>
          <w:trHeight w:val="328" w:hRule="atLeast"/>
        </w:trPr>
        <w:tc>
          <w:tcPr>
            <w:tcW w:w="75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2"/>
              <w:spacing w:before="85" w:line="221" w:lineRule="auto"/>
              <w:rPr/>
            </w:pPr>
            <w:r>
              <w:rPr>
                <w:b/>
                <w:bCs/>
                <w:spacing w:val="-4"/>
              </w:rPr>
              <w:t>序号</w:t>
            </w:r>
          </w:p>
        </w:tc>
        <w:tc>
          <w:tcPr>
            <w:tcW w:w="113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9"/>
              <w:spacing w:before="86" w:line="221" w:lineRule="auto"/>
              <w:rPr/>
            </w:pPr>
            <w:r>
              <w:rPr>
                <w:b/>
                <w:bCs/>
                <w:spacing w:val="4"/>
              </w:rPr>
              <w:t>时间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66"/>
              <w:spacing w:before="84" w:line="220" w:lineRule="auto"/>
              <w:rPr/>
            </w:pPr>
            <w:r>
              <w:rPr>
                <w:b/>
                <w:bCs/>
                <w:spacing w:val="3"/>
              </w:rPr>
              <w:t>访问人口</w:t>
            </w:r>
          </w:p>
        </w:tc>
        <w:tc>
          <w:tcPr>
            <w:tcW w:w="15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3"/>
              <w:spacing w:before="84" w:line="220" w:lineRule="auto"/>
              <w:rPr/>
            </w:pPr>
            <w:r>
              <w:rPr>
                <w:b/>
                <w:bCs/>
                <w:spacing w:val="-3"/>
              </w:rPr>
              <w:t>访问页面</w:t>
            </w:r>
          </w:p>
        </w:tc>
        <w:tc>
          <w:tcPr>
            <w:tcW w:w="14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77"/>
              <w:spacing w:before="84" w:line="220" w:lineRule="auto"/>
              <w:rPr/>
            </w:pPr>
            <w:r>
              <w:rPr>
                <w:b/>
                <w:bCs/>
                <w:spacing w:val="-4"/>
              </w:rPr>
              <w:t>用户所在地</w:t>
            </w:r>
          </w:p>
        </w:tc>
        <w:tc>
          <w:tcPr>
            <w:tcW w:w="10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1"/>
              <w:spacing w:before="84" w:line="220" w:lineRule="auto"/>
              <w:rPr/>
            </w:pPr>
            <w:r>
              <w:rPr>
                <w:b/>
                <w:bCs/>
                <w:spacing w:val="-4"/>
              </w:rPr>
              <w:t>用户ID</w:t>
            </w:r>
          </w:p>
        </w:tc>
        <w:tc>
          <w:tcPr>
            <w:tcW w:w="134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2"/>
              <w:spacing w:before="84" w:line="219" w:lineRule="auto"/>
              <w:rPr/>
            </w:pPr>
            <w:r>
              <w:rPr>
                <w:b/>
                <w:bCs/>
                <w:spacing w:val="-2"/>
              </w:rPr>
              <w:t>回头客标记</w:t>
            </w:r>
          </w:p>
        </w:tc>
        <w:tc>
          <w:tcPr>
            <w:tcW w:w="116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9"/>
              <w:spacing w:before="84" w:line="220" w:lineRule="auto"/>
              <w:rPr/>
            </w:pPr>
            <w:r>
              <w:rPr>
                <w:b/>
                <w:bCs/>
                <w:spacing w:val="5"/>
              </w:rPr>
              <w:t>日期</w:t>
            </w:r>
          </w:p>
        </w:tc>
      </w:tr>
      <w:tr>
        <w:trPr>
          <w:trHeight w:val="293" w:hRule="atLeast"/>
        </w:trPr>
        <w:tc>
          <w:tcPr>
            <w:tcW w:w="7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9"/>
              <w:spacing w:before="80" w:line="220" w:lineRule="auto"/>
              <w:rPr/>
            </w:pPr>
            <w:r>
              <w:rPr/>
              <w:t>3</w:t>
            </w:r>
          </w:p>
        </w:tc>
        <w:tc>
          <w:tcPr>
            <w:tcW w:w="113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80" w:line="220" w:lineRule="auto"/>
              <w:rPr/>
            </w:pPr>
            <w:r>
              <w:rPr>
                <w:spacing w:val="-3"/>
              </w:rPr>
              <w:t>15:41:22</w:t>
            </w:r>
          </w:p>
        </w:tc>
        <w:tc>
          <w:tcPr>
            <w:tcW w:w="121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3"/>
              <w:spacing w:before="63" w:line="220" w:lineRule="auto"/>
              <w:rPr/>
            </w:pPr>
            <w:r>
              <w:rPr>
                <w:spacing w:val="-2"/>
              </w:rPr>
              <w:t>搜索</w:t>
            </w:r>
          </w:p>
        </w:tc>
        <w:tc>
          <w:tcPr>
            <w:tcW w:w="15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0"/>
              <w:spacing w:before="63" w:line="219" w:lineRule="auto"/>
              <w:rPr/>
            </w:pPr>
            <w:r>
              <w:rPr>
                <w:spacing w:val="1"/>
              </w:rPr>
              <w:t>14年春款衬衣</w:t>
            </w:r>
          </w:p>
        </w:tc>
        <w:tc>
          <w:tcPr>
            <w:tcW w:w="14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4"/>
              <w:spacing w:before="63" w:line="219" w:lineRule="auto"/>
              <w:rPr/>
            </w:pPr>
            <w:r>
              <w:rPr>
                <w:spacing w:val="2"/>
              </w:rPr>
              <w:t>山西晋城市</w:t>
            </w:r>
          </w:p>
        </w:tc>
        <w:tc>
          <w:tcPr>
            <w:tcW w:w="10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63" w:line="220" w:lineRule="auto"/>
              <w:rPr/>
            </w:pPr>
            <w:r>
              <w:rPr>
                <w:spacing w:val="-2"/>
              </w:rPr>
              <w:t>顾客2</w:t>
            </w:r>
          </w:p>
        </w:tc>
        <w:tc>
          <w:tcPr>
            <w:tcW w:w="134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59"/>
              <w:spacing w:before="80" w:line="220" w:lineRule="auto"/>
              <w:rPr/>
            </w:pPr>
            <w:r>
              <w:rPr/>
              <w:t>0</w:t>
            </w:r>
          </w:p>
        </w:tc>
        <w:tc>
          <w:tcPr>
            <w:tcW w:w="11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68" w:line="224" w:lineRule="auto"/>
              <w:rPr/>
            </w:pPr>
            <w:r>
              <w:rPr>
                <w:spacing w:val="-1"/>
              </w:rPr>
              <w:t>2014/2/21</w:t>
            </w:r>
          </w:p>
        </w:tc>
      </w:tr>
      <w:tr>
        <w:trPr>
          <w:trHeight w:val="284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329"/>
              <w:spacing w:before="87" w:line="203" w:lineRule="auto"/>
              <w:rPr/>
            </w:pPr>
            <w:r>
              <w:rPr/>
              <w:t>4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217"/>
              <w:spacing w:before="87" w:line="203" w:lineRule="auto"/>
              <w:rPr/>
            </w:pPr>
            <w:r>
              <w:rPr>
                <w:spacing w:val="-3"/>
              </w:rPr>
              <w:t>15:43:32</w:t>
            </w:r>
          </w:p>
        </w:tc>
        <w:tc>
          <w:tcPr>
            <w:tcW w:w="1213" w:type="dxa"/>
            <w:vAlign w:val="top"/>
          </w:tcPr>
          <w:p>
            <w:pPr>
              <w:pStyle w:val="TableText"/>
              <w:ind w:left="263"/>
              <w:spacing w:before="70" w:line="219" w:lineRule="auto"/>
              <w:rPr/>
            </w:pPr>
            <w:r>
              <w:rPr>
                <w:spacing w:val="-2"/>
              </w:rPr>
              <w:t>店内浏览</w:t>
            </w:r>
          </w:p>
        </w:tc>
        <w:tc>
          <w:tcPr>
            <w:tcW w:w="1566" w:type="dxa"/>
            <w:vAlign w:val="top"/>
          </w:tcPr>
          <w:p>
            <w:pPr>
              <w:pStyle w:val="TableText"/>
              <w:ind w:left="270"/>
              <w:spacing w:before="70" w:line="219" w:lineRule="auto"/>
              <w:rPr/>
            </w:pPr>
            <w:r>
              <w:rPr>
                <w:spacing w:val="-1"/>
              </w:rPr>
              <w:t>春花朵T恤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274"/>
              <w:spacing w:before="70" w:line="219" w:lineRule="auto"/>
              <w:rPr/>
            </w:pPr>
            <w:r>
              <w:rPr>
                <w:spacing w:val="2"/>
              </w:rPr>
              <w:t>山西晋城市</w:t>
            </w:r>
          </w:p>
        </w:tc>
        <w:tc>
          <w:tcPr>
            <w:tcW w:w="1069" w:type="dxa"/>
            <w:vAlign w:val="top"/>
          </w:tcPr>
          <w:p>
            <w:pPr>
              <w:pStyle w:val="TableText"/>
              <w:ind w:left="328"/>
              <w:spacing w:before="70" w:line="220" w:lineRule="auto"/>
              <w:rPr/>
            </w:pPr>
            <w:r>
              <w:rPr>
                <w:spacing w:val="-2"/>
              </w:rPr>
              <w:t>顾客2</w:t>
            </w:r>
          </w:p>
        </w:tc>
        <w:tc>
          <w:tcPr>
            <w:tcW w:w="1343" w:type="dxa"/>
            <w:vAlign w:val="top"/>
          </w:tcPr>
          <w:p>
            <w:pPr>
              <w:pStyle w:val="TableText"/>
              <w:ind w:left="659"/>
              <w:spacing w:before="87" w:line="203" w:lineRule="auto"/>
              <w:rPr/>
            </w:pPr>
            <w:r>
              <w:rPr/>
              <w:t>0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217"/>
              <w:spacing w:before="75" w:line="216" w:lineRule="auto"/>
              <w:rPr/>
            </w:pPr>
            <w:r>
              <w:rPr>
                <w:spacing w:val="-1"/>
              </w:rPr>
              <w:t>2014/2/21</w:t>
            </w:r>
          </w:p>
        </w:tc>
      </w:tr>
      <w:tr>
        <w:trPr>
          <w:trHeight w:val="258" w:hRule="atLeast"/>
        </w:trPr>
        <w:tc>
          <w:tcPr>
            <w:tcW w:w="75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0"/>
              <w:spacing w:before="73" w:line="190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113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before="73" w:line="190" w:lineRule="auto"/>
              <w:rPr/>
            </w:pPr>
            <w:r>
              <w:rPr>
                <w:spacing w:val="-3"/>
              </w:rPr>
              <w:t>12:57:46</w:t>
            </w:r>
          </w:p>
        </w:tc>
        <w:tc>
          <w:tcPr>
            <w:tcW w:w="121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3"/>
              <w:spacing w:before="55" w:line="209" w:lineRule="auto"/>
              <w:rPr/>
            </w:pPr>
            <w:r>
              <w:rPr>
                <w:spacing w:val="-2"/>
              </w:rPr>
              <w:t>购物车</w:t>
            </w:r>
          </w:p>
        </w:tc>
        <w:tc>
          <w:tcPr>
            <w:tcW w:w="156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0"/>
              <w:spacing w:before="55" w:line="209" w:lineRule="auto"/>
              <w:rPr/>
            </w:pPr>
            <w:r>
              <w:rPr>
                <w:spacing w:val="-1"/>
              </w:rPr>
              <w:t>春花朵T恤</w:t>
            </w:r>
          </w:p>
        </w:tc>
        <w:tc>
          <w:tcPr>
            <w:tcW w:w="141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74"/>
              <w:spacing w:before="55" w:line="209" w:lineRule="auto"/>
              <w:rPr/>
            </w:pPr>
            <w:r>
              <w:rPr>
                <w:spacing w:val="2"/>
              </w:rPr>
              <w:t>山西晋城市</w:t>
            </w:r>
          </w:p>
        </w:tc>
        <w:tc>
          <w:tcPr>
            <w:tcW w:w="106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28"/>
              <w:spacing w:before="56" w:line="208" w:lineRule="auto"/>
              <w:rPr/>
            </w:pPr>
            <w:r>
              <w:rPr>
                <w:spacing w:val="-2"/>
              </w:rPr>
              <w:t>顾客8</w:t>
            </w:r>
          </w:p>
        </w:tc>
        <w:tc>
          <w:tcPr>
            <w:tcW w:w="134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59"/>
              <w:spacing w:before="73" w:line="190" w:lineRule="auto"/>
              <w:rPr/>
            </w:pPr>
            <w:r>
              <w:rPr/>
              <w:t>1</w:t>
            </w:r>
          </w:p>
        </w:tc>
        <w:tc>
          <w:tcPr>
            <w:tcW w:w="116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before="60" w:line="204" w:lineRule="auto"/>
              <w:rPr/>
            </w:pPr>
            <w:r>
              <w:rPr>
                <w:spacing w:val="-1"/>
              </w:rPr>
              <w:t>2014/2/23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680" w:h="16620"/>
          <w:pgMar w:top="400" w:right="719" w:bottom="1322" w:left="874" w:header="0" w:footer="199" w:gutter="0"/>
          <w:cols w:equalWidth="0" w:num="1">
            <w:col w:w="1008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ectPr>
          <w:footerReference w:type="default" r:id="rId6"/>
          <w:pgSz w:w="11560" w:h="16500"/>
          <w:pgMar w:top="400" w:right="699" w:bottom="272" w:left="699" w:header="0" w:footer="0" w:gutter="0"/>
          <w:cols w:equalWidth="0" w:num="1">
            <w:col w:w="10161" w:space="0"/>
          </w:cols>
        </w:sectPr>
        <w:rPr/>
      </w:pPr>
    </w:p>
    <w:p>
      <w:pPr>
        <w:ind w:left="6823"/>
        <w:spacing w:before="61" w:line="224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-16"/>
        </w:rPr>
        <w:t>总第29期</w:t>
      </w:r>
    </w:p>
    <w:p>
      <w:pPr>
        <w:spacing w:line="10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9" w:line="225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-12"/>
        </w:rPr>
        <w:t>2019年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3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9"/>
        </w:rPr>
        <w:t>第</w:t>
      </w:r>
      <w:r>
        <w:rPr>
          <w:rFonts w:ascii="KaiTi" w:hAnsi="KaiTi" w:eastAsia="KaiTi" w:cs="KaiTi"/>
          <w:sz w:val="18"/>
          <w:szCs w:val="18"/>
          <w:spacing w:val="52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9"/>
        </w:rPr>
        <w:t>5</w:t>
      </w:r>
      <w:r>
        <w:rPr>
          <w:rFonts w:ascii="KaiTi" w:hAnsi="KaiTi" w:eastAsia="KaiTi" w:cs="KaiTi"/>
          <w:sz w:val="18"/>
          <w:szCs w:val="18"/>
          <w:spacing w:val="55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9"/>
        </w:rPr>
        <w:t>期</w:t>
      </w:r>
    </w:p>
    <w:p>
      <w:pPr>
        <w:spacing w:line="224" w:lineRule="auto"/>
        <w:sectPr>
          <w:type w:val="continuous"/>
          <w:pgSz w:w="11560" w:h="16500"/>
          <w:pgMar w:top="400" w:right="699" w:bottom="272" w:left="699" w:header="0" w:footer="0" w:gutter="0"/>
          <w:cols w:equalWidth="0" w:num="3">
            <w:col w:w="8034" w:space="100"/>
            <w:col w:w="949" w:space="100"/>
            <w:col w:w="978" w:space="0"/>
          </w:cols>
        </w:sectPr>
        <w:rPr>
          <w:rFonts w:ascii="KaiTi" w:hAnsi="KaiTi" w:eastAsia="KaiTi" w:cs="KaiTi"/>
          <w:sz w:val="18"/>
          <w:szCs w:val="18"/>
        </w:rPr>
      </w:pP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11560" w:h="16500"/>
          <w:pgMar w:top="400" w:right="699" w:bottom="272" w:left="699" w:header="0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630"/>
        <w:spacing w:before="67" w:line="219" w:lineRule="auto"/>
        <w:rPr>
          <w:sz w:val="18"/>
          <w:szCs w:val="18"/>
        </w:rPr>
      </w:pPr>
      <w:r>
        <w:rPr>
          <w:sz w:val="18"/>
          <w:szCs w:val="18"/>
          <w:spacing w:val="27"/>
        </w:rPr>
        <w:t>用户匹配算法如算法1所示。</w:t>
      </w:r>
    </w:p>
    <w:p>
      <w:pPr>
        <w:ind w:left="642"/>
        <w:spacing w:before="74" w:line="22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8"/>
        </w:rPr>
        <w:t>算法1:用户匹配算法</w:t>
      </w:r>
    </w:p>
    <w:p>
      <w:pPr>
        <w:ind w:left="642"/>
        <w:spacing w:before="55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3"/>
        </w:rPr>
        <w:t>输入：用户访问记录数据集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L</w:t>
      </w:r>
    </w:p>
    <w:p>
      <w:pPr>
        <w:ind w:left="622"/>
        <w:spacing w:before="59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5"/>
        </w:rPr>
        <w:t>输出：用户匹配结果</w:t>
      </w:r>
    </w:p>
    <w:p>
      <w:pPr>
        <w:pStyle w:val="BodyText"/>
        <w:ind w:left="622"/>
        <w:spacing w:before="92" w:line="22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spacing w:val="-4"/>
        </w:rPr>
        <w:t>①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for  VLA</w:t>
      </w:r>
      <w:r>
        <w:rPr>
          <w:sz w:val="18"/>
          <w:szCs w:val="18"/>
          <w:b/>
          <w:bCs/>
          <w:spacing w:val="-4"/>
        </w:rPr>
        <w:t>∈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回头客标记为1的顾客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日</w:t>
      </w:r>
      <w:r>
        <w:rPr>
          <w:rFonts w:ascii="KaiTi" w:hAnsi="KaiTi" w:eastAsia="KaiTi" w:cs="KaiTi"/>
          <w:sz w:val="18"/>
          <w:szCs w:val="18"/>
          <w:spacing w:val="-4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志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4"/>
        </w:rPr>
        <w:t>LA</w:t>
      </w:r>
    </w:p>
    <w:p>
      <w:pPr>
        <w:pStyle w:val="BodyText"/>
        <w:ind w:left="622"/>
        <w:spacing w:before="75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b/>
          <w:bCs/>
          <w:spacing w:val="-2"/>
        </w:rPr>
        <w:t>②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VIc</w:t>
      </w:r>
      <w:r>
        <w:rPr>
          <w:sz w:val="18"/>
          <w:szCs w:val="18"/>
          <w:b/>
          <w:bCs/>
          <w:spacing w:val="-2"/>
        </w:rPr>
        <w:t>∈</w:t>
      </w:r>
      <w:r>
        <w:rPr>
          <w:rFonts w:ascii="KaiTi" w:hAnsi="KaiTi" w:eastAsia="KaiTi" w:cs="KaiTi"/>
          <w:sz w:val="18"/>
          <w:szCs w:val="18"/>
          <w:b/>
          <w:bCs/>
          <w:spacing w:val="-2"/>
        </w:rPr>
        <w:t>设置时间间隔内，待匹配记录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"/>
        </w:rPr>
        <w:t>Lc</w:t>
      </w:r>
    </w:p>
    <w:p>
      <w:pPr>
        <w:ind w:left="612"/>
        <w:spacing w:before="66" w:line="22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1"/>
        </w:rPr>
        <w:t>③</w:t>
      </w:r>
      <w:r>
        <w:rPr>
          <w:rFonts w:ascii="KaiTi" w:hAnsi="KaiTi" w:eastAsia="KaiTi" w:cs="KaiTi"/>
          <w:sz w:val="18"/>
          <w:szCs w:val="18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la</w:t>
      </w:r>
      <w:r>
        <w:rPr>
          <w:rFonts w:ascii="KaiTi" w:hAnsi="KaiTi" w:eastAsia="KaiTi" w:cs="KaiTi"/>
          <w:sz w:val="18"/>
          <w:szCs w:val="18"/>
          <w:b/>
          <w:bCs/>
          <w:spacing w:val="1"/>
        </w:rPr>
        <w:t>与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1"/>
        </w:rPr>
        <w:t>所在地不匹配，转步骤②</w:t>
      </w:r>
    </w:p>
    <w:p>
      <w:pPr>
        <w:ind w:left="1352" w:right="406" w:hanging="740"/>
        <w:spacing w:before="89" w:line="26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1"/>
        </w:rPr>
        <w:t>④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la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与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2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访问入口不一样且访问记录</w:t>
      </w:r>
      <w:r>
        <w:rPr>
          <w:rFonts w:ascii="KaiTi" w:hAnsi="KaiTi" w:eastAsia="KaiTi" w:cs="KaiTi"/>
          <w:sz w:val="18"/>
          <w:szCs w:val="18"/>
          <w:b/>
          <w:bCs/>
          <w:spacing w:val="-2"/>
        </w:rPr>
        <w:t>交集为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5"/>
        </w:rPr>
        <w:t>空，转步骤②</w:t>
      </w:r>
    </w:p>
    <w:p>
      <w:pPr>
        <w:ind w:left="1352" w:right="436" w:hanging="740"/>
        <w:spacing w:before="75" w:line="26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1"/>
        </w:rPr>
        <w:t>⑤</w:t>
      </w:r>
      <w:r>
        <w:rPr>
          <w:rFonts w:ascii="KaiTi" w:hAnsi="KaiTi" w:eastAsia="KaiTi" w:cs="KaiTi"/>
          <w:sz w:val="18"/>
          <w:szCs w:val="18"/>
          <w:spacing w:val="-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if 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顾客</w:t>
      </w:r>
      <w:r>
        <w:rPr>
          <w:rFonts w:ascii="KaiTi" w:hAnsi="KaiTi" w:eastAsia="KaiTi" w:cs="KaiTi"/>
          <w:sz w:val="18"/>
          <w:szCs w:val="1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已有匹配记录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lg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比</w:t>
      </w:r>
      <w:r>
        <w:rPr>
          <w:rFonts w:ascii="KaiTi" w:hAnsi="KaiTi" w:eastAsia="KaiTi" w:cs="KaiTi"/>
          <w:sz w:val="18"/>
          <w:szCs w:val="1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2"/>
          <w:w w:val="10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1"/>
        </w:rPr>
        <w:t>记录在时间上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更接近顾客</w:t>
      </w:r>
      <w:r>
        <w:rPr>
          <w:rFonts w:ascii="KaiTi" w:hAnsi="KaiTi" w:eastAsia="KaiTi" w:cs="KaiTi"/>
          <w:sz w:val="18"/>
          <w:szCs w:val="1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A,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9"/>
        </w:rPr>
        <w:t xml:space="preserve"> 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转步骤②</w:t>
      </w:r>
    </w:p>
    <w:p>
      <w:pPr>
        <w:ind w:left="1362" w:right="459" w:hanging="190"/>
        <w:spacing w:before="78" w:line="261" w:lineRule="auto"/>
        <w:rPr>
          <w:rFonts w:ascii="KaiTi" w:hAnsi="KaiTi" w:eastAsia="KaiTi" w:cs="KaiTi"/>
          <w:sz w:val="18"/>
          <w:szCs w:val="18"/>
        </w:rPr>
      </w:pPr>
      <w:r>
        <w:rPr>
          <w:rFonts w:ascii="STXingkai" w:hAnsi="STXingkai" w:eastAsia="STXingkai" w:cs="STXingkai"/>
          <w:sz w:val="18"/>
          <w:szCs w:val="18"/>
          <w:b/>
          <w:bCs/>
          <w:spacing w:val="4"/>
        </w:rPr>
        <w:t>顾客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2"/>
          <w:w w:val="101"/>
        </w:rPr>
        <w:t xml:space="preserve"> </w:t>
      </w:r>
      <w:r>
        <w:rPr>
          <w:rFonts w:ascii="STXingkai" w:hAnsi="STXingkai" w:eastAsia="STXingkai" w:cs="STXingkai"/>
          <w:sz w:val="18"/>
          <w:szCs w:val="18"/>
          <w:b/>
          <w:bCs/>
          <w:spacing w:val="4"/>
        </w:rPr>
        <w:t>和</w:t>
      </w:r>
      <w:r>
        <w:rPr>
          <w:rFonts w:ascii="STXingkai" w:hAnsi="STXingkai" w:eastAsia="STXingkai" w:cs="STXingkai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对应顾客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4"/>
        </w:rPr>
        <w:t>C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匹配成功，即顾客</w:t>
      </w:r>
      <w:r>
        <w:rPr>
          <w:rFonts w:ascii="KaiTi" w:hAnsi="KaiTi" w:eastAsia="KaiTi" w:cs="KaiTi"/>
          <w:sz w:val="18"/>
          <w:szCs w:val="18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A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"/>
        </w:rPr>
        <w:t>和顾客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9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"/>
        </w:rPr>
        <w:t>为同一顾客</w:t>
      </w:r>
    </w:p>
    <w:p>
      <w:pPr>
        <w:pStyle w:val="BodyText"/>
        <w:ind w:left="620"/>
        <w:spacing w:before="17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2"/>
        </w:rPr>
        <w:t>⑦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for</w:t>
      </w:r>
    </w:p>
    <w:p>
      <w:pPr>
        <w:pStyle w:val="BodyText"/>
        <w:ind w:left="620"/>
        <w:spacing w:before="66" w:line="246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⑧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end for</w:t>
      </w:r>
    </w:p>
    <w:p>
      <w:pPr>
        <w:ind w:left="612"/>
        <w:spacing w:before="64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1"/>
        </w:rPr>
        <w:t>⑨返回输出识别结果</w:t>
      </w:r>
    </w:p>
    <w:p>
      <w:pPr>
        <w:pStyle w:val="BodyText"/>
        <w:ind w:left="630"/>
        <w:spacing w:before="127" w:line="219" w:lineRule="auto"/>
        <w:rPr>
          <w:sz w:val="18"/>
          <w:szCs w:val="18"/>
        </w:rPr>
      </w:pPr>
      <w:r>
        <w:rPr>
          <w:sz w:val="18"/>
          <w:szCs w:val="18"/>
          <w:spacing w:val="22"/>
        </w:rPr>
        <w:t>(2)行为日志与交易数据绑定算法</w:t>
      </w:r>
    </w:p>
    <w:p>
      <w:pPr>
        <w:pStyle w:val="BodyText"/>
        <w:ind w:left="219" w:right="281" w:firstLine="400"/>
        <w:spacing w:before="103" w:line="322" w:lineRule="auto"/>
        <w:jc w:val="both"/>
        <w:rPr>
          <w:sz w:val="18"/>
          <w:szCs w:val="18"/>
        </w:rPr>
      </w:pPr>
      <w:r>
        <w:rPr>
          <w:sz w:val="18"/>
          <w:szCs w:val="18"/>
          <w:spacing w:val="22"/>
        </w:rPr>
        <w:t>在电子商务平台中，用户首先浏览商品，然后产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8"/>
        </w:rPr>
        <w:t>生加入收藏夹/购物车等行为，最后购买。浏览、加入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8"/>
        </w:rPr>
        <w:t>收藏夹/购物车等隐式行为数据记录在行为日志中，每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3"/>
        </w:rPr>
        <w:t>一个交易至少应该对应一条行为日志记录。日志</w:t>
      </w:r>
      <w:r>
        <w:rPr>
          <w:sz w:val="18"/>
          <w:szCs w:val="18"/>
          <w:spacing w:val="22"/>
        </w:rPr>
        <w:t>记录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3"/>
        </w:rPr>
        <w:t>通过与交易数据整合，可完整描述用户商业</w:t>
      </w:r>
      <w:r>
        <w:rPr>
          <w:sz w:val="18"/>
          <w:szCs w:val="18"/>
          <w:spacing w:val="22"/>
        </w:rPr>
        <w:t>行为。根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2"/>
        </w:rPr>
        <w:t>据用户识别规则，行为日志与交易数据绑定算法中的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4"/>
        </w:rPr>
        <w:t>启发规则如下：</w:t>
      </w:r>
    </w:p>
    <w:p>
      <w:pPr>
        <w:ind w:left="632"/>
        <w:spacing w:before="1"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10"/>
        </w:rPr>
        <w:t>①绑定规则1:基本规则</w:t>
      </w:r>
    </w:p>
    <w:p>
      <w:pPr>
        <w:ind w:left="232" w:right="282" w:firstLine="370"/>
        <w:spacing w:before="83" w:line="271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4"/>
        </w:rPr>
        <w:t>一个交易与当天的多条行为日志记录进行关联，而一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条行为日志记录仅与一个交易产生关联，两者主要通过最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近访问原则进行匹配，即若行为日志中的访问时刻</w:t>
      </w:r>
      <w:r>
        <w:rPr>
          <w:rFonts w:ascii="KaiTi" w:hAnsi="KaiTi" w:eastAsia="KaiTi" w:cs="KaiTi"/>
          <w:sz w:val="18"/>
          <w:szCs w:val="18"/>
          <w:b/>
          <w:bCs/>
          <w:spacing w:val="3"/>
        </w:rPr>
        <w:t>与某交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5"/>
        </w:rPr>
        <w:t>易时刻最接近，则两者进行绑定。</w:t>
      </w:r>
    </w:p>
    <w:p>
      <w:pPr>
        <w:ind w:left="632"/>
        <w:spacing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10"/>
        </w:rPr>
        <w:t>②绑定规则2:地址规则</w:t>
      </w:r>
    </w:p>
    <w:p>
      <w:pPr>
        <w:ind w:left="232" w:right="271" w:firstLine="370"/>
        <w:spacing w:before="68" w:line="28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4"/>
        </w:rPr>
        <w:t>当一条行为日志记录的用户所在地与交易的地址信息</w:t>
      </w:r>
      <w:r>
        <w:rPr>
          <w:rFonts w:ascii="KaiTi" w:hAnsi="KaiTi" w:eastAsia="KaiTi" w:cs="KaiTi"/>
          <w:sz w:val="18"/>
          <w:szCs w:val="18"/>
          <w:spacing w:val="2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一致，且该日志记录的浏览时间与交易时间的时间差小于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7"/>
        </w:rPr>
        <w:t>等于30分钟时优先匹配。以如图3所示的交易记录和同一</w:t>
      </w:r>
      <w:r>
        <w:rPr>
          <w:rFonts w:ascii="KaiTi" w:hAnsi="KaiTi" w:eastAsia="KaiTi" w:cs="KaiTi"/>
          <w:sz w:val="18"/>
          <w:szCs w:val="18"/>
          <w:spacing w:val="12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天的日志记录绑定为例，在序号为1的日志记</w:t>
      </w:r>
      <w:r>
        <w:rPr>
          <w:rFonts w:ascii="KaiTi" w:hAnsi="KaiTi" w:eastAsia="KaiTi" w:cs="KaiTi"/>
          <w:sz w:val="18"/>
          <w:szCs w:val="18"/>
          <w:b/>
          <w:bCs/>
          <w:spacing w:val="3"/>
        </w:rPr>
        <w:t>录中，顾客6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6"/>
        </w:rPr>
        <w:t>于2014年4月12日21:57:58在北京通过搜索访问“专柜正</w:t>
      </w:r>
      <w:r>
        <w:rPr>
          <w:rFonts w:ascii="KaiTi" w:hAnsi="KaiTi" w:eastAsia="KaiTi" w:cs="KaiTi"/>
          <w:sz w:val="18"/>
          <w:szCs w:val="18"/>
          <w:spacing w:val="2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3"/>
        </w:rPr>
        <w:t>品名品</w:t>
      </w:r>
      <w:r>
        <w:rPr>
          <w:rFonts w:ascii="Times New Roman" w:hAnsi="Times New Roman" w:eastAsia="Times New Roman" w:cs="Times New Roman"/>
          <w:sz w:val="18"/>
          <w:szCs w:val="18"/>
          <w:b/>
          <w:bCs/>
        </w:rPr>
        <w:t>XXX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3"/>
        </w:rPr>
        <w:t>……”</w:t>
      </w:r>
      <w:r>
        <w:rPr>
          <w:rFonts w:ascii="KaiTi" w:hAnsi="KaiTi" w:eastAsia="KaiTi" w:cs="KaiTi"/>
          <w:sz w:val="18"/>
          <w:szCs w:val="18"/>
          <w:b/>
          <w:bCs/>
          <w:spacing w:val="3"/>
        </w:rPr>
        <w:t>页面，而在序号为179的交易记录中，当</w:t>
      </w:r>
      <w:r>
        <w:rPr>
          <w:rFonts w:ascii="KaiTi" w:hAnsi="KaiTi" w:eastAsia="KaiTi" w:cs="KaiTi"/>
          <w:sz w:val="18"/>
          <w:szCs w:val="18"/>
          <w:spacing w:val="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</w:rPr>
        <w:t>天22:54在北京发生交易操作，该交易记录与日志记录地址</w:t>
      </w:r>
      <w:r>
        <w:rPr>
          <w:rFonts w:ascii="KaiTi" w:hAnsi="KaiTi" w:eastAsia="KaiTi" w:cs="KaiTi"/>
          <w:sz w:val="18"/>
          <w:szCs w:val="18"/>
          <w:spacing w:val="7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信息一致，对应时间差大于30分钟，但在记录中已经无其</w:t>
      </w:r>
      <w:r>
        <w:rPr>
          <w:rFonts w:ascii="KaiTi" w:hAnsi="KaiTi" w:eastAsia="KaiTi" w:cs="KaiTi"/>
          <w:sz w:val="18"/>
          <w:szCs w:val="18"/>
          <w:spacing w:val="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他匹配项，因此匹配成功。</w:t>
      </w:r>
    </w:p>
    <w:p>
      <w:pPr>
        <w:ind w:left="632"/>
        <w:spacing w:before="15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10"/>
        </w:rPr>
        <w:t>③绑定规则3:商品规则</w:t>
      </w:r>
    </w:p>
    <w:p>
      <w:pPr>
        <w:ind w:left="232" w:right="270" w:firstLine="359"/>
        <w:spacing w:before="61" w:line="27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3"/>
        </w:rPr>
        <w:t>浏览记录和交易记录的商品信息应该相同。交易记录中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4"/>
        </w:rPr>
        <w:t>的访问页面信息应与用户行为记录中的访问页面一致，否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则商品规则匹配失败。</w:t>
      </w:r>
    </w:p>
    <w:p>
      <w:pPr>
        <w:ind w:left="652"/>
        <w:spacing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9"/>
        </w:rPr>
        <w:t>④绑定规则4:浏览规则</w:t>
      </w:r>
    </w:p>
    <w:p>
      <w:pPr>
        <w:ind w:left="592"/>
        <w:spacing w:before="86" w:line="22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3"/>
        </w:rPr>
        <w:t>理论上，首次浏览时间应该比交易时间早，但因同一用</w:t>
      </w:r>
    </w:p>
    <w:p>
      <w:pPr>
        <w:spacing w:line="2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 w:right="245" w:firstLine="19"/>
        <w:spacing w:before="35" w:line="28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2"/>
        </w:rPr>
        <w:t>户当天进入相同商店时删除之前的数据，所以本规则取最</w:t>
      </w:r>
      <w:r>
        <w:rPr>
          <w:rFonts w:ascii="KaiTi" w:hAnsi="KaiTi" w:eastAsia="KaiTi" w:cs="KaiTi"/>
          <w:sz w:val="18"/>
          <w:szCs w:val="18"/>
          <w:spacing w:val="13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近浏览记录与交易关联。</w:t>
      </w:r>
    </w:p>
    <w:p>
      <w:pPr>
        <w:pStyle w:val="BodyText"/>
        <w:ind w:left="39" w:right="210" w:firstLine="379"/>
        <w:spacing w:before="15" w:line="30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提出匹配度</w:t>
      </w:r>
      <w:r>
        <w:rPr>
          <w:sz w:val="20"/>
          <w:szCs w:val="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以量化上文提及的绑定规则</w:t>
      </w:r>
      <w:r>
        <w:rPr>
          <w:sz w:val="20"/>
          <w:szCs w:val="20"/>
          <w:spacing w:val="-2"/>
        </w:rPr>
        <w:t>，定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义如公式(1)所示。</w:t>
      </w:r>
    </w:p>
    <w:p>
      <w:pPr>
        <w:pStyle w:val="BodyText"/>
        <w:ind w:left="1119" w:right="247" w:hanging="5"/>
        <w:spacing w:line="250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20"/>
          <w:szCs w:val="20"/>
          <w:i/>
          <w:iCs/>
          <w:w w:val="93"/>
        </w:rPr>
        <w:t>MD(t;,1)=a×MDiinle-β×(MDime+a×30min)+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>δ×MDaddress+b×1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  </w:t>
      </w:r>
      <w:r>
        <w:rPr>
          <w:sz w:val="18"/>
          <w:szCs w:val="18"/>
          <w:spacing w:val="-11"/>
        </w:rPr>
        <w:t>(1)</w:t>
      </w:r>
    </w:p>
    <w:p>
      <w:pPr>
        <w:pStyle w:val="BodyText"/>
        <w:ind w:right="140" w:firstLine="419"/>
        <w:spacing w:before="4" w:line="292" w:lineRule="auto"/>
        <w:jc w:val="both"/>
        <w:rPr>
          <w:sz w:val="20"/>
          <w:szCs w:val="20"/>
        </w:rPr>
      </w:pPr>
      <w:r>
        <w:rPr>
          <w:sz w:val="18"/>
          <w:szCs w:val="18"/>
          <w:spacing w:val="-10"/>
        </w:rPr>
        <w:t>其中，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a</w:t>
      </w:r>
      <w:r>
        <w:rPr>
          <w:rFonts w:ascii="Times New Roman" w:hAnsi="Times New Roman" w:eastAsia="Times New Roman" w:cs="Times New Roman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β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10"/>
        </w:rPr>
        <w:t>δ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0"/>
        </w:rPr>
        <w:t>分别为三项子匹配度权重；MDiitle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表示交易的商品标题和日志中浏览页标题的匹配度；</w:t>
      </w:r>
      <w:r>
        <w:rPr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MD</w:t>
      </w:r>
      <w:r>
        <w:rPr>
          <w:rFonts w:ascii="Times New Roman" w:hAnsi="Times New Roman" w:eastAsia="Times New Roman" w:cs="Times New Roman"/>
          <w:sz w:val="20"/>
          <w:szCs w:val="20"/>
        </w:rPr>
        <w:t>adress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6"/>
        </w:rPr>
        <w:t>则表示交易地址和日志中地址的匹配度；</w:t>
      </w:r>
      <w:r>
        <w:rPr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</w:rPr>
        <w:t>Drnte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STXingkai" w:hAnsi="STXingkai" w:eastAsia="STXingkai" w:cs="STXingkai"/>
          <w:sz w:val="18"/>
          <w:szCs w:val="18"/>
          <w:spacing w:val="11"/>
        </w:rPr>
        <w:t>和   </w:t>
      </w:r>
      <w:r>
        <w:rPr>
          <w:rFonts w:ascii="Times New Roman" w:hAnsi="Times New Roman" w:eastAsia="Times New Roman" w:cs="Times New Roman"/>
          <w:sz w:val="18"/>
          <w:szCs w:val="18"/>
        </w:rPr>
        <w:t>MDa</w:t>
      </w:r>
      <w:r>
        <w:rPr>
          <w:rFonts w:ascii="Times New Roman" w:hAnsi="Times New Roman" w:eastAsia="Times New Roman" w:cs="Times New Roman"/>
        </w:rPr>
        <w:t>dress</w:t>
      </w:r>
      <w:r>
        <w:rPr>
          <w:sz w:val="20"/>
          <w:szCs w:val="20"/>
          <w:spacing w:val="11"/>
        </w:rPr>
        <w:t>均基于俄罗斯科学家 </w:t>
      </w:r>
      <w:r>
        <w:rPr>
          <w:rFonts w:ascii="Times New Roman" w:hAnsi="Times New Roman" w:eastAsia="Times New Roman" w:cs="Times New Roman"/>
          <w:sz w:val="20"/>
          <w:szCs w:val="20"/>
        </w:rPr>
        <w:t>Vladimir   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Levenshtein  </w:t>
      </w:r>
      <w:r>
        <w:rPr>
          <w:sz w:val="20"/>
          <w:szCs w:val="20"/>
          <w:spacing w:val="-8"/>
        </w:rPr>
        <w:t>提出的编辑距离</w:t>
      </w:r>
      <w:r>
        <w:rPr>
          <w:sz w:val="20"/>
          <w:szCs w:val="20"/>
          <w:spacing w:val="-9"/>
        </w:rPr>
        <w:t>[281计算得到；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MDime</w:t>
      </w:r>
      <w:r>
        <w:rPr>
          <w:sz w:val="18"/>
          <w:szCs w:val="18"/>
          <w:spacing w:val="-9"/>
        </w:rPr>
        <w:t>计 算</w:t>
      </w:r>
      <w:r>
        <w:rPr>
          <w:sz w:val="18"/>
          <w:szCs w:val="18"/>
        </w:rPr>
        <w:t xml:space="preserve">  </w:t>
      </w:r>
      <w:r>
        <w:rPr>
          <w:sz w:val="20"/>
          <w:szCs w:val="20"/>
          <w:spacing w:val="-6"/>
        </w:rPr>
        <w:t>如公式(2)所示。</w:t>
      </w:r>
    </w:p>
    <w:p>
      <w:pPr>
        <w:pStyle w:val="BodyText"/>
        <w:ind w:left="890"/>
        <w:rPr>
          <w:sz w:val="18"/>
          <w:szCs w:val="18"/>
        </w:rPr>
      </w:pPr>
      <w:r>
        <w:rPr>
          <w:sz w:val="18"/>
          <w:szCs w:val="18"/>
          <w:position w:val="-12"/>
        </w:rPr>
        <w:drawing>
          <wp:inline distT="0" distB="0" distL="0" distR="0">
            <wp:extent cx="1714470" cy="26036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70" cy="26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11"/>
        </w:rPr>
        <w:t xml:space="preserve">      </w:t>
      </w:r>
      <w:r>
        <w:rPr>
          <w:sz w:val="18"/>
          <w:szCs w:val="18"/>
          <w:spacing w:val="-9"/>
        </w:rPr>
        <w:t>(2)</w:t>
      </w:r>
    </w:p>
    <w:p>
      <w:pPr>
        <w:pStyle w:val="BodyText"/>
        <w:ind w:right="228" w:firstLine="409"/>
        <w:spacing w:before="78" w:line="31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577766</wp:posOffset>
            </wp:positionH>
            <wp:positionV relativeFrom="paragraph">
              <wp:posOffset>672754</wp:posOffset>
            </wp:positionV>
            <wp:extent cx="1771910" cy="43832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910" cy="43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6"/>
        </w:rPr>
        <w:t>其中，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MDrim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e</w:t>
      </w:r>
      <w:r>
        <w:rPr>
          <w:sz w:val="20"/>
          <w:szCs w:val="20"/>
          <w:spacing w:val="-6"/>
        </w:rPr>
        <w:t>是交易创建时间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t; </w:t>
      </w:r>
      <w:r>
        <w:rPr>
          <w:sz w:val="20"/>
          <w:szCs w:val="20"/>
          <w:spacing w:val="-6"/>
        </w:rPr>
        <w:t>和日志中的浏览时</w:t>
      </w:r>
      <w:r>
        <w:rPr>
          <w:sz w:val="20"/>
          <w:szCs w:val="20"/>
          <w:spacing w:val="17"/>
        </w:rPr>
        <w:t xml:space="preserve"> </w:t>
      </w:r>
      <w:r>
        <w:rPr>
          <w:sz w:val="18"/>
          <w:szCs w:val="18"/>
          <w:spacing w:val="-5"/>
        </w:rPr>
        <w:t>间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l, </w:t>
      </w:r>
      <w:r>
        <w:rPr>
          <w:sz w:val="20"/>
          <w:szCs w:val="20"/>
          <w:spacing w:val="-5"/>
        </w:rPr>
        <w:t>的差；公式(1)中的参数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a  </w:t>
      </w:r>
      <w:r>
        <w:rPr>
          <w:sz w:val="18"/>
          <w:szCs w:val="18"/>
          <w:spacing w:val="-5"/>
        </w:rPr>
        <w:t>和 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sz w:val="20"/>
          <w:szCs w:val="20"/>
          <w:spacing w:val="-5"/>
        </w:rPr>
        <w:t>计算如公式(3)和公</w:t>
      </w:r>
      <w:r>
        <w:rPr>
          <w:sz w:val="20"/>
          <w:szCs w:val="20"/>
        </w:rPr>
        <w:t xml:space="preserve"> </w:t>
      </w:r>
      <w:r>
        <w:rPr>
          <w:sz w:val="18"/>
          <w:szCs w:val="18"/>
          <w:spacing w:val="-3"/>
        </w:rPr>
        <w:t>式(4)所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3"/>
        </w:rPr>
        <w:t>示。</w:t>
      </w:r>
    </w:p>
    <w:p>
      <w:pPr>
        <w:pStyle w:val="BodyText"/>
        <w:ind w:left="4199"/>
        <w:spacing w:before="260" w:line="222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(3)</w:t>
      </w:r>
    </w:p>
    <w:p>
      <w:pPr>
        <w:spacing w:line="432" w:lineRule="auto"/>
        <w:rPr>
          <w:rFonts w:ascii="Arial"/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603190</wp:posOffset>
            </wp:positionH>
            <wp:positionV relativeFrom="paragraph">
              <wp:posOffset>198621</wp:posOffset>
            </wp:positionV>
            <wp:extent cx="973211" cy="31791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3211" cy="31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199"/>
        <w:spacing w:before="59" w:line="222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(4)</w:t>
      </w:r>
    </w:p>
    <w:p>
      <w:pPr>
        <w:pStyle w:val="BodyText"/>
        <w:ind w:left="9" w:right="241" w:firstLine="399"/>
        <w:spacing w:before="208" w:line="30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其中，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S(t;,1</w:t>
      </w:r>
      <w:r>
        <w:rPr>
          <w:sz w:val="18"/>
          <w:szCs w:val="18"/>
          <w:spacing w:val="-2"/>
        </w:rPr>
        <w:t>)</w:t>
      </w:r>
      <w:r>
        <w:rPr>
          <w:sz w:val="20"/>
          <w:szCs w:val="20"/>
          <w:spacing w:val="-2"/>
        </w:rPr>
        <w:t>表示忽略一些常用字符如</w:t>
      </w:r>
      <w:r>
        <w:rPr>
          <w:sz w:val="20"/>
          <w:szCs w:val="20"/>
          <w:spacing w:val="-3"/>
        </w:rPr>
        <w:t>省份、城市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的情况下，交易1;和浏览日志1;中相同中文字符的个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"/>
        </w:rPr>
        <w:t>数。完整的隐式行为数据与交易数据整合算法如算法</w:t>
      </w:r>
      <w:r>
        <w:rPr>
          <w:sz w:val="20"/>
          <w:szCs w:val="20"/>
          <w:spacing w:val="12"/>
        </w:rPr>
        <w:t xml:space="preserve"> </w:t>
      </w:r>
      <w:r>
        <w:rPr>
          <w:sz w:val="18"/>
          <w:szCs w:val="18"/>
          <w:spacing w:val="-6"/>
        </w:rPr>
        <w:t>2</w:t>
      </w:r>
      <w:r>
        <w:rPr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6"/>
        </w:rPr>
        <w:t>所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6"/>
        </w:rPr>
        <w:t>示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6"/>
        </w:rPr>
        <w:t>。</w:t>
      </w:r>
    </w:p>
    <w:p>
      <w:pPr>
        <w:ind w:left="422"/>
        <w:spacing w:before="1" w:line="227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5"/>
        </w:rPr>
        <w:t>算法2:行为日志-交易绑定算法</w:t>
      </w:r>
    </w:p>
    <w:p>
      <w:pPr>
        <w:ind w:left="422" w:right="377" w:firstLine="9"/>
        <w:spacing w:before="42" w:line="2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3"/>
        </w:rPr>
        <w:t>输入：一天的交易数据集</w:t>
      </w:r>
      <w:r>
        <w:rPr>
          <w:rFonts w:ascii="KaiTi" w:hAnsi="KaiTi" w:eastAsia="KaiTi" w:cs="KaiTi"/>
          <w:sz w:val="18"/>
          <w:szCs w:val="18"/>
          <w:spacing w:val="-39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3"/>
        </w:rPr>
        <w:t>( </w:t>
      </w:r>
      <w:r>
        <w:rPr>
          <w:rFonts w:ascii="KaiTi" w:hAnsi="KaiTi" w:eastAsia="KaiTi" w:cs="KaiTi"/>
          <w:sz w:val="18"/>
          <w:szCs w:val="18"/>
          <w:b/>
          <w:bCs/>
          <w:spacing w:val="-3"/>
        </w:rPr>
        <w:t>已通过用</w:t>
      </w:r>
      <w:r>
        <w:rPr>
          <w:rFonts w:ascii="KaiTi" w:hAnsi="KaiTi" w:eastAsia="KaiTi" w:cs="KaiTi"/>
          <w:sz w:val="18"/>
          <w:szCs w:val="18"/>
          <w:b/>
          <w:bCs/>
          <w:spacing w:val="-4"/>
        </w:rPr>
        <w:t>户渐增式识别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6"/>
        </w:rPr>
        <w:t>处理的)日志数据集</w:t>
      </w:r>
      <w:r>
        <w:rPr>
          <w:rFonts w:ascii="KaiTi" w:hAnsi="KaiTi" w:eastAsia="KaiTi" w:cs="KaiTi"/>
          <w:sz w:val="18"/>
          <w:szCs w:val="18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6"/>
        </w:rPr>
        <w:t>L</w:t>
      </w:r>
    </w:p>
    <w:p>
      <w:pPr>
        <w:ind w:left="432"/>
        <w:spacing w:before="1"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5"/>
        </w:rPr>
        <w:t>输出：已关联的交易日志数据集</w:t>
      </w:r>
    </w:p>
    <w:p>
      <w:pPr>
        <w:ind w:left="812" w:right="351" w:hanging="400"/>
        <w:spacing w:before="101" w:line="24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2"/>
        </w:rPr>
        <w:t>①以时间先后的顺序循环</w:t>
      </w:r>
      <w:r>
        <w:rPr>
          <w:rFonts w:ascii="KaiTi" w:hAnsi="KaiTi" w:eastAsia="KaiTi" w:cs="KaiTi"/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>T </w:t>
      </w:r>
      <w:r>
        <w:rPr>
          <w:rFonts w:ascii="KaiTi" w:hAnsi="KaiTi" w:eastAsia="KaiTi" w:cs="KaiTi"/>
          <w:sz w:val="18"/>
          <w:szCs w:val="18"/>
          <w:b/>
          <w:bCs/>
          <w:spacing w:val="2"/>
        </w:rPr>
        <w:t>的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>t₁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3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2"/>
        </w:rPr>
        <w:t>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2"/>
        </w:rPr>
        <w:t>L,  </w:t>
      </w:r>
      <w:r>
        <w:rPr>
          <w:rFonts w:ascii="KaiTi" w:hAnsi="KaiTi" w:eastAsia="KaiTi" w:cs="KaiTi"/>
          <w:sz w:val="18"/>
          <w:szCs w:val="18"/>
          <w:b/>
          <w:bCs/>
          <w:spacing w:val="2"/>
        </w:rPr>
        <w:t>获取日志对应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9"/>
        </w:rPr>
        <w:t>日期时间与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>t;</w:t>
      </w:r>
      <w:r>
        <w:rPr>
          <w:rFonts w:ascii="KaiTi" w:hAnsi="KaiTi" w:eastAsia="KaiTi" w:cs="KaiTi"/>
          <w:sz w:val="18"/>
          <w:szCs w:val="18"/>
          <w:b/>
          <w:bCs/>
          <w:spacing w:val="-9"/>
        </w:rPr>
        <w:t>相同的记录，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9"/>
        </w:rPr>
        <w:t>Lca</w:t>
      </w:r>
      <w:r>
        <w:rPr>
          <w:rFonts w:ascii="KaiTi" w:hAnsi="KaiTi" w:eastAsia="KaiTi" w:cs="KaiTi"/>
          <w:sz w:val="18"/>
          <w:szCs w:val="18"/>
          <w:b/>
          <w:bCs/>
          <w:spacing w:val="-9"/>
        </w:rPr>
        <w:t>n=L</w:t>
      </w:r>
    </w:p>
    <w:p>
      <w:pPr>
        <w:pStyle w:val="BodyText"/>
        <w:ind w:left="399"/>
        <w:spacing w:before="113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②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for VI;</w:t>
      </w:r>
      <w:r>
        <w:rPr>
          <w:sz w:val="18"/>
          <w:szCs w:val="18"/>
          <w:spacing w:val="-4"/>
        </w:rPr>
        <w:t>∈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Lcan</w:t>
      </w:r>
    </w:p>
    <w:p>
      <w:pPr>
        <w:ind w:left="409"/>
        <w:spacing w:before="116" w:line="213" w:lineRule="auto"/>
        <w:rPr>
          <w:rFonts w:ascii="STXingkai" w:hAnsi="STXingkai" w:eastAsia="STXingkai" w:cs="STXingka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1"/>
        </w:rPr>
        <w:t>③计算编辑距离</w:t>
      </w:r>
      <w:r>
        <w:rPr>
          <w:rFonts w:ascii="Times New Roman" w:hAnsi="Times New Roman" w:eastAsia="Times New Roman" w:cs="Times New Roman"/>
          <w:sz w:val="18"/>
          <w:szCs w:val="18"/>
        </w:rPr>
        <w:t>LDie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(t;↓)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STXingkai" w:hAnsi="STXingkai" w:eastAsia="STXingkai" w:cs="STXingkai"/>
          <w:sz w:val="18"/>
          <w:szCs w:val="18"/>
          <w:spacing w:val="11"/>
        </w:rPr>
        <w:t>和</w:t>
      </w:r>
      <w:r>
        <w:rPr>
          <w:rFonts w:ascii="STXingkai" w:hAnsi="STXingkai" w:eastAsia="STXingkai" w:cs="STXingkai"/>
          <w:sz w:val="18"/>
          <w:szCs w:val="18"/>
          <w:spacing w:val="-22"/>
        </w:rPr>
        <w:t xml:space="preserve"> </w:t>
      </w:r>
      <w:r>
        <w:rPr>
          <w:rFonts w:ascii="STXingkai" w:hAnsi="STXingkai" w:eastAsia="STXingkai" w:cs="STXingkai"/>
          <w:sz w:val="18"/>
          <w:szCs w:val="18"/>
        </w:rPr>
        <w:t>LDadres</w:t>
      </w:r>
      <w:r>
        <w:rPr>
          <w:rFonts w:ascii="STXingkai" w:hAnsi="STXingkai" w:eastAsia="STXingkai" w:cs="STXingkai"/>
          <w:sz w:val="18"/>
          <w:szCs w:val="18"/>
          <w:spacing w:val="11"/>
        </w:rPr>
        <w:t>(t;,)</w:t>
      </w:r>
    </w:p>
    <w:p>
      <w:pPr>
        <w:pStyle w:val="BodyText"/>
        <w:ind w:left="399"/>
        <w:spacing w:before="35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"/>
        </w:rPr>
        <w:t>④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MDrirte=normalize(LDinte in Lcan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),</w:t>
      </w:r>
    </w:p>
    <w:p>
      <w:pPr>
        <w:ind w:left="776"/>
        <w:spacing w:before="131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2"/>
          <w:w w:val="89"/>
        </w:rPr>
        <w:t>MDaddress=normalize(LDaddress in Lcan)</w:t>
      </w:r>
    </w:p>
    <w:p>
      <w:pPr>
        <w:pStyle w:val="BodyText"/>
        <w:ind w:left="419"/>
        <w:spacing w:before="106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</w:rPr>
        <w:t>⑤</w:t>
      </w:r>
      <w:r>
        <w:rPr>
          <w:rFonts w:ascii="Times New Roman" w:hAnsi="Times New Roman" w:eastAsia="Times New Roman" w:cs="Times New Roman"/>
          <w:sz w:val="18"/>
          <w:szCs w:val="18"/>
        </w:rPr>
        <w:t>if MDiite(t;↓)&lt;0.5,Lcan=Lcan-L;</w:t>
      </w:r>
    </w:p>
    <w:p>
      <w:pPr>
        <w:pStyle w:val="BodyText"/>
        <w:ind w:left="409"/>
        <w:spacing w:before="124" w:line="21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4"/>
        </w:rPr>
        <w:t>⑥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i   f   S(tA)&lt;2  </w:t>
      </w:r>
      <w:r>
        <w:rPr>
          <w:rFonts w:ascii="STXingkai" w:hAnsi="STXingkai" w:eastAsia="STXingkai" w:cs="STXingkai"/>
          <w:sz w:val="18"/>
          <w:szCs w:val="18"/>
          <w:spacing w:val="-4"/>
        </w:rPr>
        <w:t>且</w:t>
      </w:r>
      <w:r>
        <w:rPr>
          <w:rFonts w:ascii="STXingkai" w:hAnsi="STXingkai" w:eastAsia="STXingkai" w:cs="STXingkai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T,&gt;T,    ,Lcan=Lcan-1;</w:t>
      </w:r>
    </w:p>
    <w:p>
      <w:pPr>
        <w:pStyle w:val="BodyText"/>
        <w:ind w:left="409"/>
        <w:spacing w:before="51" w:line="245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spacing w:val="-4"/>
          <w:position w:val="1"/>
        </w:rPr>
        <w:t>⑦</w:t>
      </w:r>
      <w:r>
        <w:rPr>
          <w:rFonts w:ascii="Arial" w:hAnsi="Arial" w:eastAsia="Arial" w:cs="Arial"/>
          <w:sz w:val="18"/>
          <w:szCs w:val="18"/>
          <w:spacing w:val="-4"/>
          <w:position w:val="1"/>
        </w:rPr>
        <w:t>end for</w:t>
      </w:r>
    </w:p>
    <w:p>
      <w:pPr>
        <w:pStyle w:val="BodyText"/>
        <w:ind w:left="445"/>
        <w:spacing w:before="29" w:line="240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8"/>
          <w:position w:val="2"/>
        </w:rPr>
        <w:t>⑧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8"/>
          <w:position w:val="2"/>
        </w:rPr>
        <w:t>ifLcan=</w:t>
      </w:r>
      <w:r>
        <w:rPr>
          <w:sz w:val="18"/>
          <w:szCs w:val="18"/>
          <w:i/>
          <w:iCs/>
          <w:spacing w:val="-8"/>
          <w:position w:val="2"/>
        </w:rPr>
        <w:t>Ø,</w:t>
      </w:r>
      <w:r>
        <w:rPr>
          <w:sz w:val="18"/>
          <w:szCs w:val="18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8"/>
          <w:position w:val="2"/>
        </w:rPr>
        <w:t>Lcan=L,   </w:t>
      </w:r>
      <w:r>
        <w:rPr>
          <w:sz w:val="18"/>
          <w:szCs w:val="18"/>
          <w:i/>
          <w:iCs/>
          <w:spacing w:val="-8"/>
          <w:position w:val="2"/>
        </w:rPr>
        <w:t>转步骤②</w:t>
      </w:r>
    </w:p>
    <w:p>
      <w:pPr>
        <w:pStyle w:val="BodyText"/>
        <w:ind w:left="412"/>
        <w:spacing w:before="76" w:line="21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spacing w:val="-10"/>
        </w:rPr>
        <w:t>⑨</w:t>
      </w:r>
      <w:r>
        <w:rPr>
          <w:rFonts w:ascii="Arial" w:hAnsi="Arial" w:eastAsia="Arial" w:cs="Arial"/>
          <w:sz w:val="18"/>
          <w:szCs w:val="18"/>
          <w:b/>
          <w:bCs/>
          <w:spacing w:val="-10"/>
        </w:rPr>
        <w:t>else</w:t>
      </w:r>
    </w:p>
    <w:p>
      <w:pPr>
        <w:pStyle w:val="BodyText"/>
        <w:ind w:left="409"/>
        <w:spacing w:before="111" w:line="21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"/>
        </w:rPr>
        <w:t>⑩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</w:t>
      </w:r>
      <w:r>
        <w:rPr>
          <w:sz w:val="18"/>
          <w:szCs w:val="18"/>
          <w:spacing w:val="-1"/>
        </w:rPr>
        <w:t>∈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Lcan</w:t>
      </w:r>
    </w:p>
    <w:p>
      <w:pPr>
        <w:ind w:left="409"/>
        <w:spacing w:before="18" w:line="20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2"/>
        </w:rPr>
        <w:t>⑪         </w:t>
      </w:r>
      <w:r>
        <w:rPr>
          <w:rFonts w:ascii="STXingkai" w:hAnsi="STXingkai" w:eastAsia="STXingkai" w:cs="STXingkai"/>
          <w:sz w:val="18"/>
          <w:szCs w:val="18"/>
          <w:spacing w:val="-2"/>
        </w:rPr>
        <w:t>计算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MD(1;p)</w:t>
      </w:r>
    </w:p>
    <w:p>
      <w:pPr>
        <w:ind w:left="399"/>
        <w:spacing w:line="223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2546306</wp:posOffset>
            </wp:positionH>
            <wp:positionV relativeFrom="paragraph">
              <wp:posOffset>304623</wp:posOffset>
            </wp:positionV>
            <wp:extent cx="406448" cy="18419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48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spacing w:val="-6"/>
          <w:w w:val="94"/>
        </w:rPr>
        <w:t>⑫</w:t>
      </w:r>
      <w:r>
        <w:rPr>
          <w:rFonts w:ascii="Calibri" w:hAnsi="Calibri" w:eastAsia="Calibri" w:cs="Calibri"/>
          <w:sz w:val="18"/>
          <w:szCs w:val="18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4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  <w:w w:val="94"/>
        </w:rPr>
        <w:t>for</w:t>
      </w:r>
    </w:p>
    <w:p>
      <w:pPr>
        <w:spacing w:line="223" w:lineRule="exact"/>
        <w:sectPr>
          <w:type w:val="continuous"/>
          <w:pgSz w:w="11560" w:h="16500"/>
          <w:pgMar w:top="400" w:right="699" w:bottom="272" w:left="699" w:header="0" w:footer="0" w:gutter="0"/>
          <w:cols w:equalWidth="0" w:num="2">
            <w:col w:w="5171" w:space="100"/>
            <w:col w:w="489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-8634564</wp:posOffset>
            </wp:positionV>
            <wp:extent cx="6451653" cy="635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16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30"/>
        <w:spacing w:before="5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Data  Analysis  and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Discovery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60" w:line="174" w:lineRule="auto"/>
        <w:rPr>
          <w:sz w:val="18"/>
          <w:szCs w:val="18"/>
        </w:rPr>
      </w:pPr>
      <w:r>
        <w:rPr>
          <w:sz w:val="18"/>
          <w:szCs w:val="18"/>
          <w:color w:val="303030"/>
          <w:spacing w:val="20"/>
        </w:rPr>
        <w:t>万方数据</w:t>
      </w:r>
    </w:p>
    <w:p>
      <w:pPr>
        <w:spacing w:line="174" w:lineRule="auto"/>
        <w:sectPr>
          <w:type w:val="continuous"/>
          <w:pgSz w:w="11560" w:h="16500"/>
          <w:pgMar w:top="400" w:right="699" w:bottom="272" w:left="699" w:header="0" w:footer="0" w:gutter="0"/>
          <w:cols w:equalWidth="0" w:num="1">
            <w:col w:w="10161" w:space="0"/>
          </w:cols>
        </w:sectPr>
        <w:rPr>
          <w:sz w:val="18"/>
          <w:szCs w:val="18"/>
        </w:rPr>
      </w:pP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ectPr>
          <w:footerReference w:type="default" r:id="rId20"/>
          <w:pgSz w:w="11660" w:h="16600"/>
          <w:pgMar w:top="400" w:right="730" w:bottom="1299" w:left="759" w:header="0" w:footer="229" w:gutter="0"/>
          <w:cols w:equalWidth="0" w:num="1">
            <w:col w:w="10170" w:space="0"/>
          </w:cols>
        </w:sectPr>
        <w:rPr/>
      </w:pPr>
    </w:p>
    <w:p>
      <w:pPr>
        <w:ind w:left="650"/>
        <w:spacing w:before="58" w:line="295" w:lineRule="exact"/>
        <w:rPr>
          <w:rFonts w:ascii="KaiTi" w:hAnsi="KaiTi" w:eastAsia="KaiTi" w:cs="KaiT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7"/>
          <w:position w:val="1"/>
        </w:rPr>
        <w:t>⑬</w:t>
      </w:r>
      <w:r>
        <w:rPr>
          <w:rFonts w:ascii="KaiTi" w:hAnsi="KaiTi" w:eastAsia="KaiTi" w:cs="KaiTi"/>
          <w:sz w:val="22"/>
          <w:szCs w:val="22"/>
          <w:spacing w:val="-17"/>
          <w:position w:val="1"/>
        </w:rPr>
        <w:t>将有</w:t>
      </w:r>
      <w:r>
        <w:rPr>
          <w:rFonts w:ascii="KaiTi" w:hAnsi="KaiTi" w:eastAsia="KaiTi" w:cs="KaiTi"/>
          <w:sz w:val="22"/>
          <w:szCs w:val="22"/>
          <w:spacing w:val="-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7"/>
          <w:position w:val="1"/>
        </w:rPr>
        <w:t>MD</w:t>
      </w:r>
      <w:r>
        <w:rPr>
          <w:rFonts w:ascii="KaiTi" w:hAnsi="KaiTi" w:eastAsia="KaiTi" w:cs="KaiTi"/>
          <w:sz w:val="22"/>
          <w:szCs w:val="22"/>
          <w:spacing w:val="-17"/>
          <w:position w:val="1"/>
        </w:rPr>
        <w:t>最大值的日志</w:t>
      </w:r>
      <w:r>
        <w:rPr>
          <w:rFonts w:ascii="Times New Roman" w:hAnsi="Times New Roman" w:eastAsia="Times New Roman" w:cs="Times New Roman"/>
          <w:sz w:val="22"/>
          <w:szCs w:val="22"/>
          <w:spacing w:val="-17"/>
          <w:position w:val="1"/>
        </w:rPr>
        <w:t>l  </w:t>
      </w:r>
      <w:r>
        <w:rPr>
          <w:rFonts w:ascii="KaiTi" w:hAnsi="KaiTi" w:eastAsia="KaiTi" w:cs="KaiTi"/>
          <w:sz w:val="22"/>
          <w:szCs w:val="22"/>
          <w:spacing w:val="-17"/>
          <w:position w:val="1"/>
        </w:rPr>
        <w:t>与</w:t>
      </w:r>
      <w:r>
        <w:rPr>
          <w:rFonts w:ascii="Times New Roman" w:hAnsi="Times New Roman" w:eastAsia="Times New Roman" w:cs="Times New Roman"/>
          <w:sz w:val="22"/>
          <w:szCs w:val="22"/>
          <w:spacing w:val="-17"/>
          <w:position w:val="1"/>
        </w:rPr>
        <w:t>t;</w:t>
      </w:r>
      <w:r>
        <w:rPr>
          <w:rFonts w:ascii="KaiTi" w:hAnsi="KaiTi" w:eastAsia="KaiTi" w:cs="KaiTi"/>
          <w:sz w:val="22"/>
          <w:szCs w:val="22"/>
          <w:spacing w:val="-17"/>
          <w:position w:val="1"/>
        </w:rPr>
        <w:t>关联</w:t>
      </w:r>
    </w:p>
    <w:p>
      <w:pPr>
        <w:ind w:left="659" w:right="420" w:hanging="19"/>
        <w:spacing w:before="51" w:line="25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Calibri" w:hAnsi="Calibri" w:eastAsia="Calibri" w:cs="Calibri"/>
          <w:sz w:val="20"/>
          <w:szCs w:val="20"/>
          <w:spacing w:val="-21"/>
        </w:rPr>
        <w:t>⑭</w:t>
      </w:r>
      <w:r>
        <w:rPr>
          <w:rFonts w:ascii="KaiTi" w:hAnsi="KaiTi" w:eastAsia="KaiTi" w:cs="KaiTi"/>
          <w:sz w:val="20"/>
          <w:szCs w:val="20"/>
          <w:spacing w:val="-21"/>
        </w:rPr>
        <w:t>将所有拥有相同用户识别结果的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>L,</w:t>
      </w:r>
      <w:r>
        <w:rPr>
          <w:rFonts w:ascii="Times New Roman" w:hAnsi="Times New Roman" w:eastAsia="Times New Roman" w:cs="Times New Roman"/>
          <w:sz w:val="22"/>
          <w:szCs w:val="22"/>
          <w:spacing w:val="40"/>
        </w:rPr>
        <w:t xml:space="preserve"> </w:t>
      </w:r>
      <w:r>
        <w:rPr>
          <w:rFonts w:ascii="KaiTi" w:hAnsi="KaiTi" w:eastAsia="KaiTi" w:cs="KaiTi"/>
          <w:sz w:val="22"/>
          <w:szCs w:val="22"/>
          <w:spacing w:val="-21"/>
        </w:rPr>
        <w:t>日志与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>t,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KaiTi" w:hAnsi="KaiTi" w:eastAsia="KaiTi" w:cs="KaiTi"/>
          <w:sz w:val="22"/>
          <w:szCs w:val="22"/>
          <w:spacing w:val="-21"/>
        </w:rPr>
        <w:t>关联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5"/>
        </w:rPr>
        <w:t>⑮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L=L-L,L=L-k</w:t>
      </w:r>
    </w:p>
    <w:p>
      <w:pPr>
        <w:ind w:left="650"/>
        <w:spacing w:line="277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spacing w:val="-12"/>
          <w:w w:val="84"/>
          <w:position w:val="1"/>
        </w:rPr>
        <w:t>⑯</w:t>
      </w:r>
      <w:r>
        <w:rPr>
          <w:rFonts w:ascii="Times New Roman" w:hAnsi="Times New Roman" w:eastAsia="Times New Roman" w:cs="Times New Roman"/>
          <w:sz w:val="22"/>
          <w:szCs w:val="22"/>
          <w:spacing w:val="-12"/>
          <w:w w:val="84"/>
          <w:position w:val="1"/>
        </w:rPr>
        <w:t>end</w:t>
      </w:r>
    </w:p>
    <w:p>
      <w:pPr>
        <w:pStyle w:val="BodyText"/>
        <w:ind w:left="239" w:right="292" w:firstLine="410"/>
        <w:spacing w:before="120" w:line="28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绑定规则2通过公式(4)量化，且具有高优先原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则，但当标题和地址完全匹配时，时间匹配度可以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3"/>
        </w:rPr>
        <w:t>忽略不计。时间优先原则由公式(3)表示。当日志时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1"/>
        <w:spacing w:before="152" w:line="269" w:lineRule="auto"/>
        <w:jc w:val="both"/>
        <w:rPr>
          <w:sz w:val="22"/>
          <w:szCs w:val="22"/>
        </w:rPr>
      </w:pPr>
      <w:r>
        <w:rPr>
          <w:sz w:val="22"/>
          <w:szCs w:val="22"/>
          <w:spacing w:val="-10"/>
        </w:rPr>
        <w:t>间早于交易时间，日志较之后的交易时间具有高优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4"/>
        </w:rPr>
        <w:t>先原则。交易与行为记录绑定示例如图3所示，图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5"/>
        </w:rPr>
        <w:t>3(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a)</w:t>
      </w:r>
      <w:r>
        <w:rPr>
          <w:sz w:val="22"/>
          <w:szCs w:val="22"/>
          <w:spacing w:val="-5"/>
        </w:rPr>
        <w:t>是用户交易记录示例，图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</w:t>
      </w:r>
      <w:r>
        <w:rPr>
          <w:sz w:val="22"/>
          <w:szCs w:val="22"/>
          <w:spacing w:val="-5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b)</w:t>
      </w:r>
      <w:r>
        <w:rPr>
          <w:sz w:val="22"/>
          <w:szCs w:val="22"/>
          <w:spacing w:val="-5"/>
        </w:rPr>
        <w:t>是用户行为记录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示例。序号为179的交易记录与序号为1的行为记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0"/>
        </w:rPr>
        <w:t>录有相同标题和地址，虽然交易时间与行为记录的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时间差大于30分钟，但基于整合规则2,</w:t>
      </w:r>
      <w:r>
        <w:rPr>
          <w:sz w:val="22"/>
          <w:szCs w:val="22"/>
        </w:rPr>
        <w:t>两项记录 </w:t>
      </w:r>
      <w:r>
        <w:rPr>
          <w:sz w:val="22"/>
          <w:szCs w:val="22"/>
          <w:spacing w:val="-7"/>
        </w:rPr>
        <w:t>匹配成功。</w:t>
      </w:r>
    </w:p>
    <w:p>
      <w:pPr>
        <w:spacing w:line="269" w:lineRule="auto"/>
        <w:sectPr>
          <w:type w:val="continuous"/>
          <w:pgSz w:w="11660" w:h="16600"/>
          <w:pgMar w:top="400" w:right="730" w:bottom="1299" w:left="759" w:header="0" w:footer="229" w:gutter="0"/>
          <w:cols w:equalWidth="0" w:num="2">
            <w:col w:w="5191" w:space="100"/>
            <w:col w:w="4880" w:space="0"/>
          </w:cols>
        </w:sectPr>
        <w:rPr>
          <w:sz w:val="22"/>
          <w:szCs w:val="22"/>
        </w:rPr>
      </w:pPr>
    </w:p>
    <w:p>
      <w:pPr>
        <w:spacing w:line="116" w:lineRule="exact"/>
        <w:rPr/>
      </w:pPr>
      <w:r/>
    </w:p>
    <w:tbl>
      <w:tblPr>
        <w:tblStyle w:val="TableNormal"/>
        <w:tblW w:w="9049" w:type="dxa"/>
        <w:tblInd w:w="5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9"/>
        <w:gridCol w:w="790"/>
        <w:gridCol w:w="690"/>
        <w:gridCol w:w="1060"/>
        <w:gridCol w:w="840"/>
        <w:gridCol w:w="1040"/>
        <w:gridCol w:w="1160"/>
        <w:gridCol w:w="1170"/>
        <w:gridCol w:w="1690"/>
      </w:tblGrid>
      <w:tr>
        <w:trPr>
          <w:trHeight w:val="332" w:hRule="atLeast"/>
        </w:trPr>
        <w:tc>
          <w:tcPr>
            <w:tcW w:w="609" w:type="dxa"/>
            <w:vAlign w:val="top"/>
            <w:tcBorders>
              <w:left w:val="nil"/>
            </w:tcBorders>
          </w:tcPr>
          <w:p>
            <w:pPr>
              <w:pStyle w:val="TableText"/>
              <w:ind w:left="129"/>
              <w:spacing w:before="8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15"/>
              <w:spacing w:before="82" w:line="220" w:lineRule="auto"/>
              <w:rPr/>
            </w:pPr>
            <w:r>
              <w:rPr>
                <w:spacing w:val="5"/>
              </w:rPr>
              <w:t>结果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165"/>
              <w:spacing w:before="82" w:line="219" w:lineRule="auto"/>
              <w:rPr/>
            </w:pPr>
            <w:r>
              <w:rPr>
                <w:spacing w:val="10"/>
              </w:rPr>
              <w:t>姓名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45"/>
              <w:spacing w:before="82" w:line="220" w:lineRule="auto"/>
              <w:rPr/>
            </w:pPr>
            <w:r>
              <w:rPr>
                <w:spacing w:val="-2"/>
              </w:rPr>
              <w:t>用户所在地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25"/>
              <w:spacing w:before="80" w:line="219" w:lineRule="auto"/>
              <w:rPr/>
            </w:pPr>
            <w:r>
              <w:rPr>
                <w:spacing w:val="-3"/>
              </w:rPr>
              <w:t>收货方式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195"/>
              <w:spacing w:before="82" w:line="221" w:lineRule="auto"/>
              <w:rPr/>
            </w:pPr>
            <w:r>
              <w:rPr>
                <w:spacing w:val="-2"/>
              </w:rPr>
              <w:t>联系方式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235"/>
              <w:spacing w:before="82" w:line="221" w:lineRule="auto"/>
              <w:rPr/>
            </w:pPr>
            <w:r>
              <w:rPr>
                <w:spacing w:val="4"/>
              </w:rPr>
              <w:t>交易时间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235"/>
              <w:spacing w:before="82" w:line="220" w:lineRule="auto"/>
              <w:rPr/>
            </w:pPr>
            <w:r>
              <w:rPr>
                <w:spacing w:val="4"/>
              </w:rPr>
              <w:t>下单时间</w:t>
            </w:r>
          </w:p>
        </w:tc>
        <w:tc>
          <w:tcPr>
            <w:tcW w:w="1690" w:type="dxa"/>
            <w:vAlign w:val="top"/>
            <w:tcBorders>
              <w:right w:val="nil"/>
            </w:tcBorders>
          </w:tcPr>
          <w:p>
            <w:pPr>
              <w:pStyle w:val="TableText"/>
              <w:ind w:left="495"/>
              <w:spacing w:before="82" w:line="220" w:lineRule="auto"/>
              <w:rPr/>
            </w:pPr>
            <w:r>
              <w:rPr>
                <w:spacing w:val="-1"/>
              </w:rPr>
              <w:t>访问页面</w:t>
            </w:r>
          </w:p>
        </w:tc>
      </w:tr>
      <w:tr>
        <w:trPr>
          <w:trHeight w:val="598" w:hRule="atLeast"/>
        </w:trPr>
        <w:tc>
          <w:tcPr>
            <w:tcW w:w="609" w:type="dxa"/>
            <w:vAlign w:val="top"/>
            <w:tcBorders>
              <w:left w:val="nil"/>
            </w:tcBorders>
          </w:tcPr>
          <w:p>
            <w:pPr>
              <w:pStyle w:val="TableText"/>
              <w:ind w:left="169"/>
              <w:spacing w:before="236"/>
              <w:rPr/>
            </w:pPr>
            <w:r>
              <w:rPr>
                <w:spacing w:val="-5"/>
              </w:rPr>
              <w:t>179</w:t>
            </w:r>
          </w:p>
        </w:tc>
        <w:tc>
          <w:tcPr>
            <w:tcW w:w="790" w:type="dxa"/>
            <w:vAlign w:val="top"/>
          </w:tcPr>
          <w:p>
            <w:pPr>
              <w:pStyle w:val="TableText"/>
              <w:ind w:left="215" w:right="206"/>
              <w:spacing w:before="61" w:line="286" w:lineRule="auto"/>
              <w:rPr/>
            </w:pPr>
            <w:r>
              <w:rPr>
                <w:spacing w:val="8"/>
              </w:rPr>
              <w:t>交易</w:t>
            </w:r>
            <w:r>
              <w:rPr/>
              <w:t xml:space="preserve"> </w:t>
            </w:r>
            <w:r>
              <w:rPr>
                <w:spacing w:val="-2"/>
              </w:rPr>
              <w:t>成功</w:t>
            </w:r>
          </w:p>
        </w:tc>
        <w:tc>
          <w:tcPr>
            <w:tcW w:w="690" w:type="dxa"/>
            <w:vAlign w:val="top"/>
          </w:tcPr>
          <w:p>
            <w:pPr>
              <w:pStyle w:val="TableText"/>
              <w:ind w:left="85"/>
              <w:spacing w:before="221" w:line="221" w:lineRule="auto"/>
              <w:rPr/>
            </w:pPr>
            <w:r>
              <w:rPr>
                <w:spacing w:val="-2"/>
              </w:rPr>
              <w:t>赵小丹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175"/>
              <w:spacing w:before="220" w:line="219" w:lineRule="auto"/>
              <w:rPr/>
            </w:pPr>
            <w:r>
              <w:rPr>
                <w:spacing w:val="-2"/>
              </w:rPr>
              <w:t>北京北京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245"/>
              <w:spacing w:before="220" w:line="220" w:lineRule="auto"/>
              <w:rPr/>
            </w:pPr>
            <w:r>
              <w:rPr>
                <w:spacing w:val="-3"/>
              </w:rPr>
              <w:t>快递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75"/>
              <w:spacing w:before="236"/>
              <w:rPr/>
            </w:pPr>
            <w:r>
              <w:rPr>
                <w:spacing w:val="-2"/>
              </w:rPr>
              <w:t>13910959***</w:t>
            </w:r>
          </w:p>
        </w:tc>
        <w:tc>
          <w:tcPr>
            <w:tcW w:w="1160" w:type="dxa"/>
            <w:vAlign w:val="top"/>
          </w:tcPr>
          <w:p>
            <w:pPr>
              <w:pStyle w:val="TableText"/>
              <w:ind w:left="185"/>
              <w:spacing w:before="85" w:line="224" w:lineRule="auto"/>
              <w:rPr/>
            </w:pPr>
            <w:r>
              <w:rPr>
                <w:spacing w:val="-1"/>
              </w:rPr>
              <w:t>2014/4/12</w:t>
            </w:r>
          </w:p>
          <w:p>
            <w:pPr>
              <w:pStyle w:val="TableText"/>
              <w:ind w:left="355"/>
              <w:spacing w:before="115" w:line="197" w:lineRule="auto"/>
              <w:rPr/>
            </w:pPr>
            <w:r>
              <w:rPr>
                <w:spacing w:val="-2"/>
              </w:rPr>
              <w:t>22:54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195"/>
              <w:spacing w:before="64" w:line="224" w:lineRule="auto"/>
              <w:rPr/>
            </w:pPr>
            <w:r>
              <w:rPr>
                <w:spacing w:val="-1"/>
              </w:rPr>
              <w:t>2014/4/12</w:t>
            </w:r>
          </w:p>
          <w:p>
            <w:pPr>
              <w:pStyle w:val="TableText"/>
              <w:ind w:left="365"/>
              <w:spacing w:before="135" w:line="197" w:lineRule="auto"/>
              <w:rPr/>
            </w:pPr>
            <w:r>
              <w:rPr>
                <w:spacing w:val="-2"/>
              </w:rPr>
              <w:t>23:01</w:t>
            </w:r>
          </w:p>
        </w:tc>
        <w:tc>
          <w:tcPr>
            <w:tcW w:w="1690" w:type="dxa"/>
            <w:vAlign w:val="top"/>
            <w:tcBorders>
              <w:right w:val="nil"/>
            </w:tcBorders>
          </w:tcPr>
          <w:p>
            <w:pPr>
              <w:pStyle w:val="TableText"/>
              <w:ind w:left="325"/>
              <w:spacing w:before="60" w:line="220" w:lineRule="auto"/>
              <w:rPr/>
            </w:pPr>
            <w:r>
              <w:rPr>
                <w:spacing w:val="2"/>
              </w:rPr>
              <w:t>专柜正品名品</w:t>
            </w:r>
          </w:p>
          <w:p>
            <w:pPr>
              <w:pStyle w:val="TableText"/>
              <w:ind w:left="605"/>
              <w:spacing w:before="128" w:line="24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XXX……</w:t>
            </w:r>
          </w:p>
        </w:tc>
      </w:tr>
    </w:tbl>
    <w:p>
      <w:pPr>
        <w:pStyle w:val="BodyText"/>
        <w:ind w:left="4599"/>
        <w:spacing w:before="102" w:line="220" w:lineRule="auto"/>
        <w:rPr>
          <w:sz w:val="17"/>
          <w:szCs w:val="17"/>
        </w:rPr>
      </w:pPr>
      <w:r>
        <w:rPr>
          <w:sz w:val="17"/>
          <w:szCs w:val="17"/>
        </w:rPr>
        <w:t>(a)一项交易记录</w:t>
      </w:r>
    </w:p>
    <w:p>
      <w:pPr>
        <w:spacing w:line="24" w:lineRule="exact"/>
        <w:rPr/>
      </w:pPr>
      <w:r/>
    </w:p>
    <w:tbl>
      <w:tblPr>
        <w:tblStyle w:val="TableNormal"/>
        <w:tblW w:w="8519" w:type="dxa"/>
        <w:tblInd w:w="7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0"/>
        <w:gridCol w:w="740"/>
        <w:gridCol w:w="800"/>
        <w:gridCol w:w="1970"/>
        <w:gridCol w:w="1430"/>
        <w:gridCol w:w="680"/>
        <w:gridCol w:w="820"/>
        <w:gridCol w:w="1579"/>
      </w:tblGrid>
      <w:tr>
        <w:trPr>
          <w:trHeight w:val="313" w:hRule="atLeast"/>
        </w:trPr>
        <w:tc>
          <w:tcPr>
            <w:tcW w:w="500" w:type="dxa"/>
            <w:vAlign w:val="top"/>
            <w:tcBorders>
              <w:left w:val="nil"/>
            </w:tcBorders>
          </w:tcPr>
          <w:p>
            <w:pPr>
              <w:pStyle w:val="TableText"/>
              <w:ind w:left="79"/>
              <w:spacing w:before="7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195"/>
              <w:spacing w:before="74" w:line="221" w:lineRule="auto"/>
              <w:rPr/>
            </w:pPr>
            <w:r>
              <w:rPr>
                <w:spacing w:val="8"/>
              </w:rPr>
              <w:t>时间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54"/>
              <w:spacing w:before="72" w:line="220" w:lineRule="auto"/>
              <w:rPr/>
            </w:pPr>
            <w:r>
              <w:rPr>
                <w:spacing w:val="6"/>
              </w:rPr>
              <w:t>访间入口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635"/>
              <w:spacing w:before="72" w:line="220" w:lineRule="auto"/>
              <w:rPr/>
            </w:pPr>
            <w:r>
              <w:rPr>
                <w:spacing w:val="-1"/>
              </w:rPr>
              <w:t>访问页面</w:t>
            </w:r>
          </w:p>
        </w:tc>
        <w:tc>
          <w:tcPr>
            <w:tcW w:w="1430" w:type="dxa"/>
            <w:vAlign w:val="top"/>
          </w:tcPr>
          <w:p>
            <w:pPr>
              <w:pStyle w:val="TableText"/>
              <w:ind w:left="284"/>
              <w:spacing w:before="72" w:line="220" w:lineRule="auto"/>
              <w:rPr/>
            </w:pPr>
            <w:r>
              <w:rPr>
                <w:spacing w:val="-2"/>
              </w:rPr>
              <w:t>用户所在地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74"/>
              <w:spacing w:before="72" w:line="220" w:lineRule="auto"/>
              <w:rPr/>
            </w:pPr>
            <w:r>
              <w:rPr>
                <w:spacing w:val="-2"/>
              </w:rPr>
              <w:t>用户ID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65"/>
              <w:spacing w:before="72" w:line="220" w:lineRule="auto"/>
              <w:rPr/>
            </w:pPr>
            <w:r>
              <w:rPr>
                <w:spacing w:val="9"/>
              </w:rPr>
              <w:t>日期</w:t>
            </w:r>
          </w:p>
        </w:tc>
        <w:tc>
          <w:tcPr>
            <w:tcW w:w="1579" w:type="dxa"/>
            <w:vAlign w:val="top"/>
            <w:tcBorders>
              <w:right w:val="nil"/>
            </w:tcBorders>
          </w:tcPr>
          <w:p>
            <w:pPr>
              <w:pStyle w:val="TableText"/>
              <w:ind w:left="444"/>
              <w:spacing w:before="72" w:line="219" w:lineRule="auto"/>
              <w:rPr/>
            </w:pPr>
            <w:r>
              <w:rPr>
                <w:spacing w:val="-2"/>
              </w:rPr>
              <w:t>搜索内容</w:t>
            </w:r>
          </w:p>
        </w:tc>
      </w:tr>
      <w:tr>
        <w:trPr>
          <w:trHeight w:val="328" w:hRule="atLeast"/>
        </w:trPr>
        <w:tc>
          <w:tcPr>
            <w:tcW w:w="500" w:type="dxa"/>
            <w:vAlign w:val="top"/>
            <w:tcBorders>
              <w:left w:val="nil"/>
            </w:tcBorders>
          </w:tcPr>
          <w:p>
            <w:pPr>
              <w:pStyle w:val="TableText"/>
              <w:ind w:left="199"/>
              <w:spacing w:before="95" w:line="241" w:lineRule="auto"/>
              <w:rPr/>
            </w:pPr>
            <w:r>
              <w:rPr/>
              <w:t>1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25"/>
              <w:spacing w:before="95" w:line="239" w:lineRule="auto"/>
              <w:rPr/>
            </w:pPr>
            <w:r>
              <w:rPr>
                <w:spacing w:val="-1"/>
              </w:rPr>
              <w:t>21:57:58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54"/>
              <w:spacing w:before="79" w:line="219" w:lineRule="auto"/>
              <w:rPr/>
            </w:pPr>
            <w:r>
              <w:rPr>
                <w:spacing w:val="-2"/>
              </w:rPr>
              <w:t>淘宝搜索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165"/>
              <w:spacing w:before="79" w:line="220" w:lineRule="auto"/>
              <w:rPr/>
            </w:pPr>
            <w:r>
              <w:rPr/>
              <w:t>专柜正品名品XXX</w:t>
            </w:r>
            <w:r>
              <w:rPr>
                <w:spacing w:val="-64"/>
              </w:rPr>
              <w:t xml:space="preserve"> </w:t>
            </w:r>
            <w:r>
              <w:rPr/>
              <w:t>……</w:t>
            </w:r>
          </w:p>
        </w:tc>
        <w:tc>
          <w:tcPr>
            <w:tcW w:w="1430" w:type="dxa"/>
            <w:vAlign w:val="top"/>
          </w:tcPr>
          <w:p>
            <w:pPr>
              <w:pStyle w:val="TableText"/>
              <w:ind w:left="534"/>
              <w:spacing w:before="79" w:line="219" w:lineRule="auto"/>
              <w:rPr/>
            </w:pPr>
            <w:r>
              <w:rPr>
                <w:spacing w:val="-3"/>
              </w:rPr>
              <w:t>北京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114"/>
              <w:spacing w:before="79" w:line="220" w:lineRule="auto"/>
              <w:rPr/>
            </w:pPr>
            <w:r>
              <w:rPr>
                <w:spacing w:val="4"/>
              </w:rPr>
              <w:t>顾客6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4"/>
              <w:spacing w:before="83" w:line="224" w:lineRule="auto"/>
              <w:rPr/>
            </w:pPr>
            <w:r>
              <w:rPr>
                <w:spacing w:val="-1"/>
              </w:rPr>
              <w:t>2014/4/12</w:t>
            </w:r>
          </w:p>
        </w:tc>
        <w:tc>
          <w:tcPr>
            <w:tcW w:w="1579" w:type="dxa"/>
            <w:vAlign w:val="top"/>
            <w:tcBorders>
              <w:right w:val="nil"/>
            </w:tcBorders>
          </w:tcPr>
          <w:p>
            <w:pPr>
              <w:pStyle w:val="TableText"/>
              <w:ind w:left="524"/>
              <w:spacing w:before="79" w:line="219" w:lineRule="auto"/>
              <w:rPr/>
            </w:pPr>
            <w:r>
              <w:rPr>
                <w:spacing w:val="-2"/>
              </w:rPr>
              <w:t>水桶包</w:t>
            </w:r>
          </w:p>
        </w:tc>
      </w:tr>
      <w:tr>
        <w:trPr>
          <w:trHeight w:val="308" w:hRule="atLeast"/>
        </w:trPr>
        <w:tc>
          <w:tcPr>
            <w:tcW w:w="500" w:type="dxa"/>
            <w:vAlign w:val="top"/>
            <w:tcBorders>
              <w:left w:val="nil"/>
            </w:tcBorders>
          </w:tcPr>
          <w:p>
            <w:pPr>
              <w:pStyle w:val="TableText"/>
              <w:ind w:left="199"/>
              <w:spacing w:before="88" w:line="228" w:lineRule="auto"/>
              <w:rPr/>
            </w:pPr>
            <w:r>
              <w:rPr/>
              <w:t>2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25"/>
              <w:spacing w:before="88" w:line="228" w:lineRule="auto"/>
              <w:rPr/>
            </w:pPr>
            <w:r>
              <w:rPr>
                <w:spacing w:val="-3"/>
              </w:rPr>
              <w:t>18:53:14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54"/>
              <w:spacing w:before="71" w:line="219" w:lineRule="auto"/>
              <w:rPr/>
            </w:pPr>
            <w:r>
              <w:rPr>
                <w:spacing w:val="-2"/>
              </w:rPr>
              <w:t>淘宝搜索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125"/>
              <w:spacing w:before="71" w:line="219" w:lineRule="auto"/>
              <w:rPr/>
            </w:pPr>
            <w:r>
              <w:rPr>
                <w:spacing w:val="-1"/>
              </w:rPr>
              <w:t>美国代购正品迷你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……</w:t>
            </w:r>
          </w:p>
        </w:tc>
        <w:tc>
          <w:tcPr>
            <w:tcW w:w="1430" w:type="dxa"/>
            <w:vAlign w:val="top"/>
          </w:tcPr>
          <w:p>
            <w:pPr>
              <w:pStyle w:val="TableText"/>
              <w:ind w:left="24"/>
              <w:spacing w:before="71" w:line="219" w:lineRule="auto"/>
              <w:rPr/>
            </w:pPr>
            <w:r>
              <w:rPr>
                <w:spacing w:val="1"/>
              </w:rPr>
              <w:t>内蒙古呼和浩特市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114"/>
              <w:spacing w:before="71" w:line="220" w:lineRule="auto"/>
              <w:rPr/>
            </w:pPr>
            <w:r>
              <w:rPr>
                <w:spacing w:val="-2"/>
              </w:rPr>
              <w:t>顾客4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4"/>
              <w:spacing w:before="75" w:line="224" w:lineRule="auto"/>
              <w:rPr/>
            </w:pPr>
            <w:r>
              <w:rPr>
                <w:spacing w:val="-1"/>
              </w:rPr>
              <w:t>2014/4/12</w:t>
            </w:r>
          </w:p>
        </w:tc>
        <w:tc>
          <w:tcPr>
            <w:tcW w:w="1579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500" w:type="dxa"/>
            <w:vAlign w:val="top"/>
            <w:tcBorders>
              <w:left w:val="nil"/>
            </w:tcBorders>
          </w:tcPr>
          <w:p>
            <w:pPr>
              <w:pStyle w:val="TableText"/>
              <w:ind w:left="199"/>
              <w:spacing w:before="90" w:line="215" w:lineRule="auto"/>
              <w:rPr/>
            </w:pPr>
            <w:r>
              <w:rPr/>
              <w:t>3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25"/>
              <w:spacing w:before="90" w:line="215" w:lineRule="auto"/>
              <w:rPr/>
            </w:pPr>
            <w:r>
              <w:rPr>
                <w:spacing w:val="-3"/>
              </w:rPr>
              <w:t>18:27:21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54"/>
              <w:spacing w:before="73" w:line="219" w:lineRule="auto"/>
              <w:rPr/>
            </w:pPr>
            <w:r>
              <w:rPr>
                <w:spacing w:val="-2"/>
              </w:rPr>
              <w:t>店内浏览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45"/>
              <w:spacing w:before="72" w:line="219" w:lineRule="auto"/>
              <w:rPr/>
            </w:pPr>
            <w:r>
              <w:rPr>
                <w:spacing w:val="-1"/>
              </w:rPr>
              <w:t>春保真专柜正品验货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……</w:t>
            </w:r>
          </w:p>
        </w:tc>
        <w:tc>
          <w:tcPr>
            <w:tcW w:w="1430" w:type="dxa"/>
            <w:vAlign w:val="top"/>
          </w:tcPr>
          <w:p>
            <w:pPr>
              <w:pStyle w:val="TableText"/>
              <w:ind w:left="284"/>
              <w:spacing w:before="73" w:line="219" w:lineRule="auto"/>
              <w:rPr/>
            </w:pPr>
            <w:r>
              <w:rPr>
                <w:spacing w:val="2"/>
              </w:rPr>
              <w:t>山东聊城市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114"/>
              <w:spacing w:before="73" w:line="220" w:lineRule="auto"/>
              <w:rPr/>
            </w:pPr>
            <w:r>
              <w:rPr>
                <w:spacing w:val="5"/>
              </w:rPr>
              <w:t>顾客3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4"/>
              <w:spacing w:before="78" w:line="224" w:lineRule="auto"/>
              <w:rPr/>
            </w:pPr>
            <w:r>
              <w:rPr>
                <w:spacing w:val="-1"/>
              </w:rPr>
              <w:t>2014/4/12</w:t>
            </w:r>
          </w:p>
        </w:tc>
        <w:tc>
          <w:tcPr>
            <w:tcW w:w="1579" w:type="dxa"/>
            <w:vAlign w:val="top"/>
            <w:tcBorders>
              <w:right w:val="nil"/>
            </w:tcBorders>
          </w:tcPr>
          <w:p>
            <w:pPr>
              <w:pStyle w:val="TableText"/>
              <w:ind w:left="14"/>
              <w:spacing w:before="73" w:line="219" w:lineRule="auto"/>
              <w:rPr/>
            </w:pPr>
            <w:r>
              <w:rPr>
                <w:spacing w:val="1"/>
              </w:rPr>
              <w:t>豆豆鞋代购美国正品</w:t>
            </w:r>
          </w:p>
        </w:tc>
      </w:tr>
      <w:tr>
        <w:trPr>
          <w:trHeight w:val="333" w:hRule="atLeast"/>
        </w:trPr>
        <w:tc>
          <w:tcPr>
            <w:tcW w:w="500" w:type="dxa"/>
            <w:vAlign w:val="top"/>
            <w:tcBorders>
              <w:left w:val="nil"/>
            </w:tcBorders>
          </w:tcPr>
          <w:p>
            <w:pPr>
              <w:pStyle w:val="TableText"/>
              <w:ind w:left="199"/>
              <w:spacing w:before="101"/>
              <w:rPr/>
            </w:pPr>
            <w:r>
              <w:rPr/>
              <w:t>5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25"/>
              <w:spacing w:before="101" w:line="239" w:lineRule="auto"/>
              <w:rPr/>
            </w:pPr>
            <w:r>
              <w:rPr>
                <w:spacing w:val="-3"/>
              </w:rPr>
              <w:t>18:27:04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54"/>
              <w:spacing w:before="85" w:line="219" w:lineRule="auto"/>
              <w:rPr/>
            </w:pPr>
            <w:r>
              <w:rPr>
                <w:spacing w:val="-2"/>
              </w:rPr>
              <w:t>淘宝搜索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165"/>
              <w:spacing w:before="85" w:line="219" w:lineRule="auto"/>
              <w:rPr/>
            </w:pPr>
            <w:r>
              <w:rPr/>
              <w:t>XXX地素专柜正品</w:t>
            </w:r>
            <w:r>
              <w:rPr>
                <w:spacing w:val="-64"/>
              </w:rPr>
              <w:t xml:space="preserve"> </w:t>
            </w:r>
            <w:r>
              <w:rPr/>
              <w:t>……</w:t>
            </w:r>
          </w:p>
        </w:tc>
        <w:tc>
          <w:tcPr>
            <w:tcW w:w="1430" w:type="dxa"/>
            <w:vAlign w:val="top"/>
          </w:tcPr>
          <w:p>
            <w:pPr>
              <w:pStyle w:val="TableText"/>
              <w:ind w:left="284"/>
              <w:spacing w:before="85" w:line="219" w:lineRule="auto"/>
              <w:rPr/>
            </w:pPr>
            <w:r>
              <w:rPr>
                <w:spacing w:val="2"/>
              </w:rPr>
              <w:t>山东聊城市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114"/>
              <w:spacing w:before="85" w:line="220" w:lineRule="auto"/>
              <w:rPr/>
            </w:pPr>
            <w:r>
              <w:rPr>
                <w:spacing w:val="5"/>
              </w:rPr>
              <w:t>顾客3</w:t>
            </w:r>
          </w:p>
        </w:tc>
        <w:tc>
          <w:tcPr>
            <w:tcW w:w="820" w:type="dxa"/>
            <w:vAlign w:val="top"/>
          </w:tcPr>
          <w:p>
            <w:pPr>
              <w:pStyle w:val="TableText"/>
              <w:ind w:left="24"/>
              <w:spacing w:before="90" w:line="224" w:lineRule="auto"/>
              <w:rPr/>
            </w:pPr>
            <w:r>
              <w:rPr>
                <w:spacing w:val="-1"/>
              </w:rPr>
              <w:t>2014/4/12</w:t>
            </w:r>
          </w:p>
        </w:tc>
        <w:tc>
          <w:tcPr>
            <w:tcW w:w="1579" w:type="dxa"/>
            <w:vAlign w:val="top"/>
            <w:tcBorders>
              <w:right w:val="nil"/>
            </w:tcBorders>
          </w:tcPr>
          <w:p>
            <w:pPr>
              <w:pStyle w:val="TableText"/>
              <w:ind w:left="444"/>
              <w:spacing w:before="85" w:line="219" w:lineRule="auto"/>
              <w:rPr/>
            </w:pPr>
            <w:r>
              <w:rPr>
                <w:spacing w:val="-2"/>
              </w:rPr>
              <w:t>地素针织</w:t>
            </w:r>
          </w:p>
        </w:tc>
      </w:tr>
    </w:tbl>
    <w:p>
      <w:pPr>
        <w:pStyle w:val="BodyText"/>
        <w:ind w:left="4119"/>
        <w:spacing w:before="9" w:line="212" w:lineRule="auto"/>
        <w:rPr>
          <w:sz w:val="20"/>
          <w:szCs w:val="20"/>
        </w:rPr>
      </w:pPr>
      <w:r>
        <w:rPr>
          <w:sz w:val="22"/>
          <w:szCs w:val="22"/>
          <w:spacing w:val="-18"/>
          <w:w w:val="92"/>
        </w:rPr>
        <w:t>(</w:t>
      </w:r>
      <w:r>
        <w:rPr>
          <w:rFonts w:ascii="Times New Roman" w:hAnsi="Times New Roman" w:eastAsia="Times New Roman" w:cs="Times New Roman"/>
          <w:sz w:val="22"/>
          <w:szCs w:val="22"/>
          <w:spacing w:val="-18"/>
          <w:w w:val="92"/>
        </w:rPr>
        <w:t>b)</w:t>
      </w:r>
      <w:r>
        <w:rPr>
          <w:sz w:val="20"/>
          <w:szCs w:val="20"/>
          <w:spacing w:val="-18"/>
          <w:w w:val="92"/>
        </w:rPr>
        <w:t>与交易记录同一天的行为记录</w:t>
      </w:r>
    </w:p>
    <w:p>
      <w:pPr>
        <w:ind w:left="3739"/>
        <w:spacing w:before="133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2"/>
          <w:szCs w:val="22"/>
          <w:spacing w:val="-1"/>
        </w:rPr>
        <w:t>图3</w:t>
      </w:r>
      <w:r>
        <w:rPr>
          <w:rFonts w:ascii="KaiTi" w:hAnsi="KaiTi" w:eastAsia="KaiTi" w:cs="KaiTi"/>
          <w:sz w:val="22"/>
          <w:szCs w:val="22"/>
          <w:spacing w:val="99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交易与行为记录绑定示例</w:t>
      </w:r>
    </w:p>
    <w:p>
      <w:pPr>
        <w:spacing w:line="112" w:lineRule="exact"/>
        <w:rPr/>
      </w:pPr>
      <w:r/>
    </w:p>
    <w:p>
      <w:pPr>
        <w:spacing w:line="112" w:lineRule="exact"/>
        <w:sectPr>
          <w:type w:val="continuous"/>
          <w:pgSz w:w="11660" w:h="16600"/>
          <w:pgMar w:top="400" w:right="730" w:bottom="1299" w:left="759" w:header="0" w:footer="229" w:gutter="0"/>
          <w:cols w:equalWidth="0" w:num="1">
            <w:col w:w="10170" w:space="0"/>
          </w:cols>
        </w:sectPr>
        <w:rPr/>
      </w:pPr>
    </w:p>
    <w:p>
      <w:pPr>
        <w:ind w:left="243"/>
        <w:spacing w:before="100" w:line="221" w:lineRule="auto"/>
        <w:outlineLvl w:val="4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4</w:t>
      </w:r>
      <w:r>
        <w:rPr>
          <w:rFonts w:ascii="SimHei" w:hAnsi="SimHei" w:eastAsia="SimHei" w:cs="SimHei"/>
          <w:sz w:val="22"/>
          <w:szCs w:val="22"/>
          <w:spacing w:val="18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18"/>
        </w:rPr>
        <w:t>基于隐式行为数据挖掘的抗信誉共谋</w:t>
      </w:r>
    </w:p>
    <w:p>
      <w:pPr>
        <w:ind w:left="593"/>
        <w:spacing w:before="107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19"/>
        </w:rPr>
        <w:t>特征提取和选择</w:t>
      </w:r>
    </w:p>
    <w:p>
      <w:pPr>
        <w:pStyle w:val="BodyText"/>
        <w:ind w:left="239" w:right="199" w:firstLine="440"/>
        <w:spacing w:before="232" w:line="254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共谋攻击识别模型的精度取决于两个部分，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"/>
        </w:rPr>
        <w:t>一是提取和选择具有较强分辨能力的特征，二是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2" w:firstLine="20"/>
        <w:spacing w:before="43" w:line="26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识别模型的构建方法。本研究使用</w:t>
      </w:r>
      <w:r>
        <w:rPr>
          <w:rFonts w:ascii="Times New Roman" w:hAnsi="Times New Roman" w:eastAsia="Times New Roman" w:cs="Times New Roman"/>
          <w:sz w:val="22"/>
          <w:szCs w:val="22"/>
        </w:rPr>
        <w:t>DS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2"/>
        </w:rPr>
        <w:t>证据理论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构建识别模型，相关方法已经在其他成果中进行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9"/>
        </w:rPr>
        <w:t>过介绍[29】,下面重点分析特征提取和选择方法。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应用的迭代式特征提取和选择的流程框架如图4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所示。</w:t>
      </w:r>
    </w:p>
    <w:p>
      <w:pPr>
        <w:spacing w:line="264" w:lineRule="auto"/>
        <w:sectPr>
          <w:type w:val="continuous"/>
          <w:pgSz w:w="11660" w:h="16600"/>
          <w:pgMar w:top="400" w:right="730" w:bottom="1299" w:left="759" w:header="0" w:footer="229" w:gutter="0"/>
          <w:cols w:equalWidth="0" w:num="2">
            <w:col w:w="5180" w:space="100"/>
            <w:col w:w="4890" w:space="0"/>
          </w:cols>
        </w:sectPr>
        <w:rPr>
          <w:sz w:val="22"/>
          <w:szCs w:val="22"/>
        </w:rPr>
      </w:pPr>
    </w:p>
    <w:p>
      <w:pPr>
        <w:pStyle w:val="BodyText"/>
        <w:ind w:firstLine="480"/>
        <w:spacing w:before="9" w:line="2000" w:lineRule="exact"/>
        <w:rPr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-5277175</wp:posOffset>
            </wp:positionV>
            <wp:extent cx="6457929" cy="12754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29" cy="1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pict>
          <v:group id="_x0000_s54" style="mso-position-vertical-relative:line;mso-position-horizontal-relative:char;width:461pt;height:100pt;" filled="false" stroked="false" coordsize="9220,2000" coordorigin="0,0">
            <v:shape id="_x0000_s56" style="position:absolute;left:0;top:0;width:9220;height:2000;" filled="false" stroked="false" type="#_x0000_t75">
              <v:imagedata o:title="" r:id="rId22"/>
            </v:shape>
            <v:shape id="_x0000_s58" style="position:absolute;left:1849;top:158;width:7267;height:14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  <w:w w:val="84"/>
                      </w:rPr>
                      <w:t>第一阶段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5"/>
                      </w:rPr>
                      <w:t xml:space="preserve">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  <w:w w:val="84"/>
                      </w:rPr>
                      <w:t>第二阶段</w:t>
                    </w:r>
                  </w:p>
                  <w:p>
                    <w:pPr>
                      <w:spacing w:before="227" w:line="421" w:lineRule="exact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8"/>
                        <w:w w:val="88"/>
                        <w:position w:val="1"/>
                      </w:rPr>
                      <w:t>基于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8"/>
                        <w:w w:val="88"/>
                        <w:position w:val="1"/>
                      </w:rPr>
                      <w:t>Odds R</w:t>
                    </w: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7"/>
                        <w:w w:val="88"/>
                        <w:position w:val="1"/>
                      </w:rPr>
                      <w:t>atio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8"/>
                        <w:position w:val="10"/>
                      </w:rPr>
                      <w:t>特征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5"/>
                        <w:position w:val="10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8"/>
                        <w:position w:val="17"/>
                      </w:rPr>
                      <w:t>融</w:t>
                    </w:r>
                    <w:r>
                      <w:ruby>
                        <w:rubyPr>
                          <w:rubyAlign w:val="left"/>
                          <w:hpsRaise w:val="10"/>
                          <w:hps w:val="22"/>
                          <w:hpsBaseText w:val="22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73"/>
                              <w:position w:val="6"/>
                            </w:rPr>
                            <w:t>入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56"/>
                              <w:position w:val="-2"/>
                            </w:rPr>
                            <w:t>的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10"/>
                          <w:hps w:val="22"/>
                          <w:hpsBaseText w:val="22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73"/>
                              <w:position w:val="6"/>
                            </w:rPr>
                            <w:t>遗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58"/>
                              <w:position w:val="-2"/>
                            </w:rPr>
                            <w:t>特</w:t>
                          </w:r>
                        </w:rubyBase>
                      </w:ruby>
                    </w:r>
                    <w:r>
                      <w:rPr>
                        <w:sz w:val="22"/>
                        <w:szCs w:val="22"/>
                        <w:position w:val="-5"/>
                      </w:rPr>
                      <w:drawing>
                        <wp:inline distT="0" distB="0" distL="0" distR="0">
                          <wp:extent cx="102721" cy="266998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2721" cy="2669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2"/>
                        <w:szCs w:val="22"/>
                        <w:position w:val="-5"/>
                      </w:rPr>
                      <w:drawing>
                        <wp:inline distT="0" distB="0" distL="0" distR="0">
                          <wp:extent cx="101718" cy="266998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1718" cy="2669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10"/>
                          <w:hps w:val="22"/>
                          <w:hpsBaseText w:val="22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73"/>
                              <w:position w:val="6"/>
                            </w:rPr>
                            <w:t>法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22"/>
                              <w:szCs w:val="22"/>
                              <w:w w:val="64"/>
                              <w:position w:val="-2"/>
                            </w:rPr>
                            <w:t>择</w:t>
                          </w:r>
                        </w:rubyBase>
                      </w:ruby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8"/>
                        <w:position w:val="17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49"/>
                        <w:position w:val="1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8"/>
                        <w:position w:val="10"/>
                      </w:rPr>
                      <w:t>特征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4"/>
                        <w:position w:val="10"/>
                      </w:rPr>
                      <w:t xml:space="preserve">  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8"/>
                        <w:position w:val="1"/>
                      </w:rPr>
                      <w:t>显式、隐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9"/>
                        <w:w w:val="88"/>
                        <w:position w:val="1"/>
                      </w:rPr>
                      <w:t>式</w:t>
                    </w:r>
                  </w:p>
                  <w:p>
                    <w:pPr>
                      <w:ind w:left="2339"/>
                      <w:spacing w:before="51" w:line="172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9"/>
                        <w:w w:val="89"/>
                      </w:rPr>
                      <w:t>*结合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9"/>
                        <w:w w:val="89"/>
                      </w:rPr>
                      <w:t>DS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9"/>
                        <w:w w:val="89"/>
                      </w:rPr>
                      <w:t>识别模型，</w:t>
                    </w:r>
                  </w:p>
                  <w:p>
                    <w:pPr>
                      <w:ind w:left="2339"/>
                      <w:spacing w:line="208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4"/>
                        <w:w w:val="93"/>
                      </w:rPr>
                      <w:t>以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4"/>
                        <w:w w:val="93"/>
                      </w:rPr>
                      <w:t>AUC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4"/>
                        <w:w w:val="93"/>
                      </w:rPr>
                      <w:t>为目标函数</w:t>
                    </w:r>
                  </w:p>
                </w:txbxContent>
              </v:textbox>
            </v:shape>
            <v:shape id="_x0000_s60" style="position:absolute;left:2159;top:988;width:687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5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81"/>
                      </w:rPr>
                      <w:t>的特征选择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4"/>
                      </w:rPr>
                      <w:t xml:space="preserve">          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  <w:w w:val="81"/>
                      </w:rPr>
                      <w:t>选择终止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0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6"/>
                        <w:w w:val="81"/>
                      </w:rPr>
                      <w:t>约简特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1"/>
                        <w:w w:val="81"/>
                      </w:rPr>
                      <w:t>征</w:t>
                    </w:r>
                  </w:p>
                </w:txbxContent>
              </v:textbox>
            </v:shape>
            <v:shape id="_x0000_s62" style="position:absolute;left:369;top:820;width:866;height:4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8" w:right="20" w:hanging="249"/>
                      <w:spacing w:before="19" w:line="18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3"/>
                        <w:w w:val="85"/>
                      </w:rPr>
                      <w:t>显式、隐式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7"/>
                        <w:w w:val="94"/>
                      </w:rPr>
                      <w:t>特征</w:t>
                    </w:r>
                  </w:p>
                </w:txbxContent>
              </v:textbox>
            </v:shape>
          </v:group>
        </w:pict>
      </w:r>
    </w:p>
    <w:p>
      <w:pPr>
        <w:ind w:left="3220"/>
        <w:spacing w:before="136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5"/>
        </w:rPr>
        <w:t>图4</w:t>
      </w:r>
      <w:r>
        <w:rPr>
          <w:rFonts w:ascii="KaiTi" w:hAnsi="KaiTi" w:eastAsia="KaiTi" w:cs="KaiTi"/>
          <w:sz w:val="22"/>
          <w:szCs w:val="22"/>
          <w:spacing w:val="75"/>
        </w:rPr>
        <w:t xml:space="preserve"> </w:t>
      </w:r>
      <w:r>
        <w:rPr>
          <w:rFonts w:ascii="KaiTi" w:hAnsi="KaiTi" w:eastAsia="KaiTi" w:cs="KaiTi"/>
          <w:sz w:val="22"/>
          <w:szCs w:val="22"/>
          <w:spacing w:val="-15"/>
        </w:rPr>
        <w:t>迭代式两阶段综合特征选择流程框架</w:t>
      </w:r>
    </w:p>
    <w:p>
      <w:pPr>
        <w:spacing w:line="61" w:lineRule="exact"/>
        <w:rPr/>
      </w:pPr>
      <w:r/>
    </w:p>
    <w:p>
      <w:pPr>
        <w:spacing w:line="61" w:lineRule="exact"/>
        <w:sectPr>
          <w:type w:val="continuous"/>
          <w:pgSz w:w="11660" w:h="16600"/>
          <w:pgMar w:top="400" w:right="730" w:bottom="1299" w:left="759" w:header="0" w:footer="229" w:gutter="0"/>
          <w:cols w:equalWidth="0" w:num="1">
            <w:col w:w="10170" w:space="0"/>
          </w:cols>
        </w:sectPr>
        <w:rPr/>
      </w:pPr>
    </w:p>
    <w:p>
      <w:pPr>
        <w:ind w:left="232"/>
        <w:spacing w:before="52" w:line="223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2"/>
          <w:szCs w:val="22"/>
          <w:b/>
          <w:bCs/>
        </w:rPr>
        <w:t>4.1</w:t>
      </w:r>
      <w:r>
        <w:rPr>
          <w:rFonts w:ascii="SimHei" w:hAnsi="SimHei" w:eastAsia="SimHei" w:cs="SimHei"/>
          <w:sz w:val="22"/>
          <w:szCs w:val="22"/>
          <w:spacing w:val="7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基于隐式行为挖掘的两阶段综合特征选择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方法</w:t>
      </w:r>
    </w:p>
    <w:p>
      <w:pPr>
        <w:pStyle w:val="BodyText"/>
        <w:ind w:left="230" w:right="200" w:firstLine="399"/>
        <w:spacing w:before="25" w:line="268" w:lineRule="auto"/>
        <w:jc w:val="both"/>
        <w:rPr>
          <w:sz w:val="22"/>
          <w:szCs w:val="22"/>
        </w:rPr>
      </w:pPr>
      <w:r>
        <w:rPr>
          <w:sz w:val="22"/>
          <w:szCs w:val="22"/>
          <w:spacing w:val="-13"/>
        </w:rPr>
        <w:t>结合共谋攻击的现实场景提取识别攻击的特征，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9"/>
        </w:rPr>
        <w:t>使用合理的特征选择方法，可有效提高识别模型精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22"/>
          <w:w w:val="98"/>
        </w:rPr>
        <w:t>度。然而，特征多未必能提高识别模型精度，还可能产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8"/>
        </w:rPr>
        <w:t>生过度拟合问题，通过特征选择方法，可选择具有强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8"/>
        </w:rPr>
        <w:t>识别能力的特征，在保持识别精度的前提下减少计算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8"/>
        </w:rPr>
        <w:t>量并提高模型的泛化能力。本文提出两阶段综合特征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-11"/>
        </w:rPr>
        <w:t>选择方法，第一阶段基于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Odds Ratio </w:t>
      </w:r>
      <w:r>
        <w:rPr>
          <w:sz w:val="22"/>
          <w:szCs w:val="22"/>
          <w:spacing w:val="-11"/>
        </w:rPr>
        <w:t>对特征</w:t>
      </w:r>
      <w:r>
        <w:rPr>
          <w:sz w:val="22"/>
          <w:szCs w:val="22"/>
          <w:spacing w:val="-12"/>
        </w:rPr>
        <w:t>进行第一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38" w:hanging="10"/>
        <w:spacing w:before="43" w:line="267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次选择，第二阶段结合 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DS </w:t>
      </w:r>
      <w:r>
        <w:rPr>
          <w:sz w:val="22"/>
          <w:szCs w:val="22"/>
          <w:spacing w:val="-17"/>
        </w:rPr>
        <w:t>识别模型对特征进行</w:t>
      </w:r>
      <w:r>
        <w:rPr>
          <w:sz w:val="22"/>
          <w:szCs w:val="22"/>
          <w:spacing w:val="-18"/>
        </w:rPr>
        <w:t>第二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7"/>
        </w:rPr>
        <w:t>次选择。</w:t>
      </w:r>
    </w:p>
    <w:p>
      <w:pPr>
        <w:pStyle w:val="BodyText"/>
        <w:ind w:right="169" w:firstLine="390"/>
        <w:spacing w:before="1" w:line="283" w:lineRule="auto"/>
        <w:rPr>
          <w:sz w:val="22"/>
          <w:szCs w:val="22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1066782</wp:posOffset>
            </wp:positionH>
            <wp:positionV relativeFrom="paragraph">
              <wp:posOffset>417433</wp:posOffset>
            </wp:positionV>
            <wp:extent cx="819246" cy="78857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246" cy="788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9"/>
        </w:rPr>
        <w:t>使用</w:t>
      </w:r>
      <w:r>
        <w:rPr>
          <w:sz w:val="22"/>
          <w:szCs w:val="2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Odds Ratio(24,</w:t>
      </w:r>
      <w:r>
        <w:rPr>
          <w:sz w:val="22"/>
          <w:szCs w:val="22"/>
          <w:spacing w:val="-9"/>
        </w:rPr>
        <w:t>结合本研究应用</w:t>
      </w:r>
      <w:r>
        <w:rPr>
          <w:sz w:val="22"/>
          <w:szCs w:val="22"/>
          <w:spacing w:val="-10"/>
        </w:rPr>
        <w:t>定义第一阶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6"/>
        </w:rPr>
        <w:t>段基于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Filter</w:t>
      </w:r>
      <w:r>
        <w:rPr>
          <w:sz w:val="22"/>
          <w:szCs w:val="22"/>
          <w:spacing w:val="-16"/>
        </w:rPr>
        <w:t>的特征选择方法如公式(5)-公式(7)所</w:t>
      </w:r>
      <w:r>
        <w:rPr>
          <w:sz w:val="22"/>
          <w:szCs w:val="22"/>
          <w:spacing w:val="-17"/>
        </w:rPr>
        <w:t>示。</w:t>
      </w:r>
    </w:p>
    <w:p>
      <w:pPr>
        <w:pStyle w:val="BodyText"/>
        <w:ind w:left="4190"/>
        <w:spacing w:before="153" w:line="22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(5)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190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(6)</w:t>
      </w:r>
    </w:p>
    <w:p>
      <w:pPr>
        <w:spacing w:line="222" w:lineRule="auto"/>
        <w:sectPr>
          <w:type w:val="continuous"/>
          <w:pgSz w:w="11660" w:h="16600"/>
          <w:pgMar w:top="400" w:right="730" w:bottom="1299" w:left="759" w:header="0" w:footer="229" w:gutter="0"/>
          <w:cols w:equalWidth="0" w:num="2">
            <w:col w:w="5191" w:space="100"/>
            <w:col w:w="4880" w:space="0"/>
          </w:cols>
        </w:sectPr>
        <w:rPr>
          <w:sz w:val="22"/>
          <w:szCs w:val="22"/>
        </w:rPr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headerReference w:type="default" r:id="rId26"/>
          <w:footerReference w:type="default" r:id="rId27"/>
          <w:pgSz w:w="11700" w:h="16640"/>
          <w:pgMar w:top="1435" w:right="800" w:bottom="411" w:left="729" w:header="1019" w:footer="149" w:gutter="0"/>
          <w:cols w:equalWidth="0" w:num="1">
            <w:col w:w="10170" w:space="0"/>
          </w:cols>
        </w:sectPr>
        <w:rPr/>
      </w:pPr>
    </w:p>
    <w:p>
      <w:pPr>
        <w:ind w:left="4500"/>
        <w:spacing w:before="115" w:line="286" w:lineRule="exact"/>
        <w:rPr>
          <w:rFonts w:ascii="Arial" w:hAnsi="Arial" w:eastAsia="Arial" w:cs="Arial"/>
          <w:sz w:val="21"/>
          <w:szCs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774748</wp:posOffset>
            </wp:positionH>
            <wp:positionV relativeFrom="paragraph">
              <wp:posOffset>30122</wp:posOffset>
            </wp:positionV>
            <wp:extent cx="1625574" cy="355558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574" cy="355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spacing w:val="-6"/>
          <w:position w:val="3"/>
        </w:rPr>
        <w:t>(7)</w:t>
      </w:r>
    </w:p>
    <w:p>
      <w:pPr>
        <w:pStyle w:val="BodyText"/>
        <w:ind w:left="250" w:right="325" w:firstLine="360"/>
        <w:spacing w:before="253" w:line="284" w:lineRule="auto"/>
        <w:rPr>
          <w:sz w:val="22"/>
          <w:szCs w:val="22"/>
        </w:rPr>
      </w:pPr>
      <w:r>
        <w:rPr>
          <w:sz w:val="22"/>
          <w:szCs w:val="22"/>
          <w:spacing w:val="-21"/>
          <w:w w:val="97"/>
        </w:rPr>
        <w:t>其中，</w:t>
      </w:r>
      <w:r>
        <w:rPr>
          <w:rFonts w:ascii="Times New Roman" w:hAnsi="Times New Roman" w:eastAsia="Times New Roman" w:cs="Times New Roman"/>
          <w:sz w:val="22"/>
          <w:szCs w:val="22"/>
          <w:spacing w:val="-21"/>
          <w:w w:val="97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1"/>
          <w:w w:val="97"/>
        </w:rPr>
        <w:t>表示某一特征，</w:t>
      </w:r>
      <w:r>
        <w:rPr>
          <w:rFonts w:ascii="Times New Roman" w:hAnsi="Times New Roman" w:eastAsia="Times New Roman" w:cs="Times New Roman"/>
          <w:sz w:val="22"/>
          <w:szCs w:val="22"/>
          <w:spacing w:val="-21"/>
          <w:w w:val="97"/>
        </w:rPr>
        <w:t>FO </w:t>
      </w:r>
      <w:r>
        <w:rPr>
          <w:sz w:val="22"/>
          <w:szCs w:val="22"/>
          <w:spacing w:val="-21"/>
          <w:w w:val="97"/>
        </w:rPr>
        <w:t>表示作弊实体，</w:t>
      </w:r>
      <w:r>
        <w:rPr>
          <w:rFonts w:ascii="Times New Roman" w:hAnsi="Times New Roman" w:eastAsia="Times New Roman" w:cs="Times New Roman"/>
          <w:sz w:val="22"/>
          <w:szCs w:val="22"/>
          <w:spacing w:val="-21"/>
          <w:w w:val="97"/>
        </w:rPr>
        <w:t>NFO</w:t>
      </w:r>
      <w:r>
        <w:rPr>
          <w:sz w:val="22"/>
          <w:szCs w:val="22"/>
          <w:spacing w:val="-21"/>
          <w:w w:val="97"/>
        </w:rPr>
        <w:t>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1"/>
        </w:rPr>
        <w:t>示正常实体。通过公式(7)可以量化信誉共谋攻击中特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5"/>
        </w:rPr>
        <w:t>征的分辨能力，特征的</w:t>
      </w:r>
      <w:r>
        <w:rPr>
          <w:sz w:val="22"/>
          <w:szCs w:val="22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Odds</w:t>
      </w:r>
      <w:r>
        <w:rPr>
          <w:rFonts w:ascii="Times New Roman" w:hAnsi="Times New Roman" w:eastAsia="Times New Roman" w:cs="Times New Roman"/>
          <w:sz w:val="22"/>
          <w:szCs w:val="22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Ratio </w:t>
      </w:r>
      <w:r>
        <w:rPr>
          <w:sz w:val="22"/>
          <w:szCs w:val="22"/>
          <w:spacing w:val="-15"/>
        </w:rPr>
        <w:t>值越大，可认为它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对共谋攻击的分辨能力越强。同时，设置一个阈值</w:t>
      </w:r>
      <w:r>
        <w:rPr>
          <w:sz w:val="22"/>
          <w:szCs w:val="22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throk,</w:t>
      </w:r>
      <w:r>
        <w:rPr>
          <w:rFonts w:ascii="Times New Roman" w:hAnsi="Times New Roman" w:eastAsia="Times New Roman" w:cs="Times New Roman"/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6"/>
        </w:rPr>
        <w:t>对特征进行过滤，当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OR,</w:t>
      </w:r>
      <w:r>
        <w:rPr>
          <w:rFonts w:ascii="Times New Roman" w:hAnsi="Times New Roman" w:eastAsia="Times New Roman" w:cs="Times New Roman"/>
          <w:sz w:val="22"/>
          <w:szCs w:val="22"/>
          <w:spacing w:val="32"/>
        </w:rPr>
        <w:t xml:space="preserve"> </w:t>
      </w:r>
      <w:r>
        <w:rPr>
          <w:sz w:val="23"/>
          <w:szCs w:val="23"/>
          <w:i/>
          <w:iCs/>
          <w:spacing w:val="-16"/>
        </w:rPr>
        <w:t>&gt;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6"/>
        </w:rPr>
        <w:t>throk</w:t>
      </w:r>
      <w:r>
        <w:rPr>
          <w:sz w:val="23"/>
          <w:szCs w:val="23"/>
          <w:i/>
          <w:iCs/>
          <w:spacing w:val="-16"/>
        </w:rPr>
        <w:t>时，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f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6"/>
        </w:rPr>
        <w:t>入选。</w:t>
      </w:r>
    </w:p>
    <w:p>
      <w:pPr>
        <w:ind w:left="250"/>
        <w:spacing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1"/>
        </w:rPr>
        <w:t>算法3:第二阶段特征选择算法</w:t>
      </w:r>
    </w:p>
    <w:p>
      <w:pPr>
        <w:ind w:left="250"/>
        <w:spacing w:before="37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"/>
        </w:rPr>
        <w:t>输入：具有标签的数据集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KaiTi" w:hAnsi="KaiTi" w:eastAsia="KaiTi" w:cs="KaiTi"/>
          <w:sz w:val="18"/>
          <w:szCs w:val="18"/>
          <w:spacing w:val="1"/>
        </w:rPr>
        <w:t>特征集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f,   </w:t>
      </w:r>
      <w:r>
        <w:rPr>
          <w:rFonts w:ascii="KaiTi" w:hAnsi="KaiTi" w:eastAsia="KaiTi" w:cs="KaiTi"/>
          <w:sz w:val="18"/>
          <w:szCs w:val="18"/>
          <w:spacing w:val="1"/>
        </w:rPr>
        <w:t>阈值</w:t>
      </w:r>
      <w:r>
        <w:rPr>
          <w:rFonts w:ascii="Times New Roman" w:hAnsi="Times New Roman" w:eastAsia="Times New Roman" w:cs="Times New Roman"/>
          <w:sz w:val="18"/>
          <w:szCs w:val="18"/>
        </w:rPr>
        <w:t>thrw</w:t>
      </w:r>
    </w:p>
    <w:p>
      <w:pPr>
        <w:ind w:left="252"/>
        <w:spacing w:before="99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b/>
          <w:bCs/>
          <w:spacing w:val="-4"/>
        </w:rPr>
        <w:t>输出：</w:t>
      </w:r>
      <w:r>
        <w:rPr>
          <w:rFonts w:ascii="KaiTi" w:hAnsi="KaiTi" w:eastAsia="KaiTi" w:cs="KaiTi"/>
          <w:sz w:val="18"/>
          <w:szCs w:val="18"/>
          <w:spacing w:val="-4"/>
        </w:rPr>
        <w:t>选择后的特征集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f'</w:t>
      </w:r>
    </w:p>
    <w:p>
      <w:pPr>
        <w:ind w:left="610" w:right="550" w:hanging="360"/>
        <w:spacing w:before="45" w:line="25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7"/>
        </w:rPr>
        <w:t>①以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作为融合遗传算法的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DS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识别模型的输入，以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AUC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0"/>
        </w:rPr>
        <w:t>为目标函数，在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0"/>
        </w:rPr>
        <w:t>中进行计算，得到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>AUC</w:t>
      </w:r>
    </w:p>
    <w:p>
      <w:pPr>
        <w:pStyle w:val="BodyText"/>
        <w:ind w:left="250"/>
        <w:spacing w:before="49" w:line="21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3"/>
        </w:rPr>
        <w:t>②</w:t>
      </w:r>
      <w:r>
        <w:rPr>
          <w:rFonts w:ascii="Times New Roman" w:hAnsi="Times New Roman" w:eastAsia="Times New Roman" w:cs="Times New Roman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Vf</w:t>
      </w:r>
      <w:r>
        <w:rPr>
          <w:sz w:val="20"/>
          <w:szCs w:val="20"/>
          <w:spacing w:val="3"/>
        </w:rPr>
        <w:t>∈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f</w:t>
      </w:r>
    </w:p>
    <w:p>
      <w:pPr>
        <w:ind w:left="940" w:right="474" w:hanging="690"/>
        <w:spacing w:before="79" w:line="251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6"/>
        </w:rPr>
        <w:t>③</w:t>
      </w:r>
      <w:r>
        <w:rPr>
          <w:rFonts w:ascii="KaiTi" w:hAnsi="KaiTi" w:eastAsia="KaiTi" w:cs="KaiTi"/>
          <w:sz w:val="19"/>
          <w:szCs w:val="19"/>
          <w:spacing w:val="-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使</w:t>
      </w:r>
      <w:r>
        <w:rPr>
          <w:rFonts w:ascii="KaiTi" w:hAnsi="KaiTi" w:eastAsia="KaiTi" w:cs="KaiTi"/>
          <w:sz w:val="19"/>
          <w:szCs w:val="19"/>
          <w:spacing w:val="-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用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f-f     </w:t>
      </w:r>
      <w:r>
        <w:rPr>
          <w:rFonts w:ascii="KaiTi" w:hAnsi="KaiTi" w:eastAsia="KaiTi" w:cs="KaiTi"/>
          <w:sz w:val="19"/>
          <w:szCs w:val="19"/>
          <w:spacing w:val="-6"/>
        </w:rPr>
        <w:t>作为融合遗传算法的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DS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识别模型的输入，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"/>
        </w:rPr>
        <w:t>以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AUC</w:t>
      </w:r>
      <w:r>
        <w:rPr>
          <w:rFonts w:ascii="KaiTi" w:hAnsi="KaiTi" w:eastAsia="KaiTi" w:cs="KaiTi"/>
          <w:sz w:val="19"/>
          <w:szCs w:val="19"/>
          <w:spacing w:val="-1"/>
        </w:rPr>
        <w:t>为目标函数，在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</w:t>
      </w:r>
      <w:r>
        <w:rPr>
          <w:rFonts w:ascii="KaiTi" w:hAnsi="KaiTi" w:eastAsia="KaiTi" w:cs="KaiTi"/>
          <w:sz w:val="19"/>
          <w:szCs w:val="19"/>
          <w:spacing w:val="-1"/>
        </w:rPr>
        <w:t>中进行计算得到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AUC</w:t>
      </w:r>
    </w:p>
    <w:p>
      <w:pPr>
        <w:ind w:left="252"/>
        <w:spacing w:before="130" w:line="2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6"/>
        </w:rPr>
        <w:t>④</w:t>
      </w:r>
      <w:r>
        <w:rPr>
          <w:rFonts w:ascii="KaiTi" w:hAnsi="KaiTi" w:eastAsia="KaiTi" w:cs="KaiTi"/>
          <w:sz w:val="18"/>
          <w:szCs w:val="18"/>
          <w:spacing w:val="6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6"/>
        </w:rPr>
        <w:t>计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6"/>
        </w:rPr>
        <w:t>算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6"/>
        </w:rPr>
        <w:t>f  </w:t>
      </w:r>
      <w:r>
        <w:rPr>
          <w:rFonts w:ascii="STXingkai" w:hAnsi="STXingkai" w:eastAsia="STXingkai" w:cs="STXingkai"/>
          <w:sz w:val="18"/>
          <w:szCs w:val="18"/>
          <w:spacing w:val="6"/>
        </w:rPr>
        <w:t>的重要度</w:t>
      </w:r>
      <w:r>
        <w:rPr>
          <w:rFonts w:ascii="Times New Roman" w:hAnsi="Times New Roman" w:eastAsia="Times New Roman" w:cs="Times New Roman"/>
          <w:sz w:val="18"/>
          <w:szCs w:val="18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6"/>
        </w:rPr>
        <w:t>,=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AUC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6"/>
        </w:rPr>
        <w:t>,-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AUC</w:t>
      </w:r>
    </w:p>
    <w:p>
      <w:pPr>
        <w:pStyle w:val="BodyText"/>
        <w:ind w:left="250"/>
        <w:spacing w:before="21" w:line="21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4"/>
          <w:w w:val="94"/>
        </w:rPr>
        <w:t>⑤</w:t>
      </w:r>
      <w:r>
        <w:rPr>
          <w:rFonts w:ascii="Times New Roman" w:hAnsi="Times New Roman" w:eastAsia="Times New Roman" w:cs="Times New Roman"/>
          <w:sz w:val="20"/>
          <w:szCs w:val="20"/>
          <w:spacing w:val="-4"/>
          <w:w w:val="94"/>
        </w:rPr>
        <w:t>end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4"/>
          <w:w w:val="94"/>
        </w:rPr>
        <w:t>for</w:t>
      </w:r>
    </w:p>
    <w:p>
      <w:pPr>
        <w:ind w:left="250"/>
        <w:spacing w:before="64" w:line="297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TXingkai" w:hAnsi="STXingkai" w:eastAsia="STXingkai" w:cs="STXingkai"/>
          <w:sz w:val="19"/>
          <w:szCs w:val="19"/>
          <w:spacing w:val="-6"/>
          <w:position w:val="3"/>
        </w:rPr>
        <w:t>⑥删除</w:t>
      </w: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3"/>
        </w:rPr>
        <w:t>f </w:t>
      </w:r>
      <w:r>
        <w:rPr>
          <w:rFonts w:ascii="STXingkai" w:hAnsi="STXingkai" w:eastAsia="STXingkai" w:cs="STXingkai"/>
          <w:sz w:val="19"/>
          <w:szCs w:val="19"/>
          <w:spacing w:val="-6"/>
          <w:position w:val="3"/>
        </w:rPr>
        <w:t>中</w:t>
      </w:r>
      <w:r>
        <w:rPr>
          <w:rFonts w:ascii="STXingkai" w:hAnsi="STXingkai" w:eastAsia="STXingkai" w:cs="STXingkai"/>
          <w:sz w:val="19"/>
          <w:szCs w:val="19"/>
          <w:spacing w:val="2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3"/>
        </w:rPr>
        <w:t>imp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position w:val="3"/>
        </w:rPr>
        <w:t>,&lt;thr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7"/>
          <w:position w:val="3"/>
        </w:rPr>
        <w:t xml:space="preserve">    </w:t>
      </w:r>
      <w:r>
        <w:rPr>
          <w:rFonts w:ascii="KaiTi" w:hAnsi="KaiTi" w:eastAsia="KaiTi" w:cs="KaiTi"/>
          <w:sz w:val="19"/>
          <w:szCs w:val="19"/>
          <w:spacing w:val="-6"/>
          <w:position w:val="3"/>
        </w:rPr>
        <w:t>的特征，得到</w:t>
      </w:r>
      <w:r>
        <w:rPr>
          <w:rFonts w:ascii="Times New Roman" w:hAnsi="Times New Roman" w:eastAsia="Times New Roman" w:cs="Times New Roman"/>
          <w:sz w:val="19"/>
          <w:szCs w:val="19"/>
          <w:spacing w:val="-6"/>
          <w:position w:val="3"/>
        </w:rPr>
        <w:t>f'</w:t>
      </w:r>
    </w:p>
    <w:p>
      <w:pPr>
        <w:ind w:left="250"/>
        <w:spacing w:before="54" w:line="22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6"/>
          <w:w w:val="98"/>
        </w:rPr>
        <w:t>⑦返回</w:t>
      </w:r>
      <w:r>
        <w:rPr>
          <w:rFonts w:ascii="Times New Roman" w:hAnsi="Times New Roman" w:eastAsia="Times New Roman" w:cs="Times New Roman"/>
          <w:sz w:val="20"/>
          <w:szCs w:val="20"/>
          <w:spacing w:val="-6"/>
          <w:w w:val="98"/>
        </w:rPr>
        <w:t>f'</w:t>
      </w:r>
    </w:p>
    <w:p>
      <w:pPr>
        <w:pStyle w:val="BodyText"/>
        <w:ind w:left="250" w:right="318" w:firstLine="360"/>
        <w:spacing w:before="54" w:line="281" w:lineRule="auto"/>
        <w:jc w:val="both"/>
        <w:rPr>
          <w:sz w:val="22"/>
          <w:szCs w:val="22"/>
        </w:rPr>
      </w:pPr>
      <w:r>
        <w:rPr>
          <w:spacing w:val="-8"/>
        </w:rPr>
        <w:t>通过第一阶段筛选出若干特征，进行第二阶段选</w:t>
      </w:r>
      <w:r>
        <w:rPr>
          <w:spacing w:val="14"/>
        </w:rPr>
        <w:t xml:space="preserve"> </w:t>
      </w:r>
      <w:r>
        <w:rPr>
          <w:spacing w:val="-9"/>
        </w:rPr>
        <w:t>择，主要结合封装型(</w:t>
      </w:r>
      <w:r>
        <w:rPr>
          <w:rFonts w:ascii="Times New Roman" w:hAnsi="Times New Roman" w:eastAsia="Times New Roman" w:cs="Times New Roman"/>
          <w:spacing w:val="-9"/>
        </w:rPr>
        <w:t>Wrapper)</w:t>
      </w:r>
      <w:r>
        <w:rPr>
          <w:spacing w:val="-9"/>
        </w:rPr>
        <w:t>特征选择方法思想。针</w:t>
      </w:r>
      <w:r>
        <w:rPr>
          <w:spacing w:val="10"/>
        </w:rPr>
        <w:t xml:space="preserve"> </w:t>
      </w:r>
      <w:r>
        <w:rPr>
          <w:spacing w:val="-10"/>
        </w:rPr>
        <w:t>对共谋攻击，构建基于</w:t>
      </w:r>
      <w:r>
        <w:rPr>
          <w:rFonts w:ascii="Times New Roman" w:hAnsi="Times New Roman" w:eastAsia="Times New Roman" w:cs="Times New Roman"/>
          <w:spacing w:val="-10"/>
        </w:rPr>
        <w:t>DS</w:t>
      </w:r>
      <w:r>
        <w:rPr>
          <w:spacing w:val="-10"/>
        </w:rPr>
        <w:t>的改进识别模型，同时基于</w:t>
      </w:r>
      <w:r>
        <w:rPr>
          <w:spacing w:val="12"/>
        </w:rPr>
        <w:t xml:space="preserve"> </w:t>
      </w:r>
      <w:r>
        <w:rPr>
          <w:spacing w:val="-8"/>
        </w:rPr>
        <w:t>隐式行为分析，设计优化的概率分配函数和新合成方</w:t>
      </w:r>
      <w:r>
        <w:rPr>
          <w:spacing w:val="10"/>
        </w:rPr>
        <w:t xml:space="preserve"> </w:t>
      </w:r>
      <w:r>
        <w:rPr>
          <w:spacing w:val="-15"/>
        </w:rPr>
        <w:t>法，模型的详细描述见文献[29]。根据概率分配函数设</w:t>
      </w:r>
      <w:r>
        <w:rPr>
          <w:spacing w:val="8"/>
        </w:rPr>
        <w:t xml:space="preserve"> </w:t>
      </w:r>
      <w:r>
        <w:rPr>
          <w:spacing w:val="-8"/>
        </w:rPr>
        <w:t>计，每个特征需要两个权重，描述其对于共谋攻击者</w:t>
      </w:r>
      <w:r>
        <w:rPr>
          <w:spacing w:val="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FO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4"/>
        </w:rPr>
        <w:t>和正常实体</w:t>
      </w:r>
      <w:r>
        <w:rPr>
          <w:rFonts w:ascii="Times New Roman" w:hAnsi="Times New Roman" w:eastAsia="Times New Roman" w:cs="Times New Roman"/>
          <w:spacing w:val="-4"/>
        </w:rPr>
        <w:t>NFO </w:t>
      </w:r>
      <w:r>
        <w:rPr>
          <w:spacing w:val="-4"/>
        </w:rPr>
        <w:t>的识别能力。若有</w:t>
      </w:r>
      <w:r>
        <w:rPr>
          <w:rFonts w:ascii="Times New Roman" w:hAnsi="Times New Roman" w:eastAsia="Times New Roman" w:cs="Times New Roman"/>
          <w:spacing w:val="-4"/>
        </w:rPr>
        <w:t>n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4"/>
        </w:rPr>
        <w:t>个特征，则</w:t>
      </w:r>
      <w:r>
        <w:rPr/>
        <w:t xml:space="preserve"> </w:t>
      </w:r>
      <w:r>
        <w:rPr>
          <w:spacing w:val="-3"/>
        </w:rPr>
        <w:t>需要2</w:t>
      </w:r>
      <w:r>
        <w:rPr>
          <w:rFonts w:ascii="Times New Roman" w:hAnsi="Times New Roman" w:eastAsia="Times New Roman" w:cs="Times New Roman"/>
          <w:spacing w:val="-3"/>
        </w:rPr>
        <w:t>n </w:t>
      </w:r>
      <w:r>
        <w:rPr>
          <w:spacing w:val="-3"/>
        </w:rPr>
        <w:t>个参数。基于遗传算法，以</w:t>
      </w:r>
      <w:r>
        <w:rPr>
          <w:rFonts w:ascii="Times New Roman" w:hAnsi="Times New Roman" w:eastAsia="Times New Roman" w:cs="Times New Roman"/>
          <w:spacing w:val="-3"/>
        </w:rPr>
        <w:t>AUC </w:t>
      </w:r>
      <w:r>
        <w:rPr>
          <w:spacing w:val="-3"/>
        </w:rPr>
        <w:t>作为目标函</w:t>
      </w:r>
      <w:r>
        <w:rPr/>
        <w:t xml:space="preserve"> </w:t>
      </w:r>
      <w:r>
        <w:rPr>
          <w:spacing w:val="-5"/>
        </w:rPr>
        <w:t>数，可得到2</w:t>
      </w:r>
      <w:r>
        <w:rPr>
          <w:rFonts w:ascii="Times New Roman" w:hAnsi="Times New Roman" w:eastAsia="Times New Roman" w:cs="Times New Roman"/>
          <w:spacing w:val="-5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个最优参数。在</w:t>
      </w:r>
      <w:r>
        <w:rPr>
          <w:rFonts w:ascii="Times New Roman" w:hAnsi="Times New Roman" w:eastAsia="Times New Roman" w:cs="Times New Roman"/>
          <w:spacing w:val="-5"/>
        </w:rPr>
        <w:t>DS </w:t>
      </w:r>
      <w:r>
        <w:rPr>
          <w:spacing w:val="-5"/>
        </w:rPr>
        <w:t>推理模型融合遗传</w:t>
      </w:r>
      <w:r>
        <w:rPr/>
        <w:t xml:space="preserve"> </w:t>
      </w:r>
      <w:r>
        <w:rPr>
          <w:spacing w:val="-8"/>
        </w:rPr>
        <w:t>算法的识别模型中，设计启发式方法，量化每个特征</w:t>
      </w:r>
      <w:r>
        <w:rPr>
          <w:spacing w:val="12"/>
        </w:rPr>
        <w:t xml:space="preserve"> </w:t>
      </w:r>
      <w:r>
        <w:rPr>
          <w:spacing w:val="-8"/>
        </w:rPr>
        <w:t>对于识别模型的重要度，根据重要度大小对特征进行</w:t>
      </w:r>
      <w:r>
        <w:rPr>
          <w:spacing w:val="13"/>
        </w:rPr>
        <w:t xml:space="preserve"> </w:t>
      </w:r>
      <w:r>
        <w:rPr>
          <w:sz w:val="22"/>
          <w:szCs w:val="22"/>
          <w:spacing w:val="-18"/>
        </w:rPr>
        <w:t>第二轮选择，相关算法描述见算法3。</w:t>
      </w:r>
    </w:p>
    <w:p>
      <w:pPr>
        <w:pStyle w:val="BodyText"/>
        <w:ind w:left="250" w:right="352" w:firstLine="360"/>
        <w:spacing w:before="3" w:line="30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经过两阶段特征选择后，最终得到显式和隐式特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征提取结果。</w:t>
      </w:r>
    </w:p>
    <w:p>
      <w:pPr>
        <w:ind w:left="250"/>
        <w:spacing w:before="1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4.2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3"/>
        </w:rPr>
        <w:t>显式和隐式行为数据的特征分析</w:t>
      </w:r>
    </w:p>
    <w:p>
      <w:pPr>
        <w:pStyle w:val="BodyText"/>
        <w:ind w:left="250" w:right="274" w:firstLine="360"/>
        <w:spacing w:before="58" w:line="281" w:lineRule="auto"/>
        <w:rPr/>
      </w:pPr>
      <w:r>
        <w:rPr>
          <w:spacing w:val="-3"/>
        </w:rPr>
        <w:t>对交易记录及用户行为日志中的特征初步提取，</w:t>
      </w:r>
      <w:r>
        <w:rPr>
          <w:spacing w:val="7"/>
        </w:rPr>
        <w:t xml:space="preserve"> </w:t>
      </w:r>
      <w:r>
        <w:rPr>
          <w:spacing w:val="-18"/>
        </w:rPr>
        <w:t>进行两轮特征选择[29]。</w:t>
      </w:r>
    </w:p>
    <w:p>
      <w:pPr>
        <w:pStyle w:val="BodyText"/>
        <w:ind w:left="610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(1)交易显式和隐式特征</w:t>
      </w:r>
    </w:p>
    <w:p>
      <w:pPr>
        <w:ind w:left="610"/>
        <w:spacing w:before="80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3"/>
        </w:rPr>
        <w:t>①交易隐式特征</w:t>
      </w:r>
    </w:p>
    <w:p>
      <w:pPr>
        <w:ind w:left="610"/>
        <w:spacing w:before="87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1)收货确认时间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(CIT)</w:t>
      </w:r>
    </w:p>
    <w:p>
      <w:pPr>
        <w:ind w:left="250" w:right="326" w:firstLine="360"/>
        <w:spacing w:before="52" w:line="278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4"/>
        </w:rPr>
        <w:t>信誉共谋攻击者希望能在尽量短的时间内完成一项攻</w:t>
      </w:r>
      <w:r>
        <w:rPr>
          <w:rFonts w:ascii="KaiTi" w:hAnsi="KaiTi" w:eastAsia="KaiTi" w:cs="KaiTi"/>
          <w:sz w:val="19"/>
          <w:szCs w:val="19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1"/>
        </w:rPr>
        <w:t>击，攻击时间越短则留下痕迹越少。基于此，抽取交易卖家</w:t>
      </w:r>
      <w:r>
        <w:rPr>
          <w:rFonts w:ascii="KaiTi" w:hAnsi="KaiTi" w:eastAsia="KaiTi" w:cs="KaiTi"/>
          <w:sz w:val="19"/>
          <w:szCs w:val="19"/>
          <w:spacing w:val="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4"/>
        </w:rPr>
        <w:t>发货和买家收货确认时间，通过对比该时间间隔和电子商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42"/>
        <w:spacing w:before="37" w:line="28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3"/>
        </w:rPr>
        <w:t>务平台交易系统的默认确认时间间隔，可以推理出间隔时</w:t>
      </w:r>
      <w:r>
        <w:rPr>
          <w:rFonts w:ascii="KaiTi" w:hAnsi="KaiTi" w:eastAsia="KaiTi" w:cs="KaiTi"/>
          <w:sz w:val="18"/>
          <w:szCs w:val="18"/>
          <w:spacing w:val="10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长越长，买家是信誉共谋攻击者的可能性越低。</w:t>
      </w:r>
    </w:p>
    <w:p>
      <w:pPr>
        <w:ind w:left="360"/>
        <w:spacing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2"/>
        </w:rPr>
        <w:t>2)收货确认与评价时间间隔均值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(CRIT)</w:t>
      </w:r>
    </w:p>
    <w:p>
      <w:pPr>
        <w:ind w:right="240" w:firstLine="360"/>
        <w:spacing w:before="96" w:line="26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综合评价收货确认时间和评价时间间隔。该值越小，该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交易是虚假的可能性越大。</w:t>
      </w:r>
    </w:p>
    <w:p>
      <w:pPr>
        <w:ind w:left="360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1"/>
        </w:rPr>
        <w:t>3)回头访问(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>RC)</w:t>
      </w:r>
    </w:p>
    <w:p>
      <w:pPr>
        <w:ind w:right="241" w:firstLine="360"/>
        <w:spacing w:before="72" w:line="269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21"/>
        </w:rPr>
        <w:t>在用户浏览历史记录中，被标记“回头”的记录越多，该</w:t>
      </w:r>
      <w:r>
        <w:rPr>
          <w:rFonts w:ascii="KaiTi" w:hAnsi="KaiTi" w:eastAsia="KaiTi" w:cs="KaiTi"/>
          <w:sz w:val="19"/>
          <w:szCs w:val="19"/>
          <w:spacing w:val="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5"/>
        </w:rPr>
        <w:t>用户是信誉共谋攻击者的可能性越小。信誉共谋攻击往往具</w:t>
      </w:r>
      <w:r>
        <w:rPr>
          <w:rFonts w:ascii="KaiTi" w:hAnsi="KaiTi" w:eastAsia="KaiTi" w:cs="KaiTi"/>
          <w:sz w:val="19"/>
          <w:szCs w:val="19"/>
          <w:spacing w:val="18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有商业性质，攻击者在完成一次攻击后通常不会再主动进</w:t>
      </w:r>
      <w:r>
        <w:rPr>
          <w:rFonts w:ascii="KaiTi" w:hAnsi="KaiTi" w:eastAsia="KaiTi" w:cs="KaiTi"/>
          <w:sz w:val="19"/>
          <w:szCs w:val="19"/>
          <w:spacing w:val="4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5"/>
        </w:rPr>
        <w:t>行后续回访。</w:t>
      </w:r>
    </w:p>
    <w:p>
      <w:pPr>
        <w:ind w:left="360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6"/>
          <w:w w:val="99"/>
        </w:rPr>
        <w:t>4)商品浏览时长评估(</w:t>
      </w:r>
      <w:r>
        <w:rPr>
          <w:rFonts w:ascii="Times New Roman" w:hAnsi="Times New Roman" w:eastAsia="Times New Roman" w:cs="Times New Roman"/>
          <w:sz w:val="20"/>
          <w:szCs w:val="20"/>
          <w:spacing w:val="-16"/>
          <w:w w:val="99"/>
        </w:rPr>
        <w:t>ASTCT)</w:t>
      </w:r>
    </w:p>
    <w:p>
      <w:pPr>
        <w:ind w:right="217" w:firstLine="360"/>
        <w:spacing w:before="78" w:line="263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7"/>
        </w:rPr>
        <w:t>信誉共谋攻击者与普通用户访问网站的目的具有较大</w:t>
      </w:r>
      <w:r>
        <w:rPr>
          <w:rFonts w:ascii="KaiTi" w:hAnsi="KaiTi" w:eastAsia="KaiTi" w:cs="KaiTi"/>
          <w:sz w:val="19"/>
          <w:szCs w:val="19"/>
          <w:spacing w:val="14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差异，普通用户通常会因为本身对商品感兴趣而在浏览商</w:t>
      </w:r>
      <w:r>
        <w:rPr>
          <w:rFonts w:ascii="KaiTi" w:hAnsi="KaiTi" w:eastAsia="KaiTi" w:cs="KaiTi"/>
          <w:sz w:val="19"/>
          <w:szCs w:val="19"/>
          <w:spacing w:val="17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4"/>
        </w:rPr>
        <w:t>品上花较多时间，因此可以合理推断，其商品浏览时长比信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3"/>
        </w:rPr>
        <w:t>誉共谋攻击者的浏览时长更长。基于此，认为用户浏览商品</w:t>
      </w:r>
      <w:r>
        <w:rPr>
          <w:rFonts w:ascii="KaiTi" w:hAnsi="KaiTi" w:eastAsia="KaiTi" w:cs="KaiTi"/>
          <w:sz w:val="19"/>
          <w:szCs w:val="19"/>
          <w:spacing w:val="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4"/>
        </w:rPr>
        <w:t>的时长越短，是信誉共谋攻击者的可能性越大。而对于一个</w:t>
      </w:r>
      <w:r>
        <w:rPr>
          <w:rFonts w:ascii="KaiTi" w:hAnsi="KaiTi" w:eastAsia="KaiTi" w:cs="KaiTi"/>
          <w:sz w:val="19"/>
          <w:szCs w:val="19"/>
          <w:spacing w:val="3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交易则表现为买家浏览商品的平均时长越长，交易的合法</w:t>
      </w:r>
      <w:r>
        <w:rPr>
          <w:rFonts w:ascii="KaiTi" w:hAnsi="KaiTi" w:eastAsia="KaiTi" w:cs="KaiTi"/>
          <w:sz w:val="19"/>
          <w:szCs w:val="19"/>
          <w:spacing w:val="1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6"/>
        </w:rPr>
        <w:t>性则越大。</w:t>
      </w:r>
    </w:p>
    <w:p>
      <w:pPr>
        <w:ind w:left="360"/>
        <w:spacing w:before="48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3"/>
          <w:w w:val="96"/>
        </w:rPr>
        <w:t>5)用户浏览深度(</w:t>
      </w:r>
      <w:r>
        <w:rPr>
          <w:rFonts w:ascii="Times New Roman" w:hAnsi="Times New Roman" w:eastAsia="Times New Roman" w:cs="Times New Roman"/>
          <w:sz w:val="20"/>
          <w:szCs w:val="20"/>
          <w:spacing w:val="-13"/>
          <w:w w:val="96"/>
        </w:rPr>
        <w:t>DVT)</w:t>
      </w:r>
    </w:p>
    <w:p>
      <w:pPr>
        <w:ind w:right="216" w:firstLine="360"/>
        <w:spacing w:before="70" w:line="281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3"/>
        </w:rPr>
        <w:t>用户浏览深度指用户在电商平台上连续浏览访问的连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续页面。信誉共谋攻击者的根本目的是在短时间内攻击，他</w:t>
      </w:r>
      <w:r>
        <w:rPr>
          <w:rFonts w:ascii="KaiTi" w:hAnsi="KaiTi" w:eastAsia="KaiTi" w:cs="KaiTi"/>
          <w:sz w:val="18"/>
          <w:szCs w:val="18"/>
          <w:spacing w:val="7"/>
        </w:rPr>
        <w:t xml:space="preserve"> </w:t>
      </w:r>
      <w:r>
        <w:rPr>
          <w:rFonts w:ascii="KaiTi" w:hAnsi="KaiTi" w:eastAsia="KaiTi" w:cs="KaiTi"/>
          <w:sz w:val="18"/>
          <w:szCs w:val="18"/>
          <w:spacing w:val="4"/>
        </w:rPr>
        <w:t>们的浏览深度通常比普通用户浅，当一个用户的平均浏览</w:t>
      </w:r>
      <w:r>
        <w:rPr>
          <w:rFonts w:ascii="KaiTi" w:hAnsi="KaiTi" w:eastAsia="KaiTi" w:cs="KaiTi"/>
          <w:sz w:val="18"/>
          <w:szCs w:val="18"/>
          <w:spacing w:val="1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深度较深时，该用户是信誉共谋攻击者的可能性越低</w:t>
      </w:r>
      <w:r>
        <w:rPr>
          <w:rFonts w:ascii="KaiTi" w:hAnsi="KaiTi" w:eastAsia="KaiTi" w:cs="KaiTi"/>
          <w:sz w:val="18"/>
          <w:szCs w:val="18"/>
          <w:spacing w:val="-4"/>
        </w:rPr>
        <w:t>，其交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易是合法的可能性也越大。</w:t>
      </w:r>
    </w:p>
    <w:p>
      <w:pPr>
        <w:ind w:left="360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4"/>
          <w:w w:val="96"/>
        </w:rPr>
        <w:t>6)交易持续时长(</w:t>
      </w:r>
      <w:r>
        <w:rPr>
          <w:rFonts w:ascii="Times New Roman" w:hAnsi="Times New Roman" w:eastAsia="Times New Roman" w:cs="Times New Roman"/>
          <w:sz w:val="20"/>
          <w:szCs w:val="20"/>
          <w:spacing w:val="-14"/>
          <w:w w:val="96"/>
        </w:rPr>
        <w:t>TD)</w:t>
      </w:r>
    </w:p>
    <w:p>
      <w:pPr>
        <w:ind w:right="239" w:firstLine="360"/>
        <w:spacing w:before="81" w:line="268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6"/>
        </w:rPr>
        <w:t>交易持续时长指买家首次进入商店浏览到付款</w:t>
      </w:r>
      <w:r>
        <w:rPr>
          <w:rFonts w:ascii="KaiTi" w:hAnsi="KaiTi" w:eastAsia="KaiTi" w:cs="KaiTi"/>
          <w:sz w:val="19"/>
          <w:szCs w:val="19"/>
          <w:spacing w:val="-7"/>
        </w:rPr>
        <w:t>的时长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7"/>
        </w:rPr>
        <w:t>间隔，信誉共谋攻击者倾向于使用更少的时间实施一次攻</w:t>
      </w:r>
      <w:r>
        <w:rPr>
          <w:rFonts w:ascii="KaiTi" w:hAnsi="KaiTi" w:eastAsia="KaiTi" w:cs="KaiTi"/>
          <w:sz w:val="19"/>
          <w:szCs w:val="19"/>
          <w:spacing w:val="4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3"/>
        </w:rPr>
        <w:t>击，当该间隔越大时买家是攻击者的可能性越小。</w:t>
      </w:r>
    </w:p>
    <w:p>
      <w:pPr>
        <w:ind w:left="360"/>
        <w:spacing w:before="4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7)基于买家和卖家的隐式复合特征(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RBT)</w:t>
      </w:r>
    </w:p>
    <w:p>
      <w:pPr>
        <w:ind w:right="203" w:firstLine="360"/>
        <w:spacing w:before="56" w:line="27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3"/>
        </w:rPr>
        <w:t>在电商平台中，卖家可能通过与多个攻击者合谋，实施</w:t>
      </w:r>
      <w:r>
        <w:rPr>
          <w:rFonts w:ascii="KaiTi" w:hAnsi="KaiTi" w:eastAsia="KaiTi" w:cs="KaiTi"/>
          <w:sz w:val="18"/>
          <w:szCs w:val="18"/>
          <w:spacing w:val="1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多次攻击而获得更高的好评率和销售记录，一般来说，此类</w:t>
      </w:r>
      <w:r>
        <w:rPr>
          <w:rFonts w:ascii="KaiTi" w:hAnsi="KaiTi" w:eastAsia="KaiTi" w:cs="KaiTi"/>
          <w:sz w:val="18"/>
          <w:szCs w:val="18"/>
          <w:spacing w:val="13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卖家具有异常高的评分。若一个买家与此类可疑卖家进行交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易次数越多，占历史交易记录比例越大，则该买家也参与信</w:t>
      </w:r>
      <w:r>
        <w:rPr>
          <w:rFonts w:ascii="KaiTi" w:hAnsi="KaiTi" w:eastAsia="KaiTi" w:cs="KaiTi"/>
          <w:sz w:val="18"/>
          <w:szCs w:val="18"/>
          <w:spacing w:val="16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誉共谋攻击的可能性越大。该特征的本质是，结合买</w:t>
      </w:r>
      <w:r>
        <w:rPr>
          <w:rFonts w:ascii="KaiTi" w:hAnsi="KaiTi" w:eastAsia="KaiTi" w:cs="KaiTi"/>
          <w:sz w:val="18"/>
          <w:szCs w:val="18"/>
          <w:spacing w:val="-4"/>
        </w:rPr>
        <w:t>家与卖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家之间的关系，透过分析卖家是否可疑，对买家的行为进行</w:t>
      </w:r>
      <w:r>
        <w:rPr>
          <w:rFonts w:ascii="KaiTi" w:hAnsi="KaiTi" w:eastAsia="KaiTi" w:cs="KaiTi"/>
          <w:sz w:val="18"/>
          <w:szCs w:val="18"/>
          <w:spacing w:val="10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分析。每个交易对应一个买家，再对应多个卖家，根据此关</w:t>
      </w:r>
      <w:r>
        <w:rPr>
          <w:rFonts w:ascii="KaiTi" w:hAnsi="KaiTi" w:eastAsia="KaiTi" w:cs="KaiTi"/>
          <w:sz w:val="18"/>
          <w:szCs w:val="18"/>
          <w:spacing w:val="1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系可以构造出一个证据网：交易→买家→多个卖家，</w:t>
      </w:r>
      <w:r>
        <w:rPr>
          <w:rFonts w:ascii="KaiTi" w:hAnsi="KaiTi" w:eastAsia="KaiTi" w:cs="KaiTi"/>
          <w:sz w:val="18"/>
          <w:szCs w:val="18"/>
          <w:spacing w:val="-4"/>
        </w:rPr>
        <w:t>通过卖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家、买家的数据形成复合的交易识别证据。</w:t>
      </w:r>
    </w:p>
    <w:p>
      <w:pPr>
        <w:ind w:left="360"/>
        <w:spacing w:before="56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  <w:w w:val="98"/>
        </w:rPr>
        <w:t>②交易显式特征</w:t>
      </w:r>
    </w:p>
    <w:p>
      <w:pPr>
        <w:ind w:left="360"/>
        <w:spacing w:before="26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7"/>
          <w:w w:val="98"/>
        </w:rPr>
        <w:t>1)不计分交易的评估(</w:t>
      </w:r>
      <w:r>
        <w:rPr>
          <w:rFonts w:ascii="Times New Roman" w:hAnsi="Times New Roman" w:eastAsia="Times New Roman" w:cs="Times New Roman"/>
          <w:sz w:val="20"/>
          <w:szCs w:val="20"/>
          <w:spacing w:val="-17"/>
          <w:w w:val="98"/>
        </w:rPr>
        <w:t>IR)</w:t>
      </w:r>
    </w:p>
    <w:p>
      <w:pPr>
        <w:ind w:right="227" w:firstLine="360"/>
        <w:spacing w:before="68" w:line="270" w:lineRule="auto"/>
        <w:jc w:val="both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6"/>
        </w:rPr>
        <w:t>不计分交易指通过同一买家在一个较短的时间段内重</w:t>
      </w:r>
      <w:r>
        <w:rPr>
          <w:rFonts w:ascii="KaiTi" w:hAnsi="KaiTi" w:eastAsia="KaiTi" w:cs="KaiTi"/>
          <w:sz w:val="19"/>
          <w:szCs w:val="19"/>
          <w:spacing w:val="1"/>
        </w:rPr>
        <w:t xml:space="preserve"> </w:t>
      </w:r>
      <w:r>
        <w:rPr>
          <w:rFonts w:ascii="KaiTi" w:hAnsi="KaiTi" w:eastAsia="KaiTi" w:cs="KaiTi"/>
          <w:sz w:val="19"/>
          <w:szCs w:val="19"/>
          <w:spacing w:val="-6"/>
        </w:rPr>
        <w:t>复购买相同商品的行为，可通过提取买家该时间</w:t>
      </w:r>
      <w:r>
        <w:rPr>
          <w:rFonts w:ascii="KaiTi" w:hAnsi="KaiTi" w:eastAsia="KaiTi" w:cs="KaiTi"/>
          <w:sz w:val="19"/>
          <w:szCs w:val="19"/>
          <w:spacing w:val="-7"/>
        </w:rPr>
        <w:t>段内的购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3"/>
        </w:rPr>
        <w:t>买记录获得。若一个交易是不计分的，会大大增加卖家提高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3"/>
        </w:rPr>
        <w:t>信誉的成本，该交易为虚假的可能性较小。</w:t>
      </w:r>
    </w:p>
    <w:p>
      <w:pPr>
        <w:ind w:left="360"/>
        <w:spacing w:before="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5"/>
        </w:rPr>
        <w:t>2)交易中差评频率</w:t>
      </w:r>
      <w:r>
        <w:rPr>
          <w:rFonts w:ascii="Times New Roman" w:hAnsi="Times New Roman" w:eastAsia="Times New Roman" w:cs="Times New Roman"/>
          <w:sz w:val="20"/>
          <w:szCs w:val="20"/>
          <w:spacing w:val="-15"/>
        </w:rPr>
        <w:t>(NNR)</w:t>
      </w:r>
    </w:p>
    <w:p>
      <w:pPr>
        <w:ind w:right="208" w:firstLine="360"/>
        <w:spacing w:before="54" w:line="294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3"/>
        </w:rPr>
        <w:t>若一个交易是中评和差评，认为较可信，因为信誉共谋</w:t>
      </w:r>
      <w:r>
        <w:rPr>
          <w:rFonts w:ascii="KaiTi" w:hAnsi="KaiTi" w:eastAsia="KaiTi" w:cs="KaiTi"/>
          <w:sz w:val="19"/>
          <w:szCs w:val="19"/>
          <w:spacing w:val="12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2"/>
        </w:rPr>
        <w:t>攻击不应该产生中评或差评。</w:t>
      </w:r>
    </w:p>
    <w:p>
      <w:pPr>
        <w:spacing w:line="294" w:lineRule="auto"/>
        <w:sectPr>
          <w:type w:val="continuous"/>
          <w:pgSz w:w="11700" w:h="16640"/>
          <w:pgMar w:top="1435" w:right="800" w:bottom="411" w:left="729" w:header="1019" w:footer="149" w:gutter="0"/>
          <w:cols w:equalWidth="0" w:num="2">
            <w:col w:w="5240" w:space="100"/>
            <w:col w:w="4830" w:space="0"/>
          </w:cols>
        </w:sectPr>
        <w:rPr>
          <w:rFonts w:ascii="KaiTi" w:hAnsi="KaiTi" w:eastAsia="KaiTi" w:cs="KaiTi"/>
          <w:sz w:val="19"/>
          <w:szCs w:val="19"/>
        </w:rPr>
      </w:pPr>
    </w:p>
    <w:p>
      <w:pPr>
        <w:ind w:left="6020"/>
        <w:spacing w:before="243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     131</w:t>
      </w:r>
    </w:p>
    <w:p>
      <w:pPr>
        <w:spacing w:line="192" w:lineRule="auto"/>
        <w:sectPr>
          <w:type w:val="continuous"/>
          <w:pgSz w:w="11700" w:h="16640"/>
          <w:pgMar w:top="1435" w:right="800" w:bottom="411" w:left="729" w:header="1019" w:footer="149" w:gutter="0"/>
          <w:cols w:equalWidth="0" w:num="1">
            <w:col w:w="1017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ectPr>
          <w:headerReference w:type="default" r:id="rId29"/>
          <w:footerReference w:type="default" r:id="rId6"/>
          <w:pgSz w:w="11680" w:h="16620"/>
          <w:pgMar w:top="1499" w:right="740" w:bottom="211" w:left="680" w:header="1480" w:footer="0" w:gutter="0"/>
          <w:cols w:equalWidth="0" w:num="1">
            <w:col w:w="10260" w:space="0"/>
          </w:cols>
        </w:sectPr>
        <w:rPr/>
      </w:pPr>
    </w:p>
    <w:p>
      <w:pPr>
        <w:ind w:left="649"/>
        <w:spacing w:before="40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8"/>
        </w:rPr>
        <w:t>3)收货评价时间间隔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>(RIT)</w:t>
      </w:r>
    </w:p>
    <w:p>
      <w:pPr>
        <w:ind w:left="290" w:right="230" w:firstLine="359"/>
        <w:spacing w:before="64" w:line="27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4"/>
        </w:rPr>
        <w:t>收货评价时间间隔过短也能揭露出攻击者的特殊身份，</w:t>
      </w:r>
      <w:r>
        <w:rPr>
          <w:rFonts w:ascii="KaiTi" w:hAnsi="KaiTi" w:eastAsia="KaiTi" w:cs="KaiTi"/>
          <w:sz w:val="18"/>
          <w:szCs w:val="18"/>
          <w:spacing w:val="2"/>
        </w:rPr>
        <w:t xml:space="preserve"> </w:t>
      </w:r>
      <w:r>
        <w:rPr>
          <w:rFonts w:ascii="KaiTi" w:hAnsi="KaiTi" w:eastAsia="KaiTi" w:cs="KaiTi"/>
          <w:sz w:val="18"/>
          <w:szCs w:val="18"/>
          <w:spacing w:val="1"/>
        </w:rPr>
        <w:t>是攻击者为缩短攻击时间表现出的明显特征。</w:t>
      </w:r>
    </w:p>
    <w:p>
      <w:pPr>
        <w:ind w:left="64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8"/>
        </w:rPr>
        <w:t>4)访问入口(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>AE)</w:t>
      </w:r>
    </w:p>
    <w:p>
      <w:pPr>
        <w:ind w:left="290" w:right="329" w:firstLine="359"/>
        <w:spacing w:before="79" w:line="26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10"/>
        </w:rPr>
        <w:t>信誉共谋攻击者访问电商平台店铺的目的和普通</w:t>
      </w:r>
      <w:r>
        <w:rPr>
          <w:rFonts w:ascii="KaiTi" w:hAnsi="KaiTi" w:eastAsia="KaiTi" w:cs="KaiTi"/>
          <w:sz w:val="19"/>
          <w:szCs w:val="19"/>
          <w:spacing w:val="-11"/>
        </w:rPr>
        <w:t>买家不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7"/>
        </w:rPr>
        <w:t>同，一个正常买家可能从搜索、收藏、购物车等进入购买，而</w:t>
      </w:r>
      <w:r>
        <w:rPr>
          <w:rFonts w:ascii="KaiTi" w:hAnsi="KaiTi" w:eastAsia="KaiTi" w:cs="KaiTi"/>
          <w:sz w:val="19"/>
          <w:szCs w:val="19"/>
          <w:spacing w:val="8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1"/>
        </w:rPr>
        <w:t>攻击者为降低行为成本，往往通过共谋卖家提供的商品链接</w:t>
      </w:r>
      <w:r>
        <w:rPr>
          <w:rFonts w:ascii="KaiTi" w:hAnsi="KaiTi" w:eastAsia="KaiTi" w:cs="KaiTi"/>
          <w:sz w:val="19"/>
          <w:szCs w:val="19"/>
          <w:spacing w:val="8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5"/>
        </w:rPr>
        <w:t>直接进入购买，因此其访问入口极可能与普通买家不同。</w:t>
      </w:r>
    </w:p>
    <w:p>
      <w:pPr>
        <w:pStyle w:val="BodyText"/>
        <w:ind w:left="649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(2)买家显式和隐式行为特征</w:t>
      </w:r>
    </w:p>
    <w:p>
      <w:pPr>
        <w:ind w:left="649"/>
        <w:spacing w:before="76"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"/>
        </w:rPr>
        <w:t>①买家隐式特征</w:t>
      </w:r>
    </w:p>
    <w:p>
      <w:pPr>
        <w:ind w:left="649"/>
        <w:spacing w:before="5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8"/>
        </w:rPr>
        <w:t>1)买家卖家双身份</w:t>
      </w:r>
      <w:r>
        <w:rPr>
          <w:rFonts w:ascii="Times New Roman" w:hAnsi="Times New Roman" w:eastAsia="Times New Roman" w:cs="Times New Roman"/>
          <w:sz w:val="20"/>
          <w:szCs w:val="20"/>
          <w:spacing w:val="-18"/>
        </w:rPr>
        <w:t>(BS)</w:t>
      </w:r>
    </w:p>
    <w:p>
      <w:pPr>
        <w:ind w:left="290" w:right="408" w:firstLine="359"/>
        <w:spacing w:before="55" w:line="275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-6"/>
        </w:rPr>
        <w:t>当一个买家同时也是卖家，进行共谋攻击很容易暴露</w:t>
      </w:r>
      <w:r>
        <w:rPr>
          <w:rFonts w:ascii="KaiTi" w:hAnsi="KaiTi" w:eastAsia="KaiTi" w:cs="KaiTi"/>
          <w:sz w:val="19"/>
          <w:szCs w:val="19"/>
          <w:spacing w:val="8"/>
        </w:rPr>
        <w:t xml:space="preserve"> </w:t>
      </w:r>
      <w:r>
        <w:rPr>
          <w:rFonts w:ascii="KaiTi" w:hAnsi="KaiTi" w:eastAsia="KaiTi" w:cs="KaiTi"/>
          <w:sz w:val="19"/>
          <w:szCs w:val="19"/>
          <w:spacing w:val="-11"/>
        </w:rPr>
        <w:t>其真实身份，因此是信誉共谋攻击者的嫌疑较低。</w:t>
      </w:r>
    </w:p>
    <w:p>
      <w:pPr>
        <w:ind w:left="649"/>
        <w:spacing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"/>
        </w:rPr>
        <w:t>2)买家确认收货时间间隔均值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(ACIB)</w:t>
      </w:r>
    </w:p>
    <w:p>
      <w:pPr>
        <w:ind w:left="290" w:right="360" w:firstLine="359"/>
        <w:spacing w:before="96" w:line="276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2"/>
        </w:rPr>
        <w:t>提取买家确认收货时间间隔，计算平均值。信誉共谋攻</w:t>
      </w:r>
      <w:r>
        <w:rPr>
          <w:rFonts w:ascii="KaiTi" w:hAnsi="KaiTi" w:eastAsia="KaiTi" w:cs="KaiTi"/>
          <w:sz w:val="18"/>
          <w:szCs w:val="18"/>
          <w:spacing w:val="7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"/>
        </w:rPr>
        <w:t>击者为在短时间内进行更多攻击，该值通常比</w:t>
      </w:r>
      <w:r>
        <w:rPr>
          <w:rFonts w:ascii="KaiTi" w:hAnsi="KaiTi" w:eastAsia="KaiTi" w:cs="KaiTi"/>
          <w:sz w:val="18"/>
          <w:szCs w:val="18"/>
          <w:spacing w:val="-2"/>
        </w:rPr>
        <w:t>普通买家小。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因此，该值越小，判断该用户是攻击者的可</w:t>
      </w:r>
      <w:r>
        <w:rPr>
          <w:rFonts w:ascii="KaiTi" w:hAnsi="KaiTi" w:eastAsia="KaiTi" w:cs="KaiTi"/>
          <w:sz w:val="18"/>
          <w:szCs w:val="18"/>
          <w:spacing w:val="-3"/>
        </w:rPr>
        <w:t>能性越大。</w:t>
      </w:r>
    </w:p>
    <w:p>
      <w:pPr>
        <w:ind w:left="649"/>
        <w:spacing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3)每日交易强度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(TID)</w:t>
      </w:r>
    </w:p>
    <w:p>
      <w:pPr>
        <w:ind w:left="290" w:right="381" w:firstLine="359"/>
        <w:spacing w:before="70" w:line="279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交易强度指在一段时间内的日平均交易次数。对于普通</w:t>
      </w:r>
      <w:r>
        <w:rPr>
          <w:rFonts w:ascii="KaiTi" w:hAnsi="KaiTi" w:eastAsia="KaiTi" w:cs="KaiTi"/>
          <w:sz w:val="18"/>
          <w:szCs w:val="18"/>
          <w:spacing w:val="17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用户，其交易强度通常在正常的范围内波动</w:t>
      </w:r>
      <w:r>
        <w:rPr>
          <w:rFonts w:ascii="KaiTi" w:hAnsi="KaiTi" w:eastAsia="KaiTi" w:cs="KaiTi"/>
          <w:sz w:val="18"/>
          <w:szCs w:val="18"/>
          <w:spacing w:val="4"/>
        </w:rPr>
        <w:t>或相对处于较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低状态，而信誉共谋攻击者的购买强度很大，相对于其他用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户处于较高水平。因此，每日交易强度越大，该用户是攻击</w:t>
      </w:r>
      <w:r>
        <w:rPr>
          <w:rFonts w:ascii="KaiTi" w:hAnsi="KaiTi" w:eastAsia="KaiTi" w:cs="KaiTi"/>
          <w:sz w:val="18"/>
          <w:szCs w:val="18"/>
          <w:spacing w:val="3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者的可能性越大。</w:t>
      </w:r>
    </w:p>
    <w:p>
      <w:pPr>
        <w:ind w:left="649"/>
        <w:spacing w:before="3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2"/>
        </w:rPr>
        <w:t>4)基于买家交易记录的隐式复合特征(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RSB)</w:t>
      </w:r>
    </w:p>
    <w:p>
      <w:pPr>
        <w:ind w:left="290" w:right="410" w:firstLine="359"/>
        <w:spacing w:before="74" w:line="286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8"/>
        </w:rPr>
        <w:t>与基于买家和卖家的隐式复合特征(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RBT)</w:t>
      </w:r>
      <w:r>
        <w:rPr>
          <w:rFonts w:ascii="KaiTi" w:hAnsi="KaiTi" w:eastAsia="KaiTi" w:cs="KaiTi"/>
          <w:sz w:val="18"/>
          <w:szCs w:val="18"/>
          <w:spacing w:val="-8"/>
        </w:rPr>
        <w:t>同</w:t>
      </w:r>
      <w:r>
        <w:rPr>
          <w:rFonts w:ascii="KaiTi" w:hAnsi="KaiTi" w:eastAsia="KaiTi" w:cs="KaiTi"/>
          <w:sz w:val="18"/>
          <w:szCs w:val="18"/>
          <w:spacing w:val="-9"/>
        </w:rPr>
        <w:t>理，通过多个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11"/>
        </w:rPr>
        <w:t>卖家的数据形成增强的复合网式证据，从而对买家进行识别。</w:t>
      </w:r>
    </w:p>
    <w:p>
      <w:pPr>
        <w:ind w:left="649"/>
        <w:spacing w:line="22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1"/>
        </w:rPr>
        <w:t>②买家显式特征</w:t>
      </w:r>
    </w:p>
    <w:p>
      <w:pPr>
        <w:ind w:left="649"/>
        <w:spacing w:before="63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6"/>
        </w:rPr>
        <w:t>1)买家评论好评率(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PRR)</w:t>
      </w:r>
    </w:p>
    <w:p>
      <w:pPr>
        <w:ind w:left="290" w:right="425" w:firstLine="359"/>
        <w:spacing w:before="85" w:line="27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若买卖双方进行信誉共谋，一般来说，攻击者均给予好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评。因此，拥有中评和差评的买家可信度较高。</w:t>
      </w:r>
    </w:p>
    <w:p>
      <w:pPr>
        <w:ind w:left="649"/>
        <w:spacing w:before="2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7"/>
        </w:rPr>
        <w:t>2)实名认证(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RNA)</w:t>
      </w:r>
    </w:p>
    <w:p>
      <w:pPr>
        <w:ind w:left="290" w:right="392" w:firstLine="359"/>
        <w:spacing w:before="71" w:line="280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3"/>
        </w:rPr>
        <w:t>实名认证是指买家通过了电商平台的实名认证。信誉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r>
        <w:rPr>
          <w:rFonts w:ascii="KaiTi" w:hAnsi="KaiTi" w:eastAsia="KaiTi" w:cs="KaiTi"/>
          <w:sz w:val="18"/>
          <w:szCs w:val="18"/>
          <w:spacing w:val="4"/>
        </w:rPr>
        <w:t>共谋攻击者出于自我保护通常不会轻易公布个人信息，因</w:t>
      </w:r>
      <w:r>
        <w:rPr>
          <w:rFonts w:ascii="KaiTi" w:hAnsi="KaiTi" w:eastAsia="KaiTi" w:cs="KaiTi"/>
          <w:sz w:val="18"/>
          <w:szCs w:val="18"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spacing w:val="4"/>
        </w:rPr>
        <w:t>此，认为已实名认证的买家是信誉共谋攻击者的可能性相</w:t>
      </w:r>
      <w:r>
        <w:rPr>
          <w:rFonts w:ascii="KaiTi" w:hAnsi="KaiTi" w:eastAsia="KaiTi" w:cs="KaiTi"/>
          <w:sz w:val="18"/>
          <w:szCs w:val="18"/>
          <w:spacing w:val="16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对更小。</w:t>
      </w:r>
    </w:p>
    <w:p>
      <w:pPr>
        <w:ind w:left="649"/>
        <w:spacing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5"/>
        </w:rPr>
        <w:t>3)买家不计分评价率(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IRRB)</w:t>
      </w:r>
    </w:p>
    <w:p>
      <w:pPr>
        <w:ind w:left="290" w:right="340" w:firstLine="359"/>
        <w:spacing w:before="88" w:line="275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对于信誉共谋攻击者，为在短时间内提升信誉，会避免</w:t>
      </w:r>
      <w:r>
        <w:rPr>
          <w:rFonts w:ascii="KaiTi" w:hAnsi="KaiTi" w:eastAsia="KaiTi" w:cs="KaiTi"/>
          <w:sz w:val="18"/>
          <w:szCs w:val="18"/>
          <w:spacing w:val="1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7"/>
        </w:rPr>
        <w:t>让共谋买家购买同一商品两次及以上，从而产生不计分</w:t>
      </w:r>
      <w:r>
        <w:rPr>
          <w:rFonts w:ascii="KaiTi" w:hAnsi="KaiTi" w:eastAsia="KaiTi" w:cs="KaiTi"/>
          <w:sz w:val="18"/>
          <w:szCs w:val="18"/>
          <w:spacing w:val="-8"/>
        </w:rPr>
        <w:t>评价。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9"/>
        </w:rPr>
        <w:t>因此，若拥有不计分评价，买家是攻击者的可能性相对低。</w:t>
      </w:r>
    </w:p>
    <w:p>
      <w:pPr>
        <w:ind w:left="649"/>
        <w:spacing w:before="21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4)买家评论间隔均值(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ARIB)</w:t>
      </w:r>
    </w:p>
    <w:p>
      <w:pPr>
        <w:ind w:left="290" w:right="412" w:firstLine="359"/>
        <w:spacing w:before="55" w:line="269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4"/>
        </w:rPr>
        <w:t>对于信誉共谋攻击者，为在短时间内完成攻击，从购买</w:t>
      </w:r>
      <w:r>
        <w:rPr>
          <w:rFonts w:ascii="KaiTi" w:hAnsi="KaiTi" w:eastAsia="KaiTi" w:cs="KaiTi"/>
          <w:sz w:val="18"/>
          <w:szCs w:val="18"/>
          <w:spacing w:val="12"/>
        </w:rPr>
        <w:t xml:space="preserve"> </w:t>
      </w:r>
      <w:r>
        <w:rPr>
          <w:rFonts w:ascii="KaiTi" w:hAnsi="KaiTi" w:eastAsia="KaiTi" w:cs="KaiTi"/>
          <w:sz w:val="18"/>
          <w:szCs w:val="18"/>
          <w:spacing w:val="-4"/>
        </w:rPr>
        <w:t>到评论之间的时间间隔相对普通用户较短。提取买家每次评</w:t>
      </w:r>
      <w:r>
        <w:rPr>
          <w:rFonts w:ascii="KaiTi" w:hAnsi="KaiTi" w:eastAsia="KaiTi" w:cs="KaiTi"/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5"/>
        </w:rPr>
        <w:t>论的间隔，平均间隔越大，该买家为攻击者的可能性越小。</w:t>
      </w:r>
    </w:p>
    <w:p>
      <w:pPr>
        <w:ind w:left="64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1"/>
          <w:w w:val="94"/>
        </w:rPr>
        <w:t>5)交易好评率(</w:t>
      </w:r>
      <w:r>
        <w:rPr>
          <w:rFonts w:ascii="Times New Roman" w:hAnsi="Times New Roman" w:eastAsia="Times New Roman" w:cs="Times New Roman"/>
          <w:sz w:val="20"/>
          <w:szCs w:val="20"/>
          <w:spacing w:val="-11"/>
          <w:w w:val="94"/>
        </w:rPr>
        <w:t>PRRTO)</w:t>
      </w:r>
    </w:p>
    <w:p>
      <w:pPr>
        <w:ind w:left="290" w:right="407" w:firstLine="359"/>
        <w:spacing w:before="97" w:line="27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4"/>
        </w:rPr>
        <w:t>信誉共谋攻击者的根本目的是通过伪造好评积累更高</w:t>
      </w:r>
      <w:r>
        <w:rPr>
          <w:rFonts w:ascii="KaiTi" w:hAnsi="KaiTi" w:eastAsia="KaiTi" w:cs="KaiTi"/>
          <w:sz w:val="18"/>
          <w:szCs w:val="18"/>
          <w:spacing w:val="9"/>
        </w:rPr>
        <w:t xml:space="preserve"> </w:t>
      </w:r>
      <w:r>
        <w:rPr>
          <w:rFonts w:ascii="KaiTi" w:hAnsi="KaiTi" w:eastAsia="KaiTi" w:cs="KaiTi"/>
          <w:sz w:val="18"/>
          <w:szCs w:val="18"/>
          <w:spacing w:val="-3"/>
        </w:rPr>
        <w:t>信誉度，因此可认为，一个买家若给出中评或差评，</w:t>
      </w:r>
      <w:r>
        <w:rPr>
          <w:rFonts w:ascii="KaiTi" w:hAnsi="KaiTi" w:eastAsia="KaiTi" w:cs="KaiTi"/>
          <w:sz w:val="18"/>
          <w:szCs w:val="18"/>
          <w:spacing w:val="-4"/>
        </w:rPr>
        <w:t>则该买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400"/>
        <w:spacing w:before="72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-7"/>
        </w:rPr>
        <w:drawing>
          <wp:inline distT="0" distB="0" distL="0" distR="0">
            <wp:extent cx="412744" cy="20959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44" cy="20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8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2"/>
        </w:rPr>
        <w:t>数据分析与知识发现</w:t>
      </w:r>
    </w:p>
    <w:p>
      <w:pPr>
        <w:spacing w:line="12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7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2"/>
        </w:rPr>
        <w:t>家是信誉共谋攻击者的可能性相对更小。</w:t>
      </w:r>
    </w:p>
    <w:p>
      <w:pPr>
        <w:spacing w:before="24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5"/>
        </w:rPr>
        <w:t>5</w:t>
      </w:r>
      <w:r>
        <w:rPr>
          <w:rFonts w:ascii="SimHei" w:hAnsi="SimHei" w:eastAsia="SimHei" w:cs="SimHei"/>
          <w:sz w:val="24"/>
          <w:szCs w:val="24"/>
          <w:spacing w:val="113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5"/>
        </w:rPr>
        <w:t>实验分析</w:t>
      </w:r>
    </w:p>
    <w:p>
      <w:pPr>
        <w:spacing w:before="24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7"/>
        </w:rPr>
        <w:t>5.1</w:t>
      </w:r>
      <w:r>
        <w:rPr>
          <w:rFonts w:ascii="SimHei" w:hAnsi="SimHei" w:eastAsia="SimHei" w:cs="SimHei"/>
          <w:sz w:val="19"/>
          <w:szCs w:val="19"/>
          <w:spacing w:val="-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7"/>
        </w:rPr>
        <w:t>数据集</w:t>
      </w:r>
    </w:p>
    <w:p>
      <w:pPr>
        <w:pStyle w:val="BodyText"/>
        <w:ind w:right="261" w:firstLine="349"/>
        <w:spacing w:before="70" w:line="283" w:lineRule="auto"/>
        <w:jc w:val="both"/>
        <w:rPr/>
      </w:pPr>
      <w:r>
        <w:rPr>
          <w:spacing w:val="-12"/>
        </w:rPr>
        <w:t>在抗信誉共谋中，检测模型精度通常取决于特征</w:t>
      </w:r>
      <w:r>
        <w:rPr>
          <w:spacing w:val="10"/>
        </w:rPr>
        <w:t xml:space="preserve"> </w:t>
      </w:r>
      <w:r>
        <w:rPr>
          <w:spacing w:val="-10"/>
        </w:rPr>
        <w:t>抽取与选择以及模型设计这两大因素。由于研</w:t>
      </w:r>
      <w:r>
        <w:rPr>
          <w:spacing w:val="-11"/>
        </w:rPr>
        <w:t>究中提</w:t>
      </w:r>
      <w:r>
        <w:rPr/>
        <w:t xml:space="preserve"> </w:t>
      </w:r>
      <w:r>
        <w:rPr>
          <w:spacing w:val="-18"/>
        </w:rPr>
        <w:t>出的改进模型和相关方法已在其他成果129)中进</w:t>
      </w:r>
      <w:r>
        <w:rPr>
          <w:spacing w:val="-19"/>
        </w:rPr>
        <w:t>行过描</w:t>
      </w:r>
      <w:r>
        <w:rPr/>
        <w:t xml:space="preserve"> </w:t>
      </w:r>
      <w:r>
        <w:rPr>
          <w:spacing w:val="-14"/>
        </w:rPr>
        <w:t>述，下面侧重对特征提取和选择进行说明与验证。</w:t>
      </w:r>
    </w:p>
    <w:p>
      <w:pPr>
        <w:pStyle w:val="BodyText"/>
        <w:ind w:right="164" w:firstLine="349"/>
        <w:spacing w:before="17" w:line="282" w:lineRule="auto"/>
        <w:rPr/>
      </w:pPr>
      <w:r>
        <w:rPr>
          <w:spacing w:val="-4"/>
        </w:rPr>
        <w:t>实验使用来自中国知名电商平台真实后台</w:t>
      </w:r>
      <w:r>
        <w:rPr>
          <w:rFonts w:ascii="SimHei" w:hAnsi="SimHei" w:eastAsia="SimHei" w:cs="SimHei"/>
          <w:spacing w:val="-4"/>
        </w:rPr>
        <w:t>数据，</w:t>
      </w:r>
      <w:r>
        <w:rPr>
          <w:rFonts w:ascii="SimHei" w:hAnsi="SimHei" w:eastAsia="SimHei" w:cs="SimHei"/>
          <w:spacing w:val="18"/>
        </w:rPr>
        <w:t xml:space="preserve"> </w:t>
      </w:r>
      <w:r>
        <w:rPr>
          <w:spacing w:val="-15"/>
        </w:rPr>
        <w:t>包括用户交易记录、用户行为数据、用户购买记录等，</w:t>
      </w:r>
      <w:r>
        <w:rPr>
          <w:spacing w:val="14"/>
        </w:rPr>
        <w:t xml:space="preserve"> </w:t>
      </w:r>
      <w:r>
        <w:rPr>
          <w:spacing w:val="-10"/>
        </w:rPr>
        <w:t>其中，用户行为数据和相关交易通过电商平台提供的</w:t>
      </w:r>
      <w:r>
        <w:rPr>
          <w:spacing w:val="2"/>
        </w:rPr>
        <w:t xml:space="preserve">  </w:t>
      </w:r>
      <w:r>
        <w:rPr>
          <w:spacing w:val="-11"/>
        </w:rPr>
        <w:t>管理工具获得。实验目标为共谋攻击数据和真实交易</w:t>
      </w:r>
      <w:r>
        <w:rPr>
          <w:spacing w:val="1"/>
        </w:rPr>
        <w:t xml:space="preserve">  </w:t>
      </w:r>
      <w:r>
        <w:rPr>
          <w:spacing w:val="-12"/>
        </w:rPr>
        <w:t>数据的获取，在保证实验保密性的前提下，包括笔者</w:t>
      </w:r>
      <w:r>
        <w:rPr>
          <w:spacing w:val="7"/>
        </w:rPr>
        <w:t xml:space="preserve">  </w:t>
      </w:r>
      <w:r>
        <w:rPr>
          <w:spacing w:val="-12"/>
        </w:rPr>
        <w:t>在内的课题成员联系多个第三方刷信用平台在自己经</w:t>
      </w:r>
      <w:r>
        <w:rPr>
          <w:spacing w:val="6"/>
        </w:rPr>
        <w:t xml:space="preserve">  </w:t>
      </w:r>
      <w:r>
        <w:rPr>
          <w:spacing w:val="-11"/>
        </w:rPr>
        <w:t>营的电商店铺进行虚假交易；通过经营电商平</w:t>
      </w:r>
      <w:r>
        <w:rPr>
          <w:spacing w:val="-12"/>
        </w:rPr>
        <w:t>台中的</w:t>
      </w:r>
      <w:r>
        <w:rPr/>
        <w:t xml:space="preserve">  </w:t>
      </w:r>
      <w:r>
        <w:rPr>
          <w:spacing w:val="-19"/>
        </w:rPr>
        <w:t>网店，吸引真实用户产生真实交易。同时，本课题成员</w:t>
      </w:r>
      <w:r>
        <w:rPr/>
        <w:t xml:space="preserve">  </w:t>
      </w:r>
      <w:r>
        <w:rPr>
          <w:spacing w:val="-12"/>
        </w:rPr>
        <w:t>于实验前提前经营电商店铺，熟悉卖家、信誉共谋平</w:t>
      </w:r>
      <w:r>
        <w:rPr>
          <w:spacing w:val="7"/>
        </w:rPr>
        <w:t xml:space="preserve">  </w:t>
      </w:r>
      <w:r>
        <w:rPr>
          <w:rFonts w:ascii="FangSong" w:hAnsi="FangSong" w:eastAsia="FangSong" w:cs="FangSong"/>
          <w:spacing w:val="-14"/>
        </w:rPr>
        <w:t>台</w:t>
      </w:r>
      <w:r>
        <w:rPr>
          <w:rFonts w:ascii="FangSong" w:hAnsi="FangSong" w:eastAsia="FangSong" w:cs="FangSong"/>
          <w:spacing w:val="-45"/>
        </w:rPr>
        <w:t xml:space="preserve"> </w:t>
      </w:r>
      <w:r>
        <w:rPr>
          <w:rFonts w:ascii="FangSong" w:hAnsi="FangSong" w:eastAsia="FangSong" w:cs="FangSong"/>
          <w:spacing w:val="-14"/>
        </w:rPr>
        <w:t>、</w:t>
      </w:r>
      <w:r>
        <w:rPr>
          <w:spacing w:val="-14"/>
        </w:rPr>
        <w:t>信誉共谋攻击者等角色，并观察、试验实施信誉</w:t>
      </w:r>
      <w:r>
        <w:rPr/>
        <w:t xml:space="preserve">  </w:t>
      </w:r>
      <w:r>
        <w:rPr>
          <w:spacing w:val="-12"/>
        </w:rPr>
        <w:t>共谋攻击行为，以确保实验中最大化还原信誉共谋攻</w:t>
      </w:r>
      <w:r>
        <w:rPr>
          <w:spacing w:val="6"/>
        </w:rPr>
        <w:t xml:space="preserve">  </w:t>
      </w:r>
      <w:r>
        <w:rPr>
          <w:spacing w:val="-12"/>
        </w:rPr>
        <w:t>击场景。攻击者和真实买家均对本实验一无所知，两</w:t>
      </w:r>
      <w:r>
        <w:rPr>
          <w:spacing w:val="7"/>
        </w:rPr>
        <w:t xml:space="preserve">  </w:t>
      </w:r>
      <w:r>
        <w:rPr>
          <w:spacing w:val="-6"/>
        </w:rPr>
        <w:t>者的行为数据均通过电商平台的量子统计工具获取。</w:t>
      </w:r>
      <w:r>
        <w:rPr>
          <w:spacing w:val="2"/>
        </w:rPr>
        <w:t xml:space="preserve"> </w:t>
      </w:r>
      <w:r>
        <w:rPr>
          <w:spacing w:val="-7"/>
        </w:rPr>
        <w:t>实验使用的数据内容及数据量如表3所示。实验过程</w:t>
      </w:r>
      <w:r>
        <w:rPr>
          <w:spacing w:val="1"/>
        </w:rPr>
        <w:t xml:space="preserve">  </w:t>
      </w:r>
      <w:r>
        <w:rPr>
          <w:spacing w:val="-7"/>
        </w:rPr>
        <w:t>按图1方法完成，将所有数据转换为本次实验的数据</w:t>
      </w:r>
      <w:r>
        <w:rPr>
          <w:spacing w:val="3"/>
        </w:rPr>
        <w:t xml:space="preserve">  </w:t>
      </w:r>
      <w:r>
        <w:rPr>
          <w:spacing w:val="-2"/>
        </w:rPr>
        <w:t>集，进行10次2-</w:t>
      </w:r>
      <w:r>
        <w:rPr>
          <w:rFonts w:ascii="Times New Roman" w:hAnsi="Times New Roman" w:eastAsia="Times New Roman" w:cs="Times New Roman"/>
          <w:spacing w:val="-2"/>
        </w:rPr>
        <w:t>Fold</w:t>
      </w:r>
      <w:r>
        <w:rPr>
          <w:spacing w:val="-2"/>
        </w:rPr>
        <w:t>交叉检验。</w:t>
      </w:r>
    </w:p>
    <w:p>
      <w:pPr>
        <w:pStyle w:val="BodyText"/>
        <w:ind w:left="1020"/>
        <w:spacing w:before="125" w:line="219" w:lineRule="auto"/>
        <w:rPr>
          <w:sz w:val="20"/>
          <w:szCs w:val="20"/>
        </w:rPr>
      </w:pPr>
      <w:r>
        <w:rPr>
          <w:sz w:val="20"/>
          <w:szCs w:val="20"/>
          <w:spacing w:val="-15"/>
        </w:rPr>
        <w:t>表3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-15"/>
        </w:rPr>
        <w:t>实验数据内容及数据量说明</w:t>
      </w:r>
    </w:p>
    <w:p>
      <w:pPr>
        <w:spacing w:line="89" w:lineRule="exact"/>
        <w:rPr/>
      </w:pPr>
      <w:r/>
    </w:p>
    <w:tbl>
      <w:tblPr>
        <w:tblStyle w:val="TableNormal"/>
        <w:tblW w:w="4500" w:type="dxa"/>
        <w:tblInd w:w="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80"/>
        <w:gridCol w:w="920"/>
      </w:tblGrid>
      <w:tr>
        <w:trPr>
          <w:trHeight w:val="303" w:hRule="atLeast"/>
        </w:trPr>
        <w:tc>
          <w:tcPr>
            <w:tcW w:w="35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数据类别</w:t>
            </w:r>
          </w:p>
        </w:tc>
        <w:tc>
          <w:tcPr>
            <w:tcW w:w="9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2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数据量</w:t>
            </w:r>
          </w:p>
        </w:tc>
      </w:tr>
      <w:tr>
        <w:trPr>
          <w:trHeight w:val="278" w:hRule="atLeast"/>
        </w:trPr>
        <w:tc>
          <w:tcPr>
            <w:tcW w:w="35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0"/>
              <w:spacing w:before="5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信誉共谋攻击(虚假交易)</w:t>
            </w:r>
          </w:p>
        </w:tc>
        <w:tc>
          <w:tcPr>
            <w:tcW w:w="9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9"/>
              <w:spacing w:before="74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561</w:t>
            </w:r>
          </w:p>
        </w:tc>
      </w:tr>
      <w:tr>
        <w:trPr>
          <w:trHeight w:val="290" w:hRule="atLeast"/>
        </w:trPr>
        <w:tc>
          <w:tcPr>
            <w:tcW w:w="3580" w:type="dxa"/>
            <w:vAlign w:val="top"/>
          </w:tcPr>
          <w:p>
            <w:pPr>
              <w:pStyle w:val="TableText"/>
              <w:ind w:left="90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交易量(除561条虚假交易外，其余为真实交易)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290"/>
              <w:spacing w:before="86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8885</w:t>
            </w:r>
          </w:p>
        </w:tc>
      </w:tr>
      <w:tr>
        <w:trPr>
          <w:trHeight w:val="283" w:hRule="atLeast"/>
        </w:trPr>
        <w:tc>
          <w:tcPr>
            <w:tcW w:w="3580" w:type="dxa"/>
            <w:vAlign w:val="top"/>
          </w:tcPr>
          <w:p>
            <w:pPr>
              <w:pStyle w:val="TableText"/>
              <w:ind w:left="90"/>
              <w:spacing w:before="71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买家记录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210"/>
              <w:spacing w:before="86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139864</w:t>
            </w:r>
          </w:p>
        </w:tc>
      </w:tr>
      <w:tr>
        <w:trPr>
          <w:trHeight w:val="278" w:hRule="atLeast"/>
        </w:trPr>
        <w:tc>
          <w:tcPr>
            <w:tcW w:w="3580" w:type="dxa"/>
            <w:vAlign w:val="top"/>
          </w:tcPr>
          <w:p>
            <w:pPr>
              <w:pStyle w:val="TableText"/>
              <w:ind w:left="90"/>
              <w:spacing w:before="68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用户行为日志记录</w:t>
            </w:r>
          </w:p>
        </w:tc>
        <w:tc>
          <w:tcPr>
            <w:tcW w:w="920" w:type="dxa"/>
            <w:vAlign w:val="top"/>
          </w:tcPr>
          <w:p>
            <w:pPr>
              <w:pStyle w:val="TableText"/>
              <w:ind w:left="210"/>
              <w:spacing w:before="83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215844</w:t>
            </w:r>
          </w:p>
        </w:tc>
      </w:tr>
      <w:tr>
        <w:trPr>
          <w:trHeight w:val="288" w:hRule="atLeast"/>
        </w:trPr>
        <w:tc>
          <w:tcPr>
            <w:tcW w:w="35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0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6"/>
              </w:rPr>
              <w:t>时间(月)</w:t>
            </w:r>
          </w:p>
        </w:tc>
        <w:tc>
          <w:tcPr>
            <w:tcW w:w="9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0"/>
              <w:spacing w:before="85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</w:tbl>
    <w:p>
      <w:pPr>
        <w:spacing w:before="237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4"/>
          <w:position w:val="1"/>
        </w:rPr>
        <w:t>5.2</w:t>
      </w:r>
      <w:r>
        <w:rPr>
          <w:rFonts w:ascii="Arial" w:hAnsi="Arial" w:eastAsia="Arial" w:cs="Arial"/>
          <w:sz w:val="19"/>
          <w:szCs w:val="19"/>
          <w:spacing w:val="45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融合隐式行为特征的实验设计与结果分析</w:t>
      </w:r>
    </w:p>
    <w:p>
      <w:pPr>
        <w:pStyle w:val="BodyText"/>
        <w:ind w:left="349"/>
        <w:spacing w:before="69" w:line="219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(1)基于最优参数的隐式特征分析</w:t>
      </w:r>
    </w:p>
    <w:p>
      <w:pPr>
        <w:pStyle w:val="BodyText"/>
        <w:ind w:right="267" w:firstLine="349"/>
        <w:spacing w:before="87" w:line="29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在两阶段综合特征选择方法中，设置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throR=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2,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4"/>
        </w:rPr>
        <w:t>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特征进行第一次筛选，即要求特征对识别对象的判断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正确率至少为错误率的两倍，方可入选；然后融合遗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传算法和</w:t>
      </w:r>
      <w:r>
        <w:rPr>
          <w:sz w:val="20"/>
          <w:szCs w:val="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DS  </w:t>
      </w:r>
      <w:r>
        <w:rPr>
          <w:sz w:val="20"/>
          <w:szCs w:val="20"/>
          <w:spacing w:val="-3"/>
        </w:rPr>
        <w:t>模型，搜索各特征的最优参数，一般来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说，该参数越大，说明特征对共谋攻击识别模型的贡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0"/>
        </w:rPr>
        <w:t>献越大，识别能力越高。</w:t>
      </w:r>
    </w:p>
    <w:p>
      <w:pPr>
        <w:spacing w:line="298" w:lineRule="auto"/>
        <w:sectPr>
          <w:type w:val="continuous"/>
          <w:pgSz w:w="11680" w:h="16620"/>
          <w:pgMar w:top="1499" w:right="740" w:bottom="211" w:left="680" w:header="1480" w:footer="0" w:gutter="0"/>
          <w:cols w:equalWidth="0" w:num="2">
            <w:col w:w="5301" w:space="100"/>
            <w:col w:w="4860" w:space="0"/>
          </w:cols>
        </w:sectPr>
        <w:rPr>
          <w:sz w:val="20"/>
          <w:szCs w:val="20"/>
        </w:rPr>
      </w:pP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290"/>
        <w:spacing w:before="70" w:line="176" w:lineRule="auto"/>
        <w:rPr/>
      </w:pPr>
      <w:r>
        <w:rPr>
          <w:spacing w:val="-11"/>
        </w:rPr>
        <w:t>万方数据</w:t>
      </w:r>
    </w:p>
    <w:p>
      <w:pPr>
        <w:spacing w:line="176" w:lineRule="auto"/>
        <w:sectPr>
          <w:type w:val="continuous"/>
          <w:pgSz w:w="11680" w:h="16620"/>
          <w:pgMar w:top="1499" w:right="740" w:bottom="211" w:left="680" w:header="1480" w:footer="0" w:gutter="0"/>
          <w:cols w:equalWidth="0" w:num="1">
            <w:col w:w="10260" w:space="0"/>
          </w:cols>
        </w:sectPr>
        <w:rPr/>
      </w:pP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31"/>
          <w:pgSz w:w="11560" w:h="16500"/>
          <w:pgMar w:top="1485" w:right="679" w:bottom="272" w:left="719" w:header="1069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610"/>
        <w:spacing w:before="44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(2)买家特征实验结果分析</w:t>
      </w:r>
    </w:p>
    <w:p>
      <w:pPr>
        <w:pStyle w:val="BodyText"/>
        <w:ind w:left="610"/>
        <w:spacing w:before="67" w:line="219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10次实验中，基于遗传算法搜索的买家特征全局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9"/>
        <w:spacing w:before="53" w:line="263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最优权重如表4所示，各参数折线对比图如图5和图6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9"/>
        </w:rPr>
        <w:t>所示。</w:t>
      </w:r>
    </w:p>
    <w:p>
      <w:pPr>
        <w:spacing w:line="263" w:lineRule="auto"/>
        <w:sectPr>
          <w:type w:val="continuous"/>
          <w:pgSz w:w="11560" w:h="16500"/>
          <w:pgMar w:top="1485" w:right="679" w:bottom="272" w:left="719" w:header="1069" w:footer="0" w:gutter="0"/>
          <w:cols w:equalWidth="0" w:num="2">
            <w:col w:w="5161" w:space="100"/>
            <w:col w:w="4901" w:space="0"/>
          </w:cols>
        </w:sectPr>
        <w:rPr>
          <w:sz w:val="22"/>
          <w:szCs w:val="22"/>
        </w:rPr>
      </w:pPr>
    </w:p>
    <w:p>
      <w:pPr>
        <w:pStyle w:val="BodyText"/>
        <w:ind w:left="4390"/>
        <w:spacing w:before="108" w:line="21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表4买家特征参数</w:t>
      </w:r>
    </w:p>
    <w:p>
      <w:pPr>
        <w:spacing w:line="56" w:lineRule="exact"/>
        <w:rPr/>
      </w:pPr>
      <w:r/>
    </w:p>
    <w:tbl>
      <w:tblPr>
        <w:tblStyle w:val="TableNormal"/>
        <w:tblW w:w="9660" w:type="dxa"/>
        <w:tblInd w:w="2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5"/>
        <w:gridCol w:w="898"/>
        <w:gridCol w:w="636"/>
        <w:gridCol w:w="684"/>
        <w:gridCol w:w="720"/>
        <w:gridCol w:w="735"/>
        <w:gridCol w:w="724"/>
        <w:gridCol w:w="731"/>
        <w:gridCol w:w="739"/>
        <w:gridCol w:w="731"/>
        <w:gridCol w:w="728"/>
        <w:gridCol w:w="732"/>
        <w:gridCol w:w="717"/>
      </w:tblGrid>
      <w:tr>
        <w:trPr>
          <w:trHeight w:val="314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2"/>
              <w:spacing w:before="69" w:line="219" w:lineRule="auto"/>
              <w:rPr/>
            </w:pPr>
            <w:r>
              <w:rPr>
                <w:b/>
                <w:bCs/>
                <w:spacing w:val="-4"/>
              </w:rPr>
              <w:t>类型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7"/>
              <w:spacing w:before="70" w:line="220" w:lineRule="auto"/>
              <w:rPr/>
            </w:pPr>
            <w:r>
              <w:rPr>
                <w:b/>
                <w:bCs/>
                <w:spacing w:val="-5"/>
              </w:rPr>
              <w:t>实验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1"/>
              <w:spacing w:before="89" w:line="233" w:lineRule="auto"/>
              <w:rPr/>
            </w:pPr>
            <w:r>
              <w:rPr/>
              <w:t>1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7"/>
              <w:spacing w:before="89" w:line="233" w:lineRule="auto"/>
              <w:rPr/>
            </w:pPr>
            <w:r>
              <w:rPr/>
              <w:t>2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7"/>
              <w:spacing w:before="89" w:line="233" w:lineRule="auto"/>
              <w:rPr/>
            </w:pPr>
            <w:r>
              <w:rPr/>
              <w:t>3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2"/>
              <w:spacing w:before="89" w:line="233" w:lineRule="auto"/>
              <w:rPr/>
            </w:pPr>
            <w:r>
              <w:rPr/>
              <w:t>4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8"/>
              <w:spacing w:before="89" w:line="233" w:lineRule="auto"/>
              <w:rPr/>
            </w:pPr>
            <w:r>
              <w:rPr/>
              <w:t>5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7"/>
              <w:spacing w:before="89" w:line="233" w:lineRule="auto"/>
              <w:rPr/>
            </w:pPr>
            <w:r>
              <w:rPr/>
              <w:t>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8"/>
              <w:spacing w:before="89" w:line="233" w:lineRule="auto"/>
              <w:rPr/>
            </w:pPr>
            <w:r>
              <w:rPr/>
              <w:t>7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7"/>
              <w:spacing w:before="89" w:line="233" w:lineRule="auto"/>
              <w:rPr/>
            </w:pPr>
            <w:r>
              <w:rPr/>
              <w:t>8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9"/>
              <w:spacing w:before="89" w:line="233" w:lineRule="auto"/>
              <w:rPr/>
            </w:pPr>
            <w:r>
              <w:rPr/>
              <w:t>9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7"/>
              <w:spacing w:before="89" w:line="233" w:lineRule="auto"/>
              <w:rPr/>
            </w:pPr>
            <w:r>
              <w:rPr>
                <w:spacing w:val="-5"/>
              </w:rPr>
              <w:t>10</w:t>
            </w:r>
          </w:p>
        </w:tc>
      </w:tr>
      <w:tr>
        <w:trPr>
          <w:trHeight w:val="59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8" w:line="221" w:lineRule="auto"/>
              <w:rPr/>
            </w:pPr>
            <w:r>
              <w:rPr>
                <w:spacing w:val="3"/>
              </w:rPr>
              <w:t>隐式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5"/>
              <w:spacing w:before="261" w:line="183" w:lineRule="auto"/>
              <w:rPr/>
            </w:pPr>
            <w:r>
              <w:rPr>
                <w:spacing w:val="-1"/>
              </w:rPr>
              <w:t>BS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2" w:line="264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171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187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7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2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198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7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8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4" w:line="239" w:lineRule="auto"/>
              <w:rPr/>
            </w:pPr>
            <w:r>
              <w:rPr>
                <w:spacing w:val="-2"/>
              </w:rPr>
              <w:t>0.05</w:t>
            </w:r>
          </w:p>
          <w:p>
            <w:pPr>
              <w:pStyle w:val="TableText"/>
              <w:ind w:left="197"/>
              <w:spacing w:before="80" w:line="232" w:lineRule="auto"/>
              <w:rPr/>
            </w:pPr>
            <w:r>
              <w:rPr>
                <w:spacing w:val="-2"/>
              </w:rPr>
              <w:t>0.03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74" w:line="239" w:lineRule="auto"/>
              <w:rPr/>
            </w:pPr>
            <w:r>
              <w:rPr>
                <w:spacing w:val="-2"/>
              </w:rPr>
              <w:t>0.53</w:t>
            </w:r>
          </w:p>
          <w:p>
            <w:pPr>
              <w:pStyle w:val="TableText"/>
              <w:ind w:left="209"/>
              <w:spacing w:before="80" w:line="232" w:lineRule="auto"/>
              <w:rPr/>
            </w:pPr>
            <w:r>
              <w:rPr>
                <w:spacing w:val="-2"/>
              </w:rPr>
              <w:t>0.21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4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197"/>
              <w:spacing w:before="80" w:line="232" w:lineRule="auto"/>
              <w:rPr/>
            </w:pPr>
            <w:r>
              <w:rPr>
                <w:spacing w:val="-2"/>
              </w:rPr>
              <w:t>0.95</w:t>
            </w:r>
          </w:p>
        </w:tc>
      </w:tr>
      <w:tr>
        <w:trPr>
          <w:trHeight w:val="56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199" w:line="221" w:lineRule="auto"/>
              <w:rPr/>
            </w:pPr>
            <w:r>
              <w:rPr>
                <w:spacing w:val="3"/>
              </w:rPr>
              <w:t>隐式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5"/>
              <w:spacing w:before="241" w:line="185" w:lineRule="auto"/>
              <w:rPr/>
            </w:pPr>
            <w:r>
              <w:rPr>
                <w:spacing w:val="-1"/>
              </w:rPr>
              <w:t>ACIB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93" w:line="253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171"/>
              <w:spacing w:before="70" w:line="220" w:lineRule="auto"/>
              <w:rPr/>
            </w:pPr>
            <w:r>
              <w:rPr>
                <w:spacing w:val="-2"/>
              </w:rPr>
              <w:t>0.28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187"/>
              <w:spacing w:before="70" w:line="220" w:lineRule="auto"/>
              <w:rPr/>
            </w:pPr>
            <w:r>
              <w:rPr>
                <w:spacing w:val="-2"/>
              </w:rPr>
              <w:t>0.28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65" w:line="239" w:lineRule="auto"/>
              <w:rPr/>
            </w:pPr>
            <w:r>
              <w:rPr>
                <w:spacing w:val="-2"/>
              </w:rPr>
              <w:t>0.02</w:t>
            </w:r>
          </w:p>
          <w:p>
            <w:pPr>
              <w:pStyle w:val="TableText"/>
              <w:ind w:left="207"/>
              <w:spacing w:before="70" w:line="220" w:lineRule="auto"/>
              <w:rPr/>
            </w:pPr>
            <w:r>
              <w:rPr>
                <w:spacing w:val="-2"/>
              </w:rPr>
              <w:t>0.34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65" w:line="239" w:lineRule="auto"/>
              <w:rPr/>
            </w:pPr>
            <w:r>
              <w:rPr>
                <w:spacing w:val="-2"/>
              </w:rPr>
              <w:t>0.15</w:t>
            </w:r>
          </w:p>
          <w:p>
            <w:pPr>
              <w:pStyle w:val="TableText"/>
              <w:ind w:left="202"/>
              <w:spacing w:before="70" w:line="220" w:lineRule="auto"/>
              <w:rPr/>
            </w:pPr>
            <w:r>
              <w:rPr>
                <w:spacing w:val="-2"/>
              </w:rPr>
              <w:t>0.33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198"/>
              <w:spacing w:before="70" w:line="220" w:lineRule="auto"/>
              <w:rPr/>
            </w:pPr>
            <w:r>
              <w:rPr>
                <w:spacing w:val="-2"/>
              </w:rPr>
              <w:t>0.28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65" w:line="239" w:lineRule="auto"/>
              <w:rPr/>
            </w:pPr>
            <w:r>
              <w:rPr>
                <w:spacing w:val="-2"/>
              </w:rPr>
              <w:t>0.42</w:t>
            </w:r>
          </w:p>
          <w:p>
            <w:pPr>
              <w:pStyle w:val="TableText"/>
              <w:ind w:left="207"/>
              <w:spacing w:before="70" w:line="220" w:lineRule="auto"/>
              <w:rPr/>
            </w:pPr>
            <w:r>
              <w:rPr>
                <w:spacing w:val="-2"/>
              </w:rPr>
              <w:t>0.57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248"/>
              <w:spacing w:before="70" w:line="220" w:lineRule="auto"/>
              <w:rPr/>
            </w:pPr>
            <w:r>
              <w:rPr>
                <w:spacing w:val="-2"/>
              </w:rPr>
              <w:t>0.2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197"/>
              <w:spacing w:before="70" w:line="220" w:lineRule="auto"/>
              <w:rPr/>
            </w:pPr>
            <w:r>
              <w:rPr>
                <w:spacing w:val="-2"/>
              </w:rPr>
              <w:t>0.03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65" w:line="239" w:lineRule="auto"/>
              <w:rPr/>
            </w:pPr>
            <w:r>
              <w:rPr>
                <w:spacing w:val="-2"/>
              </w:rPr>
              <w:t>0.13</w:t>
            </w:r>
          </w:p>
          <w:p>
            <w:pPr>
              <w:pStyle w:val="TableText"/>
              <w:ind w:left="209"/>
              <w:spacing w:before="70" w:line="220" w:lineRule="auto"/>
              <w:rPr/>
            </w:pPr>
            <w:r>
              <w:rPr>
                <w:spacing w:val="-2"/>
              </w:rPr>
              <w:t>0.52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65" w:line="239" w:lineRule="auto"/>
              <w:rPr/>
            </w:pPr>
            <w:r>
              <w:rPr>
                <w:spacing w:val="-2"/>
              </w:rPr>
              <w:t>0.11</w:t>
            </w:r>
          </w:p>
          <w:p>
            <w:pPr>
              <w:pStyle w:val="TableText"/>
              <w:ind w:left="197"/>
              <w:spacing w:before="70" w:line="220" w:lineRule="auto"/>
              <w:rPr/>
            </w:pPr>
            <w:r>
              <w:rPr>
                <w:spacing w:val="-2"/>
              </w:rPr>
              <w:t>0.54</w:t>
            </w:r>
          </w:p>
        </w:tc>
      </w:tr>
      <w:tr>
        <w:trPr>
          <w:trHeight w:val="57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1" w:line="221" w:lineRule="auto"/>
              <w:rPr/>
            </w:pPr>
            <w:r>
              <w:rPr>
                <w:spacing w:val="3"/>
              </w:rPr>
              <w:t>隐式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253" w:line="183" w:lineRule="auto"/>
              <w:rPr/>
            </w:pPr>
            <w:r>
              <w:rPr>
                <w:spacing w:val="-2"/>
              </w:rPr>
              <w:t>RSB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3" w:line="253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76" w:line="239" w:lineRule="auto"/>
              <w:rPr/>
            </w:pPr>
            <w:r>
              <w:rPr>
                <w:spacing w:val="-2"/>
              </w:rPr>
              <w:t>0.79</w:t>
            </w:r>
          </w:p>
          <w:p>
            <w:pPr>
              <w:pStyle w:val="TableText"/>
              <w:ind w:left="171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76" w:line="239" w:lineRule="auto"/>
              <w:rPr/>
            </w:pPr>
            <w:r>
              <w:rPr>
                <w:spacing w:val="-2"/>
              </w:rPr>
              <w:t>0.79</w:t>
            </w:r>
          </w:p>
          <w:p>
            <w:pPr>
              <w:pStyle w:val="TableText"/>
              <w:ind w:left="187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6" w:line="239" w:lineRule="auto"/>
              <w:rPr/>
            </w:pPr>
            <w:r>
              <w:rPr>
                <w:spacing w:val="-2"/>
              </w:rPr>
              <w:t>0.98</w:t>
            </w:r>
          </w:p>
          <w:p>
            <w:pPr>
              <w:pStyle w:val="TableText"/>
              <w:ind w:left="207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76" w:line="239" w:lineRule="auto"/>
              <w:rPr/>
            </w:pPr>
            <w:r>
              <w:rPr>
                <w:spacing w:val="-2"/>
              </w:rPr>
              <w:t>0.99</w:t>
            </w:r>
          </w:p>
          <w:p>
            <w:pPr>
              <w:pStyle w:val="TableText"/>
              <w:ind w:left="202"/>
              <w:spacing w:before="80" w:line="208" w:lineRule="auto"/>
              <w:rPr/>
            </w:pPr>
            <w:r>
              <w:rPr>
                <w:spacing w:val="-2"/>
              </w:rPr>
              <w:t>0.93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76" w:line="239" w:lineRule="auto"/>
              <w:rPr/>
            </w:pPr>
            <w:r>
              <w:rPr>
                <w:spacing w:val="-2"/>
              </w:rPr>
              <w:t>0.79</w:t>
            </w:r>
          </w:p>
          <w:p>
            <w:pPr>
              <w:pStyle w:val="TableText"/>
              <w:ind w:left="198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6" w:line="239" w:lineRule="auto"/>
              <w:rPr/>
            </w:pPr>
            <w:r>
              <w:rPr>
                <w:spacing w:val="-2"/>
              </w:rPr>
              <w:t>0.03</w:t>
            </w:r>
          </w:p>
          <w:p>
            <w:pPr>
              <w:pStyle w:val="TableText"/>
              <w:ind w:left="207"/>
              <w:spacing w:before="80" w:line="208" w:lineRule="auto"/>
              <w:rPr/>
            </w:pPr>
            <w:r>
              <w:rPr>
                <w:spacing w:val="-2"/>
              </w:rPr>
              <w:t>0.16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76" w:line="239" w:lineRule="auto"/>
              <w:rPr/>
            </w:pPr>
            <w:r>
              <w:rPr>
                <w:spacing w:val="-2"/>
              </w:rPr>
              <w:t>0.94</w:t>
            </w:r>
          </w:p>
          <w:p>
            <w:pPr>
              <w:pStyle w:val="TableText"/>
              <w:ind w:left="208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6" w:line="239" w:lineRule="auto"/>
              <w:rPr/>
            </w:pPr>
            <w:r>
              <w:rPr>
                <w:spacing w:val="-2"/>
              </w:rPr>
              <w:t>0.97</w:t>
            </w:r>
          </w:p>
          <w:p>
            <w:pPr>
              <w:pStyle w:val="TableText"/>
              <w:ind w:left="197"/>
              <w:spacing w:before="80" w:line="208" w:lineRule="auto"/>
              <w:rPr/>
            </w:pPr>
            <w:r>
              <w:rPr>
                <w:spacing w:val="-2"/>
              </w:rPr>
              <w:t>0.98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76" w:line="239" w:lineRule="auto"/>
              <w:rPr/>
            </w:pPr>
            <w:r>
              <w:rPr>
                <w:spacing w:val="-2"/>
              </w:rPr>
              <w:t>0.85</w:t>
            </w:r>
          </w:p>
          <w:p>
            <w:pPr>
              <w:pStyle w:val="TableText"/>
              <w:ind w:left="209"/>
              <w:spacing w:before="80" w:line="208" w:lineRule="auto"/>
              <w:rPr/>
            </w:pPr>
            <w:r>
              <w:rPr>
                <w:spacing w:val="-2"/>
              </w:rPr>
              <w:t>0.96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6" w:line="239" w:lineRule="auto"/>
              <w:rPr/>
            </w:pPr>
            <w:r>
              <w:rPr>
                <w:spacing w:val="-2"/>
              </w:rPr>
              <w:t>0.94</w:t>
            </w:r>
          </w:p>
          <w:p>
            <w:pPr>
              <w:pStyle w:val="TableText"/>
              <w:ind w:left="197"/>
              <w:spacing w:before="80" w:line="208" w:lineRule="auto"/>
              <w:rPr/>
            </w:pPr>
            <w:r>
              <w:rPr>
                <w:spacing w:val="-2"/>
              </w:rPr>
              <w:t>0.49</w:t>
            </w:r>
          </w:p>
        </w:tc>
      </w:tr>
      <w:tr>
        <w:trPr>
          <w:trHeight w:val="58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2" w:line="221" w:lineRule="auto"/>
              <w:rPr/>
            </w:pPr>
            <w:r>
              <w:rPr>
                <w:spacing w:val="3"/>
              </w:rPr>
              <w:t>隐式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255" w:line="182" w:lineRule="auto"/>
              <w:rPr/>
            </w:pPr>
            <w:r>
              <w:rPr>
                <w:spacing w:val="-2"/>
              </w:rPr>
              <w:t>TID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5" w:line="257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77" w:line="239" w:lineRule="auto"/>
              <w:rPr/>
            </w:pPr>
            <w:r>
              <w:rPr>
                <w:spacing w:val="-2"/>
              </w:rPr>
              <w:t>0.22</w:t>
            </w:r>
          </w:p>
          <w:p>
            <w:pPr>
              <w:pStyle w:val="TableText"/>
              <w:ind w:left="171"/>
              <w:spacing w:before="80" w:line="218" w:lineRule="auto"/>
              <w:rPr/>
            </w:pPr>
            <w:r>
              <w:rPr>
                <w:spacing w:val="-2"/>
              </w:rPr>
              <w:t>0.46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77" w:line="239" w:lineRule="auto"/>
              <w:rPr/>
            </w:pPr>
            <w:r>
              <w:rPr>
                <w:spacing w:val="-2"/>
              </w:rPr>
              <w:t>0.22</w:t>
            </w:r>
          </w:p>
          <w:p>
            <w:pPr>
              <w:pStyle w:val="TableText"/>
              <w:ind w:left="187"/>
              <w:spacing w:before="80" w:line="218" w:lineRule="auto"/>
              <w:rPr/>
            </w:pPr>
            <w:r>
              <w:rPr>
                <w:spacing w:val="-2"/>
              </w:rPr>
              <w:t>0.46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7" w:line="239" w:lineRule="auto"/>
              <w:rPr/>
            </w:pPr>
            <w:r>
              <w:rPr>
                <w:spacing w:val="-2"/>
              </w:rPr>
              <w:t>0.48</w:t>
            </w:r>
          </w:p>
          <w:p>
            <w:pPr>
              <w:pStyle w:val="TableText"/>
              <w:ind w:left="247"/>
              <w:spacing w:before="80" w:line="218" w:lineRule="auto"/>
              <w:rPr/>
            </w:pPr>
            <w:r>
              <w:rPr>
                <w:spacing w:val="-2"/>
              </w:rPr>
              <w:t>0.4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77" w:line="239" w:lineRule="auto"/>
              <w:rPr/>
            </w:pPr>
            <w:r>
              <w:rPr>
                <w:spacing w:val="-2"/>
              </w:rPr>
              <w:t>0.46</w:t>
            </w:r>
          </w:p>
          <w:p>
            <w:pPr>
              <w:pStyle w:val="TableText"/>
              <w:ind w:left="202"/>
              <w:spacing w:before="80" w:line="218" w:lineRule="auto"/>
              <w:rPr/>
            </w:pPr>
            <w:r>
              <w:rPr>
                <w:spacing w:val="-2"/>
              </w:rPr>
              <w:t>0.63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77" w:line="239" w:lineRule="auto"/>
              <w:rPr/>
            </w:pPr>
            <w:r>
              <w:rPr>
                <w:spacing w:val="-2"/>
              </w:rPr>
              <w:t>0.22</w:t>
            </w:r>
          </w:p>
          <w:p>
            <w:pPr>
              <w:pStyle w:val="TableText"/>
              <w:ind w:left="198"/>
              <w:spacing w:before="80" w:line="218" w:lineRule="auto"/>
              <w:rPr/>
            </w:pPr>
            <w:r>
              <w:rPr>
                <w:spacing w:val="-2"/>
              </w:rPr>
              <w:t>0.46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7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7"/>
              <w:spacing w:before="80" w:line="218" w:lineRule="auto"/>
              <w:rPr/>
            </w:pPr>
            <w:r>
              <w:rPr>
                <w:spacing w:val="-2"/>
              </w:rPr>
              <w:t>0.56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77" w:line="239" w:lineRule="auto"/>
              <w:rPr/>
            </w:pPr>
            <w:r>
              <w:rPr>
                <w:spacing w:val="-2"/>
              </w:rPr>
              <w:t>0.59</w:t>
            </w:r>
          </w:p>
          <w:p>
            <w:pPr>
              <w:pStyle w:val="TableText"/>
              <w:ind w:left="208"/>
              <w:spacing w:before="80" w:line="218" w:lineRule="auto"/>
              <w:rPr/>
            </w:pPr>
            <w:r>
              <w:rPr>
                <w:spacing w:val="-2"/>
              </w:rPr>
              <w:t>0.19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7" w:line="239" w:lineRule="auto"/>
              <w:rPr/>
            </w:pPr>
            <w:r>
              <w:rPr>
                <w:spacing w:val="-2"/>
              </w:rPr>
              <w:t>0.79</w:t>
            </w:r>
          </w:p>
          <w:p>
            <w:pPr>
              <w:pStyle w:val="TableText"/>
              <w:ind w:left="197"/>
              <w:spacing w:before="80" w:line="218" w:lineRule="auto"/>
              <w:rPr/>
            </w:pPr>
            <w:r>
              <w:rPr>
                <w:spacing w:val="-2"/>
              </w:rPr>
              <w:t>0.05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77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9"/>
              <w:spacing w:before="80" w:line="218" w:lineRule="auto"/>
              <w:rPr/>
            </w:pPr>
            <w:r>
              <w:rPr>
                <w:spacing w:val="-2"/>
              </w:rPr>
              <w:t>0.03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7" w:line="239" w:lineRule="auto"/>
              <w:rPr/>
            </w:pPr>
            <w:r>
              <w:rPr>
                <w:spacing w:val="-2"/>
              </w:rPr>
              <w:t>0.58</w:t>
            </w:r>
          </w:p>
          <w:p>
            <w:pPr>
              <w:pStyle w:val="TableText"/>
              <w:ind w:left="197"/>
              <w:spacing w:before="80" w:line="218" w:lineRule="auto"/>
              <w:rPr/>
            </w:pPr>
            <w:r>
              <w:rPr>
                <w:spacing w:val="-2"/>
              </w:rPr>
              <w:t>0.58</w:t>
            </w:r>
          </w:p>
        </w:tc>
      </w:tr>
      <w:tr>
        <w:trPr>
          <w:trHeight w:val="57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3" w:line="221" w:lineRule="auto"/>
              <w:rPr/>
            </w:pPr>
            <w:r>
              <w:rPr>
                <w:spacing w:val="-3"/>
              </w:rPr>
              <w:t>显式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256" w:line="182" w:lineRule="auto"/>
              <w:rPr/>
            </w:pPr>
            <w:r>
              <w:rPr>
                <w:spacing w:val="-2"/>
              </w:rPr>
              <w:t>PRR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6" w:line="251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78" w:line="239" w:lineRule="auto"/>
              <w:rPr/>
            </w:pPr>
            <w:r>
              <w:rPr>
                <w:spacing w:val="-2"/>
              </w:rPr>
              <w:t>0.33</w:t>
            </w:r>
          </w:p>
          <w:p>
            <w:pPr>
              <w:pStyle w:val="TableText"/>
              <w:ind w:left="171"/>
              <w:spacing w:before="80" w:line="206" w:lineRule="auto"/>
              <w:rPr/>
            </w:pPr>
            <w:r>
              <w:rPr>
                <w:spacing w:val="-2"/>
              </w:rPr>
              <w:t>0.18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78" w:line="239" w:lineRule="auto"/>
              <w:rPr/>
            </w:pPr>
            <w:r>
              <w:rPr>
                <w:spacing w:val="-2"/>
              </w:rPr>
              <w:t>0.33</w:t>
            </w:r>
          </w:p>
          <w:p>
            <w:pPr>
              <w:pStyle w:val="TableText"/>
              <w:ind w:left="187"/>
              <w:spacing w:before="80" w:line="206" w:lineRule="auto"/>
              <w:rPr/>
            </w:pPr>
            <w:r>
              <w:rPr>
                <w:spacing w:val="-2"/>
              </w:rPr>
              <w:t>0.18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8" w:line="239" w:lineRule="auto"/>
              <w:rPr/>
            </w:pPr>
            <w:r>
              <w:rPr>
                <w:spacing w:val="-2"/>
              </w:rPr>
              <w:t>0.04</w:t>
            </w:r>
          </w:p>
          <w:p>
            <w:pPr>
              <w:pStyle w:val="TableText"/>
              <w:ind w:left="207"/>
              <w:spacing w:before="80" w:line="206" w:lineRule="auto"/>
              <w:rPr/>
            </w:pPr>
            <w:r>
              <w:rPr>
                <w:spacing w:val="-2"/>
              </w:rPr>
              <w:t>0.43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2"/>
              <w:spacing w:before="78" w:line="239" w:lineRule="auto"/>
              <w:rPr/>
            </w:pPr>
            <w:r>
              <w:rPr>
                <w:spacing w:val="-2"/>
              </w:rPr>
              <w:t>0.4</w:t>
            </w:r>
          </w:p>
          <w:p>
            <w:pPr>
              <w:pStyle w:val="TableText"/>
              <w:ind w:left="202"/>
              <w:spacing w:before="80" w:line="206" w:lineRule="auto"/>
              <w:rPr/>
            </w:pPr>
            <w:r>
              <w:rPr>
                <w:spacing w:val="-2"/>
              </w:rPr>
              <w:t>0.06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78" w:line="239" w:lineRule="auto"/>
              <w:rPr/>
            </w:pPr>
            <w:r>
              <w:rPr>
                <w:spacing w:val="-2"/>
              </w:rPr>
              <w:t>0.33</w:t>
            </w:r>
          </w:p>
          <w:p>
            <w:pPr>
              <w:pStyle w:val="TableText"/>
              <w:ind w:left="198"/>
              <w:spacing w:before="80" w:line="206" w:lineRule="auto"/>
              <w:rPr/>
            </w:pPr>
            <w:r>
              <w:rPr>
                <w:spacing w:val="-2"/>
              </w:rPr>
              <w:t>0.18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78" w:line="239" w:lineRule="auto"/>
              <w:rPr/>
            </w:pPr>
            <w:r>
              <w:rPr>
                <w:spacing w:val="-2"/>
              </w:rPr>
              <w:t>0.48</w:t>
            </w:r>
          </w:p>
          <w:p>
            <w:pPr>
              <w:pStyle w:val="TableText"/>
              <w:ind w:left="207"/>
              <w:spacing w:before="80" w:line="206" w:lineRule="auto"/>
              <w:rPr/>
            </w:pPr>
            <w:r>
              <w:rPr>
                <w:spacing w:val="-2"/>
              </w:rPr>
              <w:t>0.07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78" w:line="239" w:lineRule="auto"/>
              <w:rPr/>
            </w:pPr>
            <w:r>
              <w:rPr>
                <w:spacing w:val="-2"/>
              </w:rPr>
              <w:t>0.23</w:t>
            </w:r>
          </w:p>
          <w:p>
            <w:pPr>
              <w:pStyle w:val="TableText"/>
              <w:ind w:left="208"/>
              <w:spacing w:before="80" w:line="206" w:lineRule="auto"/>
              <w:rPr/>
            </w:pPr>
            <w:r>
              <w:rPr>
                <w:spacing w:val="-2"/>
              </w:rPr>
              <w:t>0.22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7"/>
              <w:spacing w:before="78" w:line="239" w:lineRule="auto"/>
              <w:rPr/>
            </w:pPr>
            <w:r>
              <w:rPr>
                <w:spacing w:val="-2"/>
              </w:rPr>
              <w:t>0.4</w:t>
            </w:r>
          </w:p>
          <w:p>
            <w:pPr>
              <w:pStyle w:val="TableText"/>
              <w:ind w:left="237"/>
              <w:spacing w:before="80" w:line="206" w:lineRule="auto"/>
              <w:rPr/>
            </w:pPr>
            <w:r>
              <w:rPr>
                <w:spacing w:val="-2"/>
              </w:rPr>
              <w:t>0.3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78" w:line="239" w:lineRule="auto"/>
              <w:rPr/>
            </w:pPr>
            <w:r>
              <w:rPr>
                <w:spacing w:val="-2"/>
              </w:rPr>
              <w:t>0.09</w:t>
            </w:r>
          </w:p>
          <w:p>
            <w:pPr>
              <w:pStyle w:val="TableText"/>
              <w:ind w:left="209"/>
              <w:spacing w:before="80" w:line="206" w:lineRule="auto"/>
              <w:rPr/>
            </w:pPr>
            <w:r>
              <w:rPr>
                <w:spacing w:val="-2"/>
              </w:rPr>
              <w:t>0.68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8" w:line="239" w:lineRule="auto"/>
              <w:rPr/>
            </w:pPr>
            <w:r>
              <w:rPr>
                <w:spacing w:val="-2"/>
              </w:rPr>
              <w:t>0.01</w:t>
            </w:r>
          </w:p>
          <w:p>
            <w:pPr>
              <w:pStyle w:val="TableText"/>
              <w:ind w:left="197"/>
              <w:spacing w:before="80" w:line="206" w:lineRule="auto"/>
              <w:rPr/>
            </w:pPr>
            <w:r>
              <w:rPr>
                <w:spacing w:val="-2"/>
              </w:rPr>
              <w:t>0.71</w:t>
            </w:r>
          </w:p>
        </w:tc>
      </w:tr>
      <w:tr>
        <w:trPr>
          <w:trHeight w:val="57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4" w:line="221" w:lineRule="auto"/>
              <w:rPr/>
            </w:pPr>
            <w:r>
              <w:rPr>
                <w:spacing w:val="-3"/>
              </w:rPr>
              <w:t>显式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256" w:line="184" w:lineRule="auto"/>
              <w:rPr/>
            </w:pPr>
            <w:r>
              <w:rPr>
                <w:spacing w:val="-2"/>
              </w:rPr>
              <w:t>RNA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6" w:line="251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1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11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7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27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47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2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42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38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47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79" w:line="239" w:lineRule="auto"/>
              <w:rPr/>
            </w:pPr>
            <w:r>
              <w:rPr>
                <w:spacing w:val="-2"/>
              </w:rPr>
              <w:t>0.02</w:t>
            </w:r>
          </w:p>
          <w:p>
            <w:pPr>
              <w:pStyle w:val="TableText"/>
              <w:ind w:left="208"/>
              <w:spacing w:before="70" w:line="216" w:lineRule="auto"/>
              <w:rPr/>
            </w:pPr>
            <w:r>
              <w:rPr>
                <w:spacing w:val="-2"/>
              </w:rPr>
              <w:t>0.02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79" w:line="239" w:lineRule="auto"/>
              <w:rPr/>
            </w:pPr>
            <w:r>
              <w:rPr>
                <w:spacing w:val="-2"/>
              </w:rPr>
              <w:t>0.39</w:t>
            </w:r>
          </w:p>
          <w:p>
            <w:pPr>
              <w:pStyle w:val="TableText"/>
              <w:ind w:left="197"/>
              <w:spacing w:before="70" w:line="216" w:lineRule="auto"/>
              <w:rPr/>
            </w:pPr>
            <w:r>
              <w:rPr>
                <w:spacing w:val="-2"/>
              </w:rPr>
              <w:t>0.02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79" w:line="239" w:lineRule="auto"/>
              <w:rPr/>
            </w:pPr>
            <w:r>
              <w:rPr>
                <w:spacing w:val="-2"/>
              </w:rPr>
              <w:t>0.05</w:t>
            </w:r>
          </w:p>
          <w:p>
            <w:pPr>
              <w:pStyle w:val="TableText"/>
              <w:ind w:left="209"/>
              <w:spacing w:before="70" w:line="216" w:lineRule="auto"/>
              <w:rPr/>
            </w:pPr>
            <w:r>
              <w:rPr>
                <w:spacing w:val="-2"/>
              </w:rPr>
              <w:t>0.01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7"/>
              <w:spacing w:before="79" w:line="239" w:lineRule="auto"/>
              <w:rPr/>
            </w:pPr>
            <w:r>
              <w:rPr>
                <w:spacing w:val="-2"/>
              </w:rPr>
              <w:t>0.6</w:t>
            </w:r>
          </w:p>
          <w:p>
            <w:pPr>
              <w:pStyle w:val="TableText"/>
              <w:ind w:left="237"/>
              <w:spacing w:before="70" w:line="216" w:lineRule="auto"/>
              <w:rPr/>
            </w:pPr>
            <w:r>
              <w:rPr>
                <w:spacing w:val="-2"/>
              </w:rPr>
              <w:t>0.6</w:t>
            </w:r>
          </w:p>
        </w:tc>
      </w:tr>
      <w:tr>
        <w:trPr>
          <w:trHeight w:val="55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05" w:line="221" w:lineRule="auto"/>
              <w:rPr/>
            </w:pPr>
            <w:r>
              <w:rPr>
                <w:spacing w:val="-3"/>
              </w:rPr>
              <w:t>显式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5"/>
              <w:spacing w:before="248" w:line="182" w:lineRule="auto"/>
              <w:rPr/>
            </w:pPr>
            <w:r>
              <w:rPr>
                <w:spacing w:val="-4"/>
              </w:rPr>
              <w:t>IRRB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08" w:line="239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80" w:line="239" w:lineRule="auto"/>
              <w:rPr/>
            </w:pPr>
            <w:r>
              <w:rPr>
                <w:spacing w:val="-2"/>
              </w:rPr>
              <w:t>0.23</w:t>
            </w:r>
          </w:p>
          <w:p>
            <w:pPr>
              <w:pStyle w:val="TableText"/>
              <w:ind w:left="171"/>
              <w:spacing w:before="60" w:line="204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80" w:line="239" w:lineRule="auto"/>
              <w:rPr/>
            </w:pPr>
            <w:r>
              <w:rPr>
                <w:spacing w:val="-2"/>
              </w:rPr>
              <w:t>0.23</w:t>
            </w:r>
          </w:p>
          <w:p>
            <w:pPr>
              <w:pStyle w:val="TableText"/>
              <w:ind w:left="187"/>
              <w:spacing w:before="60" w:line="204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80" w:line="239" w:lineRule="auto"/>
              <w:rPr/>
            </w:pPr>
            <w:r>
              <w:rPr>
                <w:spacing w:val="-2"/>
              </w:rPr>
              <w:t>0.27</w:t>
            </w:r>
          </w:p>
          <w:p>
            <w:pPr>
              <w:pStyle w:val="TableText"/>
              <w:ind w:left="207"/>
              <w:spacing w:before="60" w:line="204" w:lineRule="auto"/>
              <w:rPr/>
            </w:pPr>
            <w:r>
              <w:rPr>
                <w:spacing w:val="-2"/>
              </w:rPr>
              <w:t>0.12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80" w:line="239" w:lineRule="auto"/>
              <w:rPr/>
            </w:pPr>
            <w:r>
              <w:rPr>
                <w:spacing w:val="-2"/>
              </w:rPr>
              <w:t>0.39</w:t>
            </w:r>
          </w:p>
          <w:p>
            <w:pPr>
              <w:pStyle w:val="TableText"/>
              <w:ind w:left="202"/>
              <w:spacing w:before="60" w:line="204" w:lineRule="auto"/>
              <w:rPr/>
            </w:pPr>
            <w:r>
              <w:rPr>
                <w:spacing w:val="-2"/>
              </w:rPr>
              <w:t>0.12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80" w:line="239" w:lineRule="auto"/>
              <w:rPr/>
            </w:pPr>
            <w:r>
              <w:rPr>
                <w:spacing w:val="-2"/>
              </w:rPr>
              <w:t>0.23</w:t>
            </w:r>
          </w:p>
          <w:p>
            <w:pPr>
              <w:pStyle w:val="TableText"/>
              <w:ind w:left="198"/>
              <w:spacing w:before="60" w:line="204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80" w:line="239" w:lineRule="auto"/>
              <w:rPr/>
            </w:pPr>
            <w:r>
              <w:rPr>
                <w:spacing w:val="-2"/>
              </w:rPr>
              <w:t>0.53</w:t>
            </w:r>
          </w:p>
          <w:p>
            <w:pPr>
              <w:pStyle w:val="TableText"/>
              <w:ind w:left="207"/>
              <w:spacing w:before="60" w:line="204" w:lineRule="auto"/>
              <w:rPr/>
            </w:pPr>
            <w:r>
              <w:rPr>
                <w:spacing w:val="-2"/>
              </w:rPr>
              <w:t>0.05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80" w:line="239" w:lineRule="auto"/>
              <w:rPr/>
            </w:pPr>
            <w:r>
              <w:rPr>
                <w:spacing w:val="-2"/>
              </w:rPr>
              <w:t>0.17</w:t>
            </w:r>
          </w:p>
          <w:p>
            <w:pPr>
              <w:pStyle w:val="TableText"/>
              <w:ind w:left="208"/>
              <w:spacing w:before="60" w:line="204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7"/>
              <w:spacing w:before="80" w:line="239" w:lineRule="auto"/>
              <w:rPr/>
            </w:pPr>
            <w:r>
              <w:rPr>
                <w:spacing w:val="-2"/>
              </w:rPr>
              <w:t>0.7</w:t>
            </w:r>
          </w:p>
          <w:p>
            <w:pPr>
              <w:pStyle w:val="TableText"/>
              <w:ind w:left="197"/>
              <w:spacing w:before="60" w:line="204" w:lineRule="auto"/>
              <w:rPr/>
            </w:pPr>
            <w:r>
              <w:rPr>
                <w:spacing w:val="-2"/>
              </w:rPr>
              <w:t>0.32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80" w:line="239" w:lineRule="auto"/>
              <w:rPr/>
            </w:pPr>
            <w:r>
              <w:rPr>
                <w:spacing w:val="-2"/>
              </w:rPr>
              <w:t>0.95</w:t>
            </w:r>
          </w:p>
          <w:p>
            <w:pPr>
              <w:pStyle w:val="TableText"/>
              <w:ind w:left="209"/>
              <w:spacing w:before="60" w:line="204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80" w:line="239" w:lineRule="auto"/>
              <w:rPr/>
            </w:pPr>
            <w:r>
              <w:rPr>
                <w:spacing w:val="-2"/>
              </w:rPr>
              <w:t>0.81</w:t>
            </w:r>
          </w:p>
          <w:p>
            <w:pPr>
              <w:pStyle w:val="TableText"/>
              <w:ind w:left="197"/>
              <w:spacing w:before="60" w:line="204" w:lineRule="auto"/>
              <w:rPr/>
            </w:pPr>
            <w:r>
              <w:rPr>
                <w:spacing w:val="-2"/>
              </w:rPr>
              <w:t>0.55</w:t>
            </w:r>
          </w:p>
        </w:tc>
      </w:tr>
      <w:tr>
        <w:trPr>
          <w:trHeight w:val="589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5" w:line="221" w:lineRule="auto"/>
              <w:rPr/>
            </w:pPr>
            <w:r>
              <w:rPr>
                <w:spacing w:val="-3"/>
              </w:rPr>
              <w:t>显式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5"/>
              <w:spacing w:before="257" w:line="184" w:lineRule="auto"/>
              <w:rPr/>
            </w:pPr>
            <w:r>
              <w:rPr>
                <w:spacing w:val="-1"/>
              </w:rPr>
              <w:t>ARIB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18" w:line="250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91" w:line="239" w:lineRule="auto"/>
              <w:rPr/>
            </w:pPr>
            <w:r>
              <w:rPr>
                <w:spacing w:val="-2"/>
              </w:rPr>
              <w:t>0.18</w:t>
            </w:r>
          </w:p>
          <w:p>
            <w:pPr>
              <w:pStyle w:val="TableText"/>
              <w:ind w:left="171"/>
              <w:spacing w:before="80" w:line="203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91" w:line="239" w:lineRule="auto"/>
              <w:rPr/>
            </w:pPr>
            <w:r>
              <w:rPr>
                <w:spacing w:val="-2"/>
              </w:rPr>
              <w:t>0.18</w:t>
            </w:r>
          </w:p>
          <w:p>
            <w:pPr>
              <w:pStyle w:val="TableText"/>
              <w:ind w:left="187"/>
              <w:spacing w:before="80" w:line="203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91" w:line="239" w:lineRule="auto"/>
              <w:rPr/>
            </w:pPr>
            <w:r>
              <w:rPr>
                <w:spacing w:val="-2"/>
              </w:rPr>
              <w:t>0.06</w:t>
            </w:r>
          </w:p>
          <w:p>
            <w:pPr>
              <w:pStyle w:val="TableText"/>
              <w:ind w:left="207"/>
              <w:spacing w:before="80" w:line="203" w:lineRule="auto"/>
              <w:rPr/>
            </w:pPr>
            <w:r>
              <w:rPr>
                <w:spacing w:val="-2"/>
              </w:rPr>
              <w:t>0.02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91" w:line="239" w:lineRule="auto"/>
              <w:rPr/>
            </w:pPr>
            <w:r>
              <w:rPr>
                <w:spacing w:val="-2"/>
              </w:rPr>
              <w:t>0.05</w:t>
            </w:r>
          </w:p>
          <w:p>
            <w:pPr>
              <w:pStyle w:val="TableText"/>
              <w:ind w:left="202"/>
              <w:spacing w:before="80" w:line="203" w:lineRule="auto"/>
              <w:rPr/>
            </w:pPr>
            <w:r>
              <w:rPr>
                <w:spacing w:val="-2"/>
              </w:rPr>
              <w:t>0.02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91" w:line="239" w:lineRule="auto"/>
              <w:rPr/>
            </w:pPr>
            <w:r>
              <w:rPr>
                <w:spacing w:val="-2"/>
              </w:rPr>
              <w:t>0.18</w:t>
            </w:r>
          </w:p>
          <w:p>
            <w:pPr>
              <w:pStyle w:val="TableText"/>
              <w:ind w:left="198"/>
              <w:spacing w:before="80" w:line="203" w:lineRule="auto"/>
              <w:rPr/>
            </w:pPr>
            <w:r>
              <w:rPr>
                <w:spacing w:val="-2"/>
              </w:rPr>
              <w:t>0.04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91" w:line="239" w:lineRule="auto"/>
              <w:rPr/>
            </w:pPr>
            <w:r>
              <w:rPr>
                <w:spacing w:val="-2"/>
              </w:rPr>
              <w:t>0.01</w:t>
            </w:r>
          </w:p>
          <w:p>
            <w:pPr>
              <w:pStyle w:val="TableText"/>
              <w:ind w:left="247"/>
              <w:spacing w:before="80" w:line="203" w:lineRule="auto"/>
              <w:rPr/>
            </w:pPr>
            <w:r>
              <w:rPr>
                <w:spacing w:val="-2"/>
              </w:rPr>
              <w:t>0.2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8"/>
              <w:spacing w:before="91" w:line="239" w:lineRule="auto"/>
              <w:rPr/>
            </w:pPr>
            <w:r>
              <w:rPr>
                <w:spacing w:val="-2"/>
              </w:rPr>
              <w:t>0.1</w:t>
            </w:r>
          </w:p>
          <w:p>
            <w:pPr>
              <w:pStyle w:val="TableText"/>
              <w:ind w:left="208"/>
              <w:spacing w:before="80" w:line="203" w:lineRule="auto"/>
              <w:rPr/>
            </w:pPr>
            <w:r>
              <w:rPr>
                <w:spacing w:val="-2"/>
              </w:rPr>
              <w:t>0.03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91" w:line="239" w:lineRule="auto"/>
              <w:rPr/>
            </w:pPr>
            <w:r>
              <w:rPr>
                <w:spacing w:val="-2"/>
              </w:rPr>
              <w:t>0.02</w:t>
            </w:r>
          </w:p>
          <w:p>
            <w:pPr>
              <w:pStyle w:val="TableText"/>
              <w:ind w:left="197"/>
              <w:spacing w:before="80" w:line="203" w:lineRule="auto"/>
              <w:rPr/>
            </w:pPr>
            <w:r>
              <w:rPr>
                <w:spacing w:val="-2"/>
              </w:rPr>
              <w:t>0.13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91" w:line="239" w:lineRule="auto"/>
              <w:rPr/>
            </w:pPr>
            <w:r>
              <w:rPr>
                <w:spacing w:val="-2"/>
              </w:rPr>
              <w:t>0.07</w:t>
            </w:r>
          </w:p>
          <w:p>
            <w:pPr>
              <w:pStyle w:val="TableText"/>
              <w:ind w:left="209"/>
              <w:spacing w:before="80" w:line="203" w:lineRule="auto"/>
              <w:rPr/>
            </w:pPr>
            <w:r>
              <w:rPr>
                <w:spacing w:val="-2"/>
              </w:rPr>
              <w:t>0.36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91" w:line="239" w:lineRule="auto"/>
              <w:rPr/>
            </w:pPr>
            <w:r>
              <w:rPr>
                <w:spacing w:val="-2"/>
              </w:rPr>
              <w:t>0.06</w:t>
            </w:r>
          </w:p>
          <w:p>
            <w:pPr>
              <w:pStyle w:val="TableText"/>
              <w:ind w:left="197"/>
              <w:spacing w:before="80" w:line="203" w:lineRule="auto"/>
              <w:rPr/>
            </w:pPr>
            <w:r>
              <w:rPr>
                <w:spacing w:val="-2"/>
              </w:rPr>
              <w:t>0.98</w:t>
            </w:r>
          </w:p>
        </w:tc>
      </w:tr>
      <w:tr>
        <w:trPr>
          <w:trHeight w:val="594" w:hRule="atLeast"/>
        </w:trPr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0"/>
              <w:spacing w:before="217" w:line="221" w:lineRule="auto"/>
              <w:rPr/>
            </w:pPr>
            <w:r>
              <w:rPr>
                <w:spacing w:val="-3"/>
              </w:rPr>
              <w:t>显式</w:t>
            </w:r>
          </w:p>
        </w:tc>
        <w:tc>
          <w:tcPr>
            <w:tcW w:w="8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5"/>
              <w:spacing w:before="260" w:line="183" w:lineRule="auto"/>
              <w:rPr/>
            </w:pPr>
            <w:r>
              <w:rPr>
                <w:spacing w:val="-1"/>
              </w:rPr>
              <w:t>PRRTO</w:t>
            </w:r>
          </w:p>
        </w:tc>
        <w:tc>
          <w:tcPr>
            <w:tcW w:w="6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 w:right="165" w:firstLine="39"/>
              <w:spacing w:before="110" w:line="257" w:lineRule="auto"/>
              <w:rPr/>
            </w:pPr>
            <w:r>
              <w:rPr>
                <w:spacing w:val="-2"/>
              </w:rPr>
              <w:t>FO</w:t>
            </w:r>
            <w:r>
              <w:rPr/>
              <w:t xml:space="preserve"> </w:t>
            </w:r>
            <w:r>
              <w:rPr>
                <w:spacing w:val="-1"/>
              </w:rPr>
              <w:t>NFO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1"/>
              <w:spacing w:before="82" w:line="239" w:lineRule="auto"/>
              <w:rPr/>
            </w:pPr>
            <w:r>
              <w:rPr>
                <w:spacing w:val="-2"/>
              </w:rPr>
              <w:t>0.12</w:t>
            </w:r>
          </w:p>
          <w:p>
            <w:pPr>
              <w:pStyle w:val="TableText"/>
              <w:ind w:left="171"/>
              <w:spacing w:before="80" w:line="218" w:lineRule="auto"/>
              <w:rPr/>
            </w:pPr>
            <w:r>
              <w:rPr>
                <w:spacing w:val="-2"/>
              </w:rPr>
              <w:t>0.08</w:t>
            </w:r>
          </w:p>
        </w:tc>
        <w:tc>
          <w:tcPr>
            <w:tcW w:w="7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82" w:line="239" w:lineRule="auto"/>
              <w:rPr/>
            </w:pPr>
            <w:r>
              <w:rPr>
                <w:spacing w:val="-2"/>
              </w:rPr>
              <w:t>0.12</w:t>
            </w:r>
          </w:p>
          <w:p>
            <w:pPr>
              <w:pStyle w:val="TableText"/>
              <w:ind w:left="187"/>
              <w:spacing w:before="80" w:line="218" w:lineRule="auto"/>
              <w:rPr/>
            </w:pPr>
            <w:r>
              <w:rPr>
                <w:spacing w:val="-2"/>
              </w:rPr>
              <w:t>0.08</w:t>
            </w:r>
          </w:p>
        </w:tc>
        <w:tc>
          <w:tcPr>
            <w:tcW w:w="7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82" w:line="239" w:lineRule="auto"/>
              <w:rPr/>
            </w:pPr>
            <w:r>
              <w:rPr>
                <w:spacing w:val="-2"/>
              </w:rPr>
              <w:t>0.05</w:t>
            </w:r>
          </w:p>
          <w:p>
            <w:pPr>
              <w:pStyle w:val="TableText"/>
              <w:ind w:left="207"/>
              <w:spacing w:before="80" w:line="218" w:lineRule="auto"/>
              <w:rPr/>
            </w:pPr>
            <w:r>
              <w:rPr>
                <w:spacing w:val="-2"/>
              </w:rPr>
              <w:t>0.48</w:t>
            </w:r>
          </w:p>
        </w:tc>
        <w:tc>
          <w:tcPr>
            <w:tcW w:w="7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2"/>
              <w:spacing w:before="82" w:line="239" w:lineRule="auto"/>
              <w:rPr/>
            </w:pPr>
            <w:r>
              <w:rPr>
                <w:spacing w:val="-2"/>
              </w:rPr>
              <w:t>0.25</w:t>
            </w:r>
          </w:p>
          <w:p>
            <w:pPr>
              <w:pStyle w:val="TableText"/>
              <w:ind w:left="202"/>
              <w:spacing w:before="80" w:line="218" w:lineRule="auto"/>
              <w:rPr/>
            </w:pPr>
            <w:r>
              <w:rPr>
                <w:spacing w:val="-2"/>
              </w:rPr>
              <w:t>0.13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8"/>
              <w:spacing w:before="82" w:line="239" w:lineRule="auto"/>
              <w:rPr/>
            </w:pPr>
            <w:r>
              <w:rPr>
                <w:spacing w:val="-2"/>
              </w:rPr>
              <w:t>0.12</w:t>
            </w:r>
          </w:p>
          <w:p>
            <w:pPr>
              <w:pStyle w:val="TableText"/>
              <w:ind w:left="198"/>
              <w:spacing w:before="80" w:line="218" w:lineRule="auto"/>
              <w:rPr/>
            </w:pPr>
            <w:r>
              <w:rPr>
                <w:spacing w:val="-2"/>
              </w:rPr>
              <w:t>0.08</w:t>
            </w:r>
          </w:p>
        </w:tc>
        <w:tc>
          <w:tcPr>
            <w:tcW w:w="7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/>
              <w:spacing w:before="82" w:line="239" w:lineRule="auto"/>
              <w:rPr/>
            </w:pPr>
            <w:r>
              <w:rPr>
                <w:spacing w:val="-2"/>
              </w:rPr>
              <w:t>0.37</w:t>
            </w:r>
          </w:p>
          <w:p>
            <w:pPr>
              <w:pStyle w:val="TableText"/>
              <w:ind w:left="207"/>
              <w:spacing w:before="80" w:line="218" w:lineRule="auto"/>
              <w:rPr/>
            </w:pPr>
            <w:r>
              <w:rPr>
                <w:spacing w:val="-2"/>
              </w:rPr>
              <w:t>0.28</w:t>
            </w:r>
          </w:p>
        </w:tc>
        <w:tc>
          <w:tcPr>
            <w:tcW w:w="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8"/>
              <w:spacing w:before="82" w:line="239" w:lineRule="auto"/>
              <w:rPr/>
            </w:pPr>
            <w:r>
              <w:rPr>
                <w:spacing w:val="-2"/>
              </w:rPr>
              <w:t>0.06</w:t>
            </w:r>
          </w:p>
          <w:p>
            <w:pPr>
              <w:pStyle w:val="TableText"/>
              <w:ind w:left="208"/>
              <w:spacing w:before="80" w:line="218" w:lineRule="auto"/>
              <w:rPr/>
            </w:pPr>
            <w:r>
              <w:rPr>
                <w:spacing w:val="-2"/>
              </w:rPr>
              <w:t>0.31</w:t>
            </w:r>
          </w:p>
        </w:tc>
        <w:tc>
          <w:tcPr>
            <w:tcW w:w="7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82" w:line="239" w:lineRule="auto"/>
              <w:rPr/>
            </w:pPr>
            <w:r>
              <w:rPr>
                <w:spacing w:val="-2"/>
              </w:rPr>
              <w:t>0.42</w:t>
            </w:r>
          </w:p>
          <w:p>
            <w:pPr>
              <w:pStyle w:val="TableText"/>
              <w:ind w:left="197"/>
              <w:spacing w:before="80" w:line="218" w:lineRule="auto"/>
              <w:rPr/>
            </w:pPr>
            <w:r>
              <w:rPr>
                <w:spacing w:val="-2"/>
              </w:rPr>
              <w:t>0.21</w:t>
            </w:r>
          </w:p>
        </w:tc>
        <w:tc>
          <w:tcPr>
            <w:tcW w:w="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9"/>
              <w:spacing w:before="82" w:line="239" w:lineRule="auto"/>
              <w:rPr/>
            </w:pPr>
            <w:r>
              <w:rPr>
                <w:spacing w:val="-2"/>
              </w:rPr>
              <w:t>0.44</w:t>
            </w:r>
          </w:p>
          <w:p>
            <w:pPr>
              <w:pStyle w:val="TableText"/>
              <w:ind w:left="209"/>
              <w:spacing w:before="80" w:line="218" w:lineRule="auto"/>
              <w:rPr/>
            </w:pPr>
            <w:r>
              <w:rPr>
                <w:spacing w:val="-2"/>
              </w:rPr>
              <w:t>0.42</w:t>
            </w:r>
          </w:p>
        </w:tc>
        <w:tc>
          <w:tcPr>
            <w:tcW w:w="7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"/>
              <w:spacing w:before="82" w:line="239" w:lineRule="auto"/>
              <w:rPr/>
            </w:pPr>
            <w:r>
              <w:rPr>
                <w:spacing w:val="-2"/>
              </w:rPr>
              <w:t>0.19</w:t>
            </w:r>
          </w:p>
          <w:p>
            <w:pPr>
              <w:pStyle w:val="TableText"/>
              <w:ind w:left="197"/>
              <w:spacing w:before="80" w:line="218" w:lineRule="auto"/>
              <w:rPr/>
            </w:pPr>
            <w:r>
              <w:rPr>
                <w:spacing w:val="-2"/>
              </w:rPr>
              <w:t>0.64</w:t>
            </w:r>
          </w:p>
        </w:tc>
      </w:tr>
    </w:tbl>
    <w:p>
      <w:pPr>
        <w:spacing w:line="215" w:lineRule="exact"/>
        <w:rPr>
          <w:rFonts w:ascii="Arial"/>
          <w:sz w:val="18"/>
        </w:rPr>
      </w:pPr>
      <w:r/>
    </w:p>
    <w:p>
      <w:pPr>
        <w:spacing w:line="215" w:lineRule="exact"/>
        <w:sectPr>
          <w:type w:val="continuous"/>
          <w:pgSz w:w="11560" w:h="16500"/>
          <w:pgMar w:top="1485" w:right="679" w:bottom="272" w:left="719" w:header="1069" w:footer="0" w:gutter="0"/>
          <w:cols w:equalWidth="0" w:num="1">
            <w:col w:w="1016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ind w:left="210" w:right="287" w:firstLine="399"/>
        <w:spacing w:before="42" w:line="283" w:lineRule="auto"/>
        <w:jc w:val="both"/>
        <w:rPr/>
      </w:pPr>
      <w:r>
        <w:rPr>
          <w:spacing w:val="-3"/>
        </w:rPr>
        <w:t>对于买家特征，根据图5(</w:t>
      </w:r>
      <w:r>
        <w:rPr>
          <w:rFonts w:ascii="Times New Roman" w:hAnsi="Times New Roman" w:eastAsia="Times New Roman" w:cs="Times New Roman"/>
          <w:spacing w:val="-3"/>
        </w:rPr>
        <w:t>b)</w:t>
      </w:r>
      <w:r>
        <w:rPr>
          <w:spacing w:val="-3"/>
        </w:rPr>
        <w:t>可知，对于</w:t>
      </w:r>
      <w:r>
        <w:rPr>
          <w:rFonts w:ascii="Times New Roman" w:hAnsi="Times New Roman" w:eastAsia="Times New Roman" w:cs="Times New Roman"/>
          <w:spacing w:val="-3"/>
        </w:rPr>
        <w:t>FO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3"/>
        </w:rPr>
        <w:t>类对</w:t>
      </w:r>
      <w:r>
        <w:rPr/>
        <w:t xml:space="preserve"> </w:t>
      </w:r>
      <w:r>
        <w:rPr>
          <w:spacing w:val="2"/>
        </w:rPr>
        <w:t>象，显式特征的权重值在大部分实验结果中</w:t>
      </w:r>
      <w:r>
        <w:rPr>
          <w:spacing w:val="1"/>
        </w:rPr>
        <w:t>均集中</w:t>
      </w:r>
      <w:r>
        <w:rPr/>
        <w:t xml:space="preserve"> </w:t>
      </w:r>
      <w:r>
        <w:rPr>
          <w:spacing w:val="-3"/>
        </w:rPr>
        <w:t>分布在0-0.6,只有少数实验结果有出现高于0.6的参</w:t>
      </w:r>
      <w:r>
        <w:rPr>
          <w:spacing w:val="4"/>
        </w:rPr>
        <w:t xml:space="preserve"> </w:t>
      </w:r>
      <w:r>
        <w:rPr>
          <w:spacing w:val="5"/>
        </w:rPr>
        <w:t>数值，如</w:t>
      </w:r>
      <w:r>
        <w:rPr>
          <w:rFonts w:ascii="Times New Roman" w:hAnsi="Times New Roman" w:eastAsia="Times New Roman" w:cs="Times New Roman"/>
        </w:rPr>
        <w:t>IRRB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rPr>
          <w:spacing w:val="5"/>
        </w:rPr>
        <w:t>在实验8、实验9和实验10中获得的</w:t>
      </w:r>
      <w:r>
        <w:rPr>
          <w:spacing w:val="12"/>
        </w:rPr>
        <w:t xml:space="preserve"> </w:t>
      </w:r>
      <w:r>
        <w:rPr>
          <w:spacing w:val="-2"/>
        </w:rPr>
        <w:t>权重。除</w:t>
      </w:r>
      <w:r>
        <w:rPr>
          <w:rFonts w:ascii="Times New Roman" w:hAnsi="Times New Roman" w:eastAsia="Times New Roman" w:cs="Times New Roman"/>
          <w:spacing w:val="-2"/>
        </w:rPr>
        <w:t>ACIB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-2"/>
        </w:rPr>
        <w:t>和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TID,  </w:t>
      </w:r>
      <w:r>
        <w:rPr>
          <w:spacing w:val="-2"/>
        </w:rPr>
        <w:t>隐式特征都与大部分的显式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8"/>
        <w:spacing w:before="68" w:line="281" w:lineRule="auto"/>
        <w:jc w:val="both"/>
        <w:rPr/>
      </w:pPr>
      <w:r>
        <w:rPr>
          <w:spacing w:val="-4"/>
        </w:rPr>
        <w:t>特征参数在一个层次，</w:t>
      </w:r>
      <w:r>
        <w:rPr>
          <w:rFonts w:ascii="Times New Roman" w:hAnsi="Times New Roman" w:eastAsia="Times New Roman" w:cs="Times New Roman"/>
          <w:spacing w:val="-4"/>
        </w:rPr>
        <w:t>BS </w:t>
      </w:r>
      <w:r>
        <w:rPr>
          <w:spacing w:val="-4"/>
        </w:rPr>
        <w:t>和</w:t>
      </w:r>
      <w:r>
        <w:rPr>
          <w:rFonts w:ascii="Times New Roman" w:hAnsi="Times New Roman" w:eastAsia="Times New Roman" w:cs="Times New Roman"/>
          <w:spacing w:val="-4"/>
        </w:rPr>
        <w:t>RSB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spacing w:val="-4"/>
        </w:rPr>
        <w:t>在10次实验中的参</w:t>
      </w:r>
      <w:r>
        <w:rPr/>
        <w:t xml:space="preserve"> </w:t>
      </w:r>
      <w:r>
        <w:rPr>
          <w:spacing w:val="-11"/>
        </w:rPr>
        <w:t>数值较高，除个别值外均落在[0.9,1.0]区间，大部分</w:t>
      </w:r>
      <w:r>
        <w:rPr>
          <w:spacing w:val="10"/>
        </w:rPr>
        <w:t xml:space="preserve"> </w:t>
      </w:r>
      <w:r>
        <w:rPr>
          <w:spacing w:val="2"/>
        </w:rPr>
        <w:t>情况下接近1,表明买家隐式特征在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>DS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推理模型中</w:t>
      </w:r>
      <w:r>
        <w:rPr/>
        <w:t xml:space="preserve"> </w:t>
      </w:r>
      <w:r>
        <w:rPr>
          <w:spacing w:val="1"/>
        </w:rPr>
        <w:t>具有较高识别能力，对识别模型的贡献明显优于显</w:t>
      </w:r>
      <w:r>
        <w:rPr/>
        <w:t xml:space="preserve"> </w:t>
      </w:r>
      <w:r>
        <w:rPr>
          <w:spacing w:val="-9"/>
        </w:rPr>
        <w:t>式特征。</w:t>
      </w:r>
    </w:p>
    <w:p>
      <w:pPr>
        <w:spacing w:line="281" w:lineRule="auto"/>
        <w:sectPr>
          <w:type w:val="continuous"/>
          <w:pgSz w:w="11560" w:h="16500"/>
          <w:pgMar w:top="1485" w:right="679" w:bottom="272" w:left="719" w:header="1069" w:footer="0" w:gutter="0"/>
          <w:cols w:equalWidth="0" w:num="2">
            <w:col w:w="5161" w:space="100"/>
            <w:col w:w="4901" w:space="0"/>
          </w:cols>
        </w:sectPr>
        <w:rPr/>
      </w:pPr>
    </w:p>
    <w:p>
      <w:pPr>
        <w:spacing w:line="102" w:lineRule="exact"/>
        <w:rPr/>
      </w:pPr>
      <w:r/>
    </w:p>
    <w:p>
      <w:pPr>
        <w:spacing w:line="102" w:lineRule="exact"/>
        <w:sectPr>
          <w:type w:val="continuous"/>
          <w:pgSz w:w="11560" w:h="16500"/>
          <w:pgMar w:top="1485" w:right="679" w:bottom="272" w:left="719" w:header="1069" w:footer="0" w:gutter="0"/>
          <w:cols w:equalWidth="0" w:num="1">
            <w:col w:w="10161" w:space="0"/>
          </w:cols>
        </w:sectPr>
        <w:rPr/>
      </w:pPr>
    </w:p>
    <w:p>
      <w:pPr>
        <w:ind w:firstLine="430"/>
        <w:spacing w:before="10" w:line="2240" w:lineRule="exact"/>
        <w:rPr/>
      </w:pPr>
      <w:r>
        <w:rPr>
          <w:position w:val="-44"/>
        </w:rPr>
        <w:drawing>
          <wp:inline distT="0" distB="0" distL="0" distR="0">
            <wp:extent cx="2851162" cy="14224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162" cy="14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79"/>
        <w:spacing w:before="87" w:line="220" w:lineRule="auto"/>
        <w:rPr>
          <w:sz w:val="17"/>
          <w:szCs w:val="17"/>
        </w:rPr>
      </w:pPr>
      <w:r>
        <w:rPr>
          <w:sz w:val="17"/>
          <w:szCs w:val="17"/>
          <w:color w:val="503020"/>
          <w:spacing w:val="-3"/>
        </w:rPr>
        <w:t>实验序号</w:t>
      </w:r>
    </w:p>
    <w:p>
      <w:pPr>
        <w:pStyle w:val="BodyText"/>
        <w:ind w:left="920"/>
        <w:spacing w:before="109" w:line="21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a)  </w:t>
      </w:r>
      <w:r>
        <w:rPr>
          <w:sz w:val="15"/>
          <w:szCs w:val="15"/>
          <w:spacing w:val="5"/>
        </w:rPr>
        <w:t>基于隐式买家特征的</w:t>
      </w:r>
      <w:r>
        <w:rPr>
          <w:rFonts w:ascii="Times New Roman" w:hAnsi="Times New Roman" w:eastAsia="Times New Roman" w:cs="Times New Roman"/>
          <w:sz w:val="15"/>
          <w:szCs w:val="15"/>
        </w:rPr>
        <w:t>DS</w:t>
      </w:r>
      <w:r>
        <w:rPr>
          <w:rFonts w:ascii="Times New Roman" w:hAnsi="Times New Roman" w:eastAsia="Times New Roman" w:cs="Times New Roman"/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</w:rPr>
        <w:t>模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5"/>
        </w:rPr>
        <w:t>型(</w:t>
      </w:r>
      <w:r>
        <w:rPr>
          <w:rFonts w:ascii="Times New Roman" w:hAnsi="Times New Roman" w:eastAsia="Times New Roman" w:cs="Times New Roman"/>
          <w:sz w:val="15"/>
          <w:szCs w:val="15"/>
        </w:rPr>
        <w:t>FO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5"/>
        </w:rPr>
        <w:t>参数结果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2258" w:lineRule="exact"/>
        <w:rPr/>
      </w:pPr>
      <w:r>
        <w:rPr>
          <w:position w:val="-45"/>
        </w:rPr>
        <w:pict>
          <v:group id="_x0000_s64" style="mso-position-vertical-relative:line;mso-position-horizontal-relative:char;width:225.5pt;height:113.05pt;" filled="false" stroked="false" coordsize="4510,2261" coordorigin="0,0">
            <v:shape id="_x0000_s66" style="position:absolute;left:0;top:0;width:4510;height:2261;" filled="false" stroked="false" type="#_x0000_t75">
              <v:imagedata o:title="" r:id="rId33"/>
            </v:shape>
            <v:shape id="_x0000_s68" style="position:absolute;left:-20;top:35;width:497;height:20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1.0</w:t>
                    </w:r>
                  </w:p>
                  <w:p>
                    <w:pPr>
                      <w:ind w:left="239"/>
                      <w:spacing w:before="61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0.9</w:t>
                    </w:r>
                  </w:p>
                  <w:p>
                    <w:pPr>
                      <w:ind w:left="239" w:right="63"/>
                      <w:spacing w:before="113" w:line="194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0.8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0.7</w:t>
                    </w:r>
                  </w:p>
                  <w:p>
                    <w:pPr>
                      <w:ind w:left="20"/>
                      <w:spacing w:before="67" w:line="22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参0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.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</w:rPr>
                      <w:t>6</w:t>
                    </w:r>
                  </w:p>
                  <w:p>
                    <w:pPr>
                      <w:ind w:left="29"/>
                      <w:spacing w:before="208" w:line="18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值</w:t>
                    </w:r>
                  </w:p>
                  <w:p>
                    <w:pPr>
                      <w:ind w:left="239" w:right="63"/>
                      <w:spacing w:before="1" w:line="237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0.3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0.2</w:t>
                    </w:r>
                  </w:p>
                  <w:p>
                    <w:pPr>
                      <w:ind w:left="239"/>
                      <w:spacing w:before="209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0.0</w:t>
                    </w:r>
                  </w:p>
                </w:txbxContent>
              </v:textbox>
            </v:shape>
            <v:shape id="_x0000_s70" style="position:absolute;left:3659;top:768;width:856;height:10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0" w:right="194" w:hanging="300"/>
                      <w:spacing w:before="20" w:line="167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color w:val="605080"/>
                        <w:spacing w:val="-5"/>
                        <w:w w:val="87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color w:val="605080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5"/>
                        <w:w w:val="87"/>
                      </w:rPr>
                      <w:t>PRR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  <w:w w:val="74"/>
                      </w:rPr>
                      <w:t>RNA</w:t>
                    </w:r>
                  </w:p>
                  <w:p>
                    <w:pPr>
                      <w:ind w:left="300"/>
                      <w:spacing w:before="80" w:line="185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6"/>
                        <w:w w:val="93"/>
                      </w:rPr>
                      <w:t>IRRB</w:t>
                    </w:r>
                  </w:p>
                  <w:p>
                    <w:pPr>
                      <w:ind w:left="20"/>
                      <w:spacing w:before="46" w:line="180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A03050"/>
                        <w:spacing w:val="-7"/>
                        <w:w w:val="98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A03050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7"/>
                        <w:w w:val="98"/>
                      </w:rPr>
                      <w:t>ARIB</w:t>
                    </w:r>
                  </w:p>
                  <w:p>
                    <w:pPr>
                      <w:ind w:right="2"/>
                      <w:spacing w:before="31" w:line="180" w:lineRule="auto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307070"/>
                        <w:spacing w:val="-7"/>
                        <w:w w:val="97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307070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7"/>
                        <w:w w:val="97"/>
                      </w:rPr>
                      <w:t>PRRTO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69"/>
        <w:spacing w:before="48" w:line="220" w:lineRule="auto"/>
        <w:rPr>
          <w:sz w:val="17"/>
          <w:szCs w:val="17"/>
        </w:rPr>
      </w:pPr>
      <w:r>
        <w:rPr>
          <w:sz w:val="17"/>
          <w:szCs w:val="17"/>
          <w:color w:val="503020"/>
          <w:spacing w:val="-3"/>
        </w:rPr>
        <w:t>实验序号</w:t>
      </w:r>
    </w:p>
    <w:p>
      <w:pPr>
        <w:pStyle w:val="BodyText"/>
        <w:ind w:left="629"/>
        <w:spacing w:before="118" w:line="21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b)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基于显式买家特征的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DS </w:t>
      </w:r>
      <w:r>
        <w:rPr>
          <w:sz w:val="17"/>
          <w:szCs w:val="17"/>
          <w:spacing w:val="-5"/>
        </w:rPr>
        <w:t>模型(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FO)</w:t>
      </w:r>
      <w:r>
        <w:rPr>
          <w:sz w:val="17"/>
          <w:szCs w:val="17"/>
          <w:spacing w:val="-5"/>
        </w:rPr>
        <w:t>参数结果</w:t>
      </w:r>
    </w:p>
    <w:p>
      <w:pPr>
        <w:spacing w:line="212" w:lineRule="auto"/>
        <w:sectPr>
          <w:type w:val="continuous"/>
          <w:pgSz w:w="11560" w:h="16500"/>
          <w:pgMar w:top="1485" w:right="679" w:bottom="272" w:left="719" w:header="1069" w:footer="0" w:gutter="0"/>
          <w:cols w:equalWidth="0" w:num="2">
            <w:col w:w="5091" w:space="100"/>
            <w:col w:w="4970" w:space="0"/>
          </w:cols>
        </w:sectPr>
        <w:rPr>
          <w:sz w:val="17"/>
          <w:szCs w:val="17"/>
        </w:rPr>
      </w:pPr>
    </w:p>
    <w:p>
      <w:pPr>
        <w:ind w:left="2210"/>
        <w:spacing w:before="160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"/>
        </w:rPr>
        <w:t>图</w:t>
      </w:r>
      <w:r>
        <w:rPr>
          <w:rFonts w:ascii="KaiTi" w:hAnsi="KaiTi" w:eastAsia="KaiTi" w:cs="KaiTi"/>
          <w:sz w:val="20"/>
          <w:szCs w:val="20"/>
          <w:spacing w:val="-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5</w:t>
      </w:r>
      <w:r>
        <w:rPr>
          <w:rFonts w:ascii="KaiTi" w:hAnsi="KaiTi" w:eastAsia="KaiTi" w:cs="KaiTi"/>
          <w:sz w:val="20"/>
          <w:szCs w:val="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2"/>
        </w:rPr>
        <w:t>基于买家特征的</w:t>
      </w:r>
      <w:r>
        <w:rPr>
          <w:rFonts w:ascii="KaiTi" w:hAnsi="KaiTi" w:eastAsia="KaiTi" w:cs="KaiTi"/>
          <w:sz w:val="20"/>
          <w:szCs w:val="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DS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推理模型参数(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O)</w:t>
      </w:r>
      <w:r>
        <w:rPr>
          <w:rFonts w:ascii="KaiTi" w:hAnsi="KaiTi" w:eastAsia="KaiTi" w:cs="KaiTi"/>
          <w:sz w:val="20"/>
          <w:szCs w:val="20"/>
          <w:spacing w:val="-3"/>
        </w:rPr>
        <w:t>显式和隐式特征对比</w:t>
      </w:r>
    </w:p>
    <w:p>
      <w:pPr>
        <w:spacing w:line="177" w:lineRule="exact"/>
        <w:rPr/>
      </w:pPr>
      <w:r/>
    </w:p>
    <w:p>
      <w:pPr>
        <w:spacing w:line="177" w:lineRule="exact"/>
        <w:sectPr>
          <w:type w:val="continuous"/>
          <w:pgSz w:w="11560" w:h="16500"/>
          <w:pgMar w:top="1485" w:right="679" w:bottom="272" w:left="719" w:header="1069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210" w:right="263" w:firstLine="399"/>
        <w:spacing w:before="42" w:line="267" w:lineRule="auto"/>
        <w:jc w:val="both"/>
        <w:rPr>
          <w:sz w:val="22"/>
          <w:szCs w:val="22"/>
        </w:rPr>
      </w:pPr>
      <w:r>
        <w:rPr>
          <w:spacing w:val="-2"/>
        </w:rPr>
        <w:t>从图6可知，</w:t>
      </w:r>
      <w:r>
        <w:rPr>
          <w:rFonts w:ascii="Times New Roman" w:hAnsi="Times New Roman" w:eastAsia="Times New Roman" w:cs="Times New Roman"/>
          <w:spacing w:val="-2"/>
        </w:rPr>
        <w:t>NFO </w:t>
      </w:r>
      <w:r>
        <w:rPr>
          <w:spacing w:val="-2"/>
        </w:rPr>
        <w:t>类对象与</w:t>
      </w:r>
      <w:r>
        <w:rPr>
          <w:rFonts w:ascii="Times New Roman" w:hAnsi="Times New Roman" w:eastAsia="Times New Roman" w:cs="Times New Roman"/>
          <w:spacing w:val="-2"/>
        </w:rPr>
        <w:t>FO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2"/>
        </w:rPr>
        <w:t>类对象的情况类</w:t>
      </w:r>
      <w:r>
        <w:rPr/>
        <w:t xml:space="preserve"> </w:t>
      </w:r>
      <w:r>
        <w:rPr>
          <w:sz w:val="22"/>
          <w:szCs w:val="22"/>
          <w:spacing w:val="-19"/>
        </w:rPr>
        <w:t>似，显式证据辨别能力较低，体现在图6(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>b)</w:t>
      </w:r>
      <w:r>
        <w:rPr>
          <w:rFonts w:ascii="Times New Roman" w:hAnsi="Times New Roman" w:eastAsia="Times New Roman" w:cs="Times New Roman"/>
          <w:sz w:val="22"/>
          <w:szCs w:val="22"/>
          <w:spacing w:val="-20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0"/>
        </w:rPr>
        <w:t>显式证据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9"/>
        </w:rPr>
        <w:t>大部分权重分布在(0,0.4),少数分布在(0.4,0.6),极少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66" w:line="17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万方数据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5" w:firstLine="29"/>
        <w:spacing w:before="40" w:line="277" w:lineRule="auto"/>
        <w:jc w:val="both"/>
        <w:rPr>
          <w:sz w:val="22"/>
          <w:szCs w:val="22"/>
        </w:rPr>
      </w:pPr>
      <w:r>
        <w:rPr>
          <w:spacing w:val="-7"/>
        </w:rPr>
        <w:t>数分布在(0.6,1);而隐式证据中的</w:t>
      </w:r>
      <w:r>
        <w:rPr>
          <w:rFonts w:ascii="Times New Roman" w:hAnsi="Times New Roman" w:eastAsia="Times New Roman" w:cs="Times New Roman"/>
          <w:spacing w:val="-7"/>
        </w:rPr>
        <w:t>ACIB</w:t>
      </w:r>
      <w:r>
        <w:rPr>
          <w:spacing w:val="-7"/>
        </w:rPr>
        <w:t>和</w:t>
      </w:r>
      <w:r>
        <w:rPr>
          <w:rFonts w:ascii="Times New Roman" w:hAnsi="Times New Roman" w:eastAsia="Times New Roman" w:cs="Times New Roman"/>
          <w:spacing w:val="-7"/>
        </w:rPr>
        <w:t>TID</w:t>
      </w:r>
      <w:r>
        <w:rPr>
          <w:spacing w:val="-7"/>
        </w:rPr>
        <w:t>的值大</w:t>
      </w:r>
      <w:r>
        <w:rPr>
          <w:spacing w:val="11"/>
        </w:rPr>
        <w:t xml:space="preserve"> </w:t>
      </w:r>
      <w:r>
        <w:rPr>
          <w:spacing w:val="-11"/>
        </w:rPr>
        <w:t>部分分布在[0.2,0.6],</w:t>
      </w:r>
      <w:r>
        <w:rPr>
          <w:rFonts w:ascii="Times New Roman" w:hAnsi="Times New Roman" w:eastAsia="Times New Roman" w:cs="Times New Roman"/>
          <w:spacing w:val="-11"/>
        </w:rPr>
        <w:t>BS </w:t>
      </w:r>
      <w:r>
        <w:rPr>
          <w:spacing w:val="-11"/>
        </w:rPr>
        <w:t>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RSB </w:t>
      </w:r>
      <w:r>
        <w:rPr>
          <w:spacing w:val="-11"/>
        </w:rPr>
        <w:t>权重值大部分继续保</w:t>
      </w:r>
      <w:r>
        <w:rPr/>
        <w:t xml:space="preserve"> </w:t>
      </w:r>
      <w:r>
        <w:rPr>
          <w:sz w:val="22"/>
          <w:szCs w:val="22"/>
          <w:spacing w:val="-24"/>
        </w:rPr>
        <w:t>持在[0.9,1]的高值区间。</w:t>
      </w:r>
    </w:p>
    <w:p>
      <w:pPr>
        <w:ind w:left="679"/>
        <w:spacing w:before="29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Data Analysis and Knowledge Discovery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</w:t>
      </w:r>
      <w:r>
        <w:rPr>
          <w:shd w:val="clear" w:fill="000000"/>
          <w:rFonts w:ascii="Times New Roman" w:hAnsi="Times New Roman" w:eastAsia="Times New Roman" w:cs="Times New Roman"/>
          <w:sz w:val="20"/>
          <w:szCs w:val="20"/>
          <w:color w:val="B0B0B0"/>
          <w:spacing w:val="-4"/>
        </w:rPr>
        <w:t>133</w:t>
      </w:r>
    </w:p>
    <w:p>
      <w:pPr>
        <w:spacing w:line="192" w:lineRule="auto"/>
        <w:sectPr>
          <w:type w:val="continuous"/>
          <w:pgSz w:w="11560" w:h="16500"/>
          <w:pgMar w:top="1485" w:right="679" w:bottom="272" w:left="719" w:header="1069" w:footer="0" w:gutter="0"/>
          <w:cols w:equalWidth="0" w:num="2">
            <w:col w:w="5131" w:space="100"/>
            <w:col w:w="493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92032" behindDoc="1" locked="0" layoutInCell="1" allowOverlap="1">
            <wp:simplePos x="0" y="0"/>
            <wp:positionH relativeFrom="column">
              <wp:posOffset>304830</wp:posOffset>
            </wp:positionH>
            <wp:positionV relativeFrom="paragraph">
              <wp:posOffset>53719</wp:posOffset>
            </wp:positionV>
            <wp:extent cx="5880113" cy="146045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113" cy="1460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5230"/>
        <w:spacing w:before="114" w:line="219" w:lineRule="auto"/>
        <w:rPr>
          <w:sz w:val="35"/>
          <w:szCs w:val="35"/>
        </w:rPr>
      </w:pPr>
      <w:r>
        <w:rPr>
          <w:sz w:val="35"/>
          <w:szCs w:val="35"/>
        </w:rPr>
        <w:t>值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060"/>
        <w:spacing w:before="55" w:line="22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实验序号                                     </w:t>
      </w:r>
      <w:r>
        <w:rPr>
          <w:sz w:val="17"/>
          <w:szCs w:val="17"/>
          <w:spacing w:val="-2"/>
        </w:rPr>
        <w:t xml:space="preserve">               </w:t>
      </w:r>
      <w:r>
        <w:rPr>
          <w:sz w:val="17"/>
          <w:szCs w:val="17"/>
          <w:color w:val="403010"/>
          <w:spacing w:val="-2"/>
        </w:rPr>
        <w:t>实验序号</w:t>
      </w:r>
    </w:p>
    <w:p>
      <w:pPr>
        <w:pStyle w:val="BodyText"/>
        <w:ind w:left="1050"/>
        <w:spacing w:before="96" w:line="212" w:lineRule="auto"/>
        <w:rPr>
          <w:sz w:val="19"/>
          <w:szCs w:val="19"/>
        </w:rPr>
      </w:pPr>
      <w:r>
        <w:rPr>
          <w:sz w:val="19"/>
          <w:szCs w:val="19"/>
          <w:spacing w:val="-17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a)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7"/>
        </w:rPr>
        <w:t>基于隐式买家特征的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DS</w:t>
      </w:r>
      <w:r>
        <w:rPr>
          <w:sz w:val="19"/>
          <w:szCs w:val="19"/>
          <w:spacing w:val="-17"/>
        </w:rPr>
        <w:t>模型(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NFO)</w:t>
      </w:r>
      <w:r>
        <w:rPr>
          <w:sz w:val="19"/>
          <w:szCs w:val="19"/>
          <w:spacing w:val="-17"/>
        </w:rPr>
        <w:t>参数结果   </w:t>
      </w:r>
      <w:r>
        <w:rPr>
          <w:sz w:val="19"/>
          <w:szCs w:val="19"/>
          <w:spacing w:val="-18"/>
        </w:rPr>
        <w:t xml:space="preserve">             (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>b) </w:t>
      </w:r>
      <w:r>
        <w:rPr>
          <w:sz w:val="19"/>
          <w:szCs w:val="19"/>
          <w:spacing w:val="-18"/>
        </w:rPr>
        <w:t>基于显式买家特征的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>DS</w:t>
      </w:r>
      <w:r>
        <w:rPr>
          <w:sz w:val="19"/>
          <w:szCs w:val="19"/>
          <w:spacing w:val="-18"/>
        </w:rPr>
        <w:t>模型(</w:t>
      </w:r>
      <w:r>
        <w:rPr>
          <w:rFonts w:ascii="Times New Roman" w:hAnsi="Times New Roman" w:eastAsia="Times New Roman" w:cs="Times New Roman"/>
          <w:sz w:val="19"/>
          <w:szCs w:val="19"/>
          <w:spacing w:val="-18"/>
        </w:rPr>
        <w:t>NFO)</w:t>
      </w:r>
      <w:r>
        <w:rPr>
          <w:sz w:val="19"/>
          <w:szCs w:val="19"/>
          <w:spacing w:val="-18"/>
        </w:rPr>
        <w:t>参数结果</w:t>
      </w:r>
    </w:p>
    <w:p>
      <w:pPr>
        <w:ind w:left="2170"/>
        <w:spacing w:before="81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7"/>
        </w:rPr>
        <w:t>图</w:t>
      </w:r>
      <w:r>
        <w:rPr>
          <w:rFonts w:ascii="KaiTi" w:hAnsi="KaiTi" w:eastAsia="KaiTi" w:cs="KaiTi"/>
          <w:sz w:val="19"/>
          <w:szCs w:val="19"/>
          <w:spacing w:val="7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6</w:t>
      </w:r>
      <w:r>
        <w:rPr>
          <w:rFonts w:ascii="KaiTi" w:hAnsi="KaiTi" w:eastAsia="KaiTi" w:cs="KaiTi"/>
          <w:sz w:val="19"/>
          <w:szCs w:val="19"/>
          <w:spacing w:val="105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基于买家特征的</w:t>
      </w:r>
      <w:r>
        <w:rPr>
          <w:rFonts w:ascii="KaiTi" w:hAnsi="KaiTi" w:eastAsia="KaiTi" w:cs="KaiTi"/>
          <w:sz w:val="19"/>
          <w:szCs w:val="19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推理模型参数(</w:t>
      </w:r>
      <w:r>
        <w:rPr>
          <w:rFonts w:ascii="Times New Roman" w:hAnsi="Times New Roman" w:eastAsia="Times New Roman" w:cs="Times New Roman"/>
          <w:sz w:val="19"/>
          <w:szCs w:val="19"/>
        </w:rPr>
        <w:t>NFO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-13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显式和隐式特征对比</w:t>
      </w: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34"/>
          <w:footerReference w:type="default" r:id="rId35"/>
          <w:pgSz w:w="11680" w:h="16600"/>
          <w:pgMar w:top="1579" w:right="719" w:bottom="472" w:left="769" w:header="1230" w:footer="234" w:gutter="0"/>
          <w:cols w:equalWidth="0" w:num="1">
            <w:col w:w="10191" w:space="0"/>
          </w:cols>
        </w:sectPr>
        <w:rPr/>
      </w:pPr>
    </w:p>
    <w:p>
      <w:pPr>
        <w:pStyle w:val="BodyText"/>
        <w:ind w:left="250" w:right="311" w:firstLine="420"/>
        <w:spacing w:before="77" w:line="274" w:lineRule="auto"/>
        <w:jc w:val="both"/>
        <w:rPr/>
      </w:pPr>
      <w:r>
        <w:rPr>
          <w:spacing w:val="11"/>
        </w:rPr>
        <w:t>因此可以推断，在面向买家的信誉共谋攻击</w:t>
      </w:r>
      <w:r>
        <w:rPr>
          <w:spacing w:val="8"/>
        </w:rPr>
        <w:t xml:space="preserve"> </w:t>
      </w:r>
      <w:r>
        <w:rPr>
          <w:spacing w:val="10"/>
        </w:rPr>
        <w:t>识别中，隐式特征具有明显高于显式特征的分辨</w:t>
      </w:r>
      <w:r>
        <w:rPr>
          <w:spacing w:val="7"/>
        </w:rPr>
        <w:t xml:space="preserve"> </w:t>
      </w:r>
      <w:r>
        <w:rPr>
          <w:spacing w:val="-4"/>
        </w:rPr>
        <w:t>能力。</w:t>
      </w:r>
    </w:p>
    <w:p>
      <w:pPr>
        <w:pStyle w:val="BodyText"/>
        <w:ind w:left="640"/>
        <w:spacing w:before="35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(3)交易特征实验结果分析</w:t>
      </w:r>
    </w:p>
    <w:p>
      <w:pPr>
        <w:pStyle w:val="BodyText"/>
        <w:ind w:left="250" w:right="277" w:firstLine="420"/>
        <w:spacing w:before="57" w:line="281" w:lineRule="auto"/>
        <w:rPr/>
      </w:pPr>
      <w:r>
        <w:rPr>
          <w:spacing w:val="2"/>
        </w:rPr>
        <w:t>面向交易的全局最优权重在10次实验中的结果</w:t>
      </w:r>
      <w:r>
        <w:rPr/>
        <w:t xml:space="preserve"> </w:t>
      </w:r>
      <w:r>
        <w:rPr>
          <w:spacing w:val="2"/>
        </w:rPr>
        <w:t>如表5所示，各参数折线对比图如图7和图8所示。</w:t>
      </w:r>
    </w:p>
    <w:p>
      <w:pPr>
        <w:pStyle w:val="BodyText"/>
        <w:ind w:left="670"/>
        <w:spacing w:before="1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sz w:val="20"/>
          <w:szCs w:val="20"/>
          <w:spacing w:val="8"/>
        </w:rPr>
        <w:t>对于</w:t>
      </w:r>
      <w:r>
        <w:rPr>
          <w:rFonts w:ascii="Times New Roman" w:hAnsi="Times New Roman" w:eastAsia="Times New Roman" w:cs="Times New Roman"/>
          <w:sz w:val="20"/>
          <w:szCs w:val="20"/>
        </w:rPr>
        <w:t>FO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8"/>
        </w:rPr>
        <w:t>类对象，隐式特征</w:t>
      </w:r>
      <w:r>
        <w:rPr>
          <w:rFonts w:ascii="Times New Roman" w:hAnsi="Times New Roman" w:eastAsia="Times New Roman" w:cs="Times New Roman"/>
          <w:sz w:val="20"/>
          <w:szCs w:val="20"/>
        </w:rPr>
        <w:t>CRIT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TD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RBT</w:t>
      </w:r>
      <w:r>
        <w:rPr>
          <w:rFonts w:ascii="Times New Roman" w:hAnsi="Times New Roman" w:eastAsia="Times New Roman" w:cs="Times New Roman"/>
          <w:sz w:val="20"/>
          <w:szCs w:val="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权</w:t>
      </w:r>
    </w:p>
    <w:p>
      <w:pPr>
        <w:spacing w:line="6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0"/>
        <w:spacing w:before="41" w:line="270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重均保持在(0.8,1)区间内，表现出较高识别能力。</w:t>
      </w:r>
      <w:r>
        <w:rPr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CIT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DVT</w:t>
      </w:r>
      <w:r>
        <w:rPr>
          <w:rFonts w:ascii="FangSong" w:hAnsi="FangSong" w:eastAsia="FangSong" w:cs="FangSong"/>
          <w:sz w:val="22"/>
          <w:szCs w:val="22"/>
          <w:spacing w:val="-11"/>
        </w:rPr>
        <w:t>和</w:t>
      </w:r>
      <w:r>
        <w:rPr>
          <w:rFonts w:ascii="FangSong" w:hAnsi="FangSong" w:eastAsia="FangSong" w:cs="FangSong"/>
          <w:sz w:val="22"/>
          <w:szCs w:val="22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ASTCT</w:t>
      </w:r>
      <w:r>
        <w:rPr>
          <w:sz w:val="22"/>
          <w:szCs w:val="22"/>
          <w:spacing w:val="-11"/>
        </w:rPr>
        <w:t>的大部分参数处于[0,0.3]的低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4"/>
        </w:rPr>
        <w:t>值层次，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RC  </w:t>
      </w:r>
      <w:r>
        <w:rPr>
          <w:sz w:val="22"/>
          <w:szCs w:val="22"/>
          <w:spacing w:val="-14"/>
        </w:rPr>
        <w:t>权重在[0.2,1]区间有较大幅度的波动；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7"/>
        </w:rPr>
        <w:t>在显式特征中，除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NNR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7"/>
        </w:rPr>
        <w:t>对于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FO </w:t>
      </w:r>
      <w:r>
        <w:rPr>
          <w:sz w:val="22"/>
          <w:szCs w:val="22"/>
          <w:spacing w:val="-7"/>
        </w:rPr>
        <w:t>类对象的权重在区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9"/>
        </w:rPr>
        <w:t>间[0.6,0.9]内波动，其余特征权重大</w:t>
      </w:r>
      <w:r>
        <w:rPr>
          <w:sz w:val="22"/>
          <w:szCs w:val="22"/>
          <w:spacing w:val="-20"/>
        </w:rPr>
        <w:t>多分布在(0,0.5)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区间内，个别权重大于0.5但不超过0.65,识别能力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-7"/>
        </w:rPr>
        <w:t>相对较低。</w:t>
      </w:r>
    </w:p>
    <w:p>
      <w:pPr>
        <w:spacing w:line="270" w:lineRule="auto"/>
        <w:sectPr>
          <w:type w:val="continuous"/>
          <w:pgSz w:w="11680" w:h="16600"/>
          <w:pgMar w:top="1579" w:right="719" w:bottom="472" w:left="769" w:header="1230" w:footer="234" w:gutter="0"/>
          <w:cols w:equalWidth="0" w:num="2">
            <w:col w:w="5191" w:space="100"/>
            <w:col w:w="4900" w:space="0"/>
          </w:cols>
        </w:sectPr>
        <w:rPr>
          <w:sz w:val="22"/>
          <w:szCs w:val="22"/>
        </w:rPr>
      </w:pPr>
    </w:p>
    <w:p>
      <w:pPr>
        <w:pStyle w:val="BodyText"/>
        <w:ind w:left="4612"/>
        <w:spacing w:before="147" w:line="22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表5交易特征参数</w:t>
      </w:r>
    </w:p>
    <w:p>
      <w:pPr>
        <w:spacing w:line="60" w:lineRule="exact"/>
        <w:rPr/>
      </w:pPr>
      <w:r/>
    </w:p>
    <w:tbl>
      <w:tblPr>
        <w:tblStyle w:val="TableNormal"/>
        <w:tblW w:w="9739" w:type="dxa"/>
        <w:tblInd w:w="2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0"/>
        <w:gridCol w:w="921"/>
        <w:gridCol w:w="691"/>
        <w:gridCol w:w="671"/>
        <w:gridCol w:w="710"/>
        <w:gridCol w:w="750"/>
        <w:gridCol w:w="743"/>
        <w:gridCol w:w="790"/>
        <w:gridCol w:w="780"/>
        <w:gridCol w:w="707"/>
        <w:gridCol w:w="680"/>
        <w:gridCol w:w="670"/>
        <w:gridCol w:w="696"/>
      </w:tblGrid>
      <w:tr>
        <w:trPr>
          <w:trHeight w:val="295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2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类型</w:t>
            </w:r>
          </w:p>
        </w:tc>
        <w:tc>
          <w:tcPr>
            <w:tcW w:w="1612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72"/>
              <w:spacing w:before="6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5"/>
              </w:rPr>
              <w:t>实验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7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6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4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3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3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6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6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7"/>
              <w:spacing w:before="8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10</w:t>
            </w:r>
          </w:p>
        </w:tc>
      </w:tr>
      <w:tr>
        <w:trPr>
          <w:trHeight w:val="58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17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9"/>
              <w:spacing w:before="257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CIT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07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7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0.03</w:t>
            </w:r>
          </w:p>
          <w:p>
            <w:pPr>
              <w:pStyle w:val="TableText"/>
              <w:ind w:left="25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0.15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94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73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43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3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2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</w:tr>
      <w:tr>
        <w:trPr>
          <w:trHeight w:val="56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08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9"/>
              <w:spacing w:before="248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CRIT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99" w:line="2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7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33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94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73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43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3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3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2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</w:tr>
      <w:tr>
        <w:trPr>
          <w:trHeight w:val="55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19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9"/>
              <w:spacing w:before="239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RC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0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17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2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0.96</w:t>
            </w:r>
          </w:p>
          <w:p>
            <w:pPr>
              <w:pStyle w:val="TableText"/>
              <w:ind w:left="25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0.98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2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94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73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43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</w:t>
            </w:r>
          </w:p>
          <w:p>
            <w:pPr>
              <w:pStyle w:val="TableText"/>
              <w:ind w:left="23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1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4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26"/>
              <w:spacing w:before="82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</w:tr>
      <w:tr>
        <w:trPr>
          <w:trHeight w:val="58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20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9"/>
              <w:spacing w:before="259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ASTCT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11" w:line="2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7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0.12</w:t>
            </w:r>
          </w:p>
          <w:p>
            <w:pPr>
              <w:pStyle w:val="TableText"/>
              <w:ind w:left="25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0.32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94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73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43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3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5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3" w:line="22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</w:tr>
      <w:tr>
        <w:trPr>
          <w:trHeight w:val="56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11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9"/>
              <w:spacing w:before="25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DVT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01" w:line="26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7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0.02</w:t>
            </w:r>
          </w:p>
          <w:p>
            <w:pPr>
              <w:pStyle w:val="TableText"/>
              <w:ind w:left="25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0.03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94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73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43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3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6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83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</w:tr>
      <w:tr>
        <w:trPr>
          <w:trHeight w:val="57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12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9"/>
              <w:spacing w:before="25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TD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02" w:line="26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7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33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94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73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43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3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7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3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</w:tr>
      <w:tr>
        <w:trPr>
          <w:trHeight w:val="55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03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隐式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9"/>
              <w:spacing w:before="244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RBT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93" w:line="2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7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  <w:p>
            <w:pPr>
              <w:pStyle w:val="TableText"/>
              <w:ind w:left="25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  <w:p>
            <w:pPr>
              <w:pStyle w:val="TableText"/>
              <w:ind w:left="18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3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  <w:p>
            <w:pPr>
              <w:pStyle w:val="TableText"/>
              <w:ind w:left="253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4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  <w:p>
            <w:pPr>
              <w:pStyle w:val="TableText"/>
              <w:ind w:left="234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0.95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43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3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68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2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</w:tr>
      <w:tr>
        <w:trPr>
          <w:trHeight w:val="55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04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显式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9"/>
              <w:spacing w:before="245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IR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13" w:line="25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</w:t>
            </w:r>
          </w:p>
          <w:p>
            <w:pPr>
              <w:pStyle w:val="TableText"/>
              <w:ind w:left="217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</w:t>
            </w:r>
          </w:p>
          <w:p>
            <w:pPr>
              <w:pStyle w:val="TableText"/>
              <w:ind w:left="22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0.64</w:t>
            </w:r>
          </w:p>
          <w:p>
            <w:pPr>
              <w:pStyle w:val="TableText"/>
              <w:ind w:left="25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0.03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  <w:p>
            <w:pPr>
              <w:pStyle w:val="TableText"/>
              <w:ind w:left="22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94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  <w:p>
            <w:pPr>
              <w:pStyle w:val="TableText"/>
              <w:ind w:left="273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43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3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  <w:p>
            <w:pPr>
              <w:pStyle w:val="TableText"/>
              <w:ind w:left="21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9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7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</w:tr>
      <w:tr>
        <w:trPr>
          <w:trHeight w:val="57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15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显式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9"/>
              <w:spacing w:before="256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NNR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16" w:line="26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17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2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0.76</w:t>
            </w:r>
          </w:p>
          <w:p>
            <w:pPr>
              <w:pStyle w:val="TableText"/>
              <w:ind w:left="25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0.79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2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  <w:p>
            <w:pPr>
              <w:pStyle w:val="TableText"/>
              <w:ind w:left="294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73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43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0.6</w:t>
            </w:r>
          </w:p>
          <w:p>
            <w:pPr>
              <w:pStyle w:val="TableText"/>
              <w:ind w:left="23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</w:t>
            </w:r>
          </w:p>
          <w:p>
            <w:pPr>
              <w:pStyle w:val="TableText"/>
              <w:ind w:left="21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90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0.8</w:t>
            </w:r>
          </w:p>
          <w:p>
            <w:pPr>
              <w:pStyle w:val="TableText"/>
              <w:ind w:left="226"/>
              <w:spacing w:before="83" w:line="21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</w:t>
            </w:r>
          </w:p>
        </w:tc>
      </w:tr>
      <w:tr>
        <w:trPr>
          <w:trHeight w:val="579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16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显式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69"/>
              <w:spacing w:before="257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RIT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97" w:line="2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7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0.48</w:t>
            </w:r>
          </w:p>
          <w:p>
            <w:pPr>
              <w:pStyle w:val="TableText"/>
              <w:ind w:left="25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0.03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94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73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43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3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71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26"/>
              <w:spacing w:before="93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</w:tr>
      <w:tr>
        <w:trPr>
          <w:trHeight w:val="564" w:hRule="atLeast"/>
        </w:trPr>
        <w:tc>
          <w:tcPr>
            <w:tcW w:w="9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9"/>
              <w:spacing w:before="207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显式</w:t>
            </w:r>
          </w:p>
        </w:tc>
        <w:tc>
          <w:tcPr>
            <w:tcW w:w="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9"/>
              <w:spacing w:before="246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AE</w:t>
            </w:r>
          </w:p>
        </w:tc>
        <w:tc>
          <w:tcPr>
            <w:tcW w:w="6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8" w:right="213" w:firstLine="40"/>
              <w:spacing w:before="108" w:line="2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FO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NFO</w:t>
            </w:r>
          </w:p>
        </w:tc>
        <w:tc>
          <w:tcPr>
            <w:tcW w:w="6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7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17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7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7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0.33</w:t>
            </w:r>
          </w:p>
          <w:p>
            <w:pPr>
              <w:pStyle w:val="TableText"/>
              <w:ind w:left="25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0.97</w:t>
            </w:r>
          </w:p>
        </w:tc>
        <w:tc>
          <w:tcPr>
            <w:tcW w:w="7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  <w:p>
            <w:pPr>
              <w:pStyle w:val="TableText"/>
              <w:ind w:left="22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4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0.5</w:t>
            </w:r>
          </w:p>
          <w:p>
            <w:pPr>
              <w:pStyle w:val="TableText"/>
              <w:ind w:left="294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</w:tc>
        <w:tc>
          <w:tcPr>
            <w:tcW w:w="7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73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73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3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43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68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3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</w:tc>
        <w:tc>
          <w:tcPr>
            <w:tcW w:w="6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0.2</w:t>
            </w:r>
          </w:p>
          <w:p>
            <w:pPr>
              <w:pStyle w:val="TableText"/>
              <w:ind w:left="21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6"/>
              <w:spacing w:before="8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0.1</w:t>
            </w:r>
          </w:p>
          <w:p>
            <w:pPr>
              <w:pStyle w:val="TableText"/>
              <w:ind w:left="226"/>
              <w:spacing w:before="8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0.4</w:t>
            </w:r>
          </w:p>
        </w:tc>
      </w:tr>
    </w:tbl>
    <w:p>
      <w:pPr>
        <w:spacing w:line="345" w:lineRule="auto"/>
        <w:rPr>
          <w:rFonts w:ascii="Arial"/>
          <w:sz w:val="21"/>
        </w:rPr>
      </w:pPr>
      <w:r/>
    </w:p>
    <w:p>
      <w:pPr>
        <w:ind w:left="400"/>
        <w:spacing w:before="72" w:line="188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177854</wp:posOffset>
            </wp:positionH>
            <wp:positionV relativeFrom="paragraph">
              <wp:posOffset>11539</wp:posOffset>
            </wp:positionV>
            <wp:extent cx="400062" cy="20323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62" cy="20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color w:val="FFFFFF"/>
          <w:spacing w:val="-6"/>
          <w:position w:val="-3"/>
        </w:rPr>
        <w:t>134        </w:t>
      </w:r>
      <w:r>
        <w:rPr>
          <w:rFonts w:ascii="SimHei" w:hAnsi="SimHei" w:eastAsia="SimHei" w:cs="SimHei"/>
          <w:sz w:val="22"/>
          <w:szCs w:val="22"/>
          <w:b/>
          <w:bCs/>
          <w:spacing w:val="-6"/>
        </w:rPr>
        <w:t>数据分析与知识发现</w:t>
      </w:r>
    </w:p>
    <w:p>
      <w:pPr>
        <w:spacing w:line="188" w:lineRule="auto"/>
        <w:sectPr>
          <w:type w:val="continuous"/>
          <w:pgSz w:w="11680" w:h="16600"/>
          <w:pgMar w:top="1579" w:right="719" w:bottom="472" w:left="769" w:header="1230" w:footer="234" w:gutter="0"/>
          <w:cols w:equalWidth="0" w:num="1">
            <w:col w:w="1019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317537</wp:posOffset>
            </wp:positionH>
            <wp:positionV relativeFrom="paragraph">
              <wp:posOffset>35644</wp:posOffset>
            </wp:positionV>
            <wp:extent cx="2838440" cy="1504938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8440" cy="150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3473439</wp:posOffset>
            </wp:positionH>
            <wp:positionV relativeFrom="paragraph">
              <wp:posOffset>29214</wp:posOffset>
            </wp:positionV>
            <wp:extent cx="2673356" cy="150504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356" cy="150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270"/>
        <w:spacing w:before="55" w:line="219" w:lineRule="auto"/>
        <w:rPr>
          <w:sz w:val="17"/>
          <w:szCs w:val="17"/>
        </w:rPr>
      </w:pPr>
      <w:r>
        <w:rPr>
          <w:sz w:val="17"/>
          <w:szCs w:val="17"/>
        </w:rPr>
        <w:t>值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7270"/>
        <w:spacing w:before="55" w:line="220" w:lineRule="auto"/>
        <w:rPr>
          <w:sz w:val="17"/>
          <w:szCs w:val="17"/>
        </w:rPr>
      </w:pPr>
      <w:r>
        <w:pict>
          <v:shape id="_x0000_s78" style="position:absolute;margin-left:105.002pt;margin-top:2.29198pt;mso-position-vertical-relative:text;mso-position-horizontal-relative:text;width:35.5pt;height:12.1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实验序号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3"/>
        </w:rPr>
        <w:t>实验序号</w:t>
      </w:r>
    </w:p>
    <w:p>
      <w:pPr>
        <w:pStyle w:val="BodyText"/>
        <w:ind w:left="1180"/>
        <w:spacing w:before="116" w:line="212" w:lineRule="auto"/>
        <w:rPr>
          <w:sz w:val="19"/>
          <w:szCs w:val="19"/>
        </w:rPr>
      </w:pPr>
      <w:r>
        <w:rPr>
          <w:sz w:val="19"/>
          <w:szCs w:val="19"/>
          <w:spacing w:val="-16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>a)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6"/>
        </w:rPr>
        <w:t>基于隐式交易特征的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>DS</w:t>
      </w:r>
      <w:r>
        <w:rPr>
          <w:sz w:val="19"/>
          <w:szCs w:val="19"/>
          <w:spacing w:val="-16"/>
        </w:rPr>
        <w:t>模型(</w:t>
      </w:r>
      <w:r>
        <w:rPr>
          <w:rFonts w:ascii="Times New Roman" w:hAnsi="Times New Roman" w:eastAsia="Times New Roman" w:cs="Times New Roman"/>
          <w:sz w:val="19"/>
          <w:szCs w:val="19"/>
          <w:spacing w:val="-16"/>
        </w:rPr>
        <w:t>FO)</w:t>
      </w:r>
      <w:r>
        <w:rPr>
          <w:sz w:val="19"/>
          <w:szCs w:val="19"/>
          <w:spacing w:val="-16"/>
        </w:rPr>
        <w:t>参数结果     </w:t>
      </w:r>
      <w:r>
        <w:rPr>
          <w:sz w:val="19"/>
          <w:szCs w:val="19"/>
          <w:spacing w:val="-17"/>
        </w:rPr>
        <w:t xml:space="preserve">            (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b)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7"/>
        </w:rPr>
        <w:t>基于显式交易特征的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DS</w:t>
      </w:r>
      <w:r>
        <w:rPr>
          <w:sz w:val="19"/>
          <w:szCs w:val="19"/>
          <w:spacing w:val="-17"/>
        </w:rPr>
        <w:t>模型(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>FO)</w:t>
      </w:r>
      <w:r>
        <w:rPr>
          <w:sz w:val="19"/>
          <w:szCs w:val="19"/>
          <w:spacing w:val="-17"/>
        </w:rPr>
        <w:t>参数结果</w:t>
      </w:r>
    </w:p>
    <w:p>
      <w:pPr>
        <w:ind w:left="2219"/>
        <w:spacing w:before="101" w:line="212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7"/>
        </w:rPr>
        <w:t>图</w:t>
      </w:r>
      <w:r>
        <w:rPr>
          <w:rFonts w:ascii="KaiTi" w:hAnsi="KaiTi" w:eastAsia="KaiTi" w:cs="KaiTi"/>
          <w:sz w:val="19"/>
          <w:szCs w:val="19"/>
          <w:spacing w:val="7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7</w:t>
      </w:r>
      <w:r>
        <w:rPr>
          <w:rFonts w:ascii="KaiTi" w:hAnsi="KaiTi" w:eastAsia="KaiTi" w:cs="KaiTi"/>
          <w:sz w:val="19"/>
          <w:szCs w:val="19"/>
          <w:spacing w:val="6"/>
        </w:rPr>
        <w:t xml:space="preserve">  </w:t>
      </w:r>
      <w:r>
        <w:rPr>
          <w:rFonts w:ascii="KaiTi" w:hAnsi="KaiTi" w:eastAsia="KaiTi" w:cs="KaiTi"/>
          <w:sz w:val="19"/>
          <w:szCs w:val="19"/>
          <w:spacing w:val="7"/>
        </w:rPr>
        <w:t>基于交易特征的</w:t>
      </w:r>
      <w:r>
        <w:rPr>
          <w:rFonts w:ascii="Times New Roman" w:hAnsi="Times New Roman" w:eastAsia="Times New Roman" w:cs="Times New Roman"/>
          <w:sz w:val="19"/>
          <w:szCs w:val="19"/>
        </w:rPr>
        <w:t>DS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KaiTi" w:hAnsi="KaiTi" w:eastAsia="KaiTi" w:cs="KaiTi"/>
          <w:sz w:val="19"/>
          <w:szCs w:val="19"/>
          <w:spacing w:val="7"/>
        </w:rPr>
        <w:t>推理模型参数(</w:t>
      </w:r>
      <w:r>
        <w:rPr>
          <w:rFonts w:ascii="Times New Roman" w:hAnsi="Times New Roman" w:eastAsia="Times New Roman" w:cs="Times New Roman"/>
          <w:sz w:val="19"/>
          <w:szCs w:val="19"/>
        </w:rPr>
        <w:t>FO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) </w:t>
      </w:r>
      <w:r>
        <w:rPr>
          <w:rFonts w:ascii="KaiTi" w:hAnsi="KaiTi" w:eastAsia="KaiTi" w:cs="KaiTi"/>
          <w:sz w:val="19"/>
          <w:szCs w:val="19"/>
          <w:spacing w:val="7"/>
        </w:rPr>
        <w:t>显式和隐式特征对比</w:t>
      </w: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38"/>
          <w:footerReference w:type="default" r:id="rId39"/>
          <w:pgSz w:w="11700" w:h="16600"/>
          <w:pgMar w:top="1455" w:right="729" w:bottom="472" w:left="809" w:header="1039" w:footer="234" w:gutter="0"/>
          <w:cols w:equalWidth="0" w:num="1">
            <w:col w:w="10161" w:space="0"/>
          </w:cols>
        </w:sectPr>
        <w:rPr/>
      </w:pPr>
    </w:p>
    <w:p>
      <w:pPr>
        <w:pStyle w:val="BodyText"/>
        <w:ind w:left="219" w:right="190" w:firstLine="400"/>
        <w:spacing w:before="73" w:line="276" w:lineRule="auto"/>
        <w:jc w:val="both"/>
        <w:rPr>
          <w:sz w:val="22"/>
          <w:szCs w:val="22"/>
        </w:rPr>
      </w:pPr>
      <w:r>
        <w:pict>
          <v:shape id="_x0000_s80" style="position:absolute;margin-left:262.502pt;margin-top:138.046pt;mso-position-vertical-relative:text;mso-position-horizontal-relative:text;width:10.2pt;height:12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值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3"/>
        </w:rPr>
        <w:t>对于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NFO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3"/>
        </w:rPr>
        <w:t>类对象，隐式特征权重与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FO </w:t>
      </w:r>
      <w:r>
        <w:rPr>
          <w:sz w:val="22"/>
          <w:szCs w:val="22"/>
          <w:spacing w:val="-13"/>
        </w:rPr>
        <w:t>类对象情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2"/>
          <w:w w:val="97"/>
        </w:rPr>
        <w:t>况相似，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7"/>
        </w:rPr>
        <w:t>CRIT</w:t>
      </w:r>
      <w:r>
        <w:rPr>
          <w:sz w:val="22"/>
          <w:szCs w:val="22"/>
          <w:spacing w:val="-22"/>
          <w:w w:val="97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7"/>
        </w:rPr>
        <w:t>TD</w:t>
      </w:r>
      <w:r>
        <w:rPr>
          <w:sz w:val="22"/>
          <w:szCs w:val="22"/>
          <w:spacing w:val="-22"/>
          <w:w w:val="97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22"/>
          <w:w w:val="97"/>
        </w:rPr>
        <w:t>RBT</w:t>
      </w:r>
      <w:r>
        <w:rPr>
          <w:sz w:val="22"/>
          <w:szCs w:val="22"/>
          <w:spacing w:val="-22"/>
          <w:w w:val="97"/>
        </w:rPr>
        <w:t>维持在[0.9,1]的高值区间，说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-12"/>
        </w:rPr>
        <w:t>明这几个特征对于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FO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2"/>
        </w:rPr>
        <w:t>和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NFO</w:t>
      </w:r>
      <w:r>
        <w:rPr>
          <w:sz w:val="22"/>
          <w:szCs w:val="22"/>
          <w:spacing w:val="-12"/>
        </w:rPr>
        <w:t>类对象均有较高辨别能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8"/>
        </w:rPr>
        <w:t>力；而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IR</w:t>
      </w:r>
      <w:r>
        <w:rPr>
          <w:sz w:val="22"/>
          <w:szCs w:val="22"/>
          <w:spacing w:val="-1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RIT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8"/>
        </w:rPr>
        <w:t>和大部分</w:t>
      </w:r>
      <w:r>
        <w:rPr>
          <w:rFonts w:ascii="Times New Roman" w:hAnsi="Times New Roman" w:eastAsia="Times New Roman" w:cs="Times New Roman"/>
          <w:sz w:val="22"/>
          <w:szCs w:val="22"/>
          <w:spacing w:val="-18"/>
        </w:rPr>
        <w:t>AE</w:t>
      </w:r>
      <w:r>
        <w:rPr>
          <w:rFonts w:ascii="Times New Roman" w:hAnsi="Times New Roman" w:eastAsia="Times New Roman" w:cs="Times New Roman"/>
          <w:sz w:val="22"/>
          <w:szCs w:val="22"/>
          <w:spacing w:val="13"/>
          <w:w w:val="101"/>
        </w:rPr>
        <w:t xml:space="preserve"> </w:t>
      </w:r>
      <w:r>
        <w:rPr>
          <w:sz w:val="22"/>
          <w:szCs w:val="22"/>
          <w:spacing w:val="-18"/>
        </w:rPr>
        <w:t>参数值在[0,0.4]区间内，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识别能力极低，具体数值见图8(</w:t>
      </w:r>
      <w:r>
        <w:rPr>
          <w:rFonts w:ascii="Times New Roman" w:hAnsi="Times New Roman" w:eastAsia="Times New Roman" w:cs="Times New Roman"/>
          <w:sz w:val="22"/>
          <w:szCs w:val="22"/>
          <w:spacing w:val="-17"/>
        </w:rPr>
        <w:t>b)</w:t>
      </w:r>
      <w:r>
        <w:rPr>
          <w:sz w:val="22"/>
          <w:szCs w:val="22"/>
          <w:spacing w:val="-17"/>
        </w:rPr>
        <w:t>。</w:t>
      </w:r>
    </w:p>
    <w:p>
      <w:pPr>
        <w:pStyle w:val="BodyText"/>
        <w:ind w:right="231" w:firstLine="409"/>
        <w:spacing w:before="89" w:line="279" w:lineRule="auto"/>
        <w:jc w:val="both"/>
        <w:rPr>
          <w:sz w:val="22"/>
          <w:szCs w:val="22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63522</wp:posOffset>
            </wp:positionH>
            <wp:positionV relativeFrom="paragraph">
              <wp:posOffset>744041</wp:posOffset>
            </wp:positionV>
            <wp:extent cx="2749509" cy="154299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9509" cy="1542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spacing w:val="-18"/>
        </w:rPr>
        <w:t>综合以上情况可以推断，在面向交易的信誉共谋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9"/>
        </w:rPr>
        <w:t>攻击识别中，隐式特征同样具有较高的分辨能力，且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9"/>
        </w:rPr>
        <w:t>明显高于显式特征。</w:t>
      </w:r>
    </w:p>
    <w:p>
      <w:pPr>
        <w:spacing w:line="279" w:lineRule="auto"/>
        <w:sectPr>
          <w:type w:val="continuous"/>
          <w:pgSz w:w="11700" w:h="16600"/>
          <w:pgMar w:top="1455" w:right="729" w:bottom="472" w:left="809" w:header="1039" w:footer="234" w:gutter="0"/>
          <w:cols w:equalWidth="0" w:num="2">
            <w:col w:w="5171" w:space="100"/>
            <w:col w:w="4891" w:space="0"/>
          </w:cols>
        </w:sectPr>
        <w:rPr>
          <w:sz w:val="22"/>
          <w:szCs w:val="22"/>
        </w:rPr>
      </w:pPr>
    </w:p>
    <w:p>
      <w:pPr>
        <w:pStyle w:val="BodyText"/>
        <w:ind w:firstLine="449"/>
        <w:spacing w:before="114" w:line="2400" w:lineRule="exact"/>
        <w:rPr/>
      </w:pPr>
      <w:r>
        <w:rPr>
          <w:position w:val="-47"/>
        </w:rPr>
        <w:pict>
          <v:group id="_x0000_s82" style="mso-position-vertical-relative:line;mso-position-horizontal-relative:char;width:228.05pt;height:120pt;" filled="false" stroked="false" coordsize="4561,2400" coordorigin="0,0">
            <v:shape id="_x0000_s84" style="position:absolute;left:70;top:0;width:4490;height:2400;" filled="false" stroked="false" type="#_x0000_t75">
              <v:imagedata o:title="" r:id="rId43"/>
            </v:shape>
            <v:shape id="_x0000_s86" style="position:absolute;left:-20;top:-20;width:4601;height:2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64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1.0</w:t>
                    </w:r>
                  </w:p>
                  <w:p>
                    <w:pPr>
                      <w:ind w:left="240"/>
                      <w:spacing w:before="55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0.9</w:t>
                    </w:r>
                  </w:p>
                  <w:p>
                    <w:pPr>
                      <w:ind w:left="240"/>
                      <w:spacing w:before="109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0.8</w:t>
                    </w:r>
                  </w:p>
                  <w:p>
                    <w:pPr>
                      <w:ind w:left="240"/>
                      <w:spacing w:before="25" w:line="18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0.7</w:t>
                    </w:r>
                  </w:p>
                  <w:p>
                    <w:pPr>
                      <w:ind w:left="20"/>
                      <w:spacing w:line="20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  <w:position w:val="-1"/>
                      </w:rPr>
                      <w:t>参0.6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position w:val="-1"/>
                      </w:rPr>
                      <w:t xml:space="preserve">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  <w:position w:val="1"/>
                      </w:rPr>
                      <w:t>CRIT</w:t>
                    </w:r>
                  </w:p>
                  <w:p>
                    <w:pPr>
                      <w:ind w:left="4040"/>
                      <w:spacing w:before="10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</w:rPr>
                      <w:t>RC</w:t>
                    </w:r>
                  </w:p>
                  <w:p>
                    <w:pPr>
                      <w:ind w:right="2"/>
                      <w:spacing w:before="4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3"/>
                        <w:w w:val="94"/>
                        <w:position w:val="1"/>
                      </w:rPr>
                      <w:t>0.4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  <w:position w:val="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1"/>
                      </w:rPr>
                      <w:t xml:space="preserve">            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2"/>
                        <w:w w:val="94"/>
                      </w:rPr>
                      <w:t>ASTC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9"/>
                        <w:w w:val="94"/>
                      </w:rPr>
                      <w:t>T</w:t>
                    </w:r>
                  </w:p>
                  <w:p>
                    <w:pPr>
                      <w:ind w:left="240" w:right="226"/>
                      <w:spacing w:before="21" w:line="18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3"/>
                      </w:rPr>
                      <w:t>0.3                                                                                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7"/>
                        <w:w w:val="75"/>
                        <w:position w:val="-1"/>
                      </w:rPr>
                      <w:t>DVT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1"/>
                        <w:position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0.2</w:t>
                    </w:r>
                  </w:p>
                  <w:p>
                    <w:pPr>
                      <w:ind w:left="240"/>
                      <w:spacing w:before="6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0.1</w:t>
                    </w:r>
                  </w:p>
                  <w:p>
                    <w:pPr>
                      <w:ind w:left="240"/>
                      <w:spacing w:before="8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0.0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20"/>
        <w:spacing w:before="28" w:line="231" w:lineRule="auto"/>
        <w:rPr>
          <w:sz w:val="17"/>
          <w:szCs w:val="17"/>
        </w:rPr>
      </w:pPr>
      <w:r>
        <w:rPr>
          <w:sz w:val="17"/>
          <w:szCs w:val="17"/>
        </w:rPr>
        <w:t>实验序号                      </w:t>
      </w:r>
      <w:r>
        <w:rPr>
          <w:sz w:val="17"/>
          <w:szCs w:val="17"/>
          <w:spacing w:val="-1"/>
        </w:rPr>
        <w:t xml:space="preserve">                               实验序号</w:t>
      </w:r>
    </w:p>
    <w:p>
      <w:pPr>
        <w:pStyle w:val="BodyText"/>
        <w:ind w:left="1029"/>
        <w:spacing w:before="129" w:line="224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a)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5"/>
        </w:rPr>
        <w:t>基于隐式交易特征的</w:t>
      </w:r>
      <w:r>
        <w:rPr>
          <w:rFonts w:ascii="Times New Roman" w:hAnsi="Times New Roman" w:eastAsia="Times New Roman" w:cs="Times New Roman"/>
          <w:sz w:val="15"/>
          <w:szCs w:val="15"/>
        </w:rPr>
        <w:t>DS</w:t>
      </w:r>
      <w:r>
        <w:rPr>
          <w:rFonts w:ascii="Times New Roman" w:hAnsi="Times New Roman" w:eastAsia="Times New Roman" w:cs="Times New Roman"/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模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5"/>
        </w:rPr>
        <w:t>型(</w:t>
      </w:r>
      <w:r>
        <w:rPr>
          <w:rFonts w:ascii="Times New Roman" w:hAnsi="Times New Roman" w:eastAsia="Times New Roman" w:cs="Times New Roman"/>
          <w:sz w:val="15"/>
          <w:szCs w:val="15"/>
        </w:rPr>
        <w:t>NFO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)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5"/>
        </w:rPr>
        <w:t>参数结果                    (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b)  </w:t>
      </w:r>
      <w:r>
        <w:rPr>
          <w:sz w:val="15"/>
          <w:szCs w:val="15"/>
          <w:spacing w:val="5"/>
        </w:rPr>
        <w:t>基于显式交易特征的</w:t>
      </w:r>
      <w:r>
        <w:rPr>
          <w:rFonts w:ascii="Times New Roman" w:hAnsi="Times New Roman" w:eastAsia="Times New Roman" w:cs="Times New Roman"/>
          <w:sz w:val="15"/>
          <w:szCs w:val="15"/>
        </w:rPr>
        <w:t>DS</w:t>
      </w:r>
      <w:r>
        <w:rPr>
          <w:rFonts w:ascii="Times New Roman" w:hAnsi="Times New Roman" w:eastAsia="Times New Roman" w:cs="Times New Roman"/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</w:rPr>
        <w:t>模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5"/>
        </w:rPr>
        <w:t>型(</w:t>
      </w:r>
      <w:r>
        <w:rPr>
          <w:rFonts w:ascii="Times New Roman" w:hAnsi="Times New Roman" w:eastAsia="Times New Roman" w:cs="Times New Roman"/>
          <w:sz w:val="15"/>
          <w:szCs w:val="15"/>
        </w:rPr>
        <w:t>NFO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) </w:t>
      </w:r>
      <w:r>
        <w:rPr>
          <w:sz w:val="15"/>
          <w:szCs w:val="15"/>
          <w:spacing w:val="5"/>
        </w:rPr>
        <w:t>参数结果</w:t>
      </w:r>
    </w:p>
    <w:p>
      <w:pPr>
        <w:ind w:left="2160"/>
        <w:spacing w:before="144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2"/>
        </w:rPr>
        <w:t>图</w:t>
      </w:r>
      <w:r>
        <w:rPr>
          <w:rFonts w:ascii="KaiTi" w:hAnsi="KaiTi" w:eastAsia="KaiTi" w:cs="KaiTi"/>
          <w:sz w:val="20"/>
          <w:szCs w:val="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8</w:t>
      </w:r>
      <w:r>
        <w:rPr>
          <w:rFonts w:ascii="KaiTi" w:hAnsi="KaiTi" w:eastAsia="KaiTi" w:cs="KaiTi"/>
          <w:sz w:val="20"/>
          <w:szCs w:val="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spacing w:val="-2"/>
        </w:rPr>
        <w:t>基于交易特征的</w:t>
      </w:r>
      <w:r>
        <w:rPr>
          <w:rFonts w:ascii="KaiTi" w:hAnsi="KaiTi" w:eastAsia="KaiTi" w:cs="KaiTi"/>
          <w:sz w:val="20"/>
          <w:szCs w:val="2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DS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rFonts w:ascii="KaiTi" w:hAnsi="KaiTi" w:eastAsia="KaiTi" w:cs="KaiTi"/>
          <w:sz w:val="20"/>
          <w:szCs w:val="20"/>
          <w:spacing w:val="-2"/>
        </w:rPr>
        <w:t>推理模型参数(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NFO)</w:t>
      </w:r>
      <w:r>
        <w:rPr>
          <w:rFonts w:ascii="KaiTi" w:hAnsi="KaiTi" w:eastAsia="KaiTi" w:cs="KaiTi"/>
          <w:sz w:val="20"/>
          <w:szCs w:val="20"/>
          <w:spacing w:val="-2"/>
        </w:rPr>
        <w:t>显式和隐式</w:t>
      </w:r>
      <w:r>
        <w:rPr>
          <w:rFonts w:ascii="KaiTi" w:hAnsi="KaiTi" w:eastAsia="KaiTi" w:cs="KaiTi"/>
          <w:sz w:val="20"/>
          <w:szCs w:val="20"/>
          <w:spacing w:val="-3"/>
        </w:rPr>
        <w:t>特征对比</w:t>
      </w:r>
    </w:p>
    <w:p>
      <w:pPr>
        <w:spacing w:line="165" w:lineRule="exact"/>
        <w:rPr/>
      </w:pPr>
      <w:r/>
    </w:p>
    <w:p>
      <w:pPr>
        <w:spacing w:line="165" w:lineRule="exact"/>
        <w:sectPr>
          <w:type w:val="continuous"/>
          <w:pgSz w:w="11700" w:h="16600"/>
          <w:pgMar w:top="1455" w:right="729" w:bottom="472" w:left="809" w:header="1039" w:footer="234" w:gutter="0"/>
          <w:cols w:equalWidth="0" w:num="1">
            <w:col w:w="10161" w:space="0"/>
          </w:cols>
        </w:sectPr>
        <w:rPr/>
      </w:pPr>
    </w:p>
    <w:p>
      <w:pPr>
        <w:ind w:left="219"/>
        <w:spacing w:before="9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5.3</w:t>
      </w:r>
      <w:r>
        <w:rPr>
          <w:rFonts w:ascii="SimHei" w:hAnsi="SimHei" w:eastAsia="SimHei" w:cs="SimHei"/>
          <w:sz w:val="19"/>
          <w:szCs w:val="19"/>
          <w:spacing w:val="8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14"/>
        </w:rPr>
        <w:t>基于识别结果的隐式特征分析</w:t>
      </w:r>
    </w:p>
    <w:p>
      <w:pPr>
        <w:pStyle w:val="BodyText"/>
        <w:ind w:left="219" w:right="195" w:firstLine="430"/>
        <w:spacing w:before="34" w:line="281" w:lineRule="auto"/>
        <w:jc w:val="both"/>
        <w:rPr/>
      </w:pPr>
      <w:r>
        <w:rPr>
          <w:spacing w:val="-5"/>
        </w:rPr>
        <w:t>使用</w:t>
      </w:r>
      <w:r>
        <w:rPr>
          <w:rFonts w:ascii="Times New Roman" w:hAnsi="Times New Roman" w:eastAsia="Times New Roman" w:cs="Times New Roman"/>
          <w:spacing w:val="-5"/>
        </w:rPr>
        <w:t>Dong </w:t>
      </w:r>
      <w:r>
        <w:rPr>
          <w:spacing w:val="-5"/>
        </w:rPr>
        <w:t>推理模型[30、</w:t>
      </w:r>
      <w:r>
        <w:rPr>
          <w:rFonts w:ascii="Times New Roman" w:hAnsi="Times New Roman" w:eastAsia="Times New Roman" w:cs="Times New Roman"/>
          <w:spacing w:val="-5"/>
        </w:rPr>
        <w:t>Suvasini</w:t>
      </w:r>
      <w:r>
        <w:rPr>
          <w:spacing w:val="-5"/>
        </w:rPr>
        <w:t>模型3与本文改</w:t>
      </w:r>
      <w:r>
        <w:rPr>
          <w:spacing w:val="15"/>
        </w:rPr>
        <w:t xml:space="preserve"> </w:t>
      </w:r>
      <w:r>
        <w:rPr>
          <w:spacing w:val="-1"/>
        </w:rPr>
        <w:t>进的</w:t>
      </w:r>
      <w:r>
        <w:rPr>
          <w:rFonts w:ascii="Times New Roman" w:hAnsi="Times New Roman" w:eastAsia="Times New Roman" w:cs="Times New Roman"/>
          <w:spacing w:val="-1"/>
        </w:rPr>
        <w:t>DS </w:t>
      </w:r>
      <w:r>
        <w:rPr>
          <w:spacing w:val="-1"/>
        </w:rPr>
        <w:t>推理识别模型</w:t>
      </w:r>
      <w:r>
        <w:rPr>
          <w:rFonts w:ascii="Times New Roman" w:hAnsi="Times New Roman" w:eastAsia="Times New Roman" w:cs="Times New Roman"/>
          <w:spacing w:val="-1"/>
        </w:rPr>
        <w:t>DSRC</w:t>
      </w:r>
      <w:r>
        <w:rPr>
          <w:rFonts w:ascii="Times New Roman" w:hAnsi="Times New Roman" w:eastAsia="Times New Roman" w:cs="Times New Roman"/>
          <w:spacing w:val="-20"/>
        </w:rPr>
        <w:t xml:space="preserve"> </w:t>
      </w:r>
      <w:r>
        <w:rPr>
          <w:spacing w:val="-1"/>
        </w:rPr>
        <w:t>进行对比。由于识别模</w:t>
      </w:r>
      <w:r>
        <w:rPr/>
        <w:t xml:space="preserve">  </w:t>
      </w:r>
      <w:r>
        <w:rPr>
          <w:spacing w:val="-7"/>
        </w:rPr>
        <w:t>型及新证据合成方法等相关成果已在其他成果</w:t>
      </w:r>
      <w:r>
        <w:rPr>
          <w:spacing w:val="-8"/>
        </w:rPr>
        <w:t>29中叙</w:t>
      </w:r>
      <w:r>
        <w:rPr/>
        <w:t xml:space="preserve">  </w:t>
      </w:r>
      <w:r>
        <w:rPr>
          <w:spacing w:val="-8"/>
        </w:rPr>
        <w:t>述，本文重点分析隐式行为特征对模型精度提高的贡</w:t>
      </w:r>
      <w:r>
        <w:rPr>
          <w:spacing w:val="5"/>
        </w:rPr>
        <w:t xml:space="preserve">  </w:t>
      </w:r>
      <w:r>
        <w:rPr>
          <w:spacing w:val="-8"/>
        </w:rPr>
        <w:t>献。在上述实验设计和数据收集基础上，使用融入隐</w:t>
      </w:r>
      <w:r>
        <w:rPr>
          <w:spacing w:val="7"/>
        </w:rPr>
        <w:t xml:space="preserve">  </w:t>
      </w:r>
      <w:r>
        <w:rPr>
          <w:spacing w:val="-8"/>
        </w:rPr>
        <w:t>式特征的推理模型 </w:t>
      </w:r>
      <w:r>
        <w:rPr>
          <w:rFonts w:ascii="Times New Roman" w:hAnsi="Times New Roman" w:eastAsia="Times New Roman" w:cs="Times New Roman"/>
          <w:spacing w:val="-8"/>
        </w:rPr>
        <w:t>DSRC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8"/>
        </w:rPr>
        <w:t>对信誉共谋攻击进行识别，</w:t>
      </w:r>
      <w:r>
        <w:rPr/>
        <w:t xml:space="preserve"> </w:t>
      </w:r>
      <w:r>
        <w:rPr>
          <w:spacing w:val="3"/>
        </w:rPr>
        <w:t>进行10次2-</w:t>
      </w:r>
      <w:r>
        <w:rPr>
          <w:rFonts w:ascii="Times New Roman" w:hAnsi="Times New Roman" w:eastAsia="Times New Roman" w:cs="Times New Roman"/>
        </w:rPr>
        <w:t>Fold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3"/>
        </w:rPr>
        <w:t>交易检验，对</w:t>
      </w:r>
      <w:r>
        <w:rPr>
          <w:rFonts w:ascii="Times New Roman" w:hAnsi="Times New Roman" w:eastAsia="Times New Roman" w:cs="Times New Roman"/>
        </w:rPr>
        <w:t>DSRC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的10次实验结</w:t>
      </w:r>
      <w:r>
        <w:rPr/>
        <w:t xml:space="preserve">  </w:t>
      </w:r>
      <w:r>
        <w:rPr>
          <w:spacing w:val="-2"/>
        </w:rPr>
        <w:t>果倒序排序，其中第5个结果如图9所示。</w:t>
      </w:r>
      <w:r>
        <w:rPr>
          <w:rFonts w:ascii="Times New Roman" w:hAnsi="Times New Roman" w:eastAsia="Times New Roman" w:cs="Times New Roman"/>
          <w:spacing w:val="-2"/>
        </w:rPr>
        <w:t>Dong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-2"/>
        </w:rPr>
        <w:t>模型</w:t>
      </w:r>
      <w:r>
        <w:rPr/>
        <w:t xml:space="preserve">  </w:t>
      </w:r>
      <w:r>
        <w:rPr>
          <w:spacing w:val="-11"/>
        </w:rPr>
        <w:t>使用显式证据，人为设置证据的权重；</w:t>
      </w:r>
      <w:r>
        <w:rPr>
          <w:rFonts w:ascii="Times New Roman" w:hAnsi="Times New Roman" w:eastAsia="Times New Roman" w:cs="Times New Roman"/>
          <w:spacing w:val="-11"/>
        </w:rPr>
        <w:t>Suvasini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11"/>
        </w:rPr>
        <w:t>模型使</w:t>
      </w:r>
      <w:r>
        <w:rPr/>
        <w:t xml:space="preserve">  </w:t>
      </w:r>
      <w:r>
        <w:rPr>
          <w:spacing w:val="-8"/>
        </w:rPr>
        <w:t>用聚类方法对证据进行分析，基于此再人为设置证据</w:t>
      </w:r>
      <w:r>
        <w:rPr>
          <w:spacing w:val="7"/>
        </w:rPr>
        <w:t xml:space="preserve">  </w:t>
      </w:r>
      <w:r>
        <w:rPr>
          <w:spacing w:val="-9"/>
        </w:rPr>
        <w:t>权重；</w:t>
      </w:r>
      <w:r>
        <w:rPr>
          <w:rFonts w:ascii="Times New Roman" w:hAnsi="Times New Roman" w:eastAsia="Times New Roman" w:cs="Times New Roman"/>
          <w:spacing w:val="-9"/>
        </w:rPr>
        <w:t>DS(e)</w:t>
      </w:r>
      <w:r>
        <w:rPr>
          <w:spacing w:val="-9"/>
        </w:rPr>
        <w:t>推理模型表示仅使用显式证据</w:t>
      </w:r>
      <w:r>
        <w:rPr>
          <w:spacing w:val="-10"/>
        </w:rPr>
        <w:t>，同时使用</w:t>
      </w:r>
      <w:r>
        <w:rPr/>
        <w:t xml:space="preserve"> </w:t>
      </w:r>
      <w:r>
        <w:rPr>
          <w:spacing w:val="-1"/>
        </w:rPr>
        <w:t>经典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DS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1"/>
        </w:rPr>
        <w:t>证据推理，从图9中的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AUC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1"/>
        </w:rPr>
        <w:t>曲线</w:t>
      </w:r>
      <w:r>
        <w:rPr>
          <w:spacing w:val="-2"/>
        </w:rPr>
        <w:t>可见，其</w:t>
      </w:r>
      <w:r>
        <w:rPr/>
        <w:t xml:space="preserve">  </w:t>
      </w:r>
      <w:r>
        <w:rPr>
          <w:rFonts w:ascii="Times New Roman" w:hAnsi="Times New Roman" w:eastAsia="Times New Roman" w:cs="Times New Roman"/>
        </w:rPr>
        <w:t>AUC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与 </w:t>
      </w:r>
      <w:r>
        <w:rPr>
          <w:rFonts w:ascii="Times New Roman" w:hAnsi="Times New Roman" w:eastAsia="Times New Roman" w:cs="Times New Roman"/>
        </w:rPr>
        <w:t>Dong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及</w:t>
      </w:r>
      <w:r>
        <w:rPr>
          <w:spacing w:val="43"/>
        </w:rPr>
        <w:t xml:space="preserve"> </w:t>
      </w:r>
      <w:r>
        <w:rPr>
          <w:rFonts w:ascii="Times New Roman" w:hAnsi="Times New Roman" w:eastAsia="Times New Roman" w:cs="Times New Roman"/>
        </w:rPr>
        <w:t>Suvasini</w:t>
      </w:r>
      <w:r>
        <w:rPr>
          <w:rFonts w:ascii="Times New Roman" w:hAnsi="Times New Roman" w:eastAsia="Times New Roman" w:cs="Times New Roman"/>
          <w:spacing w:val="18"/>
        </w:rPr>
        <w:t xml:space="preserve">  </w:t>
      </w:r>
      <w:r>
        <w:rPr>
          <w:spacing w:val="7"/>
        </w:rPr>
        <w:t>模型无明显区别。而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28"/>
        <w:spacing w:before="41" w:line="283" w:lineRule="auto"/>
        <w:rPr/>
      </w:pPr>
      <w:r>
        <w:rPr>
          <w:rFonts w:ascii="Times New Roman" w:hAnsi="Times New Roman" w:eastAsia="Times New Roman" w:cs="Times New Roman"/>
          <w:spacing w:val="-9"/>
        </w:rPr>
        <w:t>DSRC(I1)</w:t>
      </w:r>
      <w:r>
        <w:rPr>
          <w:spacing w:val="-9"/>
        </w:rPr>
        <w:t>的推理模型融入隐式行为数据，</w:t>
      </w:r>
      <w:r>
        <w:rPr>
          <w:rFonts w:ascii="Times New Roman" w:hAnsi="Times New Roman" w:eastAsia="Times New Roman" w:cs="Times New Roman"/>
          <w:spacing w:val="-9"/>
        </w:rPr>
        <w:t>I1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9"/>
        </w:rPr>
        <w:t>指使用遗</w:t>
      </w:r>
      <w:r>
        <w:rPr/>
        <w:t xml:space="preserve"> </w:t>
      </w:r>
      <w:r>
        <w:rPr>
          <w:spacing w:val="-12"/>
        </w:rPr>
        <w:t>传算法求解最优参数，</w:t>
      </w:r>
      <w:r>
        <w:rPr>
          <w:rFonts w:ascii="Times New Roman" w:hAnsi="Times New Roman" w:eastAsia="Times New Roman" w:cs="Times New Roman"/>
          <w:spacing w:val="-12"/>
        </w:rPr>
        <w:t>AUC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2"/>
        </w:rPr>
        <w:t>有一定提升，优于</w:t>
      </w:r>
      <w:r>
        <w:rPr>
          <w:rFonts w:ascii="Times New Roman" w:hAnsi="Times New Roman" w:eastAsia="Times New Roman" w:cs="Times New Roman"/>
          <w:spacing w:val="-12"/>
        </w:rPr>
        <w:t>DS(e</w:t>
      </w:r>
      <w:r>
        <w:rPr>
          <w:rFonts w:ascii="Times New Roman" w:hAnsi="Times New Roman" w:eastAsia="Times New Roman" w:cs="Times New Roman"/>
          <w:spacing w:val="-13"/>
        </w:rPr>
        <w:t>)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-13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9"/>
        </w:rPr>
        <w:t>Dong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9"/>
        </w:rPr>
        <w:t>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Suvasini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-9"/>
        </w:rPr>
        <w:t>模型，说明融合隐式证据，并使用优</w:t>
      </w:r>
      <w:r>
        <w:rPr/>
        <w:t xml:space="preserve"> </w:t>
      </w:r>
      <w:r>
        <w:rPr>
          <w:spacing w:val="-9"/>
        </w:rPr>
        <w:t>化方法获取证据全局最优权重后，对于识别模型的精</w:t>
      </w:r>
      <w:r>
        <w:rPr>
          <w:spacing w:val="16"/>
        </w:rPr>
        <w:t xml:space="preserve"> </w:t>
      </w:r>
      <w:r>
        <w:rPr>
          <w:spacing w:val="-6"/>
        </w:rPr>
        <w:t>度有较为明显贡献；</w:t>
      </w:r>
      <w:r>
        <w:rPr>
          <w:rFonts w:ascii="Times New Roman" w:hAnsi="Times New Roman" w:eastAsia="Times New Roman" w:cs="Times New Roman"/>
          <w:spacing w:val="-6"/>
        </w:rPr>
        <w:t>DSRC(I1+I2+I3)</w:t>
      </w:r>
      <w:r>
        <w:rPr>
          <w:spacing w:val="-6"/>
        </w:rPr>
        <w:t>模型融入隐式行</w:t>
      </w:r>
      <w:r>
        <w:rPr>
          <w:spacing w:val="9"/>
        </w:rPr>
        <w:t xml:space="preserve"> </w:t>
      </w:r>
      <w:r>
        <w:rPr>
          <w:spacing w:val="-9"/>
        </w:rPr>
        <w:t>为数据，同时使用三种新设计方法，</w:t>
      </w:r>
      <w:r>
        <w:rPr>
          <w:rFonts w:ascii="Times New Roman" w:hAnsi="Times New Roman" w:eastAsia="Times New Roman" w:cs="Times New Roman"/>
          <w:spacing w:val="-9"/>
        </w:rPr>
        <w:t>I1  </w:t>
      </w:r>
      <w:r>
        <w:rPr>
          <w:spacing w:val="-10"/>
        </w:rPr>
        <w:t>含义与上述相</w:t>
      </w:r>
      <w:r>
        <w:rPr/>
        <w:t xml:space="preserve"> </w:t>
      </w:r>
      <w:r>
        <w:rPr>
          <w:spacing w:val="-11"/>
        </w:rPr>
        <w:t>同，只使用遗传算法求模型最优参数的基础上，</w:t>
      </w:r>
      <w:r>
        <w:rPr>
          <w:rFonts w:ascii="Times New Roman" w:hAnsi="Times New Roman" w:eastAsia="Times New Roman" w:cs="Times New Roman"/>
          <w:spacing w:val="-11"/>
        </w:rPr>
        <w:t>I2  </w:t>
      </w:r>
      <w:r>
        <w:rPr>
          <w:spacing w:val="-11"/>
        </w:rPr>
        <w:t>指</w:t>
      </w:r>
      <w:r>
        <w:rPr>
          <w:spacing w:val="4"/>
        </w:rPr>
        <w:t xml:space="preserve"> </w:t>
      </w:r>
      <w:r>
        <w:rPr>
          <w:spacing w:val="1"/>
        </w:rPr>
        <w:t>对证据分配函数进行优化，进一步加入基于关系的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RTB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8"/>
        </w:rPr>
        <w:t>隐式数据，并用改进的合成方法合成多层次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RBT</w:t>
      </w:r>
      <w:r>
        <w:rPr>
          <w:spacing w:val="-1"/>
        </w:rPr>
        <w:t>。对各模型的</w:t>
      </w:r>
      <w:r>
        <w:rPr>
          <w:rFonts w:ascii="Times New Roman" w:hAnsi="Times New Roman" w:eastAsia="Times New Roman" w:cs="Times New Roman"/>
          <w:spacing w:val="-1"/>
        </w:rPr>
        <w:t>AUC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1"/>
        </w:rPr>
        <w:t>进行配对</w:t>
      </w:r>
      <w:r>
        <w:rPr>
          <w:rFonts w:ascii="Times New Roman" w:hAnsi="Times New Roman" w:eastAsia="Times New Roman" w:cs="Times New Roman"/>
          <w:spacing w:val="-1"/>
        </w:rPr>
        <w:t>t </w:t>
      </w:r>
      <w:r>
        <w:rPr>
          <w:spacing w:val="-1"/>
        </w:rPr>
        <w:t>检验，结果如表6</w:t>
      </w:r>
      <w:r>
        <w:rPr/>
        <w:t xml:space="preserve"> </w:t>
      </w:r>
      <w:r>
        <w:rPr>
          <w:spacing w:val="-7"/>
        </w:rPr>
        <w:t>所示。可以看到11、</w:t>
      </w:r>
      <w:r>
        <w:rPr>
          <w:rFonts w:ascii="Times New Roman" w:hAnsi="Times New Roman" w:eastAsia="Times New Roman" w:cs="Times New Roman"/>
          <w:spacing w:val="-7"/>
        </w:rPr>
        <w:t>I2 </w:t>
      </w:r>
      <w:r>
        <w:rPr>
          <w:spacing w:val="-7"/>
        </w:rPr>
        <w:t>和</w:t>
      </w:r>
      <w:r>
        <w:rPr>
          <w:rFonts w:ascii="Times New Roman" w:hAnsi="Times New Roman" w:eastAsia="Times New Roman" w:cs="Times New Roman"/>
          <w:spacing w:val="-7"/>
        </w:rPr>
        <w:t>I3</w:t>
      </w:r>
      <w:r>
        <w:rPr>
          <w:spacing w:val="-7"/>
        </w:rPr>
        <w:t>都分别对识别模型产生较</w:t>
      </w:r>
      <w:r>
        <w:rPr>
          <w:spacing w:val="14"/>
        </w:rPr>
        <w:t xml:space="preserve"> </w:t>
      </w:r>
      <w:r>
        <w:rPr>
          <w:spacing w:val="-8"/>
        </w:rPr>
        <w:t>大贡献。由图9和表6可见，融合隐式和显式证据，在</w:t>
      </w:r>
      <w:r>
        <w:rPr>
          <w:spacing w:val="2"/>
        </w:rPr>
        <w:t xml:space="preserve"> </w:t>
      </w:r>
      <w:r>
        <w:rPr>
          <w:spacing w:val="-11"/>
        </w:rPr>
        <w:t>此基础上设计改进的数据融合方法，</w:t>
      </w:r>
      <w:r>
        <w:rPr>
          <w:rFonts w:ascii="Times New Roman" w:hAnsi="Times New Roman" w:eastAsia="Times New Roman" w:cs="Times New Roman"/>
          <w:spacing w:val="-11"/>
        </w:rPr>
        <w:t>AUC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spacing w:val="-11"/>
        </w:rPr>
        <w:t>有较大幅度</w:t>
      </w:r>
      <w:r>
        <w:rPr/>
        <w:t xml:space="preserve"> </w:t>
      </w:r>
      <w:r>
        <w:rPr>
          <w:spacing w:val="-8"/>
        </w:rPr>
        <w:t>的提升，验证了隐式行为证据的有效性，可明显提升</w:t>
      </w:r>
    </w:p>
    <w:p>
      <w:pPr>
        <w:spacing w:line="283" w:lineRule="auto"/>
        <w:sectPr>
          <w:type w:val="continuous"/>
          <w:pgSz w:w="11700" w:h="16600"/>
          <w:pgMar w:top="1455" w:right="729" w:bottom="472" w:left="809" w:header="1039" w:footer="234" w:gutter="0"/>
          <w:cols w:equalWidth="0" w:num="2">
            <w:col w:w="5171" w:space="100"/>
            <w:col w:w="4891" w:space="0"/>
          </w:cols>
        </w:sectPr>
        <w:rPr/>
      </w:pPr>
    </w:p>
    <w:p>
      <w:pPr>
        <w:spacing w:line="386" w:lineRule="auto"/>
        <w:rPr>
          <w:rFonts w:ascii="Arial"/>
          <w:sz w:val="21"/>
        </w:rPr>
      </w:pPr>
      <w:r/>
    </w:p>
    <w:p>
      <w:pPr>
        <w:ind w:left="5970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Data Analysis and Knowledge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 xml:space="preserve"> Discovery      135</w:t>
      </w:r>
    </w:p>
    <w:p>
      <w:pPr>
        <w:spacing w:line="192" w:lineRule="auto"/>
        <w:sectPr>
          <w:type w:val="continuous"/>
          <w:pgSz w:w="11700" w:h="16600"/>
          <w:pgMar w:top="1455" w:right="729" w:bottom="472" w:left="809" w:header="1039" w:footer="234" w:gutter="0"/>
          <w:cols w:equalWidth="0" w:num="1">
            <w:col w:w="1016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ectPr>
          <w:headerReference w:type="default" r:id="rId44"/>
          <w:footerReference w:type="default" r:id="rId6"/>
          <w:pgSz w:w="11660" w:h="16520"/>
          <w:pgMar w:top="1475" w:right="730" w:bottom="272" w:left="759" w:header="1109" w:footer="0" w:gutter="0"/>
          <w:cols w:equalWidth="0" w:num="1">
            <w:col w:w="10170" w:space="0"/>
          </w:cols>
        </w:sectPr>
        <w:rPr/>
      </w:pPr>
    </w:p>
    <w:p>
      <w:pPr>
        <w:pStyle w:val="BodyText"/>
        <w:ind w:left="239"/>
        <w:spacing w:before="45" w:line="219" w:lineRule="auto"/>
        <w:rPr>
          <w:sz w:val="18"/>
          <w:szCs w:val="18"/>
        </w:rPr>
      </w:pPr>
      <w:r>
        <w:rPr>
          <w:sz w:val="18"/>
          <w:szCs w:val="18"/>
          <w:spacing w:val="19"/>
        </w:rPr>
        <w:t>信誉共谋识别的精度。</w:t>
      </w:r>
    </w:p>
    <w:p>
      <w:pPr>
        <w:pStyle w:val="BodyText"/>
        <w:ind w:firstLine="560"/>
        <w:spacing w:before="210" w:line="409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196804</wp:posOffset>
                </wp:positionH>
                <wp:positionV relativeFrom="paragraph">
                  <wp:posOffset>1235836</wp:posOffset>
                </wp:positionV>
                <wp:extent cx="231775" cy="205740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196804" y="1235836"/>
                          <a:ext cx="231775" cy="20574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87" w:line="18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spacing w:val="-2"/>
                              </w:rPr>
                              <w:t>TPR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5.4964pt;margin-top:97.31pt;mso-position-vertical-relative:text;mso-position-horizontal-relative:text;width:18.25pt;height:16.2pt;z-index:251702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87" w:line="18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spacing w:val="-2"/>
                        </w:rPr>
                        <w:t>TPR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81"/>
        </w:rPr>
        <w:pict>
          <v:group id="_x0000_s96" style="mso-position-vertical-relative:line;mso-position-horizontal-relative:char;width:209.45pt;height:204.8pt;" filled="false" stroked="false" coordsize="4188,4096" coordorigin="0,0">
            <v:shape id="_x0000_s98" style="position:absolute;left:0;top:0;width:4151;height:4051;" filled="false" stroked="false" type="#_x0000_t75">
              <v:imagedata o:title="" r:id="rId45"/>
            </v:shape>
            <v:shape id="_x0000_s100" style="position:absolute;left:49;top:5;width:4158;height:4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/>
                      <w:spacing w:before="19" w:line="23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8"/>
                      </w:rPr>
                      <w:t>1.0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8"/>
                      </w:rPr>
                      <w:t>·</w:t>
                    </w:r>
                  </w:p>
                  <w:p>
                    <w:pPr>
                      <w:spacing w:line="4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9" w:line="23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0.8</w:t>
                    </w:r>
                  </w:p>
                  <w:p>
                    <w:pPr>
                      <w:spacing w:line="43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/>
                      <w:spacing w:before="59" w:line="23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>0.6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>·</w:t>
                    </w:r>
                  </w:p>
                  <w:p>
                    <w:pPr>
                      <w:spacing w:line="4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"/>
                      <w:spacing w:before="59" w:line="23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6"/>
                      </w:rPr>
                      <w:t>0.4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6"/>
                      </w:rPr>
                      <w:t>·</w:t>
                    </w:r>
                  </w:p>
                  <w:p>
                    <w:pPr>
                      <w:spacing w:line="4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9" w:line="337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  <w:position w:val="12"/>
                      </w:rPr>
                      <w:t>0.2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8"/>
                        <w:position w:val="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  <w:position w:val="12"/>
                      </w:rPr>
                      <w:t>·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3"/>
                        <w:position w:val="12"/>
                      </w:rPr>
                      <w:t xml:space="preserve">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404020"/>
                        <w:spacing w:val="-21"/>
                        <w:position w:val="-9"/>
                      </w:rPr>
                      <w:t>—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  <w:w w:val="3"/>
                        <w:position w:val="7"/>
                      </w:rPr>
                      <w:t>—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1"/>
                        <w:position w:val="7"/>
                      </w:rPr>
                      <w:t>DS(e)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"/>
                      <w:spacing w:before="59" w:line="20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  <w:w w:val="97"/>
                      </w:rPr>
                      <w:t>0.0-</w:t>
                    </w:r>
                  </w:p>
                  <w:p>
                    <w:pPr>
                      <w:ind w:right="2"/>
                      <w:spacing w:line="238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</w:rPr>
                      <w:t>0.0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3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0.2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0.4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3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0.6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0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0.8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1.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>0</w:t>
                    </w:r>
                  </w:p>
                </w:txbxContent>
              </v:textbox>
            </v:shape>
            <v:shape id="_x0000_s102" style="position:absolute;left:2579;top:3205;width:1396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9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404020"/>
                        <w:spacing w:val="-3"/>
                      </w:rPr>
                      <w:t>DSRC(I1)</w:t>
                    </w:r>
                  </w:p>
                  <w:p>
                    <w:pPr>
                      <w:ind w:left="20"/>
                      <w:spacing w:before="24" w:line="192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504020"/>
                        <w:spacing w:val="-14"/>
                      </w:rPr>
                      <w:t>—DSRC(I11+12+13)</w:t>
                    </w:r>
                  </w:p>
                </w:txbxContent>
              </v:textbox>
            </v:shape>
          </v:group>
        </w:pict>
      </w:r>
    </w:p>
    <w:p>
      <w:pPr>
        <w:ind w:left="2659"/>
        <w:spacing w:before="64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605030"/>
          <w:spacing w:val="-7"/>
        </w:rPr>
        <w:t>FPR</w:t>
      </w:r>
    </w:p>
    <w:p>
      <w:pPr>
        <w:ind w:left="810"/>
        <w:spacing w:before="125" w:line="22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8"/>
        </w:rPr>
        <w:t>图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9</w:t>
      </w:r>
      <w:r>
        <w:rPr>
          <w:rFonts w:ascii="KaiTi" w:hAnsi="KaiTi" w:eastAsia="KaiTi" w:cs="KaiTi"/>
          <w:sz w:val="18"/>
          <w:szCs w:val="18"/>
          <w:spacing w:val="79"/>
          <w:w w:val="101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各信誉共谋攻击检测模型实验结果</w:t>
      </w:r>
    </w:p>
    <w:p>
      <w:pPr>
        <w:pStyle w:val="BodyText"/>
        <w:ind w:left="702"/>
        <w:spacing w:before="220" w:line="219" w:lineRule="auto"/>
        <w:rPr>
          <w:sz w:val="17"/>
          <w:szCs w:val="17"/>
        </w:rPr>
      </w:pPr>
      <w:r>
        <w:rPr>
          <w:sz w:val="17"/>
          <w:szCs w:val="17"/>
          <w:b/>
          <w:bCs/>
          <w:spacing w:val="-2"/>
        </w:rPr>
        <w:t>表6基于交易的信誉共谋识别模型AUC的配对T-te</w:t>
      </w:r>
      <w:r>
        <w:rPr>
          <w:sz w:val="17"/>
          <w:szCs w:val="17"/>
          <w:b/>
          <w:bCs/>
          <w:spacing w:val="-3"/>
        </w:rPr>
        <w:t>st</w:t>
      </w:r>
    </w:p>
    <w:p>
      <w:pPr>
        <w:spacing w:line="29" w:lineRule="exact"/>
        <w:rPr/>
      </w:pPr>
      <w:r/>
    </w:p>
    <w:tbl>
      <w:tblPr>
        <w:tblStyle w:val="TableNormal"/>
        <w:tblW w:w="4580" w:type="dxa"/>
        <w:tblInd w:w="2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2"/>
        <w:gridCol w:w="1125"/>
        <w:gridCol w:w="1043"/>
      </w:tblGrid>
      <w:tr>
        <w:trPr>
          <w:trHeight w:val="293" w:hRule="atLeast"/>
        </w:trPr>
        <w:tc>
          <w:tcPr>
            <w:tcW w:w="24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62" w:line="219" w:lineRule="auto"/>
              <w:rPr/>
            </w:pPr>
            <w:r>
              <w:rPr>
                <w:spacing w:val="-2"/>
              </w:rPr>
              <w:t>模型</w:t>
            </w:r>
          </w:p>
        </w:tc>
        <w:tc>
          <w:tcPr>
            <w:tcW w:w="11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8"/>
              <w:spacing w:before="78" w:line="222" w:lineRule="auto"/>
              <w:rPr/>
            </w:pPr>
            <w:r>
              <w:rPr/>
              <w:t>t</w:t>
            </w:r>
          </w:p>
        </w:tc>
        <w:tc>
          <w:tcPr>
            <w:tcW w:w="104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3"/>
              <w:spacing w:before="57" w:line="214" w:lineRule="auto"/>
              <w:rPr/>
            </w:pPr>
            <w:r>
              <w:rPr>
                <w:spacing w:val="-1"/>
              </w:rPr>
              <w:t>pvalue</w:t>
            </w:r>
          </w:p>
        </w:tc>
      </w:tr>
      <w:tr>
        <w:trPr>
          <w:trHeight w:val="296" w:hRule="atLeast"/>
        </w:trPr>
        <w:tc>
          <w:tcPr>
            <w:tcW w:w="24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0"/>
              <w:spacing w:before="63" w:line="214" w:lineRule="auto"/>
              <w:rPr/>
            </w:pPr>
            <w:r>
              <w:rPr>
                <w:spacing w:val="-1"/>
              </w:rPr>
              <w:t>DSRC(II+I2+I3)vs.Dong</w:t>
            </w:r>
          </w:p>
        </w:tc>
        <w:tc>
          <w:tcPr>
            <w:tcW w:w="112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8"/>
              <w:spacing w:before="86" w:line="217" w:lineRule="auto"/>
              <w:rPr/>
            </w:pPr>
            <w:r>
              <w:rPr>
                <w:spacing w:val="-2"/>
              </w:rPr>
              <w:t>36.01062</w:t>
            </w:r>
          </w:p>
        </w:tc>
        <w:tc>
          <w:tcPr>
            <w:tcW w:w="104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3"/>
              <w:spacing w:before="86" w:line="217" w:lineRule="auto"/>
              <w:rPr/>
            </w:pPr>
            <w:r>
              <w:rPr>
                <w:spacing w:val="-2"/>
              </w:rPr>
              <w:t>0.000</w:t>
            </w:r>
          </w:p>
        </w:tc>
      </w:tr>
      <w:tr>
        <w:trPr>
          <w:trHeight w:val="283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100"/>
              <w:spacing w:before="65" w:line="222" w:lineRule="auto"/>
              <w:rPr/>
            </w:pPr>
            <w:r>
              <w:rPr>
                <w:spacing w:val="-1"/>
              </w:rPr>
              <w:t>DSRC(I+I2+I3)vs.DS(e)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08"/>
              <w:spacing w:before="79" w:line="210" w:lineRule="auto"/>
              <w:rPr/>
            </w:pPr>
            <w:r>
              <w:rPr>
                <w:spacing w:val="-1"/>
              </w:rPr>
              <w:t>42.42609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93"/>
              <w:spacing w:before="79" w:line="210" w:lineRule="auto"/>
              <w:rPr/>
            </w:pPr>
            <w:r>
              <w:rPr>
                <w:spacing w:val="-2"/>
              </w:rPr>
              <w:t>0.000</w:t>
            </w:r>
          </w:p>
        </w:tc>
      </w:tr>
      <w:tr>
        <w:trPr>
          <w:trHeight w:val="283" w:hRule="atLeast"/>
        </w:trPr>
        <w:tc>
          <w:tcPr>
            <w:tcW w:w="2412" w:type="dxa"/>
            <w:vAlign w:val="top"/>
          </w:tcPr>
          <w:p>
            <w:pPr>
              <w:pStyle w:val="TableText"/>
              <w:ind w:left="100"/>
              <w:spacing w:before="62" w:line="222" w:lineRule="auto"/>
              <w:rPr/>
            </w:pPr>
            <w:r>
              <w:rPr/>
              <w:t>DSRC(I1+I2+I3)vs.Suv</w:t>
            </w:r>
            <w:r>
              <w:rPr>
                <w:spacing w:val="-1"/>
              </w:rPr>
              <w:t>asini</w:t>
            </w:r>
          </w:p>
        </w:tc>
        <w:tc>
          <w:tcPr>
            <w:tcW w:w="1125" w:type="dxa"/>
            <w:vAlign w:val="top"/>
          </w:tcPr>
          <w:p>
            <w:pPr>
              <w:pStyle w:val="TableText"/>
              <w:ind w:left="208"/>
              <w:spacing w:before="76" w:line="213" w:lineRule="auto"/>
              <w:rPr/>
            </w:pPr>
            <w:r>
              <w:rPr>
                <w:spacing w:val="-3"/>
              </w:rPr>
              <w:t>14.52176</w:t>
            </w:r>
          </w:p>
        </w:tc>
        <w:tc>
          <w:tcPr>
            <w:tcW w:w="1043" w:type="dxa"/>
            <w:vAlign w:val="top"/>
          </w:tcPr>
          <w:p>
            <w:pPr>
              <w:pStyle w:val="TableText"/>
              <w:ind w:left="293"/>
              <w:spacing w:before="76" w:line="213" w:lineRule="auto"/>
              <w:rPr/>
            </w:pPr>
            <w:r>
              <w:rPr>
                <w:spacing w:val="-2"/>
              </w:rPr>
              <w:t>0.000</w:t>
            </w:r>
          </w:p>
        </w:tc>
      </w:tr>
      <w:tr>
        <w:trPr>
          <w:trHeight w:val="285" w:hRule="atLeast"/>
        </w:trPr>
        <w:tc>
          <w:tcPr>
            <w:tcW w:w="24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0"/>
              <w:spacing w:before="69" w:line="222" w:lineRule="auto"/>
              <w:rPr/>
            </w:pPr>
            <w:r>
              <w:rPr/>
              <w:t>DSRC(11+I2+I3)vs.DS</w:t>
            </w:r>
            <w:r>
              <w:rPr>
                <w:spacing w:val="-1"/>
              </w:rPr>
              <w:t>RCI1)</w:t>
            </w:r>
          </w:p>
        </w:tc>
        <w:tc>
          <w:tcPr>
            <w:tcW w:w="112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8"/>
              <w:spacing w:before="83" w:line="208" w:lineRule="auto"/>
              <w:rPr/>
            </w:pPr>
            <w:r>
              <w:rPr>
                <w:spacing w:val="-3"/>
              </w:rPr>
              <w:t>10.96769</w:t>
            </w:r>
          </w:p>
        </w:tc>
        <w:tc>
          <w:tcPr>
            <w:tcW w:w="104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3"/>
              <w:spacing w:before="83" w:line="208" w:lineRule="auto"/>
              <w:rPr/>
            </w:pPr>
            <w:r>
              <w:rPr>
                <w:spacing w:val="-2"/>
              </w:rPr>
              <w:t>0.000</w:t>
            </w:r>
          </w:p>
        </w:tc>
      </w:tr>
    </w:tbl>
    <w:p>
      <w:pPr>
        <w:pStyle w:val="BodyText"/>
        <w:ind w:left="270" w:right="280" w:firstLine="379"/>
        <w:spacing w:before="202" w:line="349" w:lineRule="auto"/>
        <w:rPr>
          <w:sz w:val="18"/>
          <w:szCs w:val="18"/>
        </w:rPr>
      </w:pPr>
      <w:r>
        <w:rPr>
          <w:sz w:val="18"/>
          <w:szCs w:val="18"/>
          <w:spacing w:val="22"/>
        </w:rPr>
        <w:t>以上实验在交易数据进行，在买家数据集上进行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15"/>
        </w:rPr>
        <w:t>同样实验，得到相似结果，篇幅问题此处不再叙述。</w:t>
      </w:r>
    </w:p>
    <w:p>
      <w:pPr>
        <w:ind w:left="249"/>
        <w:spacing w:before="200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5"/>
        </w:rPr>
        <w:t>6</w:t>
      </w:r>
      <w:r>
        <w:rPr>
          <w:rFonts w:ascii="SimHei" w:hAnsi="SimHei" w:eastAsia="SimHei" w:cs="SimHei"/>
          <w:sz w:val="18"/>
          <w:szCs w:val="18"/>
          <w:spacing w:val="2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5"/>
        </w:rPr>
        <w:t>结</w:t>
      </w:r>
      <w:r>
        <w:rPr>
          <w:rFonts w:ascii="SimHei" w:hAnsi="SimHei" w:eastAsia="SimHei" w:cs="SimHei"/>
          <w:sz w:val="18"/>
          <w:szCs w:val="18"/>
          <w:spacing w:val="12"/>
        </w:rPr>
        <w:t xml:space="preserve">   </w:t>
      </w:r>
      <w:r>
        <w:rPr>
          <w:rFonts w:ascii="SimHei" w:hAnsi="SimHei" w:eastAsia="SimHei" w:cs="SimHei"/>
          <w:sz w:val="18"/>
          <w:szCs w:val="18"/>
          <w:spacing w:val="-5"/>
        </w:rPr>
        <w:t>语</w:t>
      </w:r>
    </w:p>
    <w:p>
      <w:pPr>
        <w:pStyle w:val="BodyText"/>
        <w:ind w:left="260" w:right="199" w:firstLine="390"/>
        <w:spacing w:before="261" w:line="339" w:lineRule="auto"/>
        <w:jc w:val="both"/>
        <w:rPr>
          <w:sz w:val="18"/>
          <w:szCs w:val="18"/>
        </w:rPr>
      </w:pPr>
      <w:r>
        <w:rPr>
          <w:sz w:val="18"/>
          <w:szCs w:val="18"/>
          <w:spacing w:val="26"/>
        </w:rPr>
        <w:t>本文针对电商平台面临的抗信誉共谋现实难题，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2"/>
        </w:rPr>
        <w:t>引入用户隐式行为挖掘，旨在提高信誉攻击识别模型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2"/>
        </w:rPr>
        <w:t>的准确度。区别于现有基于显式行为的信誉共谋攻击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22"/>
        </w:rPr>
        <w:t>识别检测模型，加入用户浏览、实体关系等多种隐式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16"/>
        </w:rPr>
        <w:t>数据分析，并融合隐式和显式行为数据。</w:t>
      </w:r>
    </w:p>
    <w:p>
      <w:pPr>
        <w:pStyle w:val="BodyText"/>
        <w:ind w:left="249" w:right="189" w:firstLine="400"/>
        <w:spacing w:before="2" w:line="278" w:lineRule="auto"/>
        <w:rPr>
          <w:sz w:val="18"/>
          <w:szCs w:val="18"/>
        </w:rPr>
      </w:pPr>
      <w:r>
        <w:rPr>
          <w:sz w:val="18"/>
          <w:szCs w:val="18"/>
          <w:spacing w:val="25"/>
        </w:rPr>
        <w:t>(1)给出隐式总体分析框架，主要包括设计用户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18"/>
        </w:rPr>
        <w:t>识别算法、用户关联算法、交易和行为日志绑定</w:t>
      </w:r>
      <w:r>
        <w:rPr>
          <w:sz w:val="18"/>
          <w:szCs w:val="18"/>
          <w:spacing w:val="17"/>
        </w:rPr>
        <w:t>算法；</w:t>
      </w:r>
    </w:p>
    <w:p>
      <w:pPr>
        <w:pStyle w:val="BodyText"/>
        <w:ind w:left="249" w:right="279" w:firstLine="390"/>
        <w:spacing w:before="115" w:line="299" w:lineRule="auto"/>
        <w:rPr>
          <w:sz w:val="18"/>
          <w:szCs w:val="18"/>
        </w:rPr>
      </w:pPr>
      <w:r>
        <w:rPr>
          <w:sz w:val="18"/>
          <w:szCs w:val="18"/>
          <w:spacing w:val="26"/>
        </w:rPr>
        <w:t>(2)基于隐式行为挖掘提取信誉共谋攻击识别的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22"/>
        </w:rPr>
        <w:t>特征，设计两阶段综合特征选择方法，提取和选择具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15"/>
        </w:rPr>
        <w:t>有高辨别能力的特征，作为识别模型的输入；</w:t>
      </w:r>
    </w:p>
    <w:p>
      <w:pPr>
        <w:pStyle w:val="BodyText"/>
        <w:ind w:left="249" w:right="269" w:firstLine="390"/>
        <w:spacing w:before="126" w:line="280" w:lineRule="auto"/>
        <w:rPr>
          <w:sz w:val="18"/>
          <w:szCs w:val="18"/>
        </w:rPr>
      </w:pPr>
      <w:r>
        <w:rPr>
          <w:sz w:val="18"/>
          <w:szCs w:val="18"/>
          <w:spacing w:val="25"/>
        </w:rPr>
        <w:t>(3)通过真实电商平台的大量数据，对隐式行为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3"/>
        </w:rPr>
        <w:t>挖掘框架下得到的隐式特征从多个角度进行验</w:t>
      </w:r>
      <w:r>
        <w:rPr>
          <w:sz w:val="18"/>
          <w:szCs w:val="18"/>
          <w:spacing w:val="22"/>
        </w:rPr>
        <w:t>证，证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3"/>
        </w:rPr>
        <w:t>明在信誉共谋攻击识别中，隐式行为数据具有较高识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222"/>
        <w:spacing w:before="34" w:line="329" w:lineRule="auto"/>
        <w:jc w:val="both"/>
        <w:rPr>
          <w:sz w:val="18"/>
          <w:szCs w:val="18"/>
        </w:rPr>
      </w:pPr>
      <w:r>
        <w:rPr>
          <w:sz w:val="18"/>
          <w:szCs w:val="18"/>
          <w:spacing w:val="22"/>
        </w:rPr>
        <w:t>别能力，在较多情况下对识别模型的贡献高于显示数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2"/>
        </w:rPr>
        <w:t>据，可有效提升信誉共谋识别模型精度，为信誉共谋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0"/>
        </w:rPr>
        <w:t>攻击识别检测提供新视角和新的方法。</w:t>
      </w:r>
    </w:p>
    <w:p>
      <w:pPr>
        <w:pStyle w:val="BodyText"/>
        <w:ind w:right="219" w:firstLine="409"/>
        <w:spacing w:before="18" w:line="334" w:lineRule="auto"/>
        <w:jc w:val="both"/>
        <w:rPr>
          <w:sz w:val="18"/>
          <w:szCs w:val="18"/>
        </w:rPr>
      </w:pPr>
      <w:r>
        <w:rPr>
          <w:sz w:val="18"/>
          <w:szCs w:val="18"/>
          <w:spacing w:val="32"/>
        </w:rPr>
        <w:t>受实验数据规模的限制，未来用户隐式行为挖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8"/>
        </w:rPr>
        <w:t>掘在抗信誉共谋中的应用可扩大数据规模进</w:t>
      </w:r>
      <w:r>
        <w:rPr>
          <w:sz w:val="18"/>
          <w:szCs w:val="18"/>
          <w:spacing w:val="-47"/>
        </w:rPr>
        <w:t xml:space="preserve"> </w:t>
      </w:r>
      <w:r>
        <w:rPr>
          <w:sz w:val="18"/>
          <w:szCs w:val="18"/>
          <w:spacing w:val="27"/>
        </w:rPr>
        <w:t>一</w:t>
      </w:r>
      <w:r>
        <w:rPr>
          <w:sz w:val="18"/>
          <w:szCs w:val="18"/>
          <w:spacing w:val="-47"/>
        </w:rPr>
        <w:t xml:space="preserve"> </w:t>
      </w:r>
      <w:r>
        <w:rPr>
          <w:sz w:val="18"/>
          <w:szCs w:val="18"/>
          <w:spacing w:val="27"/>
        </w:rPr>
        <w:t>步深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2"/>
        </w:rPr>
        <w:t>入研究。</w:t>
      </w:r>
    </w:p>
    <w:p>
      <w:pPr>
        <w:spacing w:before="155" w:line="370" w:lineRule="exact"/>
        <w:rPr/>
      </w:pPr>
      <w:r>
        <w:rPr>
          <w:position w:val="-7"/>
        </w:rPr>
        <w:pict>
          <v:group id="_x0000_s104" style="mso-position-vertical-relative:line;mso-position-horizontal-relative:char;width:233.5pt;height:18.5pt;" filled="false" stroked="false" coordsize="4670,370" coordorigin="0,0">
            <v:shape id="_x0000_s106" style="position:absolute;left:0;top:0;width:4670;height:370;" filled="false" stroked="false" type="#_x0000_t75">
              <v:imagedata o:title="" r:id="rId46"/>
            </v:shape>
            <v:shape id="_x0000_s108" style="position:absolute;left:-20;top:-20;width:471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9"/>
                      <w:spacing w:before="146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参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考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文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献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7"/>
                      </w:rPr>
                      <w:t>：</w:t>
                    </w:r>
                  </w:p>
                </w:txbxContent>
              </v:textbox>
            </v:shape>
          </v:group>
        </w:pict>
      </w:r>
    </w:p>
    <w:p>
      <w:pPr>
        <w:ind w:left="409" w:right="227" w:hanging="399"/>
        <w:spacing w:before="175" w:line="2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[1]    Black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World.3-Way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Feedback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Exchan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ge[OL].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(2010-05-26).</w:t>
      </w:r>
      <w:hyperlink w:history="true" r:id="rId47">
        <w:r>
          <w:rPr>
            <w:rFonts w:ascii="Times New Roman" w:hAnsi="Times New Roman" w:eastAsia="Times New Roman" w:cs="Times New Roman"/>
            <w:sz w:val="18"/>
            <w:szCs w:val="18"/>
            <w:spacing w:val="-7"/>
          </w:rPr>
          <w:t>http://www.blackhatworld.com/blackhat-seo/ebay/</w:t>
        </w:r>
      </w:hyperlink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hyperlink w:history="true" r:id="rId47">
        <w:r>
          <w:rPr>
            <w:rFonts w:ascii="Times New Roman" w:hAnsi="Times New Roman" w:eastAsia="Times New Roman" w:cs="Times New Roman"/>
            <w:sz w:val="18"/>
            <w:szCs w:val="18"/>
            <w:spacing w:val="-4"/>
          </w:rPr>
          <w:t>203348-3-way-feedback-exchange.htm</w:t>
        </w:r>
        <w:r>
          <w:rPr>
            <w:rFonts w:ascii="Times New Roman" w:hAnsi="Times New Roman" w:eastAsia="Times New Roman" w:cs="Times New Roman"/>
            <w:sz w:val="18"/>
            <w:szCs w:val="18"/>
            <w:spacing w:val="-5"/>
          </w:rPr>
          <w:t>l.</w:t>
        </w:r>
      </w:hyperlink>
    </w:p>
    <w:p>
      <w:pPr>
        <w:ind w:left="399" w:right="217" w:hanging="389"/>
        <w:spacing w:before="104" w:line="2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[2]    Black  Hat  World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.eBay  Feedback  Change  Anyone?[OL].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(2012-09-16).</w:t>
      </w:r>
      <w:hyperlink w:history="true" r:id="rId47">
        <w:r>
          <w:rPr>
            <w:rFonts w:ascii="Times New Roman" w:hAnsi="Times New Roman" w:eastAsia="Times New Roman" w:cs="Times New Roman"/>
            <w:sz w:val="18"/>
            <w:szCs w:val="18"/>
            <w:spacing w:val="-7"/>
          </w:rPr>
          <w:t>http://www.blackhatworld.com/blackhat-seo/</w:t>
        </w:r>
        <w:r>
          <w:rPr>
            <w:rFonts w:ascii="Times New Roman" w:hAnsi="Times New Roman" w:eastAsia="Times New Roman" w:cs="Times New Roman"/>
            <w:sz w:val="18"/>
            <w:szCs w:val="18"/>
            <w:spacing w:val="-8"/>
          </w:rPr>
          <w:t>ebay/</w:t>
        </w:r>
      </w:hyperlink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hyperlink w:history="true" r:id="rId47">
        <w:r>
          <w:rPr>
            <w:rFonts w:ascii="Times New Roman" w:hAnsi="Times New Roman" w:eastAsia="Times New Roman" w:cs="Times New Roman"/>
            <w:sz w:val="18"/>
            <w:szCs w:val="18"/>
            <w:spacing w:val="-4"/>
          </w:rPr>
          <w:t>483376-ebay-feedbackexchange-anyone.htm</w:t>
        </w:r>
        <w:r>
          <w:rPr>
            <w:rFonts w:ascii="Times New Roman" w:hAnsi="Times New Roman" w:eastAsia="Times New Roman" w:cs="Times New Roman"/>
            <w:sz w:val="18"/>
            <w:szCs w:val="18"/>
            <w:spacing w:val="-5"/>
          </w:rPr>
          <w:t>l.</w:t>
        </w:r>
      </w:hyperlink>
    </w:p>
    <w:p>
      <w:pPr>
        <w:ind w:left="399" w:right="229" w:hanging="389"/>
        <w:spacing w:before="113" w:line="27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[3]    Tsang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S,Koh 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,Dobbie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G,et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alDetecting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Online Auction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Shilling   Frauds   Using    Supervised   Learning[J].Expert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Systems with Applications,2014,41(6):3027-3040.</w:t>
      </w:r>
    </w:p>
    <w:p>
      <w:pPr>
        <w:ind w:left="399" w:right="220" w:hanging="389"/>
        <w:spacing w:before="136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[4]    Lian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Q,Zhang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Z,Yang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M,et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al.An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Empirical   Study  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Collusion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Behavior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Maze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P2P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File-Sharing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[C]//Proceedings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27th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ternational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Conference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Distributed Computing System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 (ICDCS’07).2007.</w:t>
      </w:r>
    </w:p>
    <w:p>
      <w:pPr>
        <w:ind w:left="399" w:right="228" w:hanging="389"/>
        <w:spacing w:before="106" w:line="2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[5]    You W,Liu L,X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ia M,et al.Reputation Inflation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Chinese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C2C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Market[J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].Electronic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Commerce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 Applications,2011,10(5):510-519.</w:t>
      </w:r>
    </w:p>
    <w:p>
      <w:pPr>
        <w:ind w:left="399" w:right="229" w:hanging="389"/>
        <w:spacing w:before="115" w:line="2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[6]    Zhang B,Zhang Q,Huang Z,et al.A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Multi-Criteria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Scheme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Collusive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Fraud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Organiz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Reputation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Aggregation   in   Social   Networks[J].Future   Gener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Computer Systems,2018,79:797-814.</w:t>
      </w:r>
    </w:p>
    <w:p>
      <w:pPr>
        <w:ind w:left="409" w:right="217" w:hanging="409"/>
        <w:spacing w:before="116" w:line="2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[7]    Chang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W,Chang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J.A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Two-Stage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Phased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deling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Framework for Early Fraud Detection in Online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Auctions[J].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Expert Systems with Applications,2011,38(9):11244-11260.</w:t>
      </w:r>
    </w:p>
    <w:p>
      <w:pPr>
        <w:pStyle w:val="BodyText"/>
        <w:ind w:left="399" w:right="218" w:hanging="389"/>
        <w:spacing w:before="125" w:line="295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[8]    </w:t>
      </w:r>
      <w:r>
        <w:rPr>
          <w:rFonts w:ascii="Times New Roman" w:hAnsi="Times New Roman" w:eastAsia="Times New Roman" w:cs="Times New Roman"/>
          <w:sz w:val="18"/>
          <w:szCs w:val="18"/>
        </w:rPr>
        <w:t>Almendra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>Finding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: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Ranking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Product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Listings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Auction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Sites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Non-delivery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Fraud Prediction[J].Expert Sy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stems with Applications,2013,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40(12):4805-4811.</w:t>
      </w:r>
    </w:p>
    <w:p>
      <w:pPr>
        <w:ind w:left="409" w:right="225" w:hanging="399"/>
        <w:spacing w:before="59" w:line="28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[9]    Zhang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Y,Bian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J,Zhu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W.Trust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Fraud:A  Crucial  Challenge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China's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e-Commerce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Market[J].Electronic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Commerce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Research and Applications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,2013,12(5):299-308.</w:t>
      </w:r>
    </w:p>
    <w:p>
      <w:pPr>
        <w:pStyle w:val="BodyText"/>
        <w:ind w:left="409" w:right="166" w:hanging="399"/>
        <w:spacing w:before="104" w:line="29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[10]朱艳春，刘鲁，张巍.在线信誉系统中</w:t>
      </w:r>
      <w:r>
        <w:rPr>
          <w:sz w:val="18"/>
          <w:szCs w:val="18"/>
          <w:spacing w:val="-5"/>
        </w:rPr>
        <w:t>的信任模型构建研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究[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J].  </w:t>
      </w:r>
      <w:r>
        <w:rPr>
          <w:sz w:val="18"/>
          <w:szCs w:val="18"/>
          <w:spacing w:val="-4"/>
        </w:rPr>
        <w:t>控制与决策，2007,22(4):413-417.</w:t>
      </w:r>
      <w:r>
        <w:rPr>
          <w:sz w:val="18"/>
          <w:szCs w:val="18"/>
          <w:spacing w:val="-5"/>
        </w:rPr>
        <w:t>(Zhu Yanchun,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Liu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Lu,Zhang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Wei.Study   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ust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   in   Online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Reputation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System[J].Co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ntrol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Decision,2007,22(4):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sz w:val="18"/>
          <w:szCs w:val="18"/>
          <w:spacing w:val="-10"/>
        </w:rPr>
        <w:t>413-417.)</w:t>
      </w:r>
    </w:p>
    <w:p>
      <w:pPr>
        <w:pStyle w:val="BodyText"/>
        <w:spacing w:before="51" w:line="194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[11]李瑞轩，高昶，辜希武，等.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>C2C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电子商务交易的信用及风</w:t>
      </w:r>
    </w:p>
    <w:p>
      <w:pPr>
        <w:spacing w:line="194" w:lineRule="auto"/>
        <w:sectPr>
          <w:type w:val="continuous"/>
          <w:pgSz w:w="11660" w:h="16520"/>
          <w:pgMar w:top="1475" w:right="730" w:bottom="272" w:left="759" w:header="1109" w:footer="0" w:gutter="0"/>
          <w:cols w:equalWidth="0" w:num="2">
            <w:col w:w="5191" w:space="100"/>
            <w:col w:w="4880" w:space="0"/>
          </w:cols>
        </w:sectPr>
        <w:rPr>
          <w:sz w:val="18"/>
          <w:szCs w:val="18"/>
        </w:rPr>
      </w:pP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59" w:line="271" w:lineRule="exact"/>
        <w:tabs>
          <w:tab w:val="left" w:pos="380"/>
        </w:tabs>
        <w:rPr>
          <w:rFonts w:ascii="SimHei" w:hAnsi="SimHei" w:eastAsia="SimHei" w:cs="SimHei"/>
          <w:sz w:val="18"/>
          <w:szCs w:val="18"/>
        </w:rPr>
      </w:pPr>
      <w:r>
        <w:rPr>
          <w:shd w:val="clear" w:fill="282725"/>
          <w:sz w:val="18"/>
          <w:szCs w:val="18"/>
        </w:rPr>
        <w:tab/>
      </w:r>
      <w:r>
        <w:rPr>
          <w:shd w:val="clear" w:fill="282725"/>
          <w:sz w:val="18"/>
          <w:szCs w:val="18"/>
          <w:spacing w:val="21"/>
        </w:rPr>
        <w:t>136</w:t>
      </w:r>
      <w:r>
        <w:rPr>
          <w:shd w:val="clear" w:fill="282725"/>
          <w:sz w:val="18"/>
          <w:szCs w:val="18"/>
        </w:rPr>
        <w:t xml:space="preserve">   </w:t>
      </w:r>
      <w:r>
        <w:rPr>
          <w:sz w:val="18"/>
          <w:szCs w:val="18"/>
          <w:spacing w:val="2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21"/>
          <w:position w:val="2"/>
        </w:rPr>
        <w:t>数据分析与知识发现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0"/>
        <w:spacing w:before="59" w:line="174" w:lineRule="auto"/>
        <w:rPr>
          <w:sz w:val="18"/>
          <w:szCs w:val="18"/>
        </w:rPr>
      </w:pPr>
      <w:r>
        <w:rPr>
          <w:sz w:val="18"/>
          <w:szCs w:val="18"/>
          <w:color w:val="303030"/>
          <w:spacing w:val="20"/>
        </w:rPr>
        <w:t>万方数据</w:t>
      </w:r>
    </w:p>
    <w:p>
      <w:pPr>
        <w:spacing w:line="174" w:lineRule="auto"/>
        <w:sectPr>
          <w:type w:val="continuous"/>
          <w:pgSz w:w="11660" w:h="16520"/>
          <w:pgMar w:top="1475" w:right="730" w:bottom="272" w:left="759" w:header="1109" w:footer="0" w:gutter="0"/>
          <w:cols w:equalWidth="0" w:num="1">
            <w:col w:w="10170" w:space="0"/>
          </w:cols>
        </w:sectPr>
        <w:rPr>
          <w:sz w:val="18"/>
          <w:szCs w:val="18"/>
        </w:rPr>
      </w:pP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48"/>
          <w:footerReference w:type="default" r:id="rId49"/>
          <w:pgSz w:w="11660" w:h="16580"/>
          <w:pgMar w:top="1421" w:right="784" w:bottom="472" w:left="699" w:header="975" w:footer="234" w:gutter="0"/>
          <w:cols w:equalWidth="0" w:num="1">
            <w:col w:w="10176" w:space="0"/>
          </w:cols>
        </w:sectPr>
        <w:rPr/>
      </w:pPr>
    </w:p>
    <w:p>
      <w:pPr>
        <w:pStyle w:val="BodyText"/>
        <w:ind w:left="570" w:right="277"/>
        <w:spacing w:before="37" w:line="31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2"/>
        </w:rPr>
        <w:t>险评估方法研究[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J].  </w:t>
      </w:r>
      <w:r>
        <w:rPr>
          <w:sz w:val="18"/>
          <w:szCs w:val="18"/>
          <w:spacing w:val="-2"/>
        </w:rPr>
        <w:t>通信学报，2009,30(7):78-85.(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Ruixuan,Gao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Chang,Gu  Xiwu,et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al.R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esearch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Credit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Counting  and  Risk</w:t>
      </w:r>
      <w:r>
        <w:rPr>
          <w:rFonts w:ascii="Times New Roman" w:hAnsi="Times New Roman" w:eastAsia="Times New Roman" w:cs="Times New Roman"/>
          <w:sz w:val="18"/>
          <w:szCs w:val="18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Evaluation  for  C2C  E-Commerce[J].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Journal on Communications,2009,30(7):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78-85.)</w:t>
      </w:r>
    </w:p>
    <w:p>
      <w:pPr>
        <w:ind w:left="570" w:right="289" w:hanging="400"/>
        <w:spacing w:before="27" w:line="28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[12]Zhai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J,Cao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Y,Yao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Y,et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al.Computational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Intelligent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Hybrid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Model for Detecting Disruptive Tradin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g Activity[J].Decision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  Systems,2017,93:26-41.</w:t>
      </w:r>
    </w:p>
    <w:p>
      <w:pPr>
        <w:pStyle w:val="BodyText"/>
        <w:ind w:left="570" w:right="200" w:hanging="400"/>
        <w:spacing w:before="176" w:line="2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3"/>
        </w:rPr>
        <w:t>[13]王忠群，乐元，修宇，等.基于模</w:t>
      </w:r>
      <w:r>
        <w:rPr>
          <w:sz w:val="18"/>
          <w:szCs w:val="18"/>
          <w:spacing w:val="-4"/>
        </w:rPr>
        <w:t>板用户信息搜索行为和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1"/>
        </w:rPr>
        <w:t>统计分析的共谋销量欺诈识别[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J].  </w:t>
      </w:r>
      <w:r>
        <w:rPr>
          <w:sz w:val="18"/>
          <w:szCs w:val="18"/>
          <w:spacing w:val="1"/>
        </w:rPr>
        <w:t>现代图书情报技术，</w:t>
      </w:r>
      <w:r>
        <w:rPr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2015(11):41-50.(Wang  Zhongqun,Le  Yuan,Xiu  Yu,et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Collusive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Sales Fraud Detection Based on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Users'Information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Search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Behavior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Template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Statistical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Analysis[J].New</w:t>
      </w:r>
    </w:p>
    <w:p>
      <w:pPr>
        <w:ind w:left="570" w:right="275"/>
        <w:spacing w:before="115" w:line="30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Technology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Library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Informati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Service,2015(11):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41-50.)</w:t>
      </w:r>
    </w:p>
    <w:p>
      <w:pPr>
        <w:ind w:left="570" w:right="260" w:hanging="400"/>
        <w:spacing w:before="88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[14]Yang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YF,Feng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QY,Sun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Y,et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al.Dishonest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Behaviors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Rating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Systems:Cyber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Competition,Attack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Models,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Attack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Generator[J]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.Journal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Computer  Science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Technology,2009,24(5):855-867.</w:t>
      </w:r>
    </w:p>
    <w:p>
      <w:pPr>
        <w:ind w:left="570" w:right="283" w:hanging="400"/>
        <w:spacing w:before="118" w:line="2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[15]Kamvar    S     D,Schlosser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T,Garcia-Molina    H.The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Eigentrust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Algorithm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Reputation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P2P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Networks[C]//Proceedings     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  12th     International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Conference on World Wide Web.ACM,2003:6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40-651.</w:t>
      </w:r>
    </w:p>
    <w:p>
      <w:pPr>
        <w:ind w:left="570" w:right="289" w:hanging="400"/>
        <w:spacing w:before="107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[16]Nejdl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W,Olmedilla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D,W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inslett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M.PeerTrust:Automated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Trust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Negotiation  for  Peers  on  the  Semant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ic   </w:t>
      </w:r>
      <w:r>
        <w:rPr>
          <w:rFonts w:ascii="Arial" w:hAnsi="Arial" w:eastAsia="Arial" w:cs="Arial"/>
          <w:sz w:val="18"/>
          <w:szCs w:val="18"/>
          <w:spacing w:val="-1"/>
        </w:rPr>
        <w:t>Web[C]//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Proceedings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of   VLDB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Workshop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Secure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Management,2004:118-132.</w:t>
      </w:r>
    </w:p>
    <w:p>
      <w:pPr>
        <w:ind w:left="570" w:right="277" w:hanging="400"/>
        <w:spacing w:before="154" w:line="28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[17]Zhang  B,Song  Q,Yang  T,et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al.A  Fuzzy  Collusive  Attack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Detection Mechanism for Reputation Aggregation in Mobile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Social Networks:A Trust Relationship B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ased Perspective[J].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Mobile Information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Systems,2016:Article ID 5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185170.</w:t>
      </w:r>
    </w:p>
    <w:p>
      <w:pPr>
        <w:pStyle w:val="BodyText"/>
        <w:ind w:left="570" w:right="269" w:hanging="400"/>
        <w:spacing w:before="98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3"/>
        </w:rPr>
        <w:t>[18]甘早斌，曾灿，李开，等.电子商</w:t>
      </w:r>
      <w:r>
        <w:rPr>
          <w:sz w:val="18"/>
          <w:szCs w:val="18"/>
          <w:spacing w:val="-4"/>
        </w:rPr>
        <w:t>务下的信任网络构造与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优化[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J].  </w:t>
      </w:r>
      <w:r>
        <w:rPr>
          <w:sz w:val="18"/>
          <w:szCs w:val="18"/>
          <w:spacing w:val="-2"/>
        </w:rPr>
        <w:t>计算机学报，2012,35(1):27-37.(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Gan  Zao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bin,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Zeng  Can,Li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Kai,et  al.Construction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and  Optimization 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Trust  Network  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E-Commerce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Environment[J].Chinese </w:t>
      </w:r>
      <w:r>
        <w:rPr>
          <w:rFonts w:ascii="Times New Roman" w:hAnsi="Times New Roman" w:eastAsia="Times New Roman" w:cs="Times New Roman"/>
          <w:sz w:val="18"/>
          <w:szCs w:val="18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Computers,2012,35(1):27-37.)</w:t>
      </w:r>
    </w:p>
    <w:p>
      <w:pPr>
        <w:ind w:left="570" w:right="260" w:hanging="400"/>
        <w:spacing w:before="163" w:line="27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[19]Lin J,Khomnotai L.Improving Fraudster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Detection in Online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Auctions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Neighbor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Driven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Attributes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[J].</w:t>
      </w:r>
      <w:r>
        <w:rPr>
          <w:rFonts w:ascii="Times New Roman" w:hAnsi="Times New Roman" w:eastAsia="Times New Roman" w:cs="Times New Roman"/>
          <w:sz w:val="18"/>
          <w:szCs w:val="18"/>
        </w:rPr>
        <w:t>Entropy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2016,18(1):Article No.11.</w:t>
      </w:r>
    </w:p>
    <w:p>
      <w:pPr>
        <w:pStyle w:val="BodyText"/>
        <w:ind w:left="570" w:right="266" w:hanging="400"/>
        <w:spacing w:before="107" w:line="2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8"/>
        </w:rPr>
        <w:t>[20]郭洪海，姜锦虎，蔡涵.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C2C</w:t>
      </w:r>
      <w:r>
        <w:rPr>
          <w:sz w:val="18"/>
          <w:szCs w:val="18"/>
          <w:spacing w:val="-8"/>
        </w:rPr>
        <w:t>电子社区成员信</w:t>
      </w:r>
      <w:r>
        <w:rPr>
          <w:sz w:val="18"/>
          <w:szCs w:val="18"/>
          <w:spacing w:val="-9"/>
        </w:rPr>
        <w:t>誉值的计算模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型研究[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J].  </w:t>
      </w:r>
      <w:r>
        <w:rPr>
          <w:sz w:val="18"/>
          <w:szCs w:val="18"/>
          <w:spacing w:val="-9"/>
        </w:rPr>
        <w:t>管理学报，2009,6(8):1056-1060.(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Guo Honghai,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Jiang Jinhu,Cai Han.Modeling for Reputatio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 Computing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C2C Communities[J].Chines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 Journal 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Management,2009,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6(8):1056-1060.)</w:t>
      </w:r>
    </w:p>
    <w:p>
      <w:pPr>
        <w:ind w:left="570" w:right="289" w:hanging="400"/>
        <w:spacing w:before="136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[21]Zacharia   G,Mou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kas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A,Maes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P.Collaborative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Reputation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Mechanisms    for    Electronic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Marketplaces[J].Decision </w:t>
      </w:r>
      <w:r>
        <w:rPr>
          <w:rFonts w:ascii="Times New Roman" w:hAnsi="Times New Roman" w:eastAsia="Times New Roman" w:cs="Times New Roman"/>
          <w:sz w:val="18"/>
          <w:szCs w:val="18"/>
        </w:rPr>
        <w:t>Support  Systems,1999,29(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4):371-388.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9" w:right="308" w:hanging="399"/>
        <w:spacing w:before="102" w:line="27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[22]Chan P.A Non-Invasive Learning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Approach to Building Web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User Profiles[C]/Proceedings ofACM SIGKDD I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nternational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Conference,1999.</w:t>
      </w:r>
    </w:p>
    <w:p>
      <w:pPr>
        <w:pStyle w:val="BodyText"/>
        <w:ind w:left="409" w:right="295" w:hanging="399"/>
        <w:spacing w:before="109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5"/>
        </w:rPr>
        <w:t>[23]曹建勋，刘奕群，岑荣伟，等.基于用户行为的色情网站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识别[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计算机研究与发展，2013,50(2):</w:t>
      </w:r>
      <w:r>
        <w:rPr>
          <w:sz w:val="18"/>
          <w:szCs w:val="18"/>
          <w:spacing w:val="-6"/>
        </w:rPr>
        <w:t>430-436.(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Cao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Janxun,Liu Yiqun,Cen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Rongwei,et al.Pornography Web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Identification Based on U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ser Behavior Analysis[J].Journal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Computer Research and Development,2013,50(2):430-436.)</w:t>
      </w:r>
    </w:p>
    <w:p>
      <w:pPr>
        <w:ind w:left="409" w:right="310" w:hanging="399"/>
        <w:spacing w:before="106" w:line="27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[24]Maranzato    R,Neubert    M,Pereira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,et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al.Feature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Extraction</w:t>
      </w:r>
    </w:p>
    <w:p>
      <w:pPr>
        <w:ind w:left="409" w:right="318"/>
        <w:spacing w:before="167" w:line="2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Marketplaces[C]//Proceedings 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2009 Latin American </w:t>
      </w:r>
      <w:r>
        <w:rPr>
          <w:rFonts w:ascii="Times New Roman" w:hAnsi="Times New Roman" w:eastAsia="Times New Roman" w:cs="Times New Roman"/>
          <w:sz w:val="18"/>
          <w:szCs w:val="18"/>
        </w:rPr>
        <w:t>Web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Congress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>IEEE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,2009.</w:t>
      </w:r>
    </w:p>
    <w:p>
      <w:pPr>
        <w:ind w:left="409" w:right="314" w:hanging="399"/>
        <w:spacing w:before="59" w:line="28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[25]Maranzato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R,Pereira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A,Neubert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M,et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al.Fraud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Detection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Reputation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Systems in e-Markets Using 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ogistic Regression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   Stepwise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Optimizat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ion[J].ACM    SIGAPP   Appied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Computing Review,2010,11(1):14-26.</w:t>
      </w:r>
    </w:p>
    <w:p>
      <w:pPr>
        <w:pStyle w:val="BodyText"/>
        <w:ind w:left="409" w:right="265" w:hanging="399"/>
        <w:spacing w:before="97" w:line="2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5"/>
        </w:rPr>
        <w:t>[26]赵洁，肖南峰，钟军锐.基于贝叶斯网络和行为日志挖掘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5"/>
        </w:rPr>
        <w:t>的行为信任控制[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5"/>
        </w:rPr>
        <w:t>华南理工大学学报：</w:t>
      </w:r>
      <w:r>
        <w:rPr>
          <w:sz w:val="18"/>
          <w:szCs w:val="18"/>
          <w:spacing w:val="-16"/>
        </w:rPr>
        <w:t>自然科学版，2009,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37(5):94-100.(Zhao    Jie,Xiao     Nanfeng,Zhong    Junrui.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Behaviour Trust Control Based on Bayesian Netw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orks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User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Behavior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Log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Mining[J].Journal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  South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University  of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Technology:Natural  Science  Edition,2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009,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37(5):94-100.)</w:t>
      </w:r>
    </w:p>
    <w:p>
      <w:pPr>
        <w:pStyle w:val="BodyText"/>
        <w:ind w:left="409" w:right="293" w:hanging="399"/>
        <w:spacing w:before="70" w:line="27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  <w:spacing w:val="-16"/>
        </w:rPr>
        <w:t>[27]赵洁，肖南峰，钟军锐.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>Web</w:t>
      </w:r>
      <w:r>
        <w:rPr>
          <w:sz w:val="18"/>
          <w:szCs w:val="18"/>
          <w:spacing w:val="-16"/>
        </w:rPr>
        <w:t>使用挖掘在信任管理中的应用[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>J].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计算机工程，2009,35(24):33-35,38.(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>Zhao Jie,Xiao Nanfeng,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Zhong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Junrui.Application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Web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Usag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Mining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Trust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Management[J].Computer Engineering,2009,35(24):33-35,38.)</w:t>
      </w:r>
    </w:p>
    <w:p>
      <w:pPr>
        <w:ind w:left="409" w:right="308" w:hanging="399"/>
        <w:spacing w:before="104" w:line="27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[28]Levenshtein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   I.Binary   Codes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Capable   of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Correcting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Deletions,Insertions    and     Reversals[J].Soviet    Physics </w:t>
      </w:r>
      <w:r>
        <w:rPr>
          <w:rFonts w:ascii="Times New Roman" w:hAnsi="Times New Roman" w:eastAsia="Times New Roman" w:cs="Times New Roman"/>
          <w:sz w:val="18"/>
          <w:szCs w:val="18"/>
        </w:rPr>
        <w:t>Doklady,1966,10(8):707-710.</w:t>
      </w:r>
    </w:p>
    <w:p>
      <w:pPr>
        <w:ind w:left="409" w:right="311" w:hanging="399"/>
        <w:spacing w:before="146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[29]Zhao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J,Lau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K,Zhang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W,et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al.Extracting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Reasoning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About   Implicit    Behavioral   Evidences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for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Detecting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Fraudulent Online Transacti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ons in e-Commerce[J].Decision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 Systems,2016,86(C):109-121.</w:t>
      </w:r>
    </w:p>
    <w:p>
      <w:pPr>
        <w:ind w:left="409" w:right="305" w:hanging="399"/>
        <w:spacing w:before="136" w:line="29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[30]Dong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F,Shatz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M,Xu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H.Reasoning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Uncertainty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Shill Detection in Online Auctions Using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Dempster-Shafer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Theory[J].International Journal of Software Eng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ineering &amp;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Knowledge Engineering,2010,20(7):943-973.</w:t>
      </w:r>
    </w:p>
    <w:p>
      <w:pPr>
        <w:ind w:left="409" w:right="315" w:hanging="399"/>
        <w:spacing w:before="125" w:line="29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[31]Panigrahi   S,Kundu   A,Sural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S,et   al.Credit   Card   Fraud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Detection:A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Fusion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Dempster-Shafer</w:t>
      </w:r>
    </w:p>
    <w:p>
      <w:pPr>
        <w:ind w:left="409" w:right="306"/>
        <w:spacing w:before="184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Theory and Bayesian Learning[J].Information Fu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sion,2009,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10(4):354-363.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1" w:line="370" w:lineRule="exact"/>
        <w:rPr/>
      </w:pPr>
      <w:r>
        <w:rPr>
          <w:position w:val="-7"/>
        </w:rPr>
        <w:pict>
          <v:shape id="_x0000_s110" style="mso-position-vertical-relative:line;mso-position-horizontal-relative:char;width:234pt;height:18.5pt;" fillcolor="#83838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57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7"/>
                    </w:rPr>
                    <w:t>作者贡献声明：</w:t>
                  </w:r>
                </w:p>
              </w:txbxContent>
            </v:textbox>
          </v:shape>
        </w:pict>
      </w:r>
    </w:p>
    <w:p>
      <w:pPr>
        <w:pStyle w:val="BodyText"/>
        <w:ind w:left="10"/>
        <w:spacing w:before="166" w:line="21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梁家铭：进行实验，论文起草和修改；</w:t>
      </w:r>
    </w:p>
    <w:p>
      <w:pPr>
        <w:pStyle w:val="BodyText"/>
        <w:ind w:left="10"/>
        <w:spacing w:before="74" w:line="212" w:lineRule="auto"/>
        <w:rPr>
          <w:sz w:val="16"/>
          <w:szCs w:val="16"/>
        </w:rPr>
      </w:pPr>
      <w:r>
        <w:rPr>
          <w:sz w:val="16"/>
          <w:szCs w:val="16"/>
        </w:rPr>
        <w:t>赵洁，</w:t>
      </w:r>
      <w:r>
        <w:rPr>
          <w:rFonts w:ascii="Times New Roman" w:hAnsi="Times New Roman" w:eastAsia="Times New Roman" w:cs="Times New Roman"/>
          <w:sz w:val="16"/>
          <w:szCs w:val="16"/>
        </w:rPr>
        <w:t>Jianlong   Zhou:  </w:t>
      </w:r>
      <w:r>
        <w:rPr>
          <w:sz w:val="16"/>
          <w:szCs w:val="16"/>
        </w:rPr>
        <w:t>提出研</w:t>
      </w:r>
      <w:r>
        <w:rPr>
          <w:sz w:val="16"/>
          <w:szCs w:val="16"/>
          <w:spacing w:val="-1"/>
        </w:rPr>
        <w:t>究思路，设计研究方案，模型设计；</w:t>
      </w:r>
    </w:p>
    <w:p>
      <w:pPr>
        <w:spacing w:line="212" w:lineRule="auto"/>
        <w:sectPr>
          <w:type w:val="continuous"/>
          <w:pgSz w:w="11660" w:h="16580"/>
          <w:pgMar w:top="1421" w:right="784" w:bottom="472" w:left="699" w:header="975" w:footer="234" w:gutter="0"/>
          <w:cols w:equalWidth="0" w:num="2">
            <w:col w:w="5121" w:space="100"/>
            <w:col w:w="4956" w:space="0"/>
          </w:cols>
        </w:sectPr>
        <w:rPr>
          <w:sz w:val="16"/>
          <w:szCs w:val="16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ind w:left="5869"/>
        <w:spacing w:before="75" w:line="194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  <w:position w:val="1"/>
        </w:rPr>
        <w:t>Data Analysis and Knowledge Disc</w:t>
      </w: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1"/>
        </w:rPr>
        <w:t>overy    </w:t>
      </w:r>
      <w:r>
        <w:rPr>
          <w:shd w:val="clear" w:fill="2B2B2B"/>
          <w:rFonts w:ascii="Times New Roman" w:hAnsi="Times New Roman" w:eastAsia="Times New Roman" w:cs="Times New Roman"/>
          <w:sz w:val="20"/>
          <w:szCs w:val="20"/>
          <w:spacing w:val="-4"/>
          <w:position w:val="1"/>
        </w:rPr>
        <w:t xml:space="preserve">  </w:t>
      </w:r>
      <w:r>
        <w:rPr>
          <w:shd w:val="clear" w:fill="2B2B2B"/>
          <w:rFonts w:ascii="Times New Roman" w:hAnsi="Times New Roman" w:eastAsia="Times New Roman" w:cs="Times New Roman"/>
          <w:sz w:val="26"/>
          <w:szCs w:val="26"/>
          <w:color w:val="FFFFFF"/>
          <w:spacing w:val="-4"/>
          <w:position w:val="-3"/>
        </w:rPr>
        <w:t>137</w:t>
      </w:r>
      <w:r>
        <w:rPr>
          <w:shd w:val="clear" w:fill="2B2B2B"/>
          <w:rFonts w:ascii="Times New Roman" w:hAnsi="Times New Roman" w:eastAsia="Times New Roman" w:cs="Times New Roman"/>
          <w:sz w:val="26"/>
          <w:szCs w:val="26"/>
          <w:color w:val="FFFFFF"/>
          <w:position w:val="-3"/>
        </w:rPr>
        <w:t xml:space="preserve">   </w:t>
      </w:r>
    </w:p>
    <w:p>
      <w:pPr>
        <w:spacing w:line="194" w:lineRule="exact"/>
        <w:sectPr>
          <w:type w:val="continuous"/>
          <w:pgSz w:w="11660" w:h="16580"/>
          <w:pgMar w:top="1421" w:right="784" w:bottom="472" w:left="699" w:header="975" w:footer="234" w:gutter="0"/>
          <w:cols w:equalWidth="0" w:num="1">
            <w:col w:w="10176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before="60"/>
        <w:rPr/>
      </w:pPr>
      <w:r/>
    </w:p>
    <w:p>
      <w:pPr>
        <w:spacing w:before="60"/>
        <w:rPr/>
      </w:pPr>
      <w:r/>
    </w:p>
    <w:p>
      <w:pPr>
        <w:sectPr>
          <w:headerReference w:type="default" r:id="rId50"/>
          <w:footerReference w:type="default" r:id="rId51"/>
          <w:pgSz w:w="11560" w:h="16420"/>
          <w:pgMar w:top="1340" w:right="610" w:bottom="1302" w:left="770" w:header="999" w:footer="199" w:gutter="0"/>
          <w:cols w:equalWidth="0" w:num="1">
            <w:col w:w="10180" w:space="0"/>
          </w:cols>
        </w:sectPr>
        <w:rPr/>
      </w:pPr>
    </w:p>
    <w:p>
      <w:pPr>
        <w:pStyle w:val="BodyText"/>
        <w:ind w:left="219"/>
        <w:spacing w:before="71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赵洁：采集、清洗和分析数据；</w:t>
      </w:r>
    </w:p>
    <w:p>
      <w:pPr>
        <w:pStyle w:val="BodyText"/>
        <w:ind w:left="219"/>
        <w:spacing w:before="103" w:line="22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董振宁：进行实验；</w:t>
      </w:r>
    </w:p>
    <w:p>
      <w:pPr>
        <w:pStyle w:val="BodyText"/>
        <w:ind w:left="219"/>
        <w:spacing w:before="107" w:line="219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梁家铭，赵洁：论文最终版本修订。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firstLine="219"/>
        <w:spacing w:line="350" w:lineRule="exact"/>
        <w:rPr/>
      </w:pPr>
      <w:r>
        <w:rPr>
          <w:position w:val="-7"/>
        </w:rPr>
        <w:pict>
          <v:group id="_x0000_s118" style="mso-position-vertical-relative:line;mso-position-horizontal-relative:char;width:234.55pt;height:17.55pt;" filled="false" stroked="false" coordsize="4691,350" coordorigin="0,0">
            <v:shape id="_x0000_s120" style="position:absolute;left:0;top:0;width:4691;height:350;" filled="false" stroked="false" type="#_x0000_t75">
              <v:imagedata o:title="" r:id="rId52"/>
            </v:shape>
            <v:shape id="_x0000_s122" style="position:absolute;left:-20;top:-20;width:4731;height:3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67" w:line="221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7"/>
                      </w:rPr>
                      <w:t>利益冲突声明：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9"/>
        <w:spacing w:before="157" w:line="21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所有作者声明不存在利益冲突关系。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219"/>
        <w:spacing w:before="1" w:line="370" w:lineRule="exact"/>
        <w:rPr/>
      </w:pPr>
      <w:r>
        <w:rPr>
          <w:position w:val="-7"/>
        </w:rPr>
        <w:pict>
          <v:group id="_x0000_s124" style="mso-position-vertical-relative:line;mso-position-horizontal-relative:char;width:234.55pt;height:18.55pt;" filled="false" stroked="false" coordsize="4691,370" coordorigin="0,0">
            <v:shape id="_x0000_s126" style="position:absolute;left:0;top:0;width:4691;height:370;" filled="false" stroked="false" type="#_x0000_t75">
              <v:imagedata o:title="" r:id="rId53"/>
            </v:shape>
            <v:shape id="_x0000_s128" style="position:absolute;left:-20;top:-20;width:4731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9"/>
                      <w:spacing w:before="8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0"/>
                      </w:rPr>
                      <w:t>支撑数据：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19"/>
        <w:spacing w:before="147" w:line="21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支撑数据由作者自储存，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E-mail:zhaojie@gdut.edu.cn</w:t>
      </w:r>
      <w:r>
        <w:rPr>
          <w:sz w:val="17"/>
          <w:szCs w:val="17"/>
          <w:spacing w:val="-3"/>
        </w:rPr>
        <w:t>。</w:t>
      </w:r>
    </w:p>
    <w:p>
      <w:pPr>
        <w:pStyle w:val="BodyText"/>
        <w:ind w:left="219"/>
        <w:spacing w:before="95" w:line="21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[1]赵洁.</w:t>
      </w:r>
      <w:r>
        <w:rPr>
          <w:rFonts w:ascii="Times New Roman" w:hAnsi="Times New Roman" w:eastAsia="Times New Roman" w:cs="Times New Roman"/>
          <w:sz w:val="17"/>
          <w:szCs w:val="17"/>
        </w:rPr>
        <w:t>all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>png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>.  </w:t>
      </w:r>
      <w:r>
        <w:rPr>
          <w:sz w:val="17"/>
          <w:szCs w:val="17"/>
          <w:spacing w:val="4"/>
        </w:rPr>
        <w:t>交易信息数据.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1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[2]赵洁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alllogs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png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  </w:t>
      </w:r>
      <w:r>
        <w:rPr>
          <w:sz w:val="16"/>
          <w:szCs w:val="16"/>
          <w:spacing w:val="5"/>
        </w:rPr>
        <w:t>交易记录数据.</w:t>
      </w:r>
    </w:p>
    <w:p>
      <w:pPr>
        <w:pStyle w:val="BodyText"/>
        <w:spacing w:before="124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注：数据不违反用户隐私说明：</w:t>
      </w:r>
    </w:p>
    <w:p>
      <w:pPr>
        <w:pStyle w:val="BodyText"/>
        <w:ind w:right="258"/>
        <w:spacing w:before="89" w:line="28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(1)为保护用户隐私，使用数据集不对外公</w:t>
      </w:r>
      <w:r>
        <w:rPr>
          <w:sz w:val="17"/>
          <w:szCs w:val="17"/>
          <w:spacing w:val="-2"/>
        </w:rPr>
        <w:t>开以下信息：商品付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费信息、快递费用信息、总费用信息、实际支付</w:t>
      </w:r>
      <w:r>
        <w:rPr>
          <w:sz w:val="17"/>
          <w:szCs w:val="17"/>
          <w:spacing w:val="1"/>
        </w:rPr>
        <w:t>费用信息、买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家留言、快递收货人及收货地址信息、电话信息、订</w:t>
      </w:r>
      <w:r>
        <w:rPr>
          <w:sz w:val="17"/>
          <w:szCs w:val="17"/>
          <w:spacing w:val="1"/>
        </w:rPr>
        <w:t>单号、商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品数量、商铺</w:t>
      </w:r>
      <w:r>
        <w:rPr>
          <w:rFonts w:ascii="Times New Roman" w:hAnsi="Times New Roman" w:eastAsia="Times New Roman" w:cs="Times New Roman"/>
          <w:sz w:val="17"/>
          <w:szCs w:val="17"/>
        </w:rPr>
        <w:t>id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"/>
        </w:rPr>
        <w:t>及名称、访问渠道等。</w:t>
      </w:r>
    </w:p>
    <w:p>
      <w:pPr>
        <w:pStyle w:val="BodyText"/>
        <w:ind w:right="164"/>
        <w:spacing w:before="107" w:line="262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(2)所有和时间相关的数据值均统一使用时间戳进行加密处理，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并保证相同时间对应加密后时间戳数值相等。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969"/>
        <w:spacing w:before="56" w:line="219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收稿日期：2018-06-25</w:t>
      </w:r>
    </w:p>
    <w:p>
      <w:pPr>
        <w:pStyle w:val="BodyText"/>
        <w:ind w:left="2650"/>
        <w:spacing w:before="38" w:line="21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收修改稿日期：2018-08-30</w:t>
      </w:r>
    </w:p>
    <w:p>
      <w:pPr>
        <w:spacing w:line="219" w:lineRule="auto"/>
        <w:sectPr>
          <w:type w:val="continuous"/>
          <w:pgSz w:w="11560" w:h="16420"/>
          <w:pgMar w:top="1340" w:right="610" w:bottom="1302" w:left="770" w:header="999" w:footer="199" w:gutter="0"/>
          <w:cols w:equalWidth="0" w:num="2">
            <w:col w:w="5181" w:space="100"/>
            <w:col w:w="4900" w:space="0"/>
          </w:cols>
        </w:sectPr>
        <w:rPr>
          <w:sz w:val="15"/>
          <w:szCs w:val="15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133377</wp:posOffset>
            </wp:positionH>
            <wp:positionV relativeFrom="paragraph">
              <wp:posOffset>2608</wp:posOffset>
            </wp:positionV>
            <wp:extent cx="6197594" cy="636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7594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9" w:right="365"/>
        <w:spacing w:before="96" w:line="266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4"/>
        </w:rPr>
        <w:t>Detecting Collusive Fraudulent Online Transaction with Implic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5"/>
        </w:rPr>
        <w:t>it User</w:t>
      </w:r>
      <w:r>
        <w:rPr>
          <w:rFonts w:ascii="Times New Roman" w:hAnsi="Times New Roman" w:eastAsia="Times New Roman" w:cs="Times New Roman"/>
          <w:sz w:val="33"/>
          <w:szCs w:val="33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b/>
          <w:bCs/>
          <w:spacing w:val="-5"/>
        </w:rPr>
        <w:t>Behaviors</w:t>
      </w:r>
    </w:p>
    <w:p>
      <w:pPr>
        <w:ind w:left="2519"/>
        <w:spacing w:before="17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Liang    Jiaming¹Zhao     Jie¹Jianlong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Zhou²Dong     Zhenning'</w:t>
      </w:r>
    </w:p>
    <w:p>
      <w:pPr>
        <w:ind w:left="1349"/>
        <w:spacing w:before="6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'(School of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Management,Guangdong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University of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Technology,Guangzhou 510520,China)</w:t>
      </w:r>
    </w:p>
    <w:p>
      <w:pPr>
        <w:ind w:left="610"/>
        <w:spacing w:before="67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²(Faculty of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Engineering &amp;Information Technology,University of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Techn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ology Sydney,NSW 2007,Australia)</w:t>
      </w:r>
    </w:p>
    <w:p>
      <w:pPr>
        <w:ind w:left="219" w:right="254"/>
        <w:spacing w:before="266" w:line="30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Abstract:[Objective]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This paper explores new dat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mining method for implicit user behaviors,aiming to improve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precision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model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collusive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fraud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detection.[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Methods]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First,we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proposed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framework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implicit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behaviors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analysis.Th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en,we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designed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two-stage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algorithm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select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needed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implicit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.[Results]We</w:t>
      </w: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examined our new model with massive data from an existing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e-commerce platform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found that the proposed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model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was more effective than the existing ones. </w:t>
      </w: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[Limitations]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 size of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our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experimental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dataset needs to be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expanded.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</w:rPr>
        <w:t>[Conclusions]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implicit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effective way to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im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prove the precision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collusive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fraud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detection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model.</w:t>
      </w:r>
    </w:p>
    <w:p>
      <w:pPr>
        <w:ind w:left="219"/>
        <w:spacing w:before="65" w:line="19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Keywords: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Implicit Behaviors Feature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Sele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ction Collusive Fraudulent Online Transaction Attack Detection</w:t>
      </w:r>
    </w:p>
    <w:sectPr>
      <w:type w:val="continuous"/>
      <w:pgSz w:w="11560" w:h="16420"/>
      <w:pgMar w:top="1340" w:right="610" w:bottom="1302" w:left="770" w:header="999" w:footer="199" w:gutter="0"/>
      <w:cols w:equalWidth="0" w:num="1">
        <w:col w:w="101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9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5"/>
      <w:spacing w:after="71" w:line="221" w:lineRule="auto"/>
      <w:tabs>
        <w:tab w:val="left" w:pos="285"/>
      </w:tabs>
      <w:rPr>
        <w:rFonts w:ascii="SimHei" w:hAnsi="SimHei" w:eastAsia="SimHei" w:cs="SimHei"/>
        <w:sz w:val="22"/>
        <w:szCs w:val="22"/>
      </w:rPr>
    </w:pPr>
    <w:r>
      <w:rPr>
        <w:shd w:val="clear" w:fill="040404"/>
        <w:rFonts w:ascii="Times New Roman" w:hAnsi="Times New Roman" w:eastAsia="Times New Roman" w:cs="Times New Roman"/>
        <w:sz w:val="21"/>
        <w:szCs w:val="21"/>
        <w:color w:val="FFFFFF"/>
        <w:position w:val="-5"/>
      </w:rPr>
      <w:tab/>
    </w:r>
    <w:r>
      <w:rPr>
        <w:shd w:val="clear" w:fill="040404"/>
        <w:rFonts w:ascii="Times New Roman" w:hAnsi="Times New Roman" w:eastAsia="Times New Roman" w:cs="Times New Roman"/>
        <w:sz w:val="21"/>
        <w:szCs w:val="21"/>
        <w:color w:val="FFFFFF"/>
        <w:spacing w:val="-7"/>
        <w:position w:val="-5"/>
      </w:rPr>
      <w:t>128</w:t>
    </w:r>
    <w:r>
      <w:rPr>
        <w:shd w:val="clear" w:fill="040404"/>
        <w:rFonts w:ascii="Times New Roman" w:hAnsi="Times New Roman" w:eastAsia="Times New Roman" w:cs="Times New Roman"/>
        <w:sz w:val="21"/>
        <w:szCs w:val="21"/>
        <w:color w:val="FFFFFF"/>
        <w:spacing w:val="18"/>
        <w:w w:val="101"/>
        <w:position w:val="-5"/>
      </w:rPr>
      <w:t xml:space="preserve">   </w:t>
    </w:r>
    <w:r>
      <w:rPr>
        <w:rFonts w:ascii="Times New Roman" w:hAnsi="Times New Roman" w:eastAsia="Times New Roman" w:cs="Times New Roman"/>
        <w:sz w:val="21"/>
        <w:szCs w:val="21"/>
        <w:color w:val="FFFFFF"/>
        <w:spacing w:val="-7"/>
        <w:position w:val="-5"/>
      </w:rPr>
      <w:t xml:space="preserve">    </w:t>
    </w:r>
    <w:r>
      <w:rPr>
        <w:rFonts w:ascii="SimHei" w:hAnsi="SimHei" w:eastAsia="SimHei" w:cs="SimHei"/>
        <w:sz w:val="22"/>
        <w:szCs w:val="22"/>
        <w:spacing w:val="-7"/>
      </w:rPr>
      <w:t>数据分析与知识发现</w:t>
    </w:r>
  </w:p>
  <w:p>
    <w:pPr>
      <w:spacing w:line="246" w:lineRule="auto"/>
      <w:rPr>
        <w:rFonts w:ascii="Arial"/>
        <w:sz w:val="21"/>
      </w:rPr>
    </w:pPr>
    <w:r/>
  </w:p>
  <w:p>
    <w:pPr>
      <w:spacing w:line="245" w:lineRule="auto"/>
      <w:rPr>
        <w:rFonts w:ascii="Arial"/>
        <w:sz w:val="21"/>
      </w:rPr>
    </w:pPr>
    <w:r/>
  </w:p>
  <w:p>
    <w:pPr>
      <w:pStyle w:val="BodyText"/>
      <w:ind w:left="105"/>
      <w:spacing w:before="1" w:line="210" w:lineRule="auto"/>
      <w:rPr>
        <w:sz w:val="22"/>
        <w:szCs w:val="22"/>
      </w:rPr>
    </w:pPr>
    <w:r>
      <w:rPr>
        <w:sz w:val="22"/>
        <w:szCs w:val="22"/>
        <w:spacing w:val="-13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9"/>
      <w:spacing w:after="72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2"/>
        <w:szCs w:val="22"/>
        <w:position w:val="-6"/>
      </w:rPr>
      <w:drawing>
        <wp:inline distT="0" distB="0" distL="0" distR="0">
          <wp:extent cx="406410" cy="203125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06410" cy="20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2"/>
        <w:szCs w:val="22"/>
        <w:spacing w:val="106"/>
      </w:rPr>
      <w:t xml:space="preserve"> </w:t>
    </w:r>
    <w:r>
      <w:rPr>
        <w:rFonts w:ascii="SimHei" w:hAnsi="SimHei" w:eastAsia="SimHei" w:cs="SimHei"/>
        <w:sz w:val="22"/>
        <w:szCs w:val="22"/>
        <w:spacing w:val="-8"/>
      </w:rPr>
      <w:t>数据分析与知识发现</w:t>
    </w:r>
  </w:p>
  <w:p>
    <w:pPr>
      <w:spacing w:line="410" w:lineRule="auto"/>
      <w:rPr>
        <w:rFonts w:ascii="Arial"/>
        <w:sz w:val="21"/>
      </w:rPr>
    </w:pPr>
    <w:r/>
  </w:p>
  <w:p>
    <w:pPr>
      <w:pStyle w:val="BodyText"/>
      <w:ind w:left="220"/>
      <w:spacing w:before="1" w:line="210" w:lineRule="auto"/>
      <w:rPr>
        <w:sz w:val="22"/>
        <w:szCs w:val="22"/>
      </w:rPr>
    </w:pPr>
    <w:r>
      <w:rPr>
        <w:sz w:val="22"/>
        <w:szCs w:val="22"/>
        <w:color w:val="303020"/>
        <w:spacing w:val="-15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0"/>
      <w:spacing w:before="1" w:line="210" w:lineRule="auto"/>
      <w:rPr>
        <w:sz w:val="22"/>
        <w:szCs w:val="22"/>
      </w:rPr>
    </w:pPr>
    <w:r>
      <w:rPr>
        <w:sz w:val="22"/>
        <w:szCs w:val="22"/>
        <w:spacing w:val="-17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0"/>
      <w:spacing w:line="210" w:lineRule="auto"/>
      <w:rPr>
        <w:sz w:val="20"/>
        <w:szCs w:val="20"/>
      </w:rPr>
    </w:pPr>
    <w:r>
      <w:rPr>
        <w:sz w:val="20"/>
        <w:szCs w:val="20"/>
        <w:spacing w:val="-3"/>
      </w:rPr>
      <w:t>万方数据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after="71" w:line="221" w:lineRule="auto"/>
      <w:tabs>
        <w:tab w:val="left" w:pos="350"/>
      </w:tabs>
      <w:rPr>
        <w:rFonts w:ascii="SimHei" w:hAnsi="SimHei" w:eastAsia="SimHei" w:cs="SimHei"/>
        <w:sz w:val="22"/>
        <w:szCs w:val="22"/>
      </w:rPr>
    </w:pPr>
    <w:r>
      <w:rPr>
        <w:shd w:val="clear" w:fill="2E2E2E"/>
        <w:rFonts w:ascii="Times New Roman" w:hAnsi="Times New Roman" w:eastAsia="Times New Roman" w:cs="Times New Roman"/>
        <w:sz w:val="22"/>
        <w:szCs w:val="22"/>
        <w:color w:val="FFFFFF"/>
        <w:position w:val="-4"/>
      </w:rPr>
      <w:tab/>
    </w:r>
    <w:r>
      <w:rPr>
        <w:shd w:val="clear" w:fill="2E2E2E"/>
        <w:rFonts w:ascii="Times New Roman" w:hAnsi="Times New Roman" w:eastAsia="Times New Roman" w:cs="Times New Roman"/>
        <w:sz w:val="22"/>
        <w:szCs w:val="22"/>
        <w:color w:val="FFFFFF"/>
        <w:spacing w:val="-6"/>
        <w:position w:val="-4"/>
      </w:rPr>
      <w:t>138</w:t>
    </w:r>
    <w:r>
      <w:rPr>
        <w:shd w:val="clear" w:fill="2E2E2E"/>
        <w:rFonts w:ascii="Times New Roman" w:hAnsi="Times New Roman" w:eastAsia="Times New Roman" w:cs="Times New Roman"/>
        <w:sz w:val="22"/>
        <w:szCs w:val="22"/>
        <w:color w:val="FFFFFF"/>
        <w:spacing w:val="15"/>
        <w:position w:val="-4"/>
      </w:rPr>
      <w:t xml:space="preserve">   </w:t>
    </w:r>
    <w:r>
      <w:rPr>
        <w:rFonts w:ascii="Times New Roman" w:hAnsi="Times New Roman" w:eastAsia="Times New Roman" w:cs="Times New Roman"/>
        <w:sz w:val="22"/>
        <w:szCs w:val="22"/>
        <w:color w:val="FFFFFF"/>
        <w:spacing w:val="-6"/>
        <w:position w:val="-4"/>
      </w:rPr>
      <w:t xml:space="preserve">    </w:t>
    </w:r>
    <w:r>
      <w:rPr>
        <w:rFonts w:ascii="SimHei" w:hAnsi="SimHei" w:eastAsia="SimHei" w:cs="SimHei"/>
        <w:sz w:val="22"/>
        <w:szCs w:val="22"/>
        <w:spacing w:val="-6"/>
      </w:rPr>
      <w:t>数据分析与知识发现</w:t>
    </w:r>
  </w:p>
  <w:p>
    <w:pPr>
      <w:spacing w:line="479" w:lineRule="auto"/>
      <w:rPr>
        <w:rFonts w:ascii="Arial"/>
        <w:sz w:val="21"/>
      </w:rPr>
    </w:pPr>
    <w:r/>
  </w:p>
  <w:p>
    <w:pPr>
      <w:pStyle w:val="BodyText"/>
      <w:ind w:left="219"/>
      <w:spacing w:before="1" w:line="210" w:lineRule="auto"/>
      <w:rPr>
        <w:sz w:val="22"/>
        <w:szCs w:val="22"/>
      </w:rPr>
    </w:pPr>
    <w:r>
      <w:rPr>
        <w:sz w:val="22"/>
        <w:szCs w:val="22"/>
        <w:spacing w:val="-15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07"/>
      <w:spacing w:before="72" w:line="224" w:lineRule="auto"/>
      <w:rPr>
        <w:rFonts w:ascii="KaiTi" w:hAnsi="KaiTi" w:eastAsia="KaiTi" w:cs="KaiTi"/>
        <w:sz w:val="29"/>
        <w:szCs w:val="29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220857</wp:posOffset>
          </wp:positionV>
          <wp:extent cx="6445301" cy="9207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45301" cy="92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9"/>
        <w:szCs w:val="29"/>
        <w:b/>
        <w:bCs/>
        <w:spacing w:val="-17"/>
      </w:rPr>
      <w:t>总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第</w:t>
    </w:r>
    <w:r>
      <w:rPr>
        <w:rFonts w:ascii="KaiTi" w:hAnsi="KaiTi" w:eastAsia="KaiTi" w:cs="KaiTi"/>
        <w:sz w:val="29"/>
        <w:szCs w:val="29"/>
        <w:spacing w:val="-24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2</w:t>
    </w:r>
    <w:r>
      <w:rPr>
        <w:rFonts w:ascii="KaiTi" w:hAnsi="KaiTi" w:eastAsia="KaiTi" w:cs="KaiTi"/>
        <w:sz w:val="29"/>
        <w:szCs w:val="29"/>
        <w:spacing w:val="-40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9</w:t>
    </w:r>
    <w:r>
      <w:rPr>
        <w:rFonts w:ascii="KaiTi" w:hAnsi="KaiTi" w:eastAsia="KaiTi" w:cs="KaiTi"/>
        <w:sz w:val="29"/>
        <w:szCs w:val="29"/>
        <w:spacing w:val="-32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期</w:t>
    </w:r>
    <w:r>
      <w:rPr>
        <w:rFonts w:ascii="KaiTi" w:hAnsi="KaiTi" w:eastAsia="KaiTi" w:cs="KaiTi"/>
        <w:sz w:val="29"/>
        <w:szCs w:val="29"/>
        <w:spacing w:val="-34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2</w:t>
    </w:r>
    <w:r>
      <w:rPr>
        <w:rFonts w:ascii="KaiTi" w:hAnsi="KaiTi" w:eastAsia="KaiTi" w:cs="KaiTi"/>
        <w:sz w:val="29"/>
        <w:szCs w:val="29"/>
        <w:spacing w:val="-34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0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1</w:t>
    </w:r>
    <w:r>
      <w:rPr>
        <w:rFonts w:ascii="KaiTi" w:hAnsi="KaiTi" w:eastAsia="KaiTi" w:cs="KaiTi"/>
        <w:sz w:val="29"/>
        <w:szCs w:val="29"/>
        <w:spacing w:val="-40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9</w:t>
    </w:r>
    <w:r>
      <w:rPr>
        <w:rFonts w:ascii="KaiTi" w:hAnsi="KaiTi" w:eastAsia="KaiTi" w:cs="KaiTi"/>
        <w:sz w:val="29"/>
        <w:szCs w:val="29"/>
        <w:spacing w:val="-30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年</w:t>
    </w:r>
    <w:r>
      <w:rPr>
        <w:rFonts w:ascii="KaiTi" w:hAnsi="KaiTi" w:eastAsia="KaiTi" w:cs="KaiTi"/>
        <w:sz w:val="29"/>
        <w:szCs w:val="29"/>
        <w:spacing w:val="43"/>
      </w:rPr>
      <w:t xml:space="preserve">  </w:t>
    </w:r>
    <w:r>
      <w:rPr>
        <w:rFonts w:ascii="KaiTi" w:hAnsi="KaiTi" w:eastAsia="KaiTi" w:cs="KaiTi"/>
        <w:sz w:val="29"/>
        <w:szCs w:val="29"/>
        <w:b/>
        <w:bCs/>
        <w:spacing w:val="-17"/>
      </w:rPr>
      <w:t>第</w:t>
    </w:r>
    <w:r>
      <w:rPr>
        <w:rFonts w:ascii="KaiTi" w:hAnsi="KaiTi" w:eastAsia="KaiTi" w:cs="KaiTi"/>
        <w:sz w:val="29"/>
        <w:szCs w:val="29"/>
        <w:spacing w:val="-39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5</w:t>
    </w:r>
    <w:r>
      <w:rPr>
        <w:rFonts w:ascii="KaiTi" w:hAnsi="KaiTi" w:eastAsia="KaiTi" w:cs="KaiTi"/>
        <w:sz w:val="29"/>
        <w:szCs w:val="29"/>
        <w:spacing w:val="-31"/>
      </w:rPr>
      <w:t xml:space="preserve"> </w:t>
    </w:r>
    <w:r>
      <w:rPr>
        <w:rFonts w:ascii="KaiTi" w:hAnsi="KaiTi" w:eastAsia="KaiTi" w:cs="KaiTi"/>
        <w:sz w:val="29"/>
        <w:szCs w:val="29"/>
        <w:b/>
        <w:bCs/>
        <w:spacing w:val="-17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49"/>
      <w:spacing w:line="350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476232</wp:posOffset>
          </wp:positionH>
          <wp:positionV relativeFrom="page">
            <wp:posOffset>890859</wp:posOffset>
          </wp:positionV>
          <wp:extent cx="6464297" cy="7937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297" cy="7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8"/>
      </w:rPr>
      <w:pict>
        <v:group id="_x0000_s2" style="mso-position-vertical-relative:line;mso-position-horizontal-relative:char;width:85.15pt;height:18.05pt;" filled="false" stroked="false" coordsize="1703,360" coordorigin="0,0">
          <v:shape id="_x0000_s4" style="position:absolute;left:0;top:0;width:1600;height:360;" filled="false" stroked="false" type="#_x0000_t75">
            <v:imagedata o:title="" r:id="rId2"/>
          </v:shape>
          <v:shape id="_x0000_s6" style="position:absolute;left:-20;top:-20;width:1743;height: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65" w:line="222" w:lineRule="auto"/>
                    <w:jc w:val="right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7"/>
      <w:spacing w:before="58" w:line="224" w:lineRule="auto"/>
      <w:rPr>
        <w:rFonts w:ascii="STXingkai" w:hAnsi="STXingkai" w:eastAsia="STXingkai" w:cs="STXingkai"/>
        <w:sz w:val="26"/>
        <w:szCs w:val="26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209182</wp:posOffset>
          </wp:positionV>
          <wp:extent cx="6470663" cy="8255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663" cy="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TXingkai" w:hAnsi="STXingkai" w:eastAsia="STXingkai" w:cs="STXingkai"/>
        <w:sz w:val="26"/>
        <w:szCs w:val="26"/>
        <w:spacing w:val="-8"/>
      </w:rPr>
      <w:t>总</w:t>
    </w:r>
    <w:r>
      <w:rPr>
        <w:rFonts w:ascii="STXingkai" w:hAnsi="STXingkai" w:eastAsia="STXingkai" w:cs="STXingkai"/>
        <w:sz w:val="26"/>
        <w:szCs w:val="26"/>
        <w:spacing w:val="13"/>
      </w:rPr>
      <w:t xml:space="preserve">   </w:t>
    </w:r>
    <w:r>
      <w:rPr>
        <w:rFonts w:ascii="STXingkai" w:hAnsi="STXingkai" w:eastAsia="STXingkai" w:cs="STXingkai"/>
        <w:sz w:val="26"/>
        <w:szCs w:val="26"/>
        <w:spacing w:val="-8"/>
      </w:rPr>
      <w:t>第</w:t>
    </w:r>
    <w:r>
      <w:rPr>
        <w:rFonts w:ascii="STXingkai" w:hAnsi="STXingkai" w:eastAsia="STXingkai" w:cs="STXingkai"/>
        <w:sz w:val="26"/>
        <w:szCs w:val="26"/>
        <w:spacing w:val="22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2</w:t>
    </w:r>
    <w:r>
      <w:rPr>
        <w:rFonts w:ascii="STXingkai" w:hAnsi="STXingkai" w:eastAsia="STXingkai" w:cs="STXingkai"/>
        <w:sz w:val="26"/>
        <w:szCs w:val="26"/>
        <w:spacing w:val="25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9</w:t>
    </w:r>
    <w:r>
      <w:rPr>
        <w:rFonts w:ascii="STXingkai" w:hAnsi="STXingkai" w:eastAsia="STXingkai" w:cs="STXingkai"/>
        <w:sz w:val="26"/>
        <w:szCs w:val="26"/>
        <w:spacing w:val="24"/>
        <w:w w:val="101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期</w:t>
    </w:r>
    <w:r>
      <w:rPr>
        <w:rFonts w:ascii="STXingkai" w:hAnsi="STXingkai" w:eastAsia="STXingkai" w:cs="STXingkai"/>
        <w:sz w:val="26"/>
        <w:szCs w:val="26"/>
        <w:spacing w:val="22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2</w:t>
    </w:r>
    <w:r>
      <w:rPr>
        <w:rFonts w:ascii="STXingkai" w:hAnsi="STXingkai" w:eastAsia="STXingkai" w:cs="STXingkai"/>
        <w:sz w:val="26"/>
        <w:szCs w:val="26"/>
        <w:spacing w:val="16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0</w:t>
    </w:r>
    <w:r>
      <w:rPr>
        <w:rFonts w:ascii="STXingkai" w:hAnsi="STXingkai" w:eastAsia="STXingkai" w:cs="STXingkai"/>
        <w:sz w:val="26"/>
        <w:szCs w:val="26"/>
        <w:spacing w:val="20"/>
        <w:w w:val="101"/>
      </w:rPr>
      <w:t xml:space="preserve">  </w:t>
    </w:r>
    <w:r>
      <w:rPr>
        <w:rFonts w:ascii="STXingkai" w:hAnsi="STXingkai" w:eastAsia="STXingkai" w:cs="STXingkai"/>
        <w:sz w:val="26"/>
        <w:szCs w:val="26"/>
        <w:spacing w:val="-8"/>
      </w:rPr>
      <w:t>1   9   年    </w:t>
    </w:r>
    <w:r>
      <w:rPr>
        <w:rFonts w:ascii="STXingkai" w:hAnsi="STXingkai" w:eastAsia="STXingkai" w:cs="STXingkai"/>
        <w:sz w:val="26"/>
        <w:szCs w:val="26"/>
        <w:spacing w:val="-9"/>
      </w:rPr>
      <w:t xml:space="preserve">    第</w:t>
    </w:r>
    <w:r>
      <w:rPr>
        <w:rFonts w:ascii="STXingkai" w:hAnsi="STXingkai" w:eastAsia="STXingkai" w:cs="STXingkai"/>
        <w:sz w:val="26"/>
        <w:szCs w:val="26"/>
        <w:spacing w:val="16"/>
      </w:rPr>
      <w:t xml:space="preserve">  </w:t>
    </w:r>
    <w:r>
      <w:rPr>
        <w:rFonts w:ascii="STXingkai" w:hAnsi="STXingkai" w:eastAsia="STXingkai" w:cs="STXingkai"/>
        <w:sz w:val="26"/>
        <w:szCs w:val="26"/>
        <w:spacing w:val="-9"/>
      </w:rPr>
      <w:t>5</w:t>
    </w:r>
    <w:r>
      <w:rPr>
        <w:rFonts w:ascii="STXingkai" w:hAnsi="STXingkai" w:eastAsia="STXingkai" w:cs="STXingkai"/>
        <w:sz w:val="26"/>
        <w:szCs w:val="26"/>
        <w:spacing w:val="22"/>
      </w:rPr>
      <w:t xml:space="preserve">  </w:t>
    </w:r>
    <w:r>
      <w:rPr>
        <w:rFonts w:ascii="STXingkai" w:hAnsi="STXingkai" w:eastAsia="STXingkai" w:cs="STXingkai"/>
        <w:sz w:val="26"/>
        <w:szCs w:val="26"/>
        <w:spacing w:val="-9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2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6438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205625</wp:posOffset>
          </wp:positionV>
          <wp:extent cx="6457943" cy="8572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43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spacing w:val="-12"/>
      </w:rPr>
      <w:t>总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第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2</w:t>
    </w:r>
    <w:r>
      <w:rPr>
        <w:rFonts w:ascii="KaiTi" w:hAnsi="KaiTi" w:eastAsia="KaiTi" w:cs="KaiTi"/>
        <w:sz w:val="27"/>
        <w:szCs w:val="27"/>
        <w:spacing w:val="-25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9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期</w:t>
    </w:r>
    <w:r>
      <w:rPr>
        <w:rFonts w:ascii="KaiTi" w:hAnsi="KaiTi" w:eastAsia="KaiTi" w:cs="KaiTi"/>
        <w:sz w:val="27"/>
        <w:szCs w:val="27"/>
        <w:spacing w:val="-19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2</w:t>
    </w:r>
    <w:r>
      <w:rPr>
        <w:rFonts w:ascii="KaiTi" w:hAnsi="KaiTi" w:eastAsia="KaiTi" w:cs="KaiTi"/>
        <w:sz w:val="27"/>
        <w:szCs w:val="27"/>
        <w:spacing w:val="-19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0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1</w:t>
    </w:r>
    <w:r>
      <w:rPr>
        <w:rFonts w:ascii="KaiTi" w:hAnsi="KaiTi" w:eastAsia="KaiTi" w:cs="KaiTi"/>
        <w:sz w:val="27"/>
        <w:szCs w:val="27"/>
        <w:spacing w:val="-24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9</w:t>
    </w:r>
    <w:r>
      <w:rPr>
        <w:rFonts w:ascii="KaiTi" w:hAnsi="KaiTi" w:eastAsia="KaiTi" w:cs="KaiTi"/>
        <w:sz w:val="27"/>
        <w:szCs w:val="27"/>
        <w:spacing w:val="-12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年</w:t>
    </w:r>
    <w:r>
      <w:rPr>
        <w:rFonts w:ascii="KaiTi" w:hAnsi="KaiTi" w:eastAsia="KaiTi" w:cs="KaiTi"/>
        <w:sz w:val="27"/>
        <w:szCs w:val="27"/>
        <w:spacing w:val="53"/>
      </w:rPr>
      <w:t xml:space="preserve">  </w:t>
    </w:r>
    <w:r>
      <w:rPr>
        <w:rFonts w:ascii="KaiTi" w:hAnsi="KaiTi" w:eastAsia="KaiTi" w:cs="KaiTi"/>
        <w:sz w:val="27"/>
        <w:szCs w:val="27"/>
        <w:spacing w:val="-12"/>
      </w:rPr>
      <w:t>第</w:t>
    </w:r>
    <w:r>
      <w:rPr>
        <w:rFonts w:ascii="KaiTi" w:hAnsi="KaiTi" w:eastAsia="KaiTi" w:cs="KaiTi"/>
        <w:sz w:val="27"/>
        <w:szCs w:val="27"/>
        <w:spacing w:val="-23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5</w:t>
    </w:r>
    <w:r>
      <w:rPr>
        <w:rFonts w:ascii="KaiTi" w:hAnsi="KaiTi" w:eastAsia="KaiTi" w:cs="KaiTi"/>
        <w:sz w:val="27"/>
        <w:szCs w:val="27"/>
        <w:spacing w:val="-17"/>
      </w:rPr>
      <w:t xml:space="preserve"> </w:t>
    </w:r>
    <w:r>
      <w:rPr>
        <w:rFonts w:ascii="KaiTi" w:hAnsi="KaiTi" w:eastAsia="KaiTi" w:cs="KaiTi"/>
        <w:sz w:val="27"/>
        <w:szCs w:val="27"/>
        <w:spacing w:val="-12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431806</wp:posOffset>
          </wp:positionH>
          <wp:positionV relativeFrom="page">
            <wp:posOffset>939806</wp:posOffset>
          </wp:positionV>
          <wp:extent cx="6515066" cy="12664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66" cy="12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4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6643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205628</wp:posOffset>
          </wp:positionV>
          <wp:extent cx="6451653" cy="8572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53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spacing w:val="-11"/>
      </w:rPr>
      <w:t>总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第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2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9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期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2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0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1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9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年</w:t>
    </w:r>
    <w:r>
      <w:rPr>
        <w:rFonts w:ascii="KaiTi" w:hAnsi="KaiTi" w:eastAsia="KaiTi" w:cs="KaiTi"/>
        <w:sz w:val="27"/>
        <w:szCs w:val="27"/>
        <w:spacing w:val="-11"/>
      </w:rPr>
      <w:t xml:space="preserve">   </w:t>
    </w:r>
    <w:r>
      <w:rPr>
        <w:rFonts w:ascii="KaiTi" w:hAnsi="KaiTi" w:eastAsia="KaiTi" w:cs="KaiTi"/>
        <w:sz w:val="27"/>
        <w:szCs w:val="27"/>
        <w:spacing w:val="-11"/>
      </w:rPr>
      <w:t>第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5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59"/>
      <w:spacing w:line="339" w:lineRule="exact"/>
      <w:rPr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488915</wp:posOffset>
          </wp:positionH>
          <wp:positionV relativeFrom="page">
            <wp:posOffset>960926</wp:posOffset>
          </wp:positionV>
          <wp:extent cx="6470713" cy="7619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0713" cy="7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group id="_x0000_s72" style="mso-position-vertical-relative:line;mso-position-horizontal-relative:char;width:81.85pt;height:17.5pt;" filled="false" stroked="false" coordsize="1636,350" coordorigin="0,0">
          <v:shape id="_x0000_s74" style="position:absolute;left:0;top:0;width:1611;height:350;" filled="false" stroked="false" type="#_x0000_t75">
            <v:imagedata o:title="" r:id="rId2"/>
          </v:shape>
          <v:shape id="_x0000_s76" style="position:absolute;left:-20;top:-20;width:1676;height:39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74" w:line="222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b/>
                      <w:bCs/>
                      <w:spacing w:val="-9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4"/>
      <w:spacing w:before="67" w:line="224" w:lineRule="auto"/>
      <w:rPr>
        <w:rFonts w:ascii="KaiTi" w:hAnsi="KaiTi" w:eastAsia="KaiTi" w:cs="KaiTi"/>
        <w:sz w:val="27"/>
        <w:szCs w:val="27"/>
      </w:rPr>
    </w:pPr>
    <w:r>
      <w:drawing>
        <wp:anchor distT="0" distB="0" distL="0" distR="0" simplePos="0" relativeHeight="2516684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205626</wp:posOffset>
          </wp:positionV>
          <wp:extent cx="6451629" cy="8572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1629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7"/>
        <w:szCs w:val="27"/>
        <w:spacing w:val="-11"/>
      </w:rPr>
      <w:t>总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第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2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9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期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2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0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1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9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年</w:t>
    </w:r>
    <w:r>
      <w:rPr>
        <w:rFonts w:ascii="KaiTi" w:hAnsi="KaiTi" w:eastAsia="KaiTi" w:cs="KaiTi"/>
        <w:sz w:val="27"/>
        <w:szCs w:val="27"/>
        <w:spacing w:val="-11"/>
      </w:rPr>
      <w:t xml:space="preserve">   </w:t>
    </w:r>
    <w:r>
      <w:rPr>
        <w:rFonts w:ascii="KaiTi" w:hAnsi="KaiTi" w:eastAsia="KaiTi" w:cs="KaiTi"/>
        <w:sz w:val="27"/>
        <w:szCs w:val="27"/>
        <w:spacing w:val="-11"/>
      </w:rPr>
      <w:t>第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5</w:t>
    </w:r>
    <w:r>
      <w:rPr>
        <w:rFonts w:ascii="KaiTi" w:hAnsi="KaiTi" w:eastAsia="KaiTi" w:cs="KaiTi"/>
        <w:sz w:val="27"/>
        <w:szCs w:val="27"/>
        <w:spacing w:val="-11"/>
      </w:rPr>
      <w:t xml:space="preserve"> </w:t>
    </w:r>
    <w:r>
      <w:rPr>
        <w:rFonts w:ascii="KaiTi" w:hAnsi="KaiTi" w:eastAsia="KaiTi" w:cs="KaiTi"/>
        <w:sz w:val="27"/>
        <w:szCs w:val="27"/>
        <w:spacing w:val="-11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60"/>
      <w:spacing w:line="330" w:lineRule="exact"/>
      <w:rPr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482598</wp:posOffset>
          </wp:positionH>
          <wp:positionV relativeFrom="page">
            <wp:posOffset>930693</wp:posOffset>
          </wp:positionV>
          <wp:extent cx="6457929" cy="6350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579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pict>
        <v:group id="_x0000_s88" style="mso-position-vertical-relative:line;mso-position-horizontal-relative:char;width:80pt;height:16.55pt;" filled="false" stroked="false" coordsize="1600,330" coordorigin="0,0">
          <v:shape id="_x0000_s90" style="position:absolute;left:0;top:0;width:1600;height:330;" filled="false" stroked="false" type="#_x0000_t75">
            <v:imagedata o:title="" r:id="rId2"/>
          </v:shape>
          <v:shape id="_x0000_s92" style="position:absolute;left:-20;top:-20;width:1640;height:37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2"/>
                    <w:spacing w:before="113" w:line="222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5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5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5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spacing w:val="-5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2" w:line="224" w:lineRule="auto"/>
      <w:jc w:val="right"/>
      <w:rPr>
        <w:rFonts w:ascii="KaiTi" w:hAnsi="KaiTi" w:eastAsia="KaiTi" w:cs="KaiTi"/>
        <w:sz w:val="29"/>
        <w:szCs w:val="29"/>
      </w:rPr>
    </w:pPr>
    <w:r>
      <w:drawing>
        <wp:anchor distT="0" distB="0" distL="0" distR="0" simplePos="0" relativeHeight="2516705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220857</wp:posOffset>
          </wp:positionV>
          <wp:extent cx="6461106" cy="9207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1106" cy="92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9"/>
        <w:szCs w:val="29"/>
        <w:spacing w:val="-14"/>
      </w:rPr>
      <w:t>总</w:t>
    </w:r>
    <w:r>
      <w:rPr>
        <w:rFonts w:ascii="KaiTi" w:hAnsi="KaiTi" w:eastAsia="KaiTi" w:cs="KaiTi"/>
        <w:sz w:val="29"/>
        <w:szCs w:val="29"/>
        <w:spacing w:val="-1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第</w:t>
    </w:r>
    <w:r>
      <w:rPr>
        <w:rFonts w:ascii="KaiTi" w:hAnsi="KaiTi" w:eastAsia="KaiTi" w:cs="KaiTi"/>
        <w:sz w:val="29"/>
        <w:szCs w:val="29"/>
        <w:spacing w:val="-1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2</w:t>
    </w:r>
    <w:r>
      <w:rPr>
        <w:rFonts w:ascii="KaiTi" w:hAnsi="KaiTi" w:eastAsia="KaiTi" w:cs="KaiTi"/>
        <w:sz w:val="29"/>
        <w:szCs w:val="29"/>
        <w:spacing w:val="-1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9</w:t>
    </w:r>
    <w:r>
      <w:rPr>
        <w:rFonts w:ascii="KaiTi" w:hAnsi="KaiTi" w:eastAsia="KaiTi" w:cs="KaiTi"/>
        <w:sz w:val="29"/>
        <w:szCs w:val="29"/>
        <w:spacing w:val="-12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期</w:t>
    </w:r>
    <w:r>
      <w:rPr>
        <w:rFonts w:ascii="KaiTi" w:hAnsi="KaiTi" w:eastAsia="KaiTi" w:cs="KaiTi"/>
        <w:sz w:val="29"/>
        <w:szCs w:val="29"/>
        <w:spacing w:val="-20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2</w:t>
    </w:r>
    <w:r>
      <w:rPr>
        <w:rFonts w:ascii="KaiTi" w:hAnsi="KaiTi" w:eastAsia="KaiTi" w:cs="KaiTi"/>
        <w:sz w:val="29"/>
        <w:szCs w:val="29"/>
        <w:spacing w:val="-19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0</w:t>
    </w:r>
    <w:r>
      <w:rPr>
        <w:rFonts w:ascii="KaiTi" w:hAnsi="KaiTi" w:eastAsia="KaiTi" w:cs="KaiTi"/>
        <w:sz w:val="29"/>
        <w:szCs w:val="29"/>
        <w:spacing w:val="-1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1</w:t>
    </w:r>
    <w:r>
      <w:rPr>
        <w:rFonts w:ascii="KaiTi" w:hAnsi="KaiTi" w:eastAsia="KaiTi" w:cs="KaiTi"/>
        <w:sz w:val="29"/>
        <w:szCs w:val="29"/>
        <w:spacing w:val="-25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9</w:t>
    </w:r>
    <w:r>
      <w:rPr>
        <w:rFonts w:ascii="KaiTi" w:hAnsi="KaiTi" w:eastAsia="KaiTi" w:cs="KaiTi"/>
        <w:sz w:val="29"/>
        <w:szCs w:val="29"/>
        <w:spacing w:val="-1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年</w:t>
    </w:r>
    <w:r>
      <w:rPr>
        <w:rFonts w:ascii="KaiTi" w:hAnsi="KaiTi" w:eastAsia="KaiTi" w:cs="KaiTi"/>
        <w:sz w:val="29"/>
        <w:szCs w:val="29"/>
        <w:spacing w:val="58"/>
      </w:rPr>
      <w:t xml:space="preserve">  </w:t>
    </w:r>
    <w:r>
      <w:rPr>
        <w:rFonts w:ascii="KaiTi" w:hAnsi="KaiTi" w:eastAsia="KaiTi" w:cs="KaiTi"/>
        <w:sz w:val="29"/>
        <w:szCs w:val="29"/>
        <w:spacing w:val="-14"/>
      </w:rPr>
      <w:t>第</w:t>
    </w:r>
    <w:r>
      <w:rPr>
        <w:rFonts w:ascii="KaiTi" w:hAnsi="KaiTi" w:eastAsia="KaiTi" w:cs="KaiTi"/>
        <w:sz w:val="29"/>
        <w:szCs w:val="29"/>
        <w:spacing w:val="-24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5</w:t>
    </w:r>
    <w:r>
      <w:rPr>
        <w:rFonts w:ascii="KaiTi" w:hAnsi="KaiTi" w:eastAsia="KaiTi" w:cs="KaiTi"/>
        <w:sz w:val="29"/>
        <w:szCs w:val="29"/>
        <w:spacing w:val="-17"/>
      </w:rPr>
      <w:t xml:space="preserve"> </w:t>
    </w:r>
    <w:r>
      <w:rPr>
        <w:rFonts w:ascii="KaiTi" w:hAnsi="KaiTi" w:eastAsia="KaiTi" w:cs="KaiTi"/>
        <w:sz w:val="29"/>
        <w:szCs w:val="29"/>
        <w:spacing w:val="-14"/>
      </w:rPr>
      <w:t>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39"/>
      <w:spacing w:line="330" w:lineRule="exact"/>
      <w:rPr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488957</wp:posOffset>
          </wp:positionH>
          <wp:positionV relativeFrom="page">
            <wp:posOffset>808269</wp:posOffset>
          </wp:positionV>
          <wp:extent cx="6464279" cy="7937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4279" cy="79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group id="_x0000_s112" style="mso-position-vertical-relative:line;mso-position-horizontal-relative:char;width:85.65pt;height:17.05pt;" filled="false" stroked="false" coordsize="1713,340" coordorigin="0,0">
          <v:shape id="_x0000_s114" style="position:absolute;left:0;top:0;width:1601;height:340;" filled="false" stroked="false" type="#_x0000_t75">
            <v:imagedata o:title="" r:id="rId2"/>
          </v:shape>
          <v:shape id="_x0000_s116" style="position:absolute;left:-20;top:-20;width:1753;height:3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7"/>
                    <w:spacing w:before="55" w:line="222" w:lineRule="auto"/>
                    <w:jc w:val="right"/>
                    <w:rPr>
                      <w:rFonts w:ascii="SimHei" w:hAnsi="SimHei" w:eastAsia="SimHei" w:cs="SimHei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研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究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论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5"/>
                      <w:szCs w:val="25"/>
                      <w:b/>
                      <w:bCs/>
                      <w:spacing w:val="-10"/>
                    </w:rPr>
                    <w:t>文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image" Target="media/image7.jpeg"/><Relationship Id="rId6" Type="http://schemas.openxmlformats.org/officeDocument/2006/relationships/footer" Target="footer1.xml"/><Relationship Id="rId57" Type="http://schemas.openxmlformats.org/officeDocument/2006/relationships/fontTable" Target="fontTable.xml"/><Relationship Id="rId56" Type="http://schemas.openxmlformats.org/officeDocument/2006/relationships/styles" Target="styles.xml"/><Relationship Id="rId55" Type="http://schemas.openxmlformats.org/officeDocument/2006/relationships/settings" Target="settings.xml"/><Relationship Id="rId54" Type="http://schemas.openxmlformats.org/officeDocument/2006/relationships/image" Target="media/image48.jpeg"/><Relationship Id="rId53" Type="http://schemas.openxmlformats.org/officeDocument/2006/relationships/image" Target="media/image47.jpeg"/><Relationship Id="rId52" Type="http://schemas.openxmlformats.org/officeDocument/2006/relationships/image" Target="media/image46.jpeg"/><Relationship Id="rId51" Type="http://schemas.openxmlformats.org/officeDocument/2006/relationships/footer" Target="footer9.xml"/><Relationship Id="rId50" Type="http://schemas.openxmlformats.org/officeDocument/2006/relationships/header" Target="header12.xml"/><Relationship Id="rId5" Type="http://schemas.openxmlformats.org/officeDocument/2006/relationships/header" Target="header2.xml"/><Relationship Id="rId49" Type="http://schemas.openxmlformats.org/officeDocument/2006/relationships/footer" Target="footer8.xml"/><Relationship Id="rId48" Type="http://schemas.openxmlformats.org/officeDocument/2006/relationships/header" Target="header11.xml"/><Relationship Id="rId47" Type="http://schemas.openxmlformats.org/officeDocument/2006/relationships/hyperlink" Target="http://www.blackhatworld.com/blackhat-seo/ebay/483376-ebay-feedbackexchange-anyone.html." TargetMode="External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header" Target="header10.xml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image" Target="media/image4.jpeg"/><Relationship Id="rId39" Type="http://schemas.openxmlformats.org/officeDocument/2006/relationships/footer" Target="footer7.xml"/><Relationship Id="rId38" Type="http://schemas.openxmlformats.org/officeDocument/2006/relationships/header" Target="header9.xml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footer" Target="footer6.xml"/><Relationship Id="rId34" Type="http://schemas.openxmlformats.org/officeDocument/2006/relationships/header" Target="header8.xml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header" Target="header7.xml"/><Relationship Id="rId30" Type="http://schemas.openxmlformats.org/officeDocument/2006/relationships/image" Target="media/image26.jpeg"/><Relationship Id="rId3" Type="http://schemas.openxmlformats.org/officeDocument/2006/relationships/image" Target="media/image3.png"/><Relationship Id="rId29" Type="http://schemas.openxmlformats.org/officeDocument/2006/relationships/header" Target="header6.xml"/><Relationship Id="rId28" Type="http://schemas.openxmlformats.org/officeDocument/2006/relationships/image" Target="media/image24.png"/><Relationship Id="rId27" Type="http://schemas.openxmlformats.org/officeDocument/2006/relationships/footer" Target="footer5.xml"/><Relationship Id="rId26" Type="http://schemas.openxmlformats.org/officeDocument/2006/relationships/header" Target="header5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footer" Target="footer4.xml"/><Relationship Id="rId2" Type="http://schemas.openxmlformats.org/officeDocument/2006/relationships/image" Target="media/image2.jpeg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footer" Target="footer3.xml"/><Relationship Id="rId12" Type="http://schemas.openxmlformats.org/officeDocument/2006/relationships/header" Target="header4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header" Target="header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1.jpeg"/><Relationship Id="rId1" Type="http://schemas.openxmlformats.org/officeDocument/2006/relationships/image" Target="media/image30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39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43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2026-05-21T14:21:50Z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2026-05-21T14:21:55</vt:filetime>
  </property>
  <property fmtid="{D5CDD505-2E9C-101B-9397-08002B2CF9AE}" pid="4" name="UsrData">
    <vt:lpwstr>6a0ea47543cd31001f23a161wl</vt:lpwstr>
  </property>
</Properties>
</file>