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185" w:right="717" w:firstLine="80"/>
        <w:spacing w:before="162" w:line="229" w:lineRule="auto"/>
        <w:outlineLvl w:val="0"/>
        <w:rPr>
          <w:sz w:val="50"/>
          <w:szCs w:val="50"/>
        </w:rPr>
      </w:pPr>
      <w:r>
        <w:rPr>
          <w:sz w:val="50"/>
          <w:szCs w:val="50"/>
          <w:b/>
          <w:bCs/>
          <w:spacing w:val="-48"/>
          <w:w w:val="95"/>
        </w:rPr>
        <w:t>自我决定理论视角下技能众包服务商参与动机研</w:t>
      </w:r>
      <w:r>
        <w:rPr>
          <w:sz w:val="50"/>
          <w:szCs w:val="50"/>
          <w:spacing w:val="17"/>
        </w:rPr>
        <w:t xml:space="preserve"> </w:t>
      </w:r>
      <w:r>
        <w:rPr>
          <w:sz w:val="50"/>
          <w:szCs w:val="50"/>
          <w:b/>
          <w:bCs/>
          <w:spacing w:val="-50"/>
          <w:w w:val="91"/>
        </w:rPr>
        <w:t>究：基于平台数据的实证分析*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74" w:line="221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0"/>
        </w:rPr>
        <w:t>王筱纶</w:t>
      </w:r>
      <w:r>
        <w:rPr>
          <w:rFonts w:ascii="SimHei" w:hAnsi="SimHei" w:eastAsia="SimHei" w:cs="SimHei"/>
          <w:spacing w:val="38"/>
        </w:rPr>
        <w:t xml:space="preserve">  </w:t>
      </w:r>
      <w:r>
        <w:rPr>
          <w:rFonts w:ascii="SimHei" w:hAnsi="SimHei" w:eastAsia="SimHei" w:cs="SimHei"/>
          <w:spacing w:val="10"/>
        </w:rPr>
        <w:t>姚</w:t>
      </w:r>
      <w:r>
        <w:rPr>
          <w:rFonts w:ascii="SimHei" w:hAnsi="SimHei" w:eastAsia="SimHei" w:cs="SimHei"/>
          <w:spacing w:val="86"/>
        </w:rPr>
        <w:t xml:space="preserve"> </w:t>
      </w:r>
      <w:r>
        <w:rPr>
          <w:rFonts w:ascii="SimHei" w:hAnsi="SimHei" w:eastAsia="SimHei" w:cs="SimHei"/>
          <w:spacing w:val="10"/>
        </w:rPr>
        <w:t>倩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rFonts w:ascii="SimHei" w:hAnsi="SimHei" w:eastAsia="SimHei" w:cs="SimHei"/>
          <w:spacing w:val="10"/>
        </w:rPr>
        <w:t>林佳慧</w:t>
      </w:r>
      <w:r>
        <w:rPr>
          <w:spacing w:val="10"/>
        </w:rPr>
        <w:t>²</w:t>
      </w:r>
      <w:r>
        <w:rPr>
          <w:rFonts w:ascii="SimHei" w:hAnsi="SimHei" w:eastAsia="SimHei" w:cs="SimHei"/>
          <w:spacing w:val="10"/>
        </w:rPr>
        <w:t>赵宇翔</w:t>
      </w:r>
      <w:r>
        <w:rPr>
          <w:spacing w:val="10"/>
        </w:rPr>
        <w:t>³</w:t>
      </w:r>
      <w:r>
        <w:rPr>
          <w:rFonts w:ascii="SimHei" w:hAnsi="SimHei" w:eastAsia="SimHei" w:cs="SimHei"/>
          <w:spacing w:val="10"/>
        </w:rPr>
        <w:t>孙志豪'林欣澜</w:t>
      </w:r>
    </w:p>
    <w:p>
      <w:pPr>
        <w:ind w:left="183"/>
        <w:spacing w:before="137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4"/>
        </w:rPr>
        <w:t>(南京航空航天大学经济与管理学院南京211106)</w:t>
      </w:r>
    </w:p>
    <w:p>
      <w:pPr>
        <w:pStyle w:val="BodyText"/>
        <w:ind w:left="183"/>
        <w:spacing w:before="136" w:line="223" w:lineRule="auto"/>
        <w:rPr>
          <w:rFonts w:ascii="KaiTi" w:hAnsi="KaiTi" w:eastAsia="KaiTi" w:cs="KaiTi"/>
          <w:sz w:val="21"/>
          <w:szCs w:val="21"/>
        </w:rPr>
      </w:pPr>
      <w:r>
        <w:rPr>
          <w:sz w:val="21"/>
          <w:szCs w:val="21"/>
          <w:b/>
          <w:bCs/>
        </w:rPr>
        <w:t>²</w:t>
      </w:r>
      <w:r>
        <w:rPr>
          <w:sz w:val="21"/>
          <w:szCs w:val="21"/>
          <w:spacing w:val="-5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</w:rPr>
        <w:t>(北京航空航天大学可靠性与系统工程学院北</w:t>
      </w:r>
      <w:r>
        <w:rPr>
          <w:rFonts w:ascii="KaiTi" w:hAnsi="KaiTi" w:eastAsia="KaiTi" w:cs="KaiTi"/>
          <w:sz w:val="21"/>
          <w:szCs w:val="21"/>
          <w:b/>
          <w:bCs/>
          <w:spacing w:val="-1"/>
        </w:rPr>
        <w:t>京100191)</w:t>
      </w:r>
    </w:p>
    <w:p>
      <w:pPr>
        <w:ind w:left="183"/>
        <w:spacing w:before="127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"/>
        </w:rPr>
        <w:t>3(南京大学信息管理学院南京210023)</w:t>
      </w:r>
    </w:p>
    <w:p>
      <w:pPr>
        <w:pStyle w:val="BodyText"/>
        <w:ind w:left="180" w:right="258"/>
        <w:spacing w:before="305" w:line="265" w:lineRule="auto"/>
        <w:rPr/>
      </w:pPr>
      <w:r>
        <w:rPr>
          <w:rFonts w:ascii="SimHei" w:hAnsi="SimHei" w:eastAsia="SimHei" w:cs="SimHei"/>
          <w:spacing w:val="-28"/>
          <w:w w:val="99"/>
        </w:rPr>
        <w:t>摘要：【目的】</w:t>
      </w:r>
      <w:r>
        <w:rPr>
          <w:spacing w:val="-28"/>
          <w:w w:val="99"/>
        </w:rPr>
        <w:t>基于自我决定理论，通过挖掘平台数据探究技能众包平台中服务商参与任务动机。</w:t>
      </w:r>
      <w:r>
        <w:rPr>
          <w:rFonts w:ascii="LiSu" w:hAnsi="LiSu" w:eastAsia="LiSu" w:cs="LiSu"/>
          <w:spacing w:val="-28"/>
          <w:w w:val="99"/>
        </w:rPr>
        <w:t>【方法】从</w:t>
      </w:r>
      <w:r>
        <w:rPr>
          <w:rFonts w:ascii="LiSu" w:hAnsi="LiSu" w:eastAsia="LiSu" w:cs="LiSu"/>
          <w:spacing w:val="43"/>
        </w:rPr>
        <w:t xml:space="preserve"> </w:t>
      </w:r>
      <w:r>
        <w:rPr>
          <w:spacing w:val="-14"/>
        </w:rPr>
        <w:t>一品威客网采集15641条标书及2385位服务商数据，针对文本特征选取</w:t>
      </w:r>
      <w:r>
        <w:rPr>
          <w:rFonts w:ascii="Times New Roman" w:hAnsi="Times New Roman" w:eastAsia="Times New Roman" w:cs="Times New Roman"/>
          <w:spacing w:val="-14"/>
        </w:rPr>
        <w:t>TF-IDF</w:t>
      </w:r>
      <w:r>
        <w:rPr>
          <w:spacing w:val="-14"/>
        </w:rPr>
        <w:t>模型和</w:t>
      </w:r>
      <w:r>
        <w:rPr>
          <w:rFonts w:ascii="Times New Roman" w:hAnsi="Times New Roman" w:eastAsia="Times New Roman" w:cs="Times New Roman"/>
          <w:spacing w:val="-14"/>
        </w:rPr>
        <w:t>BERT</w:t>
      </w:r>
      <w:r>
        <w:rPr>
          <w:spacing w:val="-14"/>
        </w:rPr>
        <w:t>机器学习算法</w:t>
      </w:r>
      <w:r>
        <w:rPr>
          <w:spacing w:val="3"/>
        </w:rPr>
        <w:t xml:space="preserve"> </w:t>
      </w:r>
      <w:r>
        <w:rPr>
          <w:spacing w:val="-24"/>
          <w:w w:val="98"/>
        </w:rPr>
        <w:t>计算动机变量，并考虑因变量为计数变量，构建</w:t>
      </w:r>
      <w:r>
        <w:rPr>
          <w:spacing w:val="-25"/>
          <w:w w:val="98"/>
        </w:rPr>
        <w:t>负二项回归模型。【</w:t>
      </w:r>
      <w:r>
        <w:rPr>
          <w:rFonts w:ascii="SimHei" w:hAnsi="SimHei" w:eastAsia="SimHei" w:cs="SimHei"/>
          <w:spacing w:val="-25"/>
          <w:w w:val="98"/>
        </w:rPr>
        <w:t>结果】</w:t>
      </w:r>
      <w:r>
        <w:rPr>
          <w:spacing w:val="-25"/>
          <w:w w:val="98"/>
        </w:rPr>
        <w:t>服务商参与技能众包动机与行为在</w:t>
      </w:r>
      <w:r>
        <w:rPr/>
        <w:t xml:space="preserve"> </w:t>
      </w:r>
      <w:r>
        <w:rPr>
          <w:spacing w:val="-14"/>
        </w:rPr>
        <w:t>1%的水平上显著相关(</w:t>
      </w:r>
      <w:r>
        <w:rPr>
          <w:rFonts w:ascii="Times New Roman" w:hAnsi="Times New Roman" w:eastAsia="Times New Roman" w:cs="Times New Roman"/>
          <w:spacing w:val="-14"/>
        </w:rPr>
        <w:t>R²=23.1%),</w:t>
      </w:r>
      <w:r>
        <w:rPr>
          <w:spacing w:val="-14"/>
        </w:rPr>
        <w:t>任务难度能提升模型解释能力，负向调节胜任能力和声望信誉(</w:t>
      </w:r>
      <w:r>
        <w:rPr>
          <w:rFonts w:ascii="Times New Roman" w:hAnsi="Times New Roman" w:eastAsia="Times New Roman" w:cs="Times New Roman"/>
          <w:spacing w:val="-14"/>
        </w:rPr>
        <w:t>p&lt;0.05),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-25"/>
        </w:rPr>
        <w:t>正向调节社交认可(</w:t>
      </w:r>
      <w:r>
        <w:rPr>
          <w:rFonts w:ascii="Times New Roman" w:hAnsi="Times New Roman" w:eastAsia="Times New Roman" w:cs="Times New Roman"/>
          <w:spacing w:val="-25"/>
        </w:rPr>
        <w:t>p&lt;0.01)</w:t>
      </w:r>
      <w:r>
        <w:rPr>
          <w:spacing w:val="-25"/>
        </w:rPr>
        <w:t>。</w:t>
      </w:r>
      <w:r>
        <w:rPr>
          <w:rFonts w:ascii="SimHei" w:hAnsi="SimHei" w:eastAsia="SimHei" w:cs="SimHei"/>
          <w:spacing w:val="-25"/>
        </w:rPr>
        <w:t>【局限】一</w:t>
      </w:r>
      <w:r>
        <w:rPr>
          <w:spacing w:val="-25"/>
        </w:rPr>
        <w:t>家平</w:t>
      </w:r>
      <w:r>
        <w:rPr>
          <w:spacing w:val="-26"/>
        </w:rPr>
        <w:t>台的代表性有限，未来可采集多家平台数据进行对比验证；平台</w:t>
      </w:r>
      <w:r>
        <w:rPr/>
        <w:t xml:space="preserve"> </w:t>
      </w:r>
      <w:r>
        <w:rPr>
          <w:spacing w:val="-22"/>
          <w:w w:val="97"/>
        </w:rPr>
        <w:t>数据可能存在外生变量(如平台博弈、政策环境)的干扰，未来可考虑上述因素，</w:t>
      </w:r>
      <w:r>
        <w:rPr>
          <w:spacing w:val="-23"/>
          <w:w w:val="97"/>
        </w:rPr>
        <w:t>深化研究结论。</w:t>
      </w:r>
      <w:r>
        <w:rPr>
          <w:rFonts w:ascii="LiSu" w:hAnsi="LiSu" w:eastAsia="LiSu" w:cs="LiSu"/>
          <w:spacing w:val="-23"/>
          <w:w w:val="97"/>
        </w:rPr>
        <w:t>【结论】</w:t>
      </w:r>
      <w:r>
        <w:rPr>
          <w:spacing w:val="-23"/>
          <w:w w:val="97"/>
        </w:rPr>
        <w:t>本研</w:t>
      </w:r>
      <w:r>
        <w:rPr/>
        <w:t xml:space="preserve"> </w:t>
      </w:r>
      <w:r>
        <w:rPr>
          <w:spacing w:val="-23"/>
          <w:w w:val="98"/>
        </w:rPr>
        <w:t>究能够拓宽服务商参与众包任务的理论基础，对于服务商、买方和平台均具有实践启示。</w:t>
      </w:r>
    </w:p>
    <w:p>
      <w:pPr>
        <w:pStyle w:val="BodyText"/>
        <w:ind w:left="180"/>
        <w:spacing w:before="67" w:line="222" w:lineRule="auto"/>
        <w:rPr/>
      </w:pPr>
      <w:r>
        <w:rPr>
          <w:rFonts w:ascii="SimHei" w:hAnsi="SimHei" w:eastAsia="SimHei" w:cs="SimHei"/>
          <w:spacing w:val="-15"/>
        </w:rPr>
        <w:t>关键词：</w:t>
      </w:r>
      <w:r>
        <w:rPr>
          <w:spacing w:val="-15"/>
        </w:rPr>
        <w:t>技能众包平台自我决定理论</w:t>
      </w:r>
      <w:r>
        <w:rPr>
          <w:spacing w:val="89"/>
        </w:rPr>
        <w:t xml:space="preserve"> </w:t>
      </w:r>
      <w:r>
        <w:rPr>
          <w:spacing w:val="-15"/>
        </w:rPr>
        <w:t>服务商</w:t>
      </w:r>
      <w:r>
        <w:rPr>
          <w:spacing w:val="80"/>
        </w:rPr>
        <w:t xml:space="preserve"> </w:t>
      </w:r>
      <w:r>
        <w:rPr>
          <w:spacing w:val="-15"/>
        </w:rPr>
        <w:t>参与动机</w:t>
      </w:r>
      <w:r>
        <w:rPr>
          <w:spacing w:val="97"/>
        </w:rPr>
        <w:t xml:space="preserve"> </w:t>
      </w:r>
      <w:r>
        <w:rPr>
          <w:spacing w:val="-15"/>
        </w:rPr>
        <w:t>机器学习</w:t>
      </w:r>
    </w:p>
    <w:p>
      <w:pPr>
        <w:ind w:left="180"/>
        <w:spacing w:before="72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4"/>
        </w:rPr>
        <w:t>分类号：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G203</w:t>
      </w:r>
    </w:p>
    <w:p>
      <w:pPr>
        <w:ind w:left="180"/>
        <w:spacing w:before="117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DOI:10.11925/infotech.2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096-3467.2024.0098</w:t>
      </w:r>
    </w:p>
    <w:p>
      <w:pPr>
        <w:pStyle w:val="BodyText"/>
        <w:ind w:left="180" w:right="253"/>
        <w:spacing w:before="91" w:line="283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120616</wp:posOffset>
            </wp:positionH>
            <wp:positionV relativeFrom="paragraph">
              <wp:posOffset>954299</wp:posOffset>
            </wp:positionV>
            <wp:extent cx="6146788" cy="1270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6788" cy="12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-23"/>
        </w:rPr>
        <w:t>引用本文：</w:t>
      </w:r>
      <w:r>
        <w:rPr>
          <w:spacing w:val="-23"/>
        </w:rPr>
        <w:t>王筱纶，姚倩，林佳慧等.自我决定理论视角下技能众包服务商参与动机研究：基于平台数据的</w:t>
      </w:r>
      <w:r>
        <w:rPr>
          <w:spacing w:val="11"/>
        </w:rPr>
        <w:t xml:space="preserve"> </w:t>
      </w:r>
      <w:r>
        <w:rPr>
          <w:rFonts w:ascii="FangSong" w:hAnsi="FangSong" w:eastAsia="FangSong" w:cs="FangSong"/>
          <w:spacing w:val="4"/>
        </w:rPr>
        <w:t>实证分析[</w:t>
      </w:r>
      <w:r>
        <w:rPr>
          <w:rFonts w:ascii="Times New Roman" w:hAnsi="Times New Roman" w:eastAsia="Times New Roman" w:cs="Times New Roman"/>
          <w:spacing w:val="4"/>
        </w:rPr>
        <w:t>J].  </w:t>
      </w:r>
      <w:r>
        <w:rPr>
          <w:rFonts w:ascii="FangSong" w:hAnsi="FangSong" w:eastAsia="FangSong" w:cs="FangSong"/>
          <w:spacing w:val="4"/>
        </w:rPr>
        <w:t>数据分析与知识发现，2025,9(1):55-64.(</w:t>
      </w:r>
      <w:r>
        <w:rPr>
          <w:rFonts w:ascii="Times New Roman" w:hAnsi="Times New Roman" w:eastAsia="Times New Roman" w:cs="Times New Roman"/>
        </w:rPr>
        <w:t>Wang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Xiaolun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</w:rPr>
        <w:t>Yao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>Qian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</w:rPr>
        <w:t>Lin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Jiahui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Participation Motivations of Skill Crowdsourcing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Service Provid</w:t>
      </w:r>
      <w:r>
        <w:rPr>
          <w:rFonts w:ascii="Times New Roman" w:hAnsi="Times New Roman" w:eastAsia="Times New Roman" w:cs="Times New Roman"/>
          <w:spacing w:val="-5"/>
        </w:rPr>
        <w:t>ers Based on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Self-Determination Theory:An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Empirical Analysis of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Pla</w:t>
      </w:r>
      <w:r>
        <w:rPr>
          <w:rFonts w:ascii="Times New Roman" w:hAnsi="Times New Roman" w:eastAsia="Times New Roman" w:cs="Times New Roman"/>
          <w:spacing w:val="-7"/>
        </w:rPr>
        <w:t>tform Data[J].Data Analysis and Knowledge Discovery,2025,9(1):55-64.)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headerReference w:type="default" r:id="rId1"/>
          <w:pgSz w:w="11540" w:h="17400"/>
          <w:pgMar w:top="1608" w:right="760" w:bottom="0" w:left="700" w:header="1177" w:footer="0" w:gutter="0"/>
          <w:cols w:equalWidth="0" w:num="1">
            <w:col w:w="10080" w:space="0"/>
          </w:cols>
        </w:sectPr>
        <w:rPr/>
      </w:pPr>
    </w:p>
    <w:p>
      <w:pPr>
        <w:ind w:left="180"/>
        <w:spacing w:before="50" w:line="22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6"/>
        </w:rPr>
        <w:t>1</w:t>
      </w:r>
      <w:r>
        <w:rPr>
          <w:rFonts w:ascii="SimHei" w:hAnsi="SimHei" w:eastAsia="SimHei" w:cs="SimHei"/>
          <w:sz w:val="25"/>
          <w:szCs w:val="25"/>
          <w:spacing w:val="-16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6"/>
        </w:rPr>
        <w:t>引</w:t>
      </w:r>
      <w:r>
        <w:rPr>
          <w:rFonts w:ascii="SimHei" w:hAnsi="SimHei" w:eastAsia="SimHei" w:cs="SimHei"/>
          <w:sz w:val="25"/>
          <w:szCs w:val="25"/>
          <w:spacing w:val="1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6"/>
        </w:rPr>
        <w:t>言</w:t>
      </w:r>
    </w:p>
    <w:p>
      <w:pPr>
        <w:pStyle w:val="BodyText"/>
        <w:ind w:left="180" w:right="271" w:firstLine="439"/>
        <w:spacing w:before="217" w:line="275" w:lineRule="auto"/>
        <w:jc w:val="both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120616</wp:posOffset>
            </wp:positionH>
            <wp:positionV relativeFrom="paragraph">
              <wp:posOffset>1744624</wp:posOffset>
            </wp:positionV>
            <wp:extent cx="1860553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9"/>
        </w:rPr>
        <w:t>技能众包平台通过实现买方(技能需求方)与服</w:t>
      </w:r>
      <w:r>
        <w:rPr>
          <w:spacing w:val="6"/>
        </w:rPr>
        <w:t xml:space="preserve"> </w:t>
      </w:r>
      <w:r>
        <w:rPr>
          <w:spacing w:val="-10"/>
        </w:rPr>
        <w:t>务商(技能供给方)的双边匹配1,充分发挥社会闲</w:t>
      </w:r>
      <w:r>
        <w:rPr>
          <w:spacing w:val="1"/>
        </w:rPr>
        <w:t xml:space="preserve"> </w:t>
      </w:r>
      <w:r>
        <w:rPr>
          <w:spacing w:val="-1"/>
        </w:rPr>
        <w:t>置的人才技能。根据《中国共享经济发展报告</w:t>
      </w:r>
      <w:r>
        <w:rPr>
          <w:spacing w:val="11"/>
        </w:rPr>
        <w:t xml:space="preserve"> </w:t>
      </w:r>
      <w:r>
        <w:rPr>
          <w:spacing w:val="-21"/>
        </w:rPr>
        <w:t>(2023)》,2022年技能众包平台市场的交易规模高达</w:t>
      </w:r>
      <w:r>
        <w:rPr/>
        <w:t xml:space="preserve"> </w:t>
      </w:r>
      <w:r>
        <w:rPr>
          <w:spacing w:val="-17"/>
        </w:rPr>
        <w:t>4806亿元，较上一年同比增长5.9%。作为典型的双</w:t>
      </w:r>
      <w:r>
        <w:rPr>
          <w:spacing w:val="3"/>
        </w:rPr>
        <w:t xml:space="preserve"> </w:t>
      </w:r>
      <w:r>
        <w:rPr>
          <w:spacing w:val="-26"/>
          <w:w w:val="98"/>
        </w:rPr>
        <w:t>边平台，技能众包平台具有交叉网络外部性：一边的</w:t>
      </w:r>
      <w:r>
        <w:rPr>
          <w:spacing w:val="8"/>
        </w:rPr>
        <w:t xml:space="preserve"> </w:t>
      </w:r>
      <w:r>
        <w:rPr>
          <w:spacing w:val="-20"/>
        </w:rPr>
        <w:t>用户数量或效用，会随着另一边用户的数量或效用</w:t>
      </w:r>
    </w:p>
    <w:p>
      <w:pPr>
        <w:spacing w:before="5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3"/>
        <w:spacing w:before="60" w:line="289" w:lineRule="auto"/>
        <w:jc w:val="both"/>
        <w:rPr/>
      </w:pPr>
      <w:r>
        <w:rPr>
          <w:spacing w:val="-15"/>
        </w:rPr>
        <w:t>增加而增加2。因此，洞悉服务商参与众包任务的</w:t>
      </w:r>
      <w:r>
        <w:rPr>
          <w:spacing w:val="10"/>
        </w:rPr>
        <w:t xml:space="preserve"> </w:t>
      </w:r>
      <w:r>
        <w:rPr>
          <w:spacing w:val="-29"/>
        </w:rPr>
        <w:t>动机，吸引更多服务商投入平台中，对平台</w:t>
      </w:r>
      <w:r>
        <w:rPr>
          <w:spacing w:val="-30"/>
        </w:rPr>
        <w:t>的可持续</w:t>
      </w:r>
      <w:r>
        <w:rPr/>
        <w:t xml:space="preserve"> </w:t>
      </w:r>
      <w:r>
        <w:rPr>
          <w:spacing w:val="-22"/>
        </w:rPr>
        <w:t>发展具有重要作用。</w:t>
      </w:r>
    </w:p>
    <w:p>
      <w:pPr>
        <w:pStyle w:val="BodyText"/>
        <w:ind w:right="242" w:firstLine="419"/>
        <w:spacing w:before="6" w:line="299" w:lineRule="auto"/>
        <w:jc w:val="both"/>
        <w:rPr/>
      </w:pPr>
      <w:r>
        <w:rPr>
          <w:spacing w:val="-20"/>
        </w:rPr>
        <w:t>在大数据时代，用户动机虽源于其内在的心理</w:t>
      </w:r>
      <w:r>
        <w:rPr>
          <w:spacing w:val="16"/>
        </w:rPr>
        <w:t xml:space="preserve"> </w:t>
      </w:r>
      <w:r>
        <w:rPr>
          <w:spacing w:val="-25"/>
        </w:rPr>
        <w:t>感知，但也会反映在平台使用过程中。那么,若能采</w:t>
      </w:r>
      <w:r>
        <w:rPr>
          <w:spacing w:val="17"/>
        </w:rPr>
        <w:t xml:space="preserve"> </w:t>
      </w:r>
      <w:r>
        <w:rPr>
          <w:spacing w:val="-20"/>
        </w:rPr>
        <w:t>用机器学习方法对平台数据进行量化分析，将</w:t>
      </w:r>
      <w:r>
        <w:rPr>
          <w:spacing w:val="-21"/>
        </w:rPr>
        <w:t>能更</w:t>
      </w:r>
      <w:r>
        <w:rPr/>
        <w:t xml:space="preserve"> </w:t>
      </w:r>
      <w:r>
        <w:rPr>
          <w:spacing w:val="-23"/>
          <w:w w:val="97"/>
        </w:rPr>
        <w:t>加客观、准确、全面地呈现出服务商参与动机与行为</w:t>
      </w:r>
      <w:r>
        <w:rPr>
          <w:spacing w:val="16"/>
        </w:rPr>
        <w:t xml:space="preserve"> </w:t>
      </w:r>
      <w:r>
        <w:rPr>
          <w:spacing w:val="-20"/>
        </w:rPr>
        <w:t>之间的关系，帮助平台通过技术化手段洞悉用户心</w:t>
      </w:r>
    </w:p>
    <w:p>
      <w:pPr>
        <w:spacing w:line="299" w:lineRule="auto"/>
        <w:sectPr>
          <w:type w:val="continuous"/>
          <w:pgSz w:w="11540" w:h="17400"/>
          <w:pgMar w:top="1608" w:right="760" w:bottom="0" w:left="700" w:header="1177" w:footer="0" w:gutter="0"/>
          <w:cols w:equalWidth="0" w:num="2">
            <w:col w:w="5101" w:space="100"/>
            <w:col w:w="4880" w:space="0"/>
          </w:cols>
        </w:sectPr>
        <w:rPr/>
      </w:pPr>
    </w:p>
    <w:p>
      <w:pPr>
        <w:pStyle w:val="BodyText"/>
        <w:ind w:left="509"/>
        <w:spacing w:before="66" w:line="212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通讯作者(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Corresponding author</w:t>
      </w:r>
      <w:r>
        <w:rPr>
          <w:sz w:val="18"/>
          <w:szCs w:val="18"/>
          <w:spacing w:val="-8"/>
        </w:rPr>
        <w:t>):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8"/>
        </w:rPr>
        <w:t>赵宇翔(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Zhao Yuxiang)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8"/>
        </w:rPr>
        <w:t>,ORCI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>D:0000-0001-9281-3030,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E-mail:yxzhao@vip.163.com</w:t>
      </w:r>
      <w:r>
        <w:rPr>
          <w:sz w:val="18"/>
          <w:szCs w:val="18"/>
          <w:spacing w:val="-9"/>
        </w:rPr>
        <w:t>。</w:t>
      </w:r>
    </w:p>
    <w:p>
      <w:pPr>
        <w:pStyle w:val="BodyText"/>
        <w:ind w:left="180" w:right="279" w:firstLine="329"/>
        <w:spacing w:before="85" w:line="32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*本文系国家自然科学基金项目(项目编号：72372075,72074112)和江苏省社会科学基金项目(项目编号：24</w:t>
      </w:r>
      <w:r>
        <w:rPr>
          <w:rFonts w:ascii="Times New Roman" w:hAnsi="Times New Roman" w:eastAsia="Times New Roman" w:cs="Times New Roman"/>
          <w:sz w:val="16"/>
          <w:szCs w:val="16"/>
        </w:rPr>
        <w:t>GLC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009)  </w:t>
      </w:r>
      <w:r>
        <w:rPr>
          <w:sz w:val="16"/>
          <w:szCs w:val="16"/>
          <w:spacing w:val="5"/>
        </w:rPr>
        <w:t>的研究成果</w:t>
      </w:r>
      <w:r>
        <w:rPr>
          <w:sz w:val="16"/>
          <w:szCs w:val="16"/>
          <w:spacing w:val="11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4"/>
        </w:rPr>
        <w:t>之</w:t>
      </w:r>
      <w:r>
        <w:rPr>
          <w:sz w:val="16"/>
          <w:szCs w:val="16"/>
          <w:spacing w:val="4"/>
        </w:rPr>
        <w:t>一。</w:t>
      </w:r>
    </w:p>
    <w:p>
      <w:pPr>
        <w:ind w:left="180" w:right="230" w:firstLine="329"/>
        <w:spacing w:before="1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The work is supported by the National Natural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Science Foundation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China(Grant No.72372075,72074112),the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Social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Scienc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e Fund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7"/>
        </w:rPr>
        <w:t>Jiangsu Province(Grant No.24GLC009).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5989"/>
        <w:spacing w:before="73" w:line="19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Data Analysis and Knowledge Discove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ry        </w:t>
      </w:r>
      <w:r>
        <w:rPr>
          <w:rFonts w:ascii="Times New Roman" w:hAnsi="Times New Roman" w:eastAsia="Times New Roman" w:cs="Times New Roman"/>
          <w:sz w:val="25"/>
          <w:szCs w:val="25"/>
          <w:spacing w:val="-1"/>
          <w:position w:val="-4"/>
        </w:rPr>
        <w:t>55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2" w:line="184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万方数据</w:t>
      </w:r>
    </w:p>
    <w:p>
      <w:pPr>
        <w:spacing w:line="184" w:lineRule="auto"/>
        <w:sectPr>
          <w:type w:val="continuous"/>
          <w:pgSz w:w="11540" w:h="17400"/>
          <w:pgMar w:top="1608" w:right="760" w:bottom="0" w:left="700" w:header="1177" w:footer="0" w:gutter="0"/>
          <w:cols w:equalWidth="0" w:num="1">
            <w:col w:w="10080" w:space="0"/>
          </w:cols>
        </w:sectPr>
        <w:rPr>
          <w:sz w:val="22"/>
          <w:szCs w:val="22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headerReference w:type="default" r:id="rId4"/>
          <w:pgSz w:w="11540" w:h="17400"/>
          <w:pgMar w:top="1610" w:right="719" w:bottom="0" w:left="710" w:header="1250" w:footer="0" w:gutter="0"/>
          <w:cols w:equalWidth="0" w:num="1">
            <w:col w:w="10110" w:space="0"/>
          </w:cols>
        </w:sectPr>
        <w:rPr/>
      </w:pPr>
    </w:p>
    <w:p>
      <w:pPr>
        <w:pStyle w:val="BodyText"/>
        <w:ind w:left="189" w:right="287"/>
        <w:spacing w:before="69" w:line="267" w:lineRule="auto"/>
        <w:jc w:val="both"/>
        <w:rPr/>
      </w:pPr>
      <w:r>
        <w:rPr>
          <w:rFonts w:ascii="FangSong" w:hAnsi="FangSong" w:eastAsia="FangSong" w:cs="FangSong"/>
          <w:spacing w:val="-25"/>
          <w:w w:val="98"/>
        </w:rPr>
        <w:t>理，</w:t>
      </w:r>
      <w:r>
        <w:rPr>
          <w:spacing w:val="-25"/>
          <w:w w:val="98"/>
        </w:rPr>
        <w:t>更有针对性地吸引和留存用户。例如，兴趣爱好</w:t>
      </w:r>
      <w:r>
        <w:rPr>
          <w:spacing w:val="27"/>
        </w:rPr>
        <w:t xml:space="preserve"> </w:t>
      </w:r>
      <w:r>
        <w:rPr>
          <w:spacing w:val="-20"/>
        </w:rPr>
        <w:t>可通过服务商技能标签与任务文本相似度计算；胜</w:t>
      </w:r>
      <w:r>
        <w:rPr>
          <w:spacing w:val="18"/>
        </w:rPr>
        <w:t xml:space="preserve"> </w:t>
      </w:r>
      <w:r>
        <w:rPr>
          <w:spacing w:val="-19"/>
        </w:rPr>
        <w:t>任能力可通过过往任务与当前任务文本的相似度度</w:t>
      </w:r>
      <w:r>
        <w:rPr/>
        <w:t xml:space="preserve"> </w:t>
      </w:r>
      <w:r>
        <w:rPr>
          <w:spacing w:val="-20"/>
        </w:rPr>
        <w:t>量。上述参与动机在以往研究中均有所提及，但鲜</w:t>
      </w:r>
      <w:r>
        <w:rPr>
          <w:spacing w:val="18"/>
        </w:rPr>
        <w:t xml:space="preserve"> </w:t>
      </w:r>
      <w:r>
        <w:rPr>
          <w:spacing w:val="-19"/>
        </w:rPr>
        <w:t>有人通过机器学习方法加以测算。</w:t>
      </w:r>
    </w:p>
    <w:p>
      <w:pPr>
        <w:pStyle w:val="BodyText"/>
        <w:ind w:left="189" w:right="184" w:firstLine="410"/>
        <w:spacing w:before="25" w:line="266" w:lineRule="auto"/>
        <w:jc w:val="both"/>
        <w:rPr/>
      </w:pPr>
      <w:r>
        <w:rPr>
          <w:spacing w:val="-25"/>
          <w:w w:val="98"/>
        </w:rPr>
        <w:t>本文基于自我决定理论，提出服务商参与技能众</w:t>
      </w:r>
      <w:r>
        <w:rPr>
          <w:spacing w:val="9"/>
        </w:rPr>
        <w:t xml:space="preserve">  </w:t>
      </w:r>
      <w:r>
        <w:rPr>
          <w:spacing w:val="-23"/>
        </w:rPr>
        <w:t>包任务的动机包含内在动机(兴趣爱好、胜任能力)、</w:t>
      </w:r>
      <w:r>
        <w:rPr>
          <w:spacing w:val="5"/>
        </w:rPr>
        <w:t xml:space="preserve"> </w:t>
      </w:r>
      <w:r>
        <w:rPr>
          <w:spacing w:val="-24"/>
          <w:w w:val="97"/>
        </w:rPr>
        <w:t>外在动机(奖金刺激、任务吸引)、内化的外在动机(能</w:t>
      </w:r>
      <w:r>
        <w:rPr>
          <w:spacing w:val="16"/>
        </w:rPr>
        <w:t xml:space="preserve"> </w:t>
      </w:r>
      <w:r>
        <w:rPr>
          <w:spacing w:val="-23"/>
          <w:w w:val="96"/>
        </w:rPr>
        <w:t>力锻炼、声望信誉、社交认可)三类，并考虑了任务难</w:t>
      </w:r>
      <w:r>
        <w:rPr/>
        <w:t xml:space="preserve">  </w:t>
      </w:r>
      <w:r>
        <w:rPr>
          <w:spacing w:val="-20"/>
        </w:rPr>
        <w:t>度在服务商参与动机与行为间的调节作用。为了验</w:t>
      </w:r>
      <w:r>
        <w:rPr>
          <w:spacing w:val="9"/>
        </w:rPr>
        <w:t xml:space="preserve">  </w:t>
      </w:r>
      <w:r>
        <w:rPr>
          <w:spacing w:val="-22"/>
        </w:rPr>
        <w:t>证上述模型，本文从一品威客网中抓取15641条标书</w:t>
      </w:r>
      <w:r>
        <w:rPr>
          <w:spacing w:val="8"/>
        </w:rPr>
        <w:t xml:space="preserve">  </w:t>
      </w:r>
      <w:r>
        <w:rPr>
          <w:spacing w:val="-17"/>
        </w:rPr>
        <w:t>信息及与之对应的2385位服务商信息，采纳</w:t>
      </w:r>
      <w:r>
        <w:rPr>
          <w:rFonts w:ascii="Times New Roman" w:hAnsi="Times New Roman" w:eastAsia="Times New Roman" w:cs="Times New Roman"/>
          <w:spacing w:val="-17"/>
        </w:rPr>
        <w:t>TF-IDF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-7"/>
        </w:rPr>
        <w:t>(</w:t>
      </w:r>
      <w:r>
        <w:rPr>
          <w:rFonts w:ascii="Times New Roman" w:hAnsi="Times New Roman" w:eastAsia="Times New Roman" w:cs="Times New Roman"/>
          <w:spacing w:val="-7"/>
        </w:rPr>
        <w:t>Term Frequency-Inverse Docu</w:t>
      </w:r>
      <w:r>
        <w:rPr>
          <w:rFonts w:ascii="Times New Roman" w:hAnsi="Times New Roman" w:eastAsia="Times New Roman" w:cs="Times New Roman"/>
          <w:spacing w:val="-8"/>
        </w:rPr>
        <w:t>ment Frequency)</w:t>
      </w:r>
      <w:r>
        <w:rPr>
          <w:spacing w:val="-8"/>
        </w:rPr>
        <w:t>模型</w:t>
      </w:r>
      <w:r>
        <w:rPr/>
        <w:t xml:space="preserve">  </w:t>
      </w:r>
      <w:r>
        <w:rPr>
          <w:spacing w:val="-7"/>
        </w:rPr>
        <w:t>和</w:t>
      </w:r>
      <w:r>
        <w:rPr>
          <w:rFonts w:ascii="Times New Roman" w:hAnsi="Times New Roman" w:eastAsia="Times New Roman" w:cs="Times New Roman"/>
          <w:spacing w:val="-7"/>
        </w:rPr>
        <w:t>BERT(Bidirectional Encoder Representations from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  <w:spacing w:val="-12"/>
        </w:rPr>
        <w:t>Transformers)</w:t>
      </w:r>
      <w:r>
        <w:rPr>
          <w:spacing w:val="-12"/>
        </w:rPr>
        <w:t>机器学习方法计算服务商参与众</w:t>
      </w:r>
      <w:r>
        <w:rPr>
          <w:spacing w:val="-13"/>
        </w:rPr>
        <w:t>包的</w:t>
      </w:r>
      <w:r>
        <w:rPr/>
        <w:t xml:space="preserve">  </w:t>
      </w:r>
      <w:r>
        <w:rPr>
          <w:spacing w:val="-27"/>
          <w:w w:val="99"/>
        </w:rPr>
        <w:t>动机因素，并构建负二项回归模型进行实证分析。本</w:t>
      </w:r>
      <w:r>
        <w:rPr>
          <w:spacing w:val="11"/>
        </w:rPr>
        <w:t xml:space="preserve">  </w:t>
      </w:r>
      <w:r>
        <w:rPr>
          <w:spacing w:val="-24"/>
        </w:rPr>
        <w:t>文拓展了技能众包平台服务商参与动机的理论研究，</w:t>
      </w:r>
      <w:r>
        <w:rPr>
          <w:spacing w:val="5"/>
        </w:rPr>
        <w:t xml:space="preserve"> </w:t>
      </w:r>
      <w:r>
        <w:rPr>
          <w:spacing w:val="-24"/>
          <w:w w:val="98"/>
        </w:rPr>
        <w:t>对于提升服务商中标率、加强买方任务吸引力、优化</w:t>
      </w:r>
      <w:r>
        <w:rPr>
          <w:spacing w:val="2"/>
        </w:rPr>
        <w:t xml:space="preserve">  </w:t>
      </w:r>
      <w:r>
        <w:rPr>
          <w:spacing w:val="-24"/>
        </w:rPr>
        <w:t>技能众包平台机制设计具有借鉴意义。</w:t>
      </w:r>
    </w:p>
    <w:p>
      <w:pPr>
        <w:ind w:left="189"/>
        <w:spacing w:before="279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8"/>
        </w:rPr>
        <w:t>2</w:t>
      </w:r>
      <w:r>
        <w:rPr>
          <w:rFonts w:ascii="SimHei" w:hAnsi="SimHei" w:eastAsia="SimHei" w:cs="SimHei"/>
          <w:sz w:val="25"/>
          <w:szCs w:val="25"/>
          <w:spacing w:val="-8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8"/>
        </w:rPr>
        <w:t>研究现状</w:t>
      </w:r>
    </w:p>
    <w:p>
      <w:pPr>
        <w:ind w:left="189"/>
        <w:spacing w:before="208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6"/>
        </w:rPr>
        <w:t>2.1</w:t>
      </w:r>
      <w:r>
        <w:rPr>
          <w:rFonts w:ascii="Arial" w:hAnsi="Arial" w:eastAsia="Arial" w:cs="Arial"/>
          <w:sz w:val="23"/>
          <w:szCs w:val="23"/>
          <w:spacing w:val="15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16"/>
        </w:rPr>
        <w:t>技能众包平台特点及交易模式要求</w:t>
      </w:r>
    </w:p>
    <w:p>
      <w:pPr>
        <w:pStyle w:val="BodyText"/>
        <w:ind w:left="189" w:right="184" w:firstLine="410"/>
        <w:spacing w:before="86" w:line="272" w:lineRule="auto"/>
        <w:jc w:val="both"/>
        <w:rPr/>
      </w:pPr>
      <w:r>
        <w:rPr>
          <w:spacing w:val="-21"/>
          <w:w w:val="97"/>
        </w:rPr>
        <w:t>技能众包平台是一种新的外包方式3,是一种借助</w:t>
      </w:r>
      <w:r>
        <w:rPr>
          <w:spacing w:val="4"/>
        </w:rPr>
        <w:t xml:space="preserve">  </w:t>
      </w:r>
      <w:r>
        <w:rPr>
          <w:spacing w:val="-19"/>
        </w:rPr>
        <w:t>信息技术获取收益的过程4,也是一个知识创造的过</w:t>
      </w:r>
      <w:r>
        <w:rPr>
          <w:spacing w:val="7"/>
        </w:rPr>
        <w:t xml:space="preserve">  </w:t>
      </w:r>
      <w:r>
        <w:rPr>
          <w:spacing w:val="-23"/>
          <w:w w:val="91"/>
        </w:rPr>
        <w:t>程5,具有知识性、有偿性、互动性、个性化等特征。平台</w:t>
      </w:r>
      <w:r>
        <w:rPr>
          <w:spacing w:val="14"/>
        </w:rPr>
        <w:t xml:space="preserve"> </w:t>
      </w:r>
      <w:r>
        <w:rPr>
          <w:spacing w:val="-24"/>
        </w:rPr>
        <w:t>中的交易活动由买方、服务商及平台三个要素组成</w:t>
      </w:r>
      <w:r>
        <w:rPr>
          <w:rFonts w:ascii="Calibri" w:hAnsi="Calibri" w:eastAsia="Calibri" w:cs="Calibri"/>
          <w:spacing w:val="-24"/>
        </w:rPr>
        <w:t>⁶</w:t>
      </w:r>
      <w:r>
        <w:rPr>
          <w:spacing w:val="-24"/>
        </w:rPr>
        <w:t>,</w:t>
      </w:r>
      <w:r>
        <w:rPr>
          <w:spacing w:val="11"/>
        </w:rPr>
        <w:t xml:space="preserve"> </w:t>
      </w:r>
      <w:r>
        <w:rPr>
          <w:spacing w:val="-22"/>
          <w:w w:val="97"/>
        </w:rPr>
        <w:t>其主要交易模式包含悬赏模式和招投标模式两类。随</w:t>
      </w:r>
      <w:r>
        <w:rPr>
          <w:spacing w:val="7"/>
        </w:rPr>
        <w:t xml:space="preserve">  </w:t>
      </w:r>
      <w:r>
        <w:rPr>
          <w:spacing w:val="-23"/>
          <w:w w:val="92"/>
        </w:rPr>
        <w:t>着平台不断升级，后者因其更适合金额高、难度系数大、</w:t>
      </w:r>
      <w:r>
        <w:rPr>
          <w:spacing w:val="28"/>
        </w:rPr>
        <w:t xml:space="preserve"> </w:t>
      </w:r>
      <w:r>
        <w:rPr>
          <w:spacing w:val="-20"/>
          <w:w w:val="96"/>
        </w:rPr>
        <w:t>周期性长的任务而逐渐成为主流模式。招投标模式可</w:t>
      </w:r>
      <w:r>
        <w:rPr>
          <w:spacing w:val="9"/>
        </w:rPr>
        <w:t xml:space="preserve">  </w:t>
      </w:r>
      <w:r>
        <w:rPr>
          <w:spacing w:val="-19"/>
        </w:rPr>
        <w:t>看作一种基于买方决策的反向拍卖7,买方发布任务</w:t>
      </w:r>
      <w:r>
        <w:rPr>
          <w:spacing w:val="7"/>
        </w:rPr>
        <w:t xml:space="preserve">  </w:t>
      </w:r>
      <w:r>
        <w:rPr>
          <w:spacing w:val="-23"/>
          <w:w w:val="94"/>
        </w:rPr>
        <w:t>后，针对参与的服务商相关信息、提供的标书等筛选出</w:t>
      </w:r>
      <w:r>
        <w:rPr>
          <w:spacing w:val="15"/>
        </w:rPr>
        <w:t xml:space="preserve"> </w:t>
      </w:r>
      <w:r>
        <w:rPr>
          <w:spacing w:val="-22"/>
          <w:w w:val="94"/>
        </w:rPr>
        <w:t>合适的服务商，双方协商定价后服务商再完成任务。</w:t>
      </w:r>
    </w:p>
    <w:p>
      <w:pPr>
        <w:pStyle w:val="BodyText"/>
        <w:ind w:left="189" w:right="282" w:firstLine="410"/>
        <w:spacing w:before="5" w:line="274" w:lineRule="auto"/>
        <w:jc w:val="both"/>
        <w:rPr/>
      </w:pPr>
      <w:r>
        <w:rPr>
          <w:spacing w:val="-22"/>
          <w:w w:val="97"/>
        </w:rPr>
        <w:t>如今，技能众包平台发展迅速，总体规模持续扩</w:t>
      </w:r>
      <w:r>
        <w:rPr>
          <w:spacing w:val="5"/>
        </w:rPr>
        <w:t xml:space="preserve"> </w:t>
      </w:r>
      <w:r>
        <w:rPr>
          <w:spacing w:val="-25"/>
          <w:w w:val="97"/>
        </w:rPr>
        <w:t>大，但“僵尸用户”的现象也越来越显著,</w:t>
      </w:r>
      <w:r>
        <w:rPr>
          <w:spacing w:val="-26"/>
          <w:w w:val="97"/>
        </w:rPr>
        <w:t>导致多数平</w:t>
      </w:r>
      <w:r>
        <w:rPr/>
        <w:t xml:space="preserve"> </w:t>
      </w:r>
      <w:r>
        <w:rPr>
          <w:spacing w:val="-9"/>
        </w:rPr>
        <w:t>台都面临用户活跃度较低的困境8,有关服务商的</w:t>
      </w:r>
      <w:r>
        <w:rPr>
          <w:spacing w:val="14"/>
        </w:rPr>
        <w:t xml:space="preserve"> </w:t>
      </w:r>
      <w:r>
        <w:rPr>
          <w:spacing w:val="-19"/>
        </w:rPr>
        <w:t>参与动机问题亟待研究。此外，由于招投标模式下</w:t>
      </w:r>
      <w:r>
        <w:rPr/>
        <w:t xml:space="preserve"> </w:t>
      </w:r>
      <w:r>
        <w:rPr>
          <w:spacing w:val="-19"/>
        </w:rPr>
        <w:t>任务难度大且不确定性高，服务商在该模式下的动</w:t>
      </w:r>
      <w:r>
        <w:rPr>
          <w:spacing w:val="1"/>
        </w:rPr>
        <w:t xml:space="preserve"> </w:t>
      </w:r>
      <w:r>
        <w:rPr>
          <w:spacing w:val="-20"/>
        </w:rPr>
        <w:t>机与行为具有更高的研究价值。</w:t>
      </w:r>
    </w:p>
    <w:p>
      <w:pPr>
        <w:ind w:left="189"/>
        <w:spacing w:before="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6"/>
        </w:rPr>
        <w:t>2.2   </w:t>
      </w:r>
      <w:r>
        <w:rPr>
          <w:rFonts w:ascii="SimHei" w:hAnsi="SimHei" w:eastAsia="SimHei" w:cs="SimHei"/>
          <w:sz w:val="23"/>
          <w:szCs w:val="23"/>
          <w:spacing w:val="-16"/>
        </w:rPr>
        <w:t>服务商参与技能众包任务的动机研究</w:t>
      </w:r>
    </w:p>
    <w:p>
      <w:pPr>
        <w:pStyle w:val="BodyText"/>
        <w:ind w:left="599"/>
        <w:spacing w:before="66" w:line="219" w:lineRule="auto"/>
        <w:rPr/>
      </w:pPr>
      <w:r>
        <w:rPr>
          <w:spacing w:val="-18"/>
        </w:rPr>
        <w:t>近年来，意识到技能众包平台中用户动机研究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329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133294</wp:posOffset>
            </wp:positionH>
            <wp:positionV relativeFrom="paragraph">
              <wp:posOffset>36375</wp:posOffset>
            </wp:positionV>
            <wp:extent cx="336570" cy="19048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70" cy="1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color w:val="FFFFFF"/>
          <w:spacing w:val="-16"/>
          <w:position w:val="-4"/>
        </w:rPr>
        <w:t>56</w:t>
      </w:r>
      <w:r>
        <w:rPr>
          <w:rFonts w:ascii="Times New Roman" w:hAnsi="Times New Roman" w:eastAsia="Times New Roman" w:cs="Times New Roman"/>
          <w:sz w:val="23"/>
          <w:szCs w:val="23"/>
          <w:color w:val="FFFFFF"/>
          <w:spacing w:val="4"/>
          <w:position w:val="-4"/>
        </w:rPr>
        <w:t xml:space="preserve">      </w:t>
      </w:r>
      <w:r>
        <w:rPr>
          <w:rFonts w:ascii="SimHei" w:hAnsi="SimHei" w:eastAsia="SimHei" w:cs="SimHei"/>
          <w:sz w:val="23"/>
          <w:szCs w:val="23"/>
          <w:spacing w:val="-16"/>
        </w:rPr>
        <w:t>数据分析与知识发现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69" w:line="184" w:lineRule="auto"/>
        <w:rPr>
          <w:sz w:val="21"/>
          <w:szCs w:val="21"/>
        </w:rPr>
      </w:pPr>
      <w:r>
        <w:rPr>
          <w:sz w:val="21"/>
          <w:szCs w:val="21"/>
          <w:color w:val="305050"/>
          <w:spacing w:val="-3"/>
        </w:rPr>
        <w:t>万</w:t>
      </w:r>
      <w:r>
        <w:rPr>
          <w:sz w:val="21"/>
          <w:szCs w:val="21"/>
          <w:spacing w:val="-3"/>
        </w:rPr>
        <w:t>方数据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215"/>
        <w:spacing w:before="45" w:line="281" w:lineRule="auto"/>
        <w:rPr/>
      </w:pPr>
      <w:r>
        <w:rPr>
          <w:spacing w:val="-19"/>
        </w:rPr>
        <w:t>的重要性，诸多学者从不同理论视角探索了服务商</w:t>
      </w:r>
      <w:r>
        <w:rPr>
          <w:spacing w:val="11"/>
        </w:rPr>
        <w:t xml:space="preserve"> </w:t>
      </w:r>
      <w:r>
        <w:rPr>
          <w:spacing w:val="-10"/>
        </w:rPr>
        <w:t>参与众包任务的动机</w:t>
      </w:r>
      <w:r>
        <w:rPr>
          <w:rFonts w:ascii="Calibri" w:hAnsi="Calibri" w:eastAsia="Calibri" w:cs="Calibri"/>
          <w:spacing w:val="-10"/>
        </w:rPr>
        <w:t>⁹</w:t>
      </w:r>
      <w:r>
        <w:rPr>
          <w:spacing w:val="-10"/>
        </w:rPr>
        <w:t>。</w:t>
      </w:r>
    </w:p>
    <w:p>
      <w:pPr>
        <w:pStyle w:val="BodyText"/>
        <w:ind w:left="20" w:right="114" w:firstLine="429"/>
        <w:spacing w:before="13" w:line="274" w:lineRule="auto"/>
        <w:jc w:val="both"/>
        <w:rPr/>
      </w:pPr>
      <w:r>
        <w:rPr>
          <w:spacing w:val="-20"/>
        </w:rPr>
        <w:t>其一，动机理论指出人们采取行动时的驱动力</w:t>
      </w:r>
      <w:r>
        <w:rPr>
          <w:spacing w:val="4"/>
        </w:rPr>
        <w:t xml:space="preserve">  </w:t>
      </w:r>
      <w:r>
        <w:rPr>
          <w:spacing w:val="-9"/>
        </w:rPr>
        <w:t>分为内部和外部动机。柳灿等10聚焦用户心理感</w:t>
      </w:r>
      <w:r>
        <w:rPr>
          <w:spacing w:val="8"/>
        </w:rPr>
        <w:t xml:space="preserve">  </w:t>
      </w:r>
      <w:r>
        <w:rPr>
          <w:spacing w:val="-23"/>
        </w:rPr>
        <w:t>知，基于动机理论指出外部动机(奖金获取、提升机</w:t>
      </w:r>
      <w:r>
        <w:rPr/>
        <w:t xml:space="preserve">  </w:t>
      </w:r>
      <w:r>
        <w:rPr>
          <w:spacing w:val="-21"/>
        </w:rPr>
        <w:t>会)和内部动机(兴趣爱好、价值实现)显著</w:t>
      </w:r>
      <w:r>
        <w:rPr>
          <w:spacing w:val="-22"/>
        </w:rPr>
        <w:t>影响用户</w:t>
      </w:r>
      <w:r>
        <w:rPr/>
        <w:t xml:space="preserve"> </w:t>
      </w:r>
      <w:r>
        <w:rPr>
          <w:spacing w:val="-19"/>
        </w:rPr>
        <w:t>参与行为。其二，激励理论研究如何采取激励手段</w:t>
      </w:r>
      <w:r>
        <w:rPr>
          <w:spacing w:val="2"/>
        </w:rPr>
        <w:t xml:space="preserve">  </w:t>
      </w:r>
      <w:r>
        <w:rPr>
          <w:spacing w:val="-4"/>
        </w:rPr>
        <w:t>激发人的正确行为动机，最常见的是金钱激励。</w:t>
      </w:r>
      <w:r>
        <w:rPr>
          <w:spacing w:val="7"/>
        </w:rPr>
        <w:t xml:space="preserve"> </w:t>
      </w:r>
      <w:r>
        <w:rPr>
          <w:spacing w:val="-23"/>
        </w:rPr>
        <w:t>此外，黄洁萍等9基于激励理论，发现服务商参与众</w:t>
      </w:r>
      <w:r>
        <w:rPr/>
        <w:t xml:space="preserve">  </w:t>
      </w:r>
      <w:r>
        <w:rPr>
          <w:spacing w:val="-18"/>
        </w:rPr>
        <w:t>包的动机为自我激励(沉浸愉悦、自我完善等)。上</w:t>
      </w:r>
      <w:r>
        <w:rPr>
          <w:spacing w:val="1"/>
        </w:rPr>
        <w:t xml:space="preserve">  </w:t>
      </w:r>
      <w:r>
        <w:rPr>
          <w:spacing w:val="-19"/>
        </w:rPr>
        <w:t>述两个不同的激励视角恰好与动机理论的内外部动</w:t>
      </w:r>
      <w:r>
        <w:rPr>
          <w:spacing w:val="5"/>
        </w:rPr>
        <w:t xml:space="preserve">  </w:t>
      </w:r>
      <w:r>
        <w:rPr>
          <w:spacing w:val="-24"/>
          <w:w w:val="98"/>
        </w:rPr>
        <w:t>机一致。其三，众包作为一种特殊的社交活动，也与</w:t>
      </w:r>
      <w:r>
        <w:rPr>
          <w:spacing w:val="11"/>
        </w:rPr>
        <w:t xml:space="preserve">  </w:t>
      </w:r>
      <w:r>
        <w:rPr>
          <w:spacing w:val="-15"/>
        </w:rPr>
        <w:t>社会认知理论息息相关。</w:t>
      </w:r>
      <w:r>
        <w:rPr>
          <w:rFonts w:ascii="Times New Roman" w:hAnsi="Times New Roman" w:eastAsia="Times New Roman" w:cs="Times New Roman"/>
          <w:spacing w:val="-15"/>
        </w:rPr>
        <w:t>Shi</w:t>
      </w:r>
      <w:r>
        <w:rPr>
          <w:spacing w:val="-15"/>
        </w:rPr>
        <w:t>等12提出个人认知(即</w:t>
      </w:r>
      <w:r>
        <w:rPr>
          <w:spacing w:val="14"/>
        </w:rPr>
        <w:t xml:space="preserve"> </w:t>
      </w:r>
      <w:r>
        <w:rPr>
          <w:spacing w:val="-9"/>
        </w:rPr>
        <w:t>自我效能感)和用户对结果的期望(如获得社会认</w:t>
      </w:r>
      <w:r>
        <w:rPr>
          <w:spacing w:val="9"/>
        </w:rPr>
        <w:t xml:space="preserve">  </w:t>
      </w:r>
      <w:r>
        <w:rPr>
          <w:spacing w:val="-23"/>
        </w:rPr>
        <w:t>可)是个体参与众包的重要动机。其四，基于工作特</w:t>
      </w:r>
      <w:r>
        <w:rPr/>
        <w:t xml:space="preserve">  </w:t>
      </w:r>
      <w:r>
        <w:rPr>
          <w:spacing w:val="-9"/>
        </w:rPr>
        <w:t>征理论从任务特征角度阐释服务商动机。马燕林</w:t>
      </w:r>
      <w:r>
        <w:rPr>
          <w:spacing w:val="3"/>
        </w:rPr>
        <w:t xml:space="preserve">  </w:t>
      </w:r>
      <w:r>
        <w:rPr>
          <w:spacing w:val="-13"/>
        </w:rPr>
        <w:t>等1³提出任务复杂度通过影响用户心理状态(内部</w:t>
      </w:r>
      <w:r>
        <w:rPr>
          <w:spacing w:val="2"/>
        </w:rPr>
        <w:t xml:space="preserve">  </w:t>
      </w:r>
      <w:r>
        <w:rPr>
          <w:spacing w:val="-23"/>
        </w:rPr>
        <w:t>动机)从而显著影响服务商参与行为。其五，基于技</w:t>
      </w:r>
      <w:r>
        <w:rPr/>
        <w:t xml:space="preserve">  </w:t>
      </w:r>
      <w:r>
        <w:rPr>
          <w:spacing w:val="-19"/>
        </w:rPr>
        <w:t>术实践理论，</w:t>
      </w:r>
      <w:r>
        <w:rPr>
          <w:rFonts w:ascii="Times New Roman" w:hAnsi="Times New Roman" w:eastAsia="Times New Roman" w:cs="Times New Roman"/>
          <w:spacing w:val="-19"/>
        </w:rPr>
        <w:t>Alam</w:t>
      </w:r>
      <w:r>
        <w:rPr>
          <w:spacing w:val="-19"/>
        </w:rPr>
        <w:t>等14发现，任务吸引力和任务难</w:t>
      </w:r>
      <w:r>
        <w:rPr>
          <w:spacing w:val="6"/>
        </w:rPr>
        <w:t xml:space="preserve">  </w:t>
      </w:r>
      <w:r>
        <w:rPr>
          <w:spacing w:val="-20"/>
        </w:rPr>
        <w:t>度是影响服务商参与众包任务的重要因素。</w:t>
      </w:r>
    </w:p>
    <w:p>
      <w:pPr>
        <w:pStyle w:val="BodyText"/>
        <w:ind w:left="20" w:right="144" w:firstLine="410"/>
        <w:spacing w:before="110" w:line="283" w:lineRule="auto"/>
        <w:jc w:val="both"/>
        <w:rPr/>
      </w:pPr>
      <w:r>
        <w:rPr>
          <w:spacing w:val="-20"/>
        </w:rPr>
        <w:t>如表1所示，相关理论为本文提供了重要依据，</w:t>
      </w:r>
      <w:r>
        <w:rPr>
          <w:spacing w:val="18"/>
        </w:rPr>
        <w:t xml:space="preserve"> </w:t>
      </w:r>
      <w:r>
        <w:rPr>
          <w:spacing w:val="-25"/>
          <w:w w:val="99"/>
        </w:rPr>
        <w:t>但关注视角有所局限，难以囊括不同维度的动机。另</w:t>
      </w:r>
      <w:r>
        <w:rPr>
          <w:spacing w:val="1"/>
        </w:rPr>
        <w:t xml:space="preserve"> </w:t>
      </w:r>
      <w:r>
        <w:rPr>
          <w:spacing w:val="-22"/>
          <w:w w:val="97"/>
        </w:rPr>
        <w:t>外，由于众包参与动机研究往往关注的是反映用户心</w:t>
      </w:r>
      <w:r>
        <w:rPr>
          <w:spacing w:val="27"/>
        </w:rPr>
        <w:t xml:space="preserve"> </w:t>
      </w:r>
      <w:r>
        <w:rPr>
          <w:spacing w:val="-24"/>
          <w:w w:val="98"/>
        </w:rPr>
        <w:t>理感知层面的变量，相关研究多基于问卷、访谈或实</w:t>
      </w:r>
      <w:r>
        <w:rPr>
          <w:spacing w:val="17"/>
        </w:rPr>
        <w:t xml:space="preserve"> </w:t>
      </w:r>
      <w:r>
        <w:rPr>
          <w:spacing w:val="-22"/>
          <w:w w:val="97"/>
        </w:rPr>
        <w:t>验等一手数据，研究设计的主观性较强，其结论虽合</w:t>
      </w:r>
      <w:r>
        <w:rPr>
          <w:spacing w:val="22"/>
        </w:rPr>
        <w:t xml:space="preserve"> </w:t>
      </w:r>
      <w:r>
        <w:rPr>
          <w:spacing w:val="-22"/>
          <w:w w:val="97"/>
        </w:rPr>
        <w:t>理但难以被企业或平台直接采纳或借鉴，因而在研究</w:t>
      </w:r>
      <w:r>
        <w:rPr>
          <w:spacing w:val="24"/>
        </w:rPr>
        <w:t xml:space="preserve"> </w:t>
      </w:r>
      <w:r>
        <w:rPr>
          <w:spacing w:val="-24"/>
          <w:w w:val="98"/>
        </w:rPr>
        <w:t>数据采集和分析方法上，仍有一定的拓展空间。</w:t>
      </w:r>
    </w:p>
    <w:p>
      <w:pPr>
        <w:pStyle w:val="BodyText"/>
        <w:ind w:left="660"/>
        <w:spacing w:before="91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表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  <w:spacing w:val="82"/>
        </w:rPr>
        <w:t xml:space="preserve"> </w:t>
      </w:r>
      <w:r>
        <w:rPr>
          <w:sz w:val="18"/>
          <w:szCs w:val="18"/>
          <w:spacing w:val="-2"/>
        </w:rPr>
        <w:t>服务商参与众包任务的动机相关研究</w:t>
      </w:r>
    </w:p>
    <w:p>
      <w:pPr>
        <w:ind w:left="330"/>
        <w:spacing w:before="9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Table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 Research on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Service Providers'Partici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pation</w:t>
      </w:r>
    </w:p>
    <w:p>
      <w:pPr>
        <w:pStyle w:val="BodyText"/>
        <w:ind w:left="930"/>
        <w:spacing w:before="141" w:line="214" w:lineRule="auto"/>
        <w:rPr>
          <w:sz w:val="17"/>
          <w:szCs w:val="17"/>
        </w:rPr>
      </w:pPr>
      <w:r>
        <w:rPr>
          <w:sz w:val="17"/>
          <w:szCs w:val="17"/>
        </w:rPr>
        <w:t>Motivation 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Crowdsourcin</w:t>
      </w:r>
      <w:r>
        <w:rPr>
          <w:sz w:val="17"/>
          <w:szCs w:val="17"/>
          <w:spacing w:val="-1"/>
        </w:rPr>
        <w:t>g Tasks</w:t>
      </w:r>
    </w:p>
    <w:p>
      <w:pPr>
        <w:spacing w:line="37" w:lineRule="exact"/>
        <w:rPr/>
      </w:pPr>
      <w:r/>
    </w:p>
    <w:tbl>
      <w:tblPr>
        <w:tblStyle w:val="TableNormal"/>
        <w:tblW w:w="468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1"/>
        <w:gridCol w:w="1751"/>
        <w:gridCol w:w="1906"/>
      </w:tblGrid>
      <w:tr>
        <w:trPr>
          <w:trHeight w:val="264" w:hRule="atLeast"/>
        </w:trPr>
        <w:tc>
          <w:tcPr>
            <w:tcW w:w="278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0"/>
              <w:spacing w:before="5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理论视角动机因素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5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测度方法</w:t>
            </w:r>
            <w:r>
              <w:rPr>
                <w:sz w:val="17"/>
                <w:szCs w:val="17"/>
                <w:spacing w:val="21"/>
              </w:rPr>
              <w:t xml:space="preserve">  </w:t>
            </w:r>
            <w:r>
              <w:rPr>
                <w:sz w:val="17"/>
                <w:szCs w:val="17"/>
                <w:spacing w:val="-2"/>
              </w:rPr>
              <w:t>参考文献</w:t>
            </w:r>
          </w:p>
        </w:tc>
      </w:tr>
      <w:tr>
        <w:trPr>
          <w:trHeight w:val="489" w:hRule="atLeast"/>
        </w:trPr>
        <w:tc>
          <w:tcPr>
            <w:tcW w:w="10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16"/>
              <w:spacing w:before="156"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动机理论</w:t>
            </w:r>
          </w:p>
        </w:tc>
        <w:tc>
          <w:tcPr>
            <w:tcW w:w="17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" w:right="139"/>
              <w:spacing w:before="17" w:line="266" w:lineRule="auto"/>
              <w:rPr/>
            </w:pPr>
            <w:r>
              <w:rPr>
                <w:spacing w:val="-1"/>
              </w:rPr>
              <w:t>奖金获取、兴趣爱好等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声誉收益、技术提升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2"/>
              <w:spacing w:before="19" w:line="227" w:lineRule="auto"/>
              <w:rPr/>
            </w:pPr>
            <w:r>
              <w:rPr/>
              <w:t>问</w:t>
            </w:r>
            <w:r>
              <w:rPr>
                <w:color w:val="B0C0B0"/>
              </w:rPr>
              <w:t>卷     </w:t>
            </w:r>
            <w:r>
              <w:rPr/>
              <w:t>柳灿等10</w:t>
            </w:r>
          </w:p>
          <w:p>
            <w:pPr>
              <w:pStyle w:val="TableText"/>
              <w:ind w:right="10"/>
              <w:spacing w:before="26" w:line="220" w:lineRule="auto"/>
              <w:jc w:val="right"/>
              <w:rPr/>
            </w:pPr>
            <w:r>
              <w:rPr>
                <w:spacing w:val="-1"/>
              </w:rPr>
              <w:t>问卷、访谈Vrolijkr等15</w:t>
            </w:r>
          </w:p>
        </w:tc>
      </w:tr>
      <w:tr>
        <w:trPr>
          <w:trHeight w:val="166" w:hRule="atLeast"/>
        </w:trPr>
        <w:tc>
          <w:tcPr>
            <w:tcW w:w="4688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060"/>
              <w:spacing w:before="8" w:line="170" w:lineRule="auto"/>
              <w:rPr/>
            </w:pPr>
            <w:r>
              <w:rPr>
                <w:spacing w:val="-1"/>
              </w:rPr>
              <w:t>沉浸愉悦、自我完善、享受</w:t>
            </w:r>
          </w:p>
        </w:tc>
      </w:tr>
      <w:tr>
        <w:trPr>
          <w:trHeight w:val="631" w:hRule="atLeast"/>
        </w:trPr>
        <w:tc>
          <w:tcPr>
            <w:tcW w:w="2782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340"/>
              <w:spacing w:before="152" w:line="231" w:lineRule="auto"/>
              <w:rPr/>
            </w:pPr>
            <w:r>
              <w:rPr>
                <w:sz w:val="17"/>
                <w:szCs w:val="17"/>
                <w:spacing w:val="-2"/>
              </w:rPr>
              <w:t>激励理论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pacing w:val="-2"/>
              </w:rPr>
              <w:t>乐趣</w:t>
            </w:r>
          </w:p>
          <w:p>
            <w:pPr>
              <w:pStyle w:val="TableText"/>
              <w:ind w:left="1060"/>
              <w:spacing w:before="57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金钱奖励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2" w:line="241" w:lineRule="auto"/>
              <w:rPr>
                <w:sz w:val="17"/>
                <w:szCs w:val="17"/>
              </w:rPr>
            </w:pPr>
            <w:r>
              <w:rPr>
                <w:spacing w:val="1"/>
              </w:rPr>
              <w:t>问卷、访谈</w:t>
            </w:r>
            <w:r>
              <w:rPr>
                <w:sz w:val="17"/>
                <w:szCs w:val="17"/>
                <w:spacing w:val="1"/>
              </w:rPr>
              <w:t>黄洁萍等9</w:t>
            </w:r>
          </w:p>
          <w:p>
            <w:pPr>
              <w:pStyle w:val="TableText"/>
              <w:ind w:left="578"/>
              <w:spacing w:before="201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9"/>
              </w:rPr>
              <w:t>问卷</w:t>
            </w:r>
            <w:r>
              <w:rPr>
                <w:sz w:val="17"/>
                <w:szCs w:val="17"/>
              </w:rPr>
              <w:t>Bakici</w:t>
            </w:r>
            <w:r>
              <w:rPr>
                <w:sz w:val="17"/>
                <w:szCs w:val="17"/>
                <w:spacing w:val="9"/>
              </w:rPr>
              <w:t>"</w:t>
            </w:r>
          </w:p>
        </w:tc>
      </w:tr>
      <w:tr>
        <w:trPr>
          <w:trHeight w:val="498" w:hRule="atLeast"/>
        </w:trPr>
        <w:tc>
          <w:tcPr>
            <w:tcW w:w="278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0"/>
              <w:spacing w:before="51" w:line="161" w:lineRule="auto"/>
              <w:rPr/>
            </w:pPr>
            <w:r>
              <w:rPr>
                <w:spacing w:val="4"/>
              </w:rPr>
              <w:t>自我效能</w:t>
            </w:r>
          </w:p>
          <w:p>
            <w:pPr>
              <w:pStyle w:val="TableText"/>
              <w:ind w:left="20"/>
              <w:spacing w:line="13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-1"/>
              </w:rPr>
              <w:t>社会认知理论</w:t>
            </w:r>
          </w:p>
          <w:p>
            <w:pPr>
              <w:pStyle w:val="TableText"/>
              <w:ind w:left="1070"/>
              <w:spacing w:line="181" w:lineRule="auto"/>
              <w:rPr/>
            </w:pPr>
            <w:r>
              <w:rPr>
                <w:spacing w:val="-1"/>
              </w:rPr>
              <w:t>社会认可、自我效能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 w:right="79"/>
              <w:spacing w:before="44" w:line="233" w:lineRule="auto"/>
              <w:rPr/>
            </w:pPr>
            <w:r>
              <w:rPr/>
              <w:t>问卷      宋慧玲等[16</w:t>
            </w:r>
            <w:r>
              <w:rPr>
                <w:spacing w:val="7"/>
              </w:rPr>
              <w:t xml:space="preserve"> </w:t>
            </w:r>
            <w:r>
              <w:rPr>
                <w:position w:val="-3"/>
              </w:rPr>
              <w:t>问卷      </w:t>
            </w:r>
            <w:r>
              <w:rPr>
                <w:position w:val="1"/>
              </w:rPr>
              <w:t>Shi等12</w:t>
            </w:r>
          </w:p>
        </w:tc>
      </w:tr>
      <w:tr>
        <w:trPr>
          <w:trHeight w:val="508" w:hRule="atLeast"/>
        </w:trPr>
        <w:tc>
          <w:tcPr>
            <w:tcW w:w="278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0" w:right="917"/>
              <w:spacing w:before="52" w:line="257" w:lineRule="auto"/>
              <w:rPr/>
            </w:pPr>
            <w:r>
              <w:pict>
                <v:shape id="_x0000_s4" style="position:absolute;margin-left:0.003998pt;margin-top:7.64557pt;mso-position-vertical-relative:text;mso-position-horizontal-relative:text;width:52.6pt;height:12.1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工作特征理论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任务复杂度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任务隐性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57" w:line="254" w:lineRule="auto"/>
              <w:rPr/>
            </w:pPr>
            <w:r>
              <w:rPr/>
              <w:t>实验、问卷马燕林等[13]</w:t>
            </w:r>
            <w:r>
              <w:rPr>
                <w:spacing w:val="6"/>
              </w:rPr>
              <w:t xml:space="preserve"> </w:t>
            </w:r>
            <w:r>
              <w:rPr/>
              <w:t>问卷</w:t>
            </w:r>
            <w:r>
              <w:rPr>
                <w:spacing w:val="5"/>
              </w:rPr>
              <w:t xml:space="preserve">      </w:t>
            </w:r>
            <w:r>
              <w:rPr/>
              <w:t>卢新元等</w:t>
            </w:r>
          </w:p>
        </w:tc>
      </w:tr>
      <w:tr>
        <w:trPr>
          <w:trHeight w:val="513" w:hRule="atLeast"/>
        </w:trPr>
        <w:tc>
          <w:tcPr>
            <w:tcW w:w="278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60" w:right="857"/>
              <w:spacing w:before="46" w:line="248" w:lineRule="auto"/>
              <w:rPr>
                <w:sz w:val="17"/>
                <w:szCs w:val="17"/>
              </w:rPr>
            </w:pPr>
            <w:r>
              <w:pict>
                <v:shape id="_x0000_s6" style="position:absolute;margin-left:0.004028pt;margin-top:7.81224pt;mso-position-vertical-relative:text;mso-position-horizontal-relative:text;width:52.65pt;height:12.1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技术实践理论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2"/>
              </w:rPr>
              <w:t>任务吸引力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任务难度</w:t>
            </w:r>
          </w:p>
        </w:tc>
        <w:tc>
          <w:tcPr>
            <w:tcW w:w="19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8"/>
              <w:spacing w:before="4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案例</w:t>
            </w:r>
            <w:r>
              <w:rPr>
                <w:sz w:val="17"/>
                <w:szCs w:val="17"/>
              </w:rPr>
              <w:t>Alam</w:t>
            </w:r>
            <w:r>
              <w:rPr>
                <w:sz w:val="17"/>
                <w:szCs w:val="17"/>
                <w:spacing w:val="5"/>
              </w:rPr>
              <w:t>等14</w:t>
            </w:r>
          </w:p>
          <w:p>
            <w:pPr>
              <w:pStyle w:val="TableText"/>
              <w:ind w:left="578"/>
              <w:spacing w:before="5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案例</w:t>
            </w:r>
            <w:r>
              <w:rPr>
                <w:sz w:val="17"/>
                <w:szCs w:val="17"/>
              </w:rPr>
              <w:t>Alam</w:t>
            </w:r>
            <w:r>
              <w:rPr>
                <w:sz w:val="17"/>
                <w:szCs w:val="17"/>
                <w:spacing w:val="5"/>
              </w:rPr>
              <w:t>等14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540" w:h="17400"/>
          <w:pgMar w:top="1610" w:right="719" w:bottom="0" w:left="710" w:header="1250" w:footer="0" w:gutter="0"/>
          <w:cols w:equalWidth="0" w:num="2">
            <w:col w:w="5120" w:space="100"/>
            <w:col w:w="4891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rPr/>
      </w:pPr>
      <w:r/>
    </w:p>
    <w:p>
      <w:pPr>
        <w:rPr/>
      </w:pPr>
      <w:r/>
    </w:p>
    <w:p>
      <w:pPr>
        <w:sectPr>
          <w:headerReference w:type="default" r:id="rId6"/>
          <w:footerReference w:type="default" r:id="rId7"/>
          <w:pgSz w:w="11540" w:h="17400"/>
          <w:pgMar w:top="1568" w:right="670" w:bottom="1270" w:left="689" w:header="1137" w:footer="262" w:gutter="0"/>
          <w:cols w:equalWidth="0" w:num="1">
            <w:col w:w="10181" w:space="0"/>
          </w:cols>
        </w:sectPr>
        <w:rPr/>
      </w:pPr>
    </w:p>
    <w:p>
      <w:pPr>
        <w:ind w:left="180"/>
        <w:spacing w:before="72" w:line="341" w:lineRule="exact"/>
        <w:rPr>
          <w:rFonts w:ascii="SimHei" w:hAnsi="SimHei" w:eastAsia="SimHei" w:cs="SimHei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0"/>
          <w:position w:val="1"/>
        </w:rPr>
        <w:t>3</w:t>
      </w:r>
      <w:r>
        <w:rPr>
          <w:rFonts w:ascii="Arial" w:hAnsi="Arial" w:eastAsia="Arial" w:cs="Arial"/>
          <w:sz w:val="25"/>
          <w:szCs w:val="25"/>
          <w:spacing w:val="10"/>
          <w:position w:val="1"/>
        </w:rPr>
        <w:t xml:space="preserve">   </w:t>
      </w:r>
      <w:r>
        <w:rPr>
          <w:rFonts w:ascii="SimHei" w:hAnsi="SimHei" w:eastAsia="SimHei" w:cs="SimHei"/>
          <w:sz w:val="25"/>
          <w:szCs w:val="25"/>
          <w:spacing w:val="-10"/>
          <w:position w:val="1"/>
        </w:rPr>
        <w:t>研究假设与模型构建</w:t>
      </w:r>
    </w:p>
    <w:p>
      <w:pPr>
        <w:ind w:left="180"/>
        <w:spacing w:before="23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3"/>
        </w:rPr>
        <w:t>3.1</w:t>
      </w:r>
      <w:r>
        <w:rPr>
          <w:rFonts w:ascii="SimHei" w:hAnsi="SimHei" w:eastAsia="SimHei" w:cs="SimHei"/>
          <w:sz w:val="21"/>
          <w:szCs w:val="21"/>
          <w:spacing w:val="6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研究模型与假设</w:t>
      </w:r>
    </w:p>
    <w:p>
      <w:pPr>
        <w:pStyle w:val="BodyText"/>
        <w:ind w:left="180" w:right="290" w:firstLine="420"/>
        <w:spacing w:before="82" w:line="275" w:lineRule="auto"/>
        <w:jc w:val="both"/>
        <w:rPr/>
      </w:pPr>
      <w:r>
        <w:rPr>
          <w:spacing w:val="-18"/>
        </w:rPr>
        <w:t>相比于现有文献所用的理论，自我决定理论提</w:t>
      </w:r>
      <w:r>
        <w:rPr>
          <w:spacing w:val="18"/>
        </w:rPr>
        <w:t xml:space="preserve"> </w:t>
      </w:r>
      <w:r>
        <w:rPr>
          <w:spacing w:val="-13"/>
        </w:rPr>
        <w:t>供了一个泛用性更强的理论框架18,指出个体行为</w:t>
      </w:r>
      <w:r>
        <w:rPr>
          <w:spacing w:val="14"/>
        </w:rPr>
        <w:t xml:space="preserve"> </w:t>
      </w:r>
      <w:r>
        <w:rPr>
          <w:spacing w:val="-19"/>
        </w:rPr>
        <w:t>动机包括内在动机、外在动机和内化的外在动机三</w:t>
      </w:r>
      <w:r>
        <w:rPr>
          <w:spacing w:val="15"/>
        </w:rPr>
        <w:t xml:space="preserve"> </w:t>
      </w:r>
      <w:r>
        <w:rPr>
          <w:spacing w:val="-18"/>
        </w:rPr>
        <w:t>类19。内在动机指个体出于兴趣和满足感而从事某</w:t>
      </w:r>
      <w:r>
        <w:rPr>
          <w:spacing w:val="13"/>
        </w:rPr>
        <w:t xml:space="preserve"> </w:t>
      </w:r>
      <w:r>
        <w:rPr>
          <w:spacing w:val="-22"/>
        </w:rPr>
        <w:t>种行为{20。外在动机是指人们会为了获得外在的奖</w:t>
      </w:r>
      <w:r>
        <w:rPr>
          <w:spacing w:val="10"/>
        </w:rPr>
        <w:t xml:space="preserve"> </w:t>
      </w:r>
      <w:r>
        <w:rPr>
          <w:spacing w:val="-18"/>
        </w:rPr>
        <w:t>励和指导而从事某种行为。内化的外在动机是指由</w:t>
      </w:r>
      <w:r>
        <w:rPr>
          <w:spacing w:val="9"/>
        </w:rPr>
        <w:t xml:space="preserve"> </w:t>
      </w:r>
      <w:r>
        <w:rPr>
          <w:spacing w:val="-19"/>
        </w:rPr>
        <w:t>外在因素激发个体对行为的内在认同和追求，从而</w:t>
      </w:r>
      <w:r>
        <w:rPr>
          <w:spacing w:val="17"/>
        </w:rPr>
        <w:t xml:space="preserve"> </w:t>
      </w:r>
      <w:r>
        <w:rPr>
          <w:spacing w:val="-18"/>
        </w:rPr>
        <w:t>促使从事某种行为21。本文基于自我决定理论，结</w:t>
      </w:r>
      <w:r>
        <w:rPr>
          <w:spacing w:val="15"/>
        </w:rPr>
        <w:t xml:space="preserve"> </w:t>
      </w:r>
      <w:r>
        <w:rPr>
          <w:spacing w:val="-13"/>
        </w:rPr>
        <w:t>合表1中从不同理论视角提出的动机因素，对服务</w:t>
      </w:r>
      <w:r>
        <w:rPr/>
        <w:t xml:space="preserve"> </w:t>
      </w:r>
      <w:r>
        <w:rPr>
          <w:spacing w:val="8"/>
        </w:rPr>
        <w:t>商参与众包任务的三类动机进行归纳，如表2</w:t>
      </w:r>
      <w:r>
        <w:rPr>
          <w:spacing w:val="18"/>
        </w:rPr>
        <w:t xml:space="preserve"> </w:t>
      </w:r>
      <w:r>
        <w:rPr>
          <w:spacing w:val="-15"/>
        </w:rPr>
        <w:t>所示。</w:t>
      </w:r>
    </w:p>
    <w:p>
      <w:pPr>
        <w:spacing w:line="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6" w:line="3790" w:lineRule="exact"/>
        <w:rPr/>
      </w:pPr>
      <w:r>
        <w:rPr>
          <w:position w:val="-75"/>
        </w:rPr>
        <w:pict>
          <v:group id="_x0000_s8" style="mso-position-vertical-relative:line;mso-position-horizontal-relative:char;width:234.5pt;height:189.55pt;" filled="false" stroked="false" coordsize="4690,3791" coordorigin="0,0">
            <v:shape id="_x0000_s10" style="position:absolute;left:0;top:0;width:4690;height:3791;" filled="false" stroked="false" type="#_x0000_t75">
              <v:imagedata o:title="" r:id="rId8"/>
            </v:shape>
            <v:shape id="_x0000_s12" style="position:absolute;left:112;top:84;width:1171;height:3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9"/>
                      <w:spacing w:before="1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7"/>
                      </w:rPr>
                      <w:t>内在动机</w:t>
                    </w:r>
                  </w:p>
                  <w:p>
                    <w:pPr>
                      <w:ind w:left="267"/>
                      <w:spacing w:before="79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兴趣爱好</w:t>
                    </w:r>
                  </w:p>
                  <w:p>
                    <w:pPr>
                      <w:ind w:left="267"/>
                      <w:spacing w:before="151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3"/>
                      </w:rPr>
                      <w:t>胜任能力</w:t>
                    </w:r>
                  </w:p>
                  <w:p>
                    <w:pPr>
                      <w:ind w:left="269"/>
                      <w:spacing w:before="262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7"/>
                      </w:rPr>
                      <w:t>外在动机</w:t>
                    </w:r>
                  </w:p>
                  <w:p>
                    <w:pPr>
                      <w:ind w:left="267"/>
                      <w:spacing w:before="8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</w:rPr>
                      <w:t>奖金刺激</w:t>
                    </w:r>
                  </w:p>
                  <w:p>
                    <w:pPr>
                      <w:ind w:left="267"/>
                      <w:spacing w:before="11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任务吸引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"/>
                      <w:spacing w:before="59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20"/>
                      </w:rPr>
                      <w:t>内化的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外在动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9"/>
                      </w:rPr>
                      <w:t>机</w:t>
                    </w:r>
                  </w:p>
                  <w:p>
                    <w:pPr>
                      <w:ind w:left="267"/>
                      <w:spacing w:before="11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能力锻炼</w:t>
                    </w:r>
                  </w:p>
                  <w:p>
                    <w:pPr>
                      <w:ind w:left="267"/>
                      <w:spacing w:before="179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声望信誉</w:t>
                    </w:r>
                  </w:p>
                  <w:p>
                    <w:pPr>
                      <w:ind w:left="267"/>
                      <w:spacing w:before="181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社交认可</w:t>
                    </w:r>
                  </w:p>
                </w:txbxContent>
              </v:textbox>
            </v:shape>
            <v:shape id="_x0000_s14" style="position:absolute;left:3452;top:1384;width:1174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服务商参与行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2"/>
                      </w:rPr>
                      <w:t>为</w:t>
                    </w:r>
                  </w:p>
                  <w:p>
                    <w:pPr>
                      <w:ind w:left="277"/>
                      <w:spacing w:before="7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</w:rPr>
                      <w:t>投标次数</w:t>
                    </w:r>
                  </w:p>
                </w:txbxContent>
              </v:textbox>
            </v:shape>
            <v:shape id="_x0000_s16" style="position:absolute;left:2119;top:3076;width:700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>任务难度</w:t>
                    </w:r>
                  </w:p>
                </w:txbxContent>
              </v:textbox>
            </v:shape>
          </v:group>
        </w:pict>
      </w:r>
    </w:p>
    <w:p>
      <w:pPr>
        <w:ind w:left="1660"/>
        <w:spacing w:before="100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9"/>
        </w:rPr>
        <w:t>图1</w:t>
      </w:r>
      <w:r>
        <w:rPr>
          <w:rFonts w:ascii="KaiTi" w:hAnsi="KaiTi" w:eastAsia="KaiTi" w:cs="KaiTi"/>
          <w:sz w:val="23"/>
          <w:szCs w:val="23"/>
          <w:spacing w:val="68"/>
        </w:rPr>
        <w:t xml:space="preserve"> </w:t>
      </w:r>
      <w:r>
        <w:rPr>
          <w:rFonts w:ascii="KaiTi" w:hAnsi="KaiTi" w:eastAsia="KaiTi" w:cs="KaiTi"/>
          <w:sz w:val="23"/>
          <w:szCs w:val="23"/>
          <w:spacing w:val="-9"/>
        </w:rPr>
        <w:t>研究模型</w:t>
      </w:r>
    </w:p>
    <w:p>
      <w:pPr>
        <w:ind w:left="1310"/>
        <w:spacing w:before="9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Fig.1 Research Model</w:t>
      </w:r>
    </w:p>
    <w:p>
      <w:pPr>
        <w:spacing w:line="192" w:lineRule="auto"/>
        <w:sectPr>
          <w:type w:val="continuous"/>
          <w:pgSz w:w="11540" w:h="17400"/>
          <w:pgMar w:top="1568" w:right="670" w:bottom="1270" w:left="689" w:header="1137" w:footer="262" w:gutter="0"/>
          <w:cols w:equalWidth="0" w:num="2">
            <w:col w:w="5151" w:space="100"/>
            <w:col w:w="4931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10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03" w:lineRule="auto"/>
        <w:sectPr>
          <w:type w:val="continuous"/>
          <w:pgSz w:w="11540" w:h="17400"/>
          <w:pgMar w:top="1568" w:right="670" w:bottom="1270" w:left="689" w:header="1137" w:footer="262" w:gutter="0"/>
          <w:cols w:equalWidth="0" w:num="1">
            <w:col w:w="101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80"/>
        <w:spacing w:before="45" w:line="219" w:lineRule="auto"/>
        <w:rPr>
          <w:sz w:val="21"/>
          <w:szCs w:val="21"/>
        </w:rPr>
      </w:pPr>
      <w:r>
        <w:rPr>
          <w:sz w:val="21"/>
          <w:szCs w:val="21"/>
          <w:spacing w:val="-21"/>
          <w:w w:val="98"/>
        </w:rPr>
        <w:t>表2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1"/>
          <w:w w:val="98"/>
        </w:rPr>
        <w:t>自我决定理论视角下服务商参与众包任务的动机归纳</w:t>
      </w:r>
    </w:p>
    <w:p>
      <w:pPr>
        <w:ind w:left="489"/>
        <w:spacing w:before="8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Table 2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Summary of Se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rvice Providers'Participation</w:t>
      </w:r>
    </w:p>
    <w:p>
      <w:pPr>
        <w:ind w:left="1050"/>
        <w:spacing w:before="12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Motivation from the Persp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ective of SDT</w:t>
      </w:r>
    </w:p>
    <w:p>
      <w:pPr>
        <w:spacing w:line="84" w:lineRule="exact"/>
        <w:rPr/>
      </w:pPr>
      <w:r/>
    </w:p>
    <w:tbl>
      <w:tblPr>
        <w:tblStyle w:val="TableNormal"/>
        <w:tblW w:w="4429" w:type="dxa"/>
        <w:tblInd w:w="2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0"/>
        <w:gridCol w:w="1454"/>
        <w:gridCol w:w="1435"/>
      </w:tblGrid>
      <w:tr>
        <w:trPr>
          <w:trHeight w:val="294" w:hRule="atLeast"/>
        </w:trPr>
        <w:tc>
          <w:tcPr>
            <w:tcW w:w="2994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9"/>
              <w:spacing w:before="6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服务商参与动机归纳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5"/>
              <w:spacing w:before="6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本文自变量</w:t>
            </w:r>
          </w:p>
        </w:tc>
      </w:tr>
      <w:tr>
        <w:trPr>
          <w:trHeight w:val="568" w:hRule="atLeast"/>
        </w:trPr>
        <w:tc>
          <w:tcPr>
            <w:tcW w:w="154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内在动机</w:t>
            </w:r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9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兴趣爱好</w:t>
            </w:r>
          </w:p>
          <w:p>
            <w:pPr>
              <w:pStyle w:val="TableText"/>
              <w:ind w:left="389"/>
              <w:spacing w:before="8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享受乐趣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1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兴趣爱好</w:t>
            </w:r>
          </w:p>
        </w:tc>
      </w:tr>
      <w:tr>
        <w:trPr>
          <w:trHeight w:val="598" w:hRule="atLeast"/>
        </w:trPr>
        <w:tc>
          <w:tcPr>
            <w:tcW w:w="154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9" w:right="295" w:firstLine="90"/>
              <w:spacing w:before="61" w:line="2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</w:rPr>
              <w:t>自我效能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技能契合度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21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胜任能力</w:t>
            </w:r>
          </w:p>
        </w:tc>
      </w:tr>
      <w:tr>
        <w:trPr>
          <w:trHeight w:val="269" w:hRule="atLeast"/>
        </w:trPr>
        <w:tc>
          <w:tcPr>
            <w:tcW w:w="154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外在动机</w:t>
            </w:r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奖金额度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5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奖金刺激</w:t>
            </w:r>
          </w:p>
        </w:tc>
      </w:tr>
      <w:tr>
        <w:trPr>
          <w:trHeight w:val="578" w:hRule="atLeast"/>
        </w:trPr>
        <w:tc>
          <w:tcPr>
            <w:tcW w:w="154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9" w:right="319" w:hanging="99"/>
              <w:spacing w:before="43" w:line="2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任务复杂度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任务隐性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21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任务吸引</w:t>
            </w:r>
          </w:p>
        </w:tc>
      </w:tr>
      <w:tr>
        <w:trPr>
          <w:trHeight w:val="269" w:hRule="atLeast"/>
        </w:trPr>
        <w:tc>
          <w:tcPr>
            <w:tcW w:w="154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内化的外在动机</w:t>
            </w:r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技术提升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能力锻炼</w:t>
            </w:r>
          </w:p>
        </w:tc>
      </w:tr>
      <w:tr>
        <w:trPr>
          <w:trHeight w:val="279" w:hRule="atLeast"/>
        </w:trPr>
        <w:tc>
          <w:tcPr>
            <w:tcW w:w="154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6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声誉提升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6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声望信誉</w:t>
            </w:r>
          </w:p>
        </w:tc>
      </w:tr>
      <w:tr>
        <w:trPr>
          <w:trHeight w:val="284" w:hRule="atLeast"/>
        </w:trPr>
        <w:tc>
          <w:tcPr>
            <w:tcW w:w="154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6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社会认可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社交认可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0" w:right="295" w:firstLine="420"/>
        <w:spacing w:before="76" w:line="276" w:lineRule="auto"/>
        <w:jc w:val="both"/>
        <w:rPr/>
      </w:pPr>
      <w:r>
        <w:rPr>
          <w:spacing w:val="-13"/>
        </w:rPr>
        <w:t>基于表2和变量可测性，本文归纳了影响服务</w:t>
      </w:r>
      <w:r>
        <w:rPr>
          <w:spacing w:val="14"/>
        </w:rPr>
        <w:t xml:space="preserve"> </w:t>
      </w:r>
      <w:r>
        <w:rPr>
          <w:spacing w:val="-23"/>
        </w:rPr>
        <w:t>商参与行为的三类动机：内在动机(兴趣爱好、胜任</w:t>
      </w:r>
      <w:r>
        <w:rPr>
          <w:spacing w:val="11"/>
        </w:rPr>
        <w:t xml:space="preserve"> </w:t>
      </w:r>
      <w:r>
        <w:rPr>
          <w:spacing w:val="-26"/>
          <w:w w:val="98"/>
        </w:rPr>
        <w:t>能力)、外在动机(奖金刺激、任务吸引)、内化的外在</w:t>
      </w:r>
      <w:r>
        <w:rPr>
          <w:spacing w:val="13"/>
        </w:rPr>
        <w:t xml:space="preserve"> </w:t>
      </w:r>
      <w:r>
        <w:rPr>
          <w:spacing w:val="-25"/>
          <w:w w:val="99"/>
        </w:rPr>
        <w:t>动机(能力锻炼、声望信誉、社交认可)。此外，考虑</w:t>
      </w:r>
      <w:r>
        <w:rPr>
          <w:spacing w:val="26"/>
        </w:rPr>
        <w:t xml:space="preserve"> </w:t>
      </w:r>
      <w:r>
        <w:rPr>
          <w:spacing w:val="-19"/>
        </w:rPr>
        <w:t>到技能众包平台存在一定的技术壁垒，服务商不能</w:t>
      </w:r>
      <w:r>
        <w:rPr>
          <w:spacing w:val="17"/>
        </w:rPr>
        <w:t xml:space="preserve"> </w:t>
      </w:r>
      <w:r>
        <w:rPr>
          <w:spacing w:val="-18"/>
        </w:rPr>
        <w:t>仅仅通过动机决定其参与行为，本文加入任</w:t>
      </w:r>
      <w:r>
        <w:rPr>
          <w:spacing w:val="-19"/>
        </w:rPr>
        <w:t>务难度</w:t>
      </w:r>
      <w:r>
        <w:rPr/>
        <w:t xml:space="preserve"> </w:t>
      </w:r>
      <w:r>
        <w:rPr>
          <w:spacing w:val="-16"/>
        </w:rPr>
        <w:t>作为调节变量。研究模型如图1所示。</w:t>
      </w:r>
    </w:p>
    <w:p>
      <w:pPr>
        <w:pStyle w:val="BodyText"/>
        <w:ind w:left="180" w:right="292" w:firstLine="420"/>
        <w:spacing w:before="22" w:line="277" w:lineRule="auto"/>
        <w:rPr/>
      </w:pPr>
      <w:r>
        <w:rPr>
          <w:spacing w:val="-12"/>
        </w:rPr>
        <w:t>(1)服务商参与众包任务的内在动机与行为的</w:t>
      </w:r>
      <w:r>
        <w:rPr>
          <w:spacing w:val="13"/>
        </w:rPr>
        <w:t xml:space="preserve"> </w:t>
      </w:r>
      <w:r>
        <w:rPr>
          <w:spacing w:val="-13"/>
        </w:rPr>
        <w:t>关系</w:t>
      </w:r>
    </w:p>
    <w:p>
      <w:pPr>
        <w:pStyle w:val="BodyText"/>
        <w:ind w:left="180" w:right="293" w:firstLine="420"/>
        <w:spacing w:before="9" w:line="255" w:lineRule="auto"/>
        <w:jc w:val="both"/>
        <w:rPr/>
      </w:pPr>
      <w:r>
        <w:rPr>
          <w:spacing w:val="-7"/>
        </w:rPr>
        <w:t>内在动机是自我决定理论中最基本的行为动</w:t>
      </w:r>
      <w:r>
        <w:rPr>
          <w:spacing w:val="7"/>
        </w:rPr>
        <w:t xml:space="preserve"> </w:t>
      </w:r>
      <w:r>
        <w:rPr>
          <w:spacing w:val="-19"/>
        </w:rPr>
        <w:t>机。现有研究提出的内在动机，可以归结为兴趣爱</w:t>
      </w:r>
      <w:r>
        <w:rPr>
          <w:spacing w:val="17"/>
        </w:rPr>
        <w:t xml:space="preserve"> </w:t>
      </w:r>
      <w:r>
        <w:rPr>
          <w:spacing w:val="-17"/>
        </w:rPr>
        <w:t>好(享受乐趣)和胜任能力(技能契合度、自我效能)</w:t>
      </w:r>
      <w:r>
        <w:rPr>
          <w:spacing w:val="13"/>
        </w:rPr>
        <w:t xml:space="preserve"> </w:t>
      </w:r>
      <w:r>
        <w:rPr>
          <w:spacing w:val="-18"/>
        </w:rPr>
        <w:t>两类。兴趣爱好表现为服务商更倾向于参与和自身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4"/>
        <w:spacing w:before="144" w:line="273" w:lineRule="auto"/>
        <w:jc w:val="both"/>
        <w:rPr/>
      </w:pPr>
      <w:r>
        <w:rPr>
          <w:spacing w:val="-23"/>
        </w:rPr>
        <w:t>技能标签相匹配的任务，即从事自己感兴趣的方向，</w:t>
      </w:r>
      <w:r>
        <w:rPr>
          <w:spacing w:val="3"/>
        </w:rPr>
        <w:t xml:space="preserve"> </w:t>
      </w:r>
      <w:r>
        <w:rPr>
          <w:spacing w:val="-18"/>
        </w:rPr>
        <w:t>从中获得愉悦感。胜任能力是人们根据自身能力和</w:t>
      </w:r>
      <w:r>
        <w:rPr>
          <w:spacing w:val="1"/>
        </w:rPr>
        <w:t xml:space="preserve">  </w:t>
      </w:r>
      <w:r>
        <w:rPr>
          <w:spacing w:val="-18"/>
        </w:rPr>
        <w:t>任务的难易程度所作出的一种主观判断22。在技能</w:t>
      </w:r>
      <w:r>
        <w:rPr>
          <w:spacing w:val="6"/>
        </w:rPr>
        <w:t xml:space="preserve">  </w:t>
      </w:r>
      <w:r>
        <w:rPr>
          <w:spacing w:val="-19"/>
        </w:rPr>
        <w:t>众包平台中，可以表示为服务商当前所选择的任务</w:t>
      </w:r>
      <w:r>
        <w:rPr>
          <w:spacing w:val="8"/>
        </w:rPr>
        <w:t xml:space="preserve">  </w:t>
      </w:r>
      <w:r>
        <w:rPr>
          <w:spacing w:val="-19"/>
        </w:rPr>
        <w:t>与已参与的任务的相似程度。服务商更倾向于选择</w:t>
      </w:r>
      <w:r>
        <w:rPr>
          <w:spacing w:val="8"/>
        </w:rPr>
        <w:t xml:space="preserve">  </w:t>
      </w:r>
      <w:r>
        <w:rPr>
          <w:spacing w:val="-18"/>
        </w:rPr>
        <w:t>与过往任务相似的任务，即从事擅长的工作以证明</w:t>
      </w:r>
      <w:r>
        <w:rPr>
          <w:spacing w:val="8"/>
        </w:rPr>
        <w:t xml:space="preserve"> </w:t>
      </w:r>
      <w:r>
        <w:rPr>
          <w:spacing w:val="-27"/>
        </w:rPr>
        <w:t>自身能力，实现自身价值(23。本文提出以下假设。</w:t>
      </w:r>
    </w:p>
    <w:p>
      <w:pPr>
        <w:pStyle w:val="BodyText"/>
        <w:ind w:right="276" w:firstLine="390"/>
        <w:spacing w:before="2" w:line="276" w:lineRule="auto"/>
        <w:rPr/>
      </w:pPr>
      <w:r>
        <w:rPr>
          <w:rFonts w:ascii="Times New Roman" w:hAnsi="Times New Roman" w:eastAsia="Times New Roman" w:cs="Times New Roman"/>
          <w:spacing w:val="-2"/>
        </w:rPr>
        <w:t>H1: </w:t>
      </w:r>
      <w:r>
        <w:rPr>
          <w:spacing w:val="-2"/>
        </w:rPr>
        <w:t>服务商的兴趣爱好动机与其参与行为正</w:t>
      </w:r>
      <w:r>
        <w:rPr>
          <w:spacing w:val="1"/>
        </w:rPr>
        <w:t xml:space="preserve"> </w:t>
      </w:r>
      <w:r>
        <w:rPr>
          <w:spacing w:val="-10"/>
        </w:rPr>
        <w:t>相关。</w:t>
      </w:r>
    </w:p>
    <w:p>
      <w:pPr>
        <w:pStyle w:val="BodyText"/>
        <w:ind w:right="276" w:firstLine="390"/>
        <w:spacing w:before="2" w:line="252" w:lineRule="auto"/>
        <w:rPr/>
      </w:pPr>
      <w:r>
        <w:rPr>
          <w:rFonts w:ascii="Times New Roman" w:hAnsi="Times New Roman" w:eastAsia="Times New Roman" w:cs="Times New Roman"/>
          <w:spacing w:val="-4"/>
        </w:rPr>
        <w:t>H2: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4"/>
        </w:rPr>
        <w:t>服务商的胜任能力动机与其参与行为正</w:t>
      </w:r>
      <w:r>
        <w:rPr/>
        <w:t xml:space="preserve"> </w:t>
      </w:r>
      <w:r>
        <w:rPr>
          <w:spacing w:val="-10"/>
        </w:rPr>
        <w:t>相关。</w:t>
      </w:r>
    </w:p>
    <w:p>
      <w:pPr>
        <w:pStyle w:val="BodyText"/>
        <w:ind w:right="312" w:firstLine="390"/>
        <w:spacing w:before="59" w:line="263" w:lineRule="auto"/>
        <w:rPr>
          <w:rFonts w:ascii="FangSong" w:hAnsi="FangSong" w:eastAsia="FangSong" w:cs="FangSong"/>
        </w:rPr>
      </w:pPr>
      <w:r>
        <w:rPr>
          <w:spacing w:val="-12"/>
        </w:rPr>
        <w:t>(2)服务商参与众包任务的外在动机与行为的</w:t>
      </w:r>
      <w:r>
        <w:rPr>
          <w:spacing w:val="3"/>
        </w:rPr>
        <w:t xml:space="preserve"> </w:t>
      </w:r>
      <w:r>
        <w:rPr>
          <w:spacing w:val="-7"/>
        </w:rPr>
        <w:t>关</w:t>
      </w:r>
      <w:r>
        <w:rPr>
          <w:rFonts w:ascii="FangSong" w:hAnsi="FangSong" w:eastAsia="FangSong" w:cs="FangSong"/>
          <w:spacing w:val="-7"/>
        </w:rPr>
        <w:t>系</w:t>
      </w:r>
    </w:p>
    <w:p>
      <w:pPr>
        <w:pStyle w:val="BodyText"/>
        <w:ind w:right="260" w:firstLine="390"/>
        <w:spacing w:before="18" w:line="274" w:lineRule="auto"/>
        <w:jc w:val="both"/>
        <w:rPr/>
      </w:pPr>
      <w:r>
        <w:rPr>
          <w:spacing w:val="-17"/>
        </w:rPr>
        <w:t>与内在动机不同，外在动机与兴趣和行为自身</w:t>
      </w:r>
      <w:r>
        <w:rPr>
          <w:spacing w:val="14"/>
        </w:rPr>
        <w:t xml:space="preserve"> </w:t>
      </w:r>
      <w:r>
        <w:rPr>
          <w:spacing w:val="-19"/>
        </w:rPr>
        <w:t>无关，其主要关注外在的奖励吸引和任务本身的特</w:t>
      </w:r>
      <w:r>
        <w:rPr>
          <w:spacing w:val="14"/>
        </w:rPr>
        <w:t xml:space="preserve"> </w:t>
      </w:r>
      <w:r>
        <w:rPr>
          <w:spacing w:val="-18"/>
        </w:rPr>
        <w:t>征。服务商在选择投标任务时，首要关注的就是任</w:t>
      </w:r>
      <w:r>
        <w:rPr>
          <w:spacing w:val="14"/>
        </w:rPr>
        <w:t xml:space="preserve"> </w:t>
      </w:r>
      <w:r>
        <w:rPr>
          <w:spacing w:val="-19"/>
        </w:rPr>
        <w:t>务金额和任务内容。首先，服务商会优先选择同类</w:t>
      </w:r>
      <w:r>
        <w:rPr>
          <w:spacing w:val="16"/>
        </w:rPr>
        <w:t xml:space="preserve"> </w:t>
      </w:r>
      <w:r>
        <w:rPr>
          <w:spacing w:val="-25"/>
        </w:rPr>
        <w:t>任务中赏金较多的，以提升预期收益</w:t>
      </w:r>
      <w:r>
        <w:rPr>
          <w:rFonts w:ascii="Times New Roman" w:hAnsi="Times New Roman" w:eastAsia="Times New Roman" w:cs="Times New Roman"/>
          <w:spacing w:val="-25"/>
        </w:rPr>
        <w:t>I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5"/>
        </w:rPr>
        <w:t>。 </w:t>
      </w:r>
      <w:r>
        <w:rPr>
          <w:spacing w:val="-26"/>
        </w:rPr>
        <w:t>其次，任务</w:t>
      </w:r>
      <w:r>
        <w:rPr/>
        <w:t xml:space="preserve"> </w:t>
      </w:r>
      <w:r>
        <w:rPr>
          <w:spacing w:val="-18"/>
        </w:rPr>
        <w:t>内容通过任务描述由买方传递给潜在服务商</w:t>
      </w:r>
      <w:r>
        <w:rPr>
          <w:spacing w:val="-19"/>
        </w:rPr>
        <w:t>。如果</w:t>
      </w:r>
      <w:r>
        <w:rPr/>
        <w:t xml:space="preserve"> </w:t>
      </w:r>
      <w:r>
        <w:rPr>
          <w:spacing w:val="-19"/>
        </w:rPr>
        <w:t>任务需求描述不准确或不翔实，就容易产生理解障</w:t>
      </w:r>
      <w:r>
        <w:rPr>
          <w:spacing w:val="16"/>
        </w:rPr>
        <w:t xml:space="preserve"> </w:t>
      </w:r>
      <w:r>
        <w:rPr>
          <w:spacing w:val="-22"/>
        </w:rPr>
        <w:t>碍，不利于服务商的参与行为6。因此，描</w:t>
      </w:r>
      <w:r>
        <w:rPr>
          <w:spacing w:val="-23"/>
        </w:rPr>
        <w:t>述详尽的</w:t>
      </w:r>
      <w:r>
        <w:rPr/>
        <w:t xml:space="preserve"> </w:t>
      </w:r>
      <w:r>
        <w:rPr>
          <w:spacing w:val="-8"/>
        </w:rPr>
        <w:t>众包任务对于服务商更具吸引力。本文提出以下</w:t>
      </w:r>
      <w:r>
        <w:rPr>
          <w:spacing w:val="1"/>
        </w:rPr>
        <w:t xml:space="preserve"> </w:t>
      </w:r>
      <w:r>
        <w:rPr>
          <w:spacing w:val="-10"/>
        </w:rPr>
        <w:t>假设。</w:t>
      </w:r>
    </w:p>
    <w:p>
      <w:pPr>
        <w:pStyle w:val="BodyText"/>
        <w:ind w:right="276" w:firstLine="390"/>
        <w:spacing w:before="4" w:line="277" w:lineRule="auto"/>
        <w:rPr/>
      </w:pPr>
      <w:r>
        <w:rPr>
          <w:rFonts w:ascii="Times New Roman" w:hAnsi="Times New Roman" w:eastAsia="Times New Roman" w:cs="Times New Roman"/>
          <w:spacing w:val="-4"/>
        </w:rPr>
        <w:t>H3: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4"/>
        </w:rPr>
        <w:t>服务商的奖金刺激动机与其参与行为正</w:t>
      </w:r>
      <w:r>
        <w:rPr/>
        <w:t xml:space="preserve"> </w:t>
      </w:r>
      <w:r>
        <w:rPr>
          <w:spacing w:val="-10"/>
        </w:rPr>
        <w:t>相关。</w:t>
      </w:r>
    </w:p>
    <w:p>
      <w:pPr>
        <w:pStyle w:val="BodyText"/>
        <w:ind w:left="390"/>
        <w:spacing w:before="11" w:line="184" w:lineRule="auto"/>
        <w:rPr/>
      </w:pPr>
      <w:r>
        <w:rPr>
          <w:rFonts w:ascii="Times New Roman" w:hAnsi="Times New Roman" w:eastAsia="Times New Roman" w:cs="Times New Roman"/>
          <w:spacing w:val="-3"/>
        </w:rPr>
        <w:t>H4: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3"/>
        </w:rPr>
        <w:t>服务商的任务吸引动机与其参与行为正</w:t>
      </w:r>
    </w:p>
    <w:p>
      <w:pPr>
        <w:spacing w:line="184" w:lineRule="auto"/>
        <w:sectPr>
          <w:type w:val="continuous"/>
          <w:pgSz w:w="11540" w:h="17400"/>
          <w:pgMar w:top="1568" w:right="670" w:bottom="1270" w:left="689" w:header="1137" w:footer="262" w:gutter="0"/>
          <w:cols w:equalWidth="0" w:num="2">
            <w:col w:w="5140" w:space="100"/>
            <w:col w:w="4941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540" w:h="17400"/>
          <w:pgMar w:top="1599" w:right="710" w:bottom="231" w:left="700" w:header="1239" w:footer="0" w:gutter="0"/>
          <w:cols w:equalWidth="0" w:num="1">
            <w:col w:w="10130" w:space="0"/>
          </w:cols>
        </w:sectPr>
        <w:rPr/>
      </w:pPr>
    </w:p>
    <w:p>
      <w:pPr>
        <w:pStyle w:val="BodyText"/>
        <w:ind w:left="180"/>
        <w:spacing w:before="46" w:line="220" w:lineRule="auto"/>
        <w:rPr/>
      </w:pPr>
      <w:r>
        <w:rPr>
          <w:spacing w:val="-19"/>
        </w:rPr>
        <w:t>相关。</w:t>
      </w:r>
    </w:p>
    <w:p>
      <w:pPr>
        <w:pStyle w:val="BodyText"/>
        <w:ind w:left="180" w:right="281" w:firstLine="429"/>
        <w:spacing w:before="64" w:line="273" w:lineRule="auto"/>
        <w:rPr/>
      </w:pPr>
      <w:r>
        <w:rPr>
          <w:spacing w:val="-12"/>
        </w:rPr>
        <w:t>(3)服务商参与众包任务的内化的外在动机与</w:t>
      </w:r>
      <w:r>
        <w:rPr>
          <w:spacing w:val="3"/>
        </w:rPr>
        <w:t xml:space="preserve"> </w:t>
      </w:r>
      <w:r>
        <w:rPr>
          <w:spacing w:val="-15"/>
        </w:rPr>
        <w:t>行为的关系</w:t>
      </w:r>
    </w:p>
    <w:p>
      <w:pPr>
        <w:pStyle w:val="BodyText"/>
        <w:ind w:left="180" w:right="184" w:firstLine="429"/>
        <w:spacing w:before="8" w:line="266" w:lineRule="auto"/>
        <w:jc w:val="both"/>
        <w:rPr/>
      </w:pPr>
      <w:r>
        <w:rPr>
          <w:spacing w:val="-19"/>
        </w:rPr>
        <w:t>在技能众包平台中，服务商希望通过参与众包</w:t>
      </w:r>
      <w:r>
        <w:rPr>
          <w:spacing w:val="4"/>
        </w:rPr>
        <w:t xml:space="preserve">  </w:t>
      </w:r>
      <w:r>
        <w:rPr>
          <w:spacing w:val="-23"/>
          <w:w w:val="98"/>
        </w:rPr>
        <w:t>任务提高能力和声望，并在社交过程中获得认可，这</w:t>
      </w:r>
      <w:r>
        <w:rPr>
          <w:spacing w:val="1"/>
        </w:rPr>
        <w:t xml:space="preserve">  </w:t>
      </w:r>
      <w:r>
        <w:rPr>
          <w:spacing w:val="-23"/>
          <w:w w:val="98"/>
        </w:rPr>
        <w:t>些外在动机内化为能力锻炼、声望信誉、社交认可三</w:t>
      </w:r>
      <w:r>
        <w:rPr/>
        <w:t xml:space="preserve">  </w:t>
      </w:r>
      <w:r>
        <w:rPr>
          <w:spacing w:val="-19"/>
        </w:rPr>
        <w:t>个主要的动机因素。首先，服务商由于希望在任务</w:t>
      </w:r>
      <w:r>
        <w:rPr>
          <w:spacing w:val="8"/>
        </w:rPr>
        <w:t xml:space="preserve">  </w:t>
      </w:r>
      <w:r>
        <w:rPr>
          <w:spacing w:val="-28"/>
        </w:rPr>
        <w:t>参与中不断提升自我，锻炼专业技能，其参与任务竞</w:t>
      </w:r>
      <w:r>
        <w:rPr>
          <w:spacing w:val="6"/>
        </w:rPr>
        <w:t xml:space="preserve">  </w:t>
      </w:r>
      <w:r>
        <w:rPr>
          <w:spacing w:val="-18"/>
        </w:rPr>
        <w:t>标的意愿将有所提升³。其次，在技能众包平台中，</w:t>
      </w:r>
      <w:r>
        <w:rPr>
          <w:spacing w:val="2"/>
        </w:rPr>
        <w:t xml:space="preserve"> </w:t>
      </w:r>
      <w:r>
        <w:rPr>
          <w:spacing w:val="-19"/>
        </w:rPr>
        <w:t>良好的声望信誉不仅能使服务商在招投标过</w:t>
      </w:r>
      <w:r>
        <w:rPr>
          <w:spacing w:val="-20"/>
        </w:rPr>
        <w:t>程中脱</w:t>
      </w:r>
      <w:r>
        <w:rPr/>
        <w:t xml:space="preserve">  </w:t>
      </w:r>
      <w:r>
        <w:rPr>
          <w:spacing w:val="-26"/>
          <w:w w:val="99"/>
        </w:rPr>
        <w:t>颖而出，提高中标概率；又能使服务商在完成任务的</w:t>
      </w:r>
      <w:r>
        <w:rPr>
          <w:spacing w:val="12"/>
        </w:rPr>
        <w:t xml:space="preserve">  </w:t>
      </w:r>
      <w:r>
        <w:rPr>
          <w:spacing w:val="-17"/>
        </w:rPr>
        <w:t>过程中获得更高的绩效激励，激发其参与动力</w:t>
      </w:r>
      <w:r>
        <w:rPr>
          <w:spacing w:val="-18"/>
        </w:rPr>
        <w:t>24]。</w:t>
      </w:r>
      <w:r>
        <w:rPr/>
        <w:t xml:space="preserve"> </w:t>
      </w:r>
      <w:r>
        <w:rPr>
          <w:spacing w:val="-23"/>
          <w:w w:val="98"/>
        </w:rPr>
        <w:t>进一步地，服务商会倾向于通过解决平台任务，结识</w:t>
      </w:r>
      <w:r>
        <w:rPr>
          <w:spacing w:val="2"/>
        </w:rPr>
        <w:t xml:space="preserve">  </w:t>
      </w:r>
      <w:r>
        <w:rPr>
          <w:spacing w:val="-26"/>
        </w:rPr>
        <w:t>志同道合的甲方，满足其团队认同与社会归属感(23。</w:t>
      </w:r>
      <w:r>
        <w:rPr>
          <w:spacing w:val="8"/>
        </w:rPr>
        <w:t xml:space="preserve"> </w:t>
      </w:r>
      <w:r>
        <w:rPr>
          <w:spacing w:val="-21"/>
        </w:rPr>
        <w:t>本文提出以下假设。</w:t>
      </w:r>
    </w:p>
    <w:p>
      <w:pPr>
        <w:pStyle w:val="BodyText"/>
        <w:ind w:left="180" w:right="286" w:firstLine="429"/>
        <w:spacing w:before="103" w:line="277" w:lineRule="auto"/>
        <w:rPr/>
      </w:pPr>
      <w:r>
        <w:rPr>
          <w:rFonts w:ascii="Times New Roman" w:hAnsi="Times New Roman" w:eastAsia="Times New Roman" w:cs="Times New Roman"/>
          <w:spacing w:val="-4"/>
        </w:rPr>
        <w:t>H5: </w:t>
      </w:r>
      <w:r>
        <w:rPr>
          <w:spacing w:val="-4"/>
        </w:rPr>
        <w:t>服务商的能力锻炼动机与其参与行为正</w:t>
      </w:r>
      <w:r>
        <w:rPr>
          <w:spacing w:val="3"/>
        </w:rPr>
        <w:t xml:space="preserve"> </w:t>
      </w:r>
      <w:r>
        <w:rPr>
          <w:spacing w:val="-15"/>
        </w:rPr>
        <w:t>相关。</w:t>
      </w:r>
    </w:p>
    <w:p>
      <w:pPr>
        <w:pStyle w:val="BodyText"/>
        <w:ind w:left="180" w:right="286" w:firstLine="429"/>
        <w:spacing w:before="2" w:line="260" w:lineRule="auto"/>
        <w:rPr/>
      </w:pPr>
      <w:r>
        <w:rPr>
          <w:rFonts w:ascii="Times New Roman" w:hAnsi="Times New Roman" w:eastAsia="Times New Roman" w:cs="Times New Roman"/>
          <w:spacing w:val="-4"/>
        </w:rPr>
        <w:t>H6: </w:t>
      </w:r>
      <w:r>
        <w:rPr>
          <w:spacing w:val="-4"/>
        </w:rPr>
        <w:t>服务商的声望信誉动机与其参与行为正</w:t>
      </w:r>
      <w:r>
        <w:rPr>
          <w:spacing w:val="3"/>
        </w:rPr>
        <w:t xml:space="preserve"> </w:t>
      </w:r>
      <w:r>
        <w:rPr>
          <w:spacing w:val="-15"/>
        </w:rPr>
        <w:t>相关。</w:t>
      </w:r>
    </w:p>
    <w:p>
      <w:pPr>
        <w:pStyle w:val="BodyText"/>
        <w:ind w:left="180" w:right="286" w:firstLine="429"/>
        <w:spacing w:before="11" w:line="273" w:lineRule="auto"/>
        <w:rPr/>
      </w:pPr>
      <w:r>
        <w:rPr>
          <w:rFonts w:ascii="Times New Roman" w:hAnsi="Times New Roman" w:eastAsia="Times New Roman" w:cs="Times New Roman"/>
          <w:spacing w:val="-4"/>
        </w:rPr>
        <w:t>H7: </w:t>
      </w:r>
      <w:r>
        <w:rPr>
          <w:spacing w:val="-4"/>
        </w:rPr>
        <w:t>服务商的社交认可动机与其参与行为正</w:t>
      </w:r>
      <w:r>
        <w:rPr>
          <w:spacing w:val="3"/>
        </w:rPr>
        <w:t xml:space="preserve"> </w:t>
      </w:r>
      <w:r>
        <w:rPr>
          <w:spacing w:val="-15"/>
        </w:rPr>
        <w:t>相关。</w:t>
      </w:r>
    </w:p>
    <w:p>
      <w:pPr>
        <w:pStyle w:val="BodyText"/>
        <w:ind w:left="180" w:right="289" w:firstLine="429"/>
        <w:spacing w:before="1" w:line="276" w:lineRule="auto"/>
        <w:rPr/>
      </w:pPr>
      <w:r>
        <w:rPr>
          <w:spacing w:val="-13"/>
        </w:rPr>
        <w:t>(4)任务难度对服务商参与动机与行为之间关</w:t>
      </w:r>
      <w:r>
        <w:rPr>
          <w:spacing w:val="17"/>
        </w:rPr>
        <w:t xml:space="preserve"> </w:t>
      </w:r>
      <w:r>
        <w:rPr>
          <w:spacing w:val="-18"/>
        </w:rPr>
        <w:t>系的调节作用</w:t>
      </w:r>
    </w:p>
    <w:p>
      <w:pPr>
        <w:pStyle w:val="BodyText"/>
        <w:ind w:left="180" w:right="184" w:firstLine="429"/>
        <w:spacing w:before="6" w:line="274" w:lineRule="auto"/>
        <w:jc w:val="both"/>
        <w:rPr/>
      </w:pPr>
      <w:r>
        <w:rPr>
          <w:spacing w:val="-14"/>
        </w:rPr>
        <w:t>任务难度指服务商感知到的完成任务的难度。</w:t>
      </w:r>
      <w:r>
        <w:rPr>
          <w:spacing w:val="13"/>
        </w:rPr>
        <w:t xml:space="preserve"> </w:t>
      </w:r>
      <w:r>
        <w:rPr>
          <w:spacing w:val="-24"/>
          <w:w w:val="98"/>
        </w:rPr>
        <w:t>如果服务商认为任务难以完成，即使动机再充分，也</w:t>
      </w:r>
      <w:r>
        <w:rPr>
          <w:spacing w:val="4"/>
        </w:rPr>
        <w:t xml:space="preserve">  </w:t>
      </w:r>
      <w:r>
        <w:rPr>
          <w:spacing w:val="-18"/>
        </w:rPr>
        <w:t>很大概率选择放弃参与14。服务商一方面渴望完成</w:t>
      </w:r>
      <w:r>
        <w:rPr>
          <w:spacing w:val="6"/>
        </w:rPr>
        <w:t xml:space="preserve">  </w:t>
      </w:r>
      <w:r>
        <w:rPr>
          <w:spacing w:val="-25"/>
          <w:w w:val="98"/>
        </w:rPr>
        <w:t>有难度的任务，提升自我，获得他人认可；另一方面</w:t>
      </w:r>
      <w:r>
        <w:rPr>
          <w:spacing w:val="14"/>
        </w:rPr>
        <w:t xml:space="preserve">  </w:t>
      </w:r>
      <w:r>
        <w:rPr>
          <w:spacing w:val="-19"/>
        </w:rPr>
        <w:t>又不愿参与超出其能力范畴的任务，耗费其时间与</w:t>
      </w:r>
      <w:r>
        <w:rPr>
          <w:spacing w:val="2"/>
        </w:rPr>
        <w:t xml:space="preserve">  </w:t>
      </w:r>
      <w:r>
        <w:rPr>
          <w:spacing w:val="-18"/>
        </w:rPr>
        <w:t>精力。从整体趋势来看，任务难度对服务商参与动</w:t>
      </w:r>
      <w:r>
        <w:rPr/>
        <w:t xml:space="preserve">  </w:t>
      </w:r>
      <w:r>
        <w:rPr>
          <w:spacing w:val="-19"/>
        </w:rPr>
        <w:t>机与参与行为之间的关系起到负向调节作用。本文</w:t>
      </w:r>
      <w:r>
        <w:rPr>
          <w:spacing w:val="9"/>
        </w:rPr>
        <w:t xml:space="preserve">  </w:t>
      </w:r>
      <w:r>
        <w:rPr>
          <w:spacing w:val="-19"/>
        </w:rPr>
        <w:t>提出以下假设。</w:t>
      </w:r>
    </w:p>
    <w:p>
      <w:pPr>
        <w:pStyle w:val="BodyText"/>
        <w:ind w:left="180" w:right="281" w:firstLine="429"/>
        <w:spacing w:before="4" w:line="269" w:lineRule="auto"/>
        <w:rPr/>
      </w:pPr>
      <w:r>
        <w:rPr>
          <w:rFonts w:ascii="Times New Roman" w:hAnsi="Times New Roman" w:eastAsia="Times New Roman" w:cs="Times New Roman"/>
          <w:spacing w:val="-8"/>
        </w:rPr>
        <w:t>H8a: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8"/>
        </w:rPr>
        <w:t>任务难度会削弱服务商内在动机与参与</w:t>
      </w:r>
      <w:r>
        <w:rPr/>
        <w:t xml:space="preserve"> </w:t>
      </w:r>
      <w:r>
        <w:rPr>
          <w:spacing w:val="-19"/>
        </w:rPr>
        <w:t>行为之间的正向关系。</w:t>
      </w:r>
    </w:p>
    <w:p>
      <w:pPr>
        <w:pStyle w:val="BodyText"/>
        <w:ind w:left="180" w:right="281" w:firstLine="429"/>
        <w:spacing w:before="2" w:line="272" w:lineRule="auto"/>
        <w:rPr/>
      </w:pPr>
      <w:r>
        <w:rPr>
          <w:rFonts w:ascii="Times New Roman" w:hAnsi="Times New Roman" w:eastAsia="Times New Roman" w:cs="Times New Roman"/>
          <w:spacing w:val="-9"/>
        </w:rPr>
        <w:t>H8b: </w:t>
      </w:r>
      <w:r>
        <w:rPr>
          <w:spacing w:val="-9"/>
        </w:rPr>
        <w:t>任务难度会削弱服务商外在动机与参与</w:t>
      </w:r>
      <w:r>
        <w:rPr>
          <w:spacing w:val="7"/>
        </w:rPr>
        <w:t xml:space="preserve"> </w:t>
      </w:r>
      <w:r>
        <w:rPr>
          <w:spacing w:val="-19"/>
        </w:rPr>
        <w:t>行为之间的正向关系。</w:t>
      </w:r>
    </w:p>
    <w:p>
      <w:pPr>
        <w:pStyle w:val="BodyText"/>
        <w:ind w:left="180" w:right="291" w:firstLine="429"/>
        <w:spacing w:before="2" w:line="276" w:lineRule="auto"/>
        <w:rPr/>
      </w:pPr>
      <w:r>
        <w:rPr>
          <w:rFonts w:ascii="Times New Roman" w:hAnsi="Times New Roman" w:eastAsia="Times New Roman" w:cs="Times New Roman"/>
          <w:spacing w:val="-9"/>
        </w:rPr>
        <w:t>H8c: </w:t>
      </w:r>
      <w:r>
        <w:rPr>
          <w:spacing w:val="-9"/>
        </w:rPr>
        <w:t>任务难度会削弱服务商内化的外在动机</w:t>
      </w:r>
      <w:r>
        <w:rPr>
          <w:spacing w:val="10"/>
        </w:rPr>
        <w:t xml:space="preserve"> </w:t>
      </w:r>
      <w:r>
        <w:rPr>
          <w:spacing w:val="-19"/>
        </w:rPr>
        <w:t>与参与行为之间的正向关系。</w:t>
      </w:r>
    </w:p>
    <w:p>
      <w:pPr>
        <w:ind w:left="180"/>
        <w:spacing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0"/>
        </w:rPr>
        <w:t>3.2</w:t>
      </w:r>
      <w:r>
        <w:rPr>
          <w:rFonts w:ascii="SimHei" w:hAnsi="SimHei" w:eastAsia="SimHei" w:cs="SimHei"/>
          <w:sz w:val="23"/>
          <w:szCs w:val="23"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20"/>
        </w:rPr>
        <w:t>研究变量测算</w:t>
      </w:r>
    </w:p>
    <w:p>
      <w:pPr>
        <w:pStyle w:val="BodyText"/>
        <w:ind w:left="180" w:right="204" w:firstLine="429"/>
        <w:spacing w:before="63" w:line="275" w:lineRule="auto"/>
        <w:rPr/>
      </w:pPr>
      <w:r>
        <w:rPr>
          <w:spacing w:val="-19"/>
        </w:rPr>
        <w:t>本文通过爬取技能众包平台真实数据，提取和</w:t>
      </w:r>
      <w:r>
        <w:rPr>
          <w:spacing w:val="16"/>
        </w:rPr>
        <w:t xml:space="preserve"> </w:t>
      </w:r>
      <w:r>
        <w:rPr>
          <w:spacing w:val="-19"/>
        </w:rPr>
        <w:t>测算7个动机自变量、一个因变量和一个调节变量，</w:t>
      </w:r>
    </w:p>
    <w:p>
      <w:pPr>
        <w:spacing w:line="1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2"/>
        <w:spacing w:before="44" w:line="272" w:lineRule="auto"/>
        <w:rPr/>
      </w:pPr>
      <w:r>
        <w:rPr>
          <w:spacing w:val="-13"/>
        </w:rPr>
        <w:t>如表3所示。其中，部分变量通过词向量化模型与</w:t>
      </w:r>
      <w:r>
        <w:rPr>
          <w:spacing w:val="7"/>
        </w:rPr>
        <w:t xml:space="preserve"> </w:t>
      </w:r>
      <w:r>
        <w:rPr>
          <w:spacing w:val="-17"/>
        </w:rPr>
        <w:t>机器学习方法计算。</w:t>
      </w:r>
    </w:p>
    <w:p>
      <w:pPr>
        <w:pStyle w:val="BodyText"/>
        <w:ind w:right="219" w:firstLine="430"/>
        <w:spacing w:before="4" w:line="269" w:lineRule="auto"/>
        <w:rPr/>
      </w:pPr>
      <w:r>
        <w:rPr>
          <w:spacing w:val="-18"/>
        </w:rPr>
        <w:t>①兴趣爱好被定义为服务商的技能标签与当前</w:t>
      </w:r>
      <w:r>
        <w:rPr>
          <w:spacing w:val="9"/>
        </w:rPr>
        <w:t xml:space="preserve"> </w:t>
      </w:r>
      <w:r>
        <w:rPr>
          <w:spacing w:val="-18"/>
        </w:rPr>
        <w:t>参与任务标题的文本相似度，技能标签表示服务商</w:t>
      </w:r>
      <w:r>
        <w:rPr/>
        <w:t xml:space="preserve"> </w:t>
      </w:r>
      <w:r>
        <w:rPr>
          <w:spacing w:val="-13"/>
        </w:rPr>
        <w:t>所擅长的领域(词组),任务标题表示买方对任务信</w:t>
      </w:r>
      <w:r>
        <w:rPr>
          <w:spacing w:val="18"/>
        </w:rPr>
        <w:t xml:space="preserve"> </w:t>
      </w:r>
      <w:r>
        <w:rPr>
          <w:spacing w:val="-18"/>
        </w:rPr>
        <w:t>息的简要描述(短句)。此时，由于技能标签本身就</w:t>
      </w:r>
      <w:r>
        <w:rPr>
          <w:spacing w:val="13"/>
        </w:rPr>
        <w:t xml:space="preserve"> </w:t>
      </w:r>
      <w:r>
        <w:rPr>
          <w:spacing w:val="-23"/>
          <w:w w:val="98"/>
        </w:rPr>
        <w:t>是简单词组，有意义的词语频率高，且仅考虑词频而</w:t>
      </w:r>
      <w:r>
        <w:rPr>
          <w:spacing w:val="4"/>
        </w:rPr>
        <w:t xml:space="preserve"> </w:t>
      </w:r>
      <w:r>
        <w:rPr>
          <w:spacing w:val="-18"/>
        </w:rPr>
        <w:t>无须考虑词汇在上下文中的位置。因此，本文选用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jieba</w:t>
      </w:r>
      <w:r>
        <w:rPr>
          <w:spacing w:val="-16"/>
        </w:rPr>
        <w:t>的精确模式，对技能标签文本和任务标题文本</w:t>
      </w:r>
      <w:r>
        <w:rPr>
          <w:spacing w:val="11"/>
        </w:rPr>
        <w:t xml:space="preserve"> </w:t>
      </w:r>
      <w:r>
        <w:rPr>
          <w:spacing w:val="-23"/>
          <w:w w:val="98"/>
        </w:rPr>
        <w:t>进行分词处理，得到分词后的词汇列表，接着使用计</w:t>
      </w:r>
      <w:r>
        <w:rPr>
          <w:spacing w:val="2"/>
        </w:rPr>
        <w:t xml:space="preserve"> </w:t>
      </w:r>
      <w:r>
        <w:rPr>
          <w:spacing w:val="-20"/>
          <w:w w:val="99"/>
        </w:rPr>
        <w:t>算效率更高且容易理解的</w:t>
      </w:r>
      <w:r>
        <w:rPr>
          <w:rFonts w:ascii="Times New Roman" w:hAnsi="Times New Roman" w:eastAsia="Times New Roman" w:cs="Times New Roman"/>
          <w:spacing w:val="-20"/>
          <w:w w:val="99"/>
        </w:rPr>
        <w:t>TF-IDF</w:t>
      </w:r>
      <w:r>
        <w:rPr>
          <w:spacing w:val="-20"/>
          <w:w w:val="99"/>
        </w:rPr>
        <w:t>模型[235</w:t>
      </w:r>
      <w:r>
        <w:rPr>
          <w:spacing w:val="-21"/>
          <w:w w:val="99"/>
        </w:rPr>
        <w:t>-26,计算得</w:t>
      </w:r>
      <w:r>
        <w:rPr/>
        <w:t xml:space="preserve"> </w:t>
      </w:r>
      <w:r>
        <w:rPr>
          <w:spacing w:val="-20"/>
        </w:rPr>
        <w:t>到技能标签与任务标题的向量之间的余弦相似度。</w:t>
      </w:r>
    </w:p>
    <w:p>
      <w:pPr>
        <w:pStyle w:val="BodyText"/>
        <w:ind w:right="154" w:firstLine="430"/>
        <w:spacing w:before="60" w:line="263" w:lineRule="auto"/>
        <w:rPr/>
      </w:pPr>
      <w:r>
        <w:rPr>
          <w:spacing w:val="-18"/>
        </w:rPr>
        <w:t>②胜任能力被定义为服务商最新参与的投标任</w:t>
      </w:r>
      <w:r>
        <w:rPr>
          <w:spacing w:val="8"/>
        </w:rPr>
        <w:t xml:space="preserve"> </w:t>
      </w:r>
      <w:r>
        <w:rPr>
          <w:spacing w:val="-15"/>
        </w:rPr>
        <w:t>务标题与以往参与投标任务标题间的文本相似度。</w:t>
      </w:r>
      <w:r>
        <w:rPr>
          <w:spacing w:val="14"/>
        </w:rPr>
        <w:t xml:space="preserve"> </w:t>
      </w:r>
      <w:r>
        <w:rPr>
          <w:spacing w:val="-21"/>
          <w:w w:val="97"/>
        </w:rPr>
        <w:t>此时文本对象均更长，更关注句子整体，需要联系上</w:t>
      </w:r>
      <w:r>
        <w:rPr>
          <w:spacing w:val="9"/>
        </w:rPr>
        <w:t xml:space="preserve"> </w:t>
      </w:r>
      <w:r>
        <w:rPr>
          <w:spacing w:val="-19"/>
        </w:rPr>
        <w:t>下文挖掘深层语义。本文选择将当前参与的任务标</w:t>
      </w:r>
      <w:r>
        <w:rPr>
          <w:spacing w:val="15"/>
        </w:rPr>
        <w:t xml:space="preserve"> </w:t>
      </w:r>
      <w:r>
        <w:rPr>
          <w:spacing w:val="-8"/>
        </w:rPr>
        <w:t>题与以往参与的任务标题构成句子对作为输入文</w:t>
      </w:r>
      <w:r>
        <w:rPr/>
        <w:t xml:space="preserve"> </w:t>
      </w:r>
      <w:r>
        <w:rPr>
          <w:spacing w:val="-22"/>
        </w:rPr>
        <w:t>本。</w:t>
      </w:r>
      <w:r>
        <w:rPr>
          <w:rFonts w:ascii="Times New Roman" w:hAnsi="Times New Roman" w:eastAsia="Times New Roman" w:cs="Times New Roman"/>
          <w:spacing w:val="-22"/>
        </w:rPr>
        <w:t>BERT</w:t>
      </w:r>
      <w:r>
        <w:rPr>
          <w:spacing w:val="-22"/>
        </w:rPr>
        <w:t>模型作为一种语言表征模型，具有学习词</w:t>
      </w:r>
      <w:r>
        <w:rPr>
          <w:spacing w:val="6"/>
        </w:rPr>
        <w:t xml:space="preserve"> </w:t>
      </w:r>
      <w:r>
        <w:rPr>
          <w:spacing w:val="-15"/>
        </w:rPr>
        <w:t>间语境的功能，能通过深度双向</w:t>
      </w:r>
      <w:r>
        <w:rPr>
          <w:rFonts w:ascii="Times New Roman" w:hAnsi="Times New Roman" w:eastAsia="Times New Roman" w:cs="Times New Roman"/>
          <w:spacing w:val="-15"/>
        </w:rPr>
        <w:t>Transformer</w:t>
      </w:r>
      <w:r>
        <w:rPr>
          <w:spacing w:val="-15"/>
        </w:rPr>
        <w:t>模型达</w:t>
      </w:r>
      <w:r>
        <w:rPr>
          <w:spacing w:val="18"/>
        </w:rPr>
        <w:t xml:space="preserve"> </w:t>
      </w:r>
      <w:r>
        <w:rPr>
          <w:spacing w:val="-17"/>
        </w:rPr>
        <w:t>到语义理解的目的[27,在解决句子匹配问题时效果</w:t>
      </w:r>
      <w:r>
        <w:rPr>
          <w:spacing w:val="9"/>
        </w:rPr>
        <w:t xml:space="preserve"> </w:t>
      </w:r>
      <w:r>
        <w:rPr>
          <w:spacing w:val="-11"/>
        </w:rPr>
        <w:t>优于</w:t>
      </w:r>
      <w:r>
        <w:rPr>
          <w:rFonts w:ascii="Times New Roman" w:hAnsi="Times New Roman" w:eastAsia="Times New Roman" w:cs="Times New Roman"/>
          <w:spacing w:val="-11"/>
        </w:rPr>
        <w:t>TF-IDF²5</w:t>
      </w:r>
      <w:r>
        <w:rPr>
          <w:spacing w:val="-11"/>
        </w:rPr>
        <w:t>。因此，本文使用</w:t>
      </w:r>
      <w:r>
        <w:rPr>
          <w:rFonts w:ascii="Times New Roman" w:hAnsi="Times New Roman" w:eastAsia="Times New Roman" w:cs="Times New Roman"/>
          <w:spacing w:val="-11"/>
        </w:rPr>
        <w:t>BERT</w:t>
      </w:r>
      <w:r>
        <w:rPr>
          <w:spacing w:val="-11"/>
        </w:rPr>
        <w:t>模型对输入</w:t>
      </w:r>
      <w:r>
        <w:rPr>
          <w:spacing w:val="18"/>
        </w:rPr>
        <w:t xml:space="preserve"> </w:t>
      </w:r>
      <w:r>
        <w:rPr>
          <w:spacing w:val="-18"/>
        </w:rPr>
        <w:t>文本进行编码，采用多注意力机制和长短期记忆网</w:t>
      </w:r>
      <w:r>
        <w:rPr>
          <w:spacing w:val="5"/>
        </w:rPr>
        <w:t xml:space="preserve"> </w:t>
      </w:r>
      <w:r>
        <w:rPr>
          <w:spacing w:val="-8"/>
        </w:rPr>
        <w:t>络(</w:t>
      </w:r>
      <w:r>
        <w:rPr>
          <w:rFonts w:ascii="Times New Roman" w:hAnsi="Times New Roman" w:eastAsia="Times New Roman" w:cs="Times New Roman"/>
          <w:spacing w:val="-8"/>
        </w:rPr>
        <w:t>Long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Short-Term Memory,LSTM</w:t>
      </w:r>
      <w:r>
        <w:rPr>
          <w:rFonts w:ascii="Times New Roman" w:hAnsi="Times New Roman" w:eastAsia="Times New Roman" w:cs="Times New Roman"/>
          <w:spacing w:val="-9"/>
        </w:rPr>
        <w:t>)</w:t>
      </w:r>
      <w:r>
        <w:rPr>
          <w:spacing w:val="-9"/>
        </w:rPr>
        <w:t>进行相应的信</w:t>
      </w:r>
      <w:r>
        <w:rPr/>
        <w:t xml:space="preserve"> </w:t>
      </w:r>
      <w:r>
        <w:rPr>
          <w:spacing w:val="-18"/>
        </w:rPr>
        <w:t>息抽取和聚合，实现当前任务与过往任务的文本相</w:t>
      </w:r>
      <w:r>
        <w:rPr>
          <w:spacing w:val="2"/>
        </w:rPr>
        <w:t xml:space="preserve"> </w:t>
      </w:r>
      <w:r>
        <w:rPr>
          <w:spacing w:val="-17"/>
        </w:rPr>
        <w:t>似度计算。</w:t>
      </w:r>
    </w:p>
    <w:p>
      <w:pPr>
        <w:pStyle w:val="BodyText"/>
        <w:ind w:right="240" w:firstLine="430"/>
        <w:spacing w:before="164" w:line="247" w:lineRule="auto"/>
        <w:rPr/>
      </w:pPr>
      <w:r>
        <w:rPr>
          <w:spacing w:val="-19"/>
        </w:rPr>
        <w:t>③奖金刺激为服务商参与的所有任务的悬赏金</w:t>
      </w:r>
      <w:r>
        <w:rPr>
          <w:spacing w:val="8"/>
        </w:rPr>
        <w:t xml:space="preserve"> </w:t>
      </w:r>
      <w:r>
        <w:rPr>
          <w:spacing w:val="-17"/>
        </w:rPr>
        <w:t>额的均值。</w:t>
      </w:r>
    </w:p>
    <w:p>
      <w:pPr>
        <w:pStyle w:val="BodyText"/>
        <w:ind w:right="238" w:firstLine="430"/>
        <w:spacing w:before="43" w:line="261" w:lineRule="auto"/>
        <w:rPr/>
      </w:pPr>
      <w:r>
        <w:rPr>
          <w:spacing w:val="-19"/>
        </w:rPr>
        <w:t>④任务吸引通过任务详细度体现，由技能众包</w:t>
      </w:r>
      <w:r>
        <w:rPr>
          <w:spacing w:val="8"/>
        </w:rPr>
        <w:t xml:space="preserve"> </w:t>
      </w:r>
      <w:r>
        <w:rPr>
          <w:spacing w:val="-19"/>
        </w:rPr>
        <w:t>平台中买方的任务需求与需求补充两部分内容的文</w:t>
      </w:r>
      <w:r>
        <w:rPr>
          <w:spacing w:val="18"/>
        </w:rPr>
        <w:t xml:space="preserve"> </w:t>
      </w:r>
      <w:r>
        <w:rPr>
          <w:spacing w:val="-18"/>
        </w:rPr>
        <w:t>本字数来表示。</w:t>
      </w:r>
    </w:p>
    <w:p>
      <w:pPr>
        <w:pStyle w:val="BodyText"/>
        <w:ind w:right="228" w:firstLine="430"/>
        <w:spacing w:before="77" w:line="256" w:lineRule="auto"/>
        <w:rPr/>
      </w:pPr>
      <w:r>
        <w:rPr>
          <w:spacing w:val="-18"/>
        </w:rPr>
        <w:t>⑤能力锻炼由服务商的能力品级获得，以一品</w:t>
      </w:r>
      <w:r>
        <w:rPr/>
        <w:t xml:space="preserve"> </w:t>
      </w:r>
      <w:r>
        <w:rPr>
          <w:spacing w:val="-18"/>
        </w:rPr>
        <w:t>威客网为例，其根据服务商任务历史构建了其能力</w:t>
      </w:r>
      <w:r>
        <w:rPr>
          <w:spacing w:val="3"/>
        </w:rPr>
        <w:t xml:space="preserve"> </w:t>
      </w:r>
      <w:r>
        <w:rPr>
          <w:spacing w:val="-29"/>
        </w:rPr>
        <w:t>品级体系：九品至一品；并对九品到一品分别赋值为</w:t>
      </w:r>
      <w:r>
        <w:rPr>
          <w:spacing w:val="16"/>
        </w:rPr>
        <w:t xml:space="preserve"> </w:t>
      </w:r>
      <w:r>
        <w:rPr>
          <w:spacing w:val="-9"/>
        </w:rPr>
        <w:t>1~9(即10减去品级)。</w:t>
      </w:r>
    </w:p>
    <w:p>
      <w:pPr>
        <w:pStyle w:val="BodyText"/>
        <w:ind w:right="134" w:firstLine="430"/>
        <w:spacing w:before="73" w:line="262" w:lineRule="auto"/>
        <w:rPr/>
      </w:pPr>
      <w:r>
        <w:rPr>
          <w:spacing w:val="-19"/>
        </w:rPr>
        <w:t>⑥声望信誉为服务商的信用值大小，技能众包</w:t>
      </w:r>
      <w:r>
        <w:rPr>
          <w:spacing w:val="4"/>
        </w:rPr>
        <w:t xml:space="preserve">  </w:t>
      </w:r>
      <w:r>
        <w:rPr>
          <w:spacing w:val="-23"/>
        </w:rPr>
        <w:t>平台会基于用户资质、真实性认证、可信交易行为、</w:t>
      </w:r>
      <w:r>
        <w:rPr>
          <w:spacing w:val="3"/>
        </w:rPr>
        <w:t xml:space="preserve"> </w:t>
      </w:r>
      <w:r>
        <w:rPr>
          <w:spacing w:val="-23"/>
        </w:rPr>
        <w:t>口碑评价等数据构建服务商信用值体系，分值越高，</w:t>
      </w:r>
      <w:r>
        <w:rPr>
          <w:spacing w:val="3"/>
        </w:rPr>
        <w:t xml:space="preserve"> </w:t>
      </w:r>
      <w:r>
        <w:rPr>
          <w:spacing w:val="-18"/>
        </w:rPr>
        <w:t>信用等级越高。</w:t>
      </w:r>
    </w:p>
    <w:p>
      <w:pPr>
        <w:pStyle w:val="BodyText"/>
        <w:ind w:right="154" w:firstLine="430"/>
        <w:spacing w:before="84" w:line="247" w:lineRule="auto"/>
        <w:rPr/>
      </w:pPr>
      <w:r>
        <w:rPr>
          <w:spacing w:val="-15"/>
        </w:rPr>
        <w:t>⑦社交认可通过服务商的平均好评率来体现，</w:t>
      </w:r>
      <w:r>
        <w:rPr>
          <w:spacing w:val="13"/>
        </w:rPr>
        <w:t xml:space="preserve"> </w:t>
      </w:r>
      <w:r>
        <w:rPr>
          <w:spacing w:val="-17"/>
        </w:rPr>
        <w:t>反映了买方对中标服务商工作速度、质量和</w:t>
      </w:r>
      <w:r>
        <w:rPr>
          <w:spacing w:val="-18"/>
        </w:rPr>
        <w:t>态度的</w:t>
      </w:r>
    </w:p>
    <w:p>
      <w:pPr>
        <w:spacing w:line="247" w:lineRule="auto"/>
        <w:sectPr>
          <w:type w:val="continuous"/>
          <w:pgSz w:w="11540" w:h="17400"/>
          <w:pgMar w:top="1599" w:right="710" w:bottom="231" w:left="700" w:header="1239" w:footer="0" w:gutter="0"/>
          <w:cols w:equalWidth="0" w:num="2">
            <w:col w:w="5130" w:space="100"/>
            <w:col w:w="4901" w:space="0"/>
          </w:cols>
        </w:sectPr>
        <w:rPr/>
      </w:pPr>
    </w:p>
    <w:p>
      <w:pPr>
        <w:ind w:left="320"/>
        <w:spacing w:before="278" w:line="222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139670</wp:posOffset>
            </wp:positionH>
            <wp:positionV relativeFrom="paragraph">
              <wp:posOffset>165570</wp:posOffset>
            </wp:positionV>
            <wp:extent cx="317517" cy="19048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17" cy="1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color w:val="FFFFFF"/>
          <w:spacing w:val="-12"/>
          <w:position w:val="-6"/>
        </w:rPr>
        <w:t>58       </w:t>
      </w:r>
      <w:r>
        <w:rPr>
          <w:rFonts w:ascii="SimHei" w:hAnsi="SimHei" w:eastAsia="SimHei" w:cs="SimHei"/>
          <w:sz w:val="23"/>
          <w:szCs w:val="23"/>
          <w:spacing w:val="-12"/>
        </w:rPr>
        <w:t>数据分析与知识发现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2" w:line="176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万方数据</w:t>
      </w:r>
    </w:p>
    <w:p>
      <w:pPr>
        <w:spacing w:line="176" w:lineRule="auto"/>
        <w:sectPr>
          <w:type w:val="continuous"/>
          <w:pgSz w:w="11540" w:h="17400"/>
          <w:pgMar w:top="1599" w:right="710" w:bottom="231" w:left="700" w:header="1239" w:footer="0" w:gutter="0"/>
          <w:cols w:equalWidth="0" w:num="1">
            <w:col w:w="10130" w:space="0"/>
          </w:cols>
        </w:sectPr>
        <w:rPr>
          <w:sz w:val="22"/>
          <w:szCs w:val="22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75" w:line="225" w:lineRule="auto"/>
        <w:rPr/>
      </w:pPr>
      <w:r>
        <w:rPr>
          <w:spacing w:val="-10"/>
        </w:rPr>
        <w:t>综合评价。                               </w:t>
      </w:r>
      <w:r>
        <w:rPr>
          <w:spacing w:val="-11"/>
        </w:rPr>
        <w:t xml:space="preserve">          ⑨调节变量为任务难度，通过任务的投标人数</w:t>
      </w:r>
    </w:p>
    <w:p>
      <w:pPr>
        <w:pStyle w:val="BodyText"/>
        <w:ind w:left="620"/>
        <w:spacing w:before="59" w:line="217" w:lineRule="auto"/>
        <w:rPr/>
      </w:pPr>
      <w:r>
        <w:rPr>
          <w:spacing w:val="-20"/>
        </w:rPr>
        <w:t>⑧因变量为投标次数，即每位服务商参与招投   与浏览人数的比值来计算，比值越小，表示只浏览而</w:t>
      </w:r>
    </w:p>
    <w:p>
      <w:pPr>
        <w:pStyle w:val="BodyText"/>
        <w:ind w:left="180"/>
        <w:spacing w:before="72" w:line="219" w:lineRule="auto"/>
        <w:rPr/>
      </w:pPr>
      <w:r>
        <w:rPr>
          <w:spacing w:val="-14"/>
        </w:rPr>
        <w:t>标的任务数量。                 </w:t>
      </w:r>
      <w:r>
        <w:rPr>
          <w:spacing w:val="-15"/>
        </w:rPr>
        <w:t xml:space="preserve">                 不参与的人数越多，任务难度越大。</w:t>
      </w:r>
    </w:p>
    <w:p>
      <w:pPr>
        <w:pStyle w:val="BodyText"/>
        <w:ind w:left="4019"/>
        <w:spacing w:before="165" w:line="220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表3</w:t>
      </w:r>
      <w:r>
        <w:rPr>
          <w:sz w:val="18"/>
          <w:szCs w:val="18"/>
          <w:spacing w:val="81"/>
        </w:rPr>
        <w:t xml:space="preserve"> </w:t>
      </w:r>
      <w:r>
        <w:rPr>
          <w:sz w:val="18"/>
          <w:szCs w:val="18"/>
          <w:spacing w:val="1"/>
        </w:rPr>
        <w:t>变量定义及测度方法</w:t>
      </w:r>
    </w:p>
    <w:p>
      <w:pPr>
        <w:pStyle w:val="BodyText"/>
        <w:ind w:left="2679"/>
        <w:spacing w:before="151"/>
        <w:rPr>
          <w:sz w:val="17"/>
          <w:szCs w:val="17"/>
        </w:rPr>
      </w:pPr>
      <w:r>
        <w:rPr>
          <w:sz w:val="17"/>
          <w:szCs w:val="17"/>
        </w:rPr>
        <w:t>Table 3 Variable</w:t>
      </w:r>
      <w:r>
        <w:rPr>
          <w:sz w:val="17"/>
          <w:szCs w:val="17"/>
          <w:spacing w:val="4"/>
        </w:rPr>
        <w:t xml:space="preserve">         </w:t>
      </w:r>
      <w:r>
        <w:rPr>
          <w:sz w:val="17"/>
          <w:szCs w:val="17"/>
        </w:rPr>
        <w:t>Definition and Me</w:t>
      </w:r>
      <w:r>
        <w:rPr>
          <w:sz w:val="17"/>
          <w:szCs w:val="17"/>
          <w:spacing w:val="-1"/>
        </w:rPr>
        <w:t>asurement</w:t>
      </w:r>
    </w:p>
    <w:tbl>
      <w:tblPr>
        <w:tblStyle w:val="TableNormal"/>
        <w:tblW w:w="9809" w:type="dxa"/>
        <w:tblInd w:w="1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3"/>
        <w:gridCol w:w="1457"/>
        <w:gridCol w:w="2260"/>
        <w:gridCol w:w="325"/>
        <w:gridCol w:w="4884"/>
      </w:tblGrid>
      <w:tr>
        <w:trPr>
          <w:trHeight w:val="315" w:hRule="atLeast"/>
        </w:trPr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变量类型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"/>
              <w:spacing w:before="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变量名称(简写)</w:t>
            </w:r>
          </w:p>
        </w:tc>
        <w:tc>
          <w:tcPr>
            <w:tcW w:w="2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定义</w:t>
            </w:r>
          </w:p>
        </w:tc>
        <w:tc>
          <w:tcPr>
            <w:tcW w:w="52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测度方法</w:t>
            </w:r>
          </w:p>
        </w:tc>
      </w:tr>
      <w:tr>
        <w:trPr>
          <w:trHeight w:val="270" w:hRule="atLeast"/>
        </w:trPr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48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因变量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6"/>
              <w:spacing w:before="4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投标次数(</w:t>
            </w:r>
            <w:r>
              <w:rPr>
                <w:sz w:val="17"/>
                <w:szCs w:val="17"/>
              </w:rPr>
              <w:t>bid</w:t>
            </w:r>
            <w:r>
              <w:rPr>
                <w:sz w:val="17"/>
                <w:szCs w:val="17"/>
                <w:spacing w:val="7"/>
              </w:rPr>
              <w:t>)</w:t>
            </w:r>
          </w:p>
        </w:tc>
        <w:tc>
          <w:tcPr>
            <w:tcW w:w="2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4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参与的任务数量</w:t>
            </w:r>
          </w:p>
        </w:tc>
        <w:tc>
          <w:tcPr>
            <w:tcW w:w="52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4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每位服务商参与招投标的任务数量</w:t>
            </w:r>
          </w:p>
        </w:tc>
      </w:tr>
      <w:tr>
        <w:trPr>
          <w:trHeight w:val="2050" w:hRule="atLeast"/>
        </w:trPr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自变量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6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兴趣爱好(</w:t>
            </w:r>
            <w:r>
              <w:rPr>
                <w:sz w:val="17"/>
                <w:szCs w:val="17"/>
              </w:rPr>
              <w:t>hob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胜任能力(</w:t>
            </w:r>
            <w:r>
              <w:rPr>
                <w:sz w:val="17"/>
                <w:szCs w:val="17"/>
              </w:rPr>
              <w:t>com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10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奖金刺激(</w:t>
            </w:r>
            <w:r>
              <w:rPr>
                <w:sz w:val="17"/>
                <w:szCs w:val="17"/>
              </w:rPr>
              <w:t>bon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8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任务吸引(</w:t>
            </w:r>
            <w:r>
              <w:rPr>
                <w:sz w:val="17"/>
                <w:szCs w:val="17"/>
              </w:rPr>
              <w:t>att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能力锻炼(</w:t>
            </w:r>
            <w:r>
              <w:rPr>
                <w:sz w:val="17"/>
                <w:szCs w:val="17"/>
              </w:rPr>
              <w:t>abi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83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声望信誉(</w:t>
            </w:r>
            <w:r>
              <w:rPr>
                <w:sz w:val="17"/>
                <w:szCs w:val="17"/>
              </w:rPr>
              <w:t>rep</w:t>
            </w:r>
            <w:r>
              <w:rPr>
                <w:sz w:val="17"/>
                <w:szCs w:val="17"/>
                <w:spacing w:val="7"/>
              </w:rPr>
              <w:t>)</w:t>
            </w:r>
          </w:p>
          <w:p>
            <w:pPr>
              <w:pStyle w:val="TableText"/>
              <w:ind w:left="146"/>
              <w:spacing w:before="10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社交认可(</w:t>
            </w:r>
            <w:r>
              <w:rPr>
                <w:sz w:val="17"/>
                <w:szCs w:val="17"/>
              </w:rPr>
              <w:t>soc</w:t>
            </w:r>
            <w:r>
              <w:rPr>
                <w:sz w:val="17"/>
                <w:szCs w:val="17"/>
                <w:spacing w:val="7"/>
              </w:rPr>
              <w:t>)</w:t>
            </w:r>
          </w:p>
        </w:tc>
        <w:tc>
          <w:tcPr>
            <w:tcW w:w="2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5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技能任务相似度</w:t>
            </w:r>
          </w:p>
          <w:p>
            <w:pPr>
              <w:pStyle w:val="TableText"/>
              <w:ind w:left="159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过往任务相似度</w:t>
            </w:r>
          </w:p>
          <w:p>
            <w:pPr>
              <w:pStyle w:val="TableText"/>
              <w:ind w:left="159"/>
              <w:spacing w:before="10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悬赏金额</w:t>
            </w:r>
          </w:p>
          <w:p>
            <w:pPr>
              <w:pStyle w:val="TableText"/>
              <w:ind w:left="159" w:right="1229"/>
              <w:spacing w:before="88" w:line="2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任务详细度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服务商能力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服务商信用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好评率</w:t>
            </w:r>
          </w:p>
        </w:tc>
        <w:tc>
          <w:tcPr>
            <w:tcW w:w="52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基于服务商技能标签和任务标题构建TF-IDF模型</w:t>
            </w:r>
            <w:r>
              <w:rPr>
                <w:sz w:val="17"/>
                <w:szCs w:val="17"/>
                <w:spacing w:val="-1"/>
              </w:rPr>
              <w:t>，计算文本相似度</w:t>
            </w:r>
          </w:p>
          <w:p>
            <w:pPr>
              <w:pStyle w:val="TableText"/>
              <w:ind w:left="59"/>
              <w:spacing w:before="9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基于服务商参与的所有任务标题构建BERT微调模型</w:t>
            </w:r>
            <w:r>
              <w:rPr>
                <w:sz w:val="17"/>
                <w:szCs w:val="17"/>
                <w:spacing w:val="-1"/>
              </w:rPr>
              <w:t>，计算文本相似度</w:t>
            </w:r>
          </w:p>
          <w:p>
            <w:pPr>
              <w:pStyle w:val="TableText"/>
              <w:ind w:left="59"/>
              <w:spacing w:before="10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服务商参与任务的悬赏金额均值</w:t>
            </w:r>
          </w:p>
          <w:p>
            <w:pPr>
              <w:pStyle w:val="TableText"/>
              <w:ind w:left="59" w:right="2604"/>
              <w:spacing w:before="88" w:line="30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任务需求与需求补充的文本字符数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服务商能力品级，范围为[1,9]</w:t>
            </w:r>
          </w:p>
          <w:p>
            <w:pPr>
              <w:pStyle w:val="TableText"/>
              <w:ind w:left="59"/>
              <w:spacing w:before="1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服务商信用等级</w:t>
            </w:r>
          </w:p>
          <w:p>
            <w:pPr>
              <w:pStyle w:val="TableText"/>
              <w:ind w:left="59"/>
              <w:spacing w:before="9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服务商好评率，范围为[0,1]</w:t>
            </w:r>
          </w:p>
        </w:tc>
      </w:tr>
      <w:tr>
        <w:trPr>
          <w:trHeight w:val="310" w:hRule="atLeast"/>
        </w:trPr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6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调节变量</w:t>
            </w:r>
          </w:p>
        </w:tc>
        <w:tc>
          <w:tcPr>
            <w:tcW w:w="14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6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任务难度(</w:t>
            </w:r>
            <w:r>
              <w:rPr>
                <w:sz w:val="17"/>
                <w:szCs w:val="17"/>
              </w:rPr>
              <w:t>dif</w:t>
            </w:r>
            <w:r>
              <w:rPr>
                <w:sz w:val="17"/>
                <w:szCs w:val="17"/>
                <w:spacing w:val="7"/>
              </w:rPr>
              <w:t>)</w:t>
            </w:r>
          </w:p>
        </w:tc>
        <w:tc>
          <w:tcPr>
            <w:tcW w:w="2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9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投标人数与浏览人数的比例</w:t>
            </w:r>
          </w:p>
        </w:tc>
        <w:tc>
          <w:tcPr>
            <w:tcW w:w="520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服务商参与任务的投标人数与浏览人数之比</w:t>
            </w:r>
          </w:p>
        </w:tc>
      </w:tr>
      <w:tr>
        <w:trPr>
          <w:trHeight w:val="8200" w:hRule="atLeast"/>
        </w:trPr>
        <w:tc>
          <w:tcPr>
            <w:tcW w:w="4925" w:type="dxa"/>
            <w:vAlign w:val="top"/>
            <w:gridSpan w:val="4"/>
            <w:tcBorders>
              <w:top w:val="single" w:color="000000" w:sz="4" w:space="0"/>
            </w:tcBorders>
          </w:tcPr>
          <w:p>
            <w:pPr>
              <w:spacing w:before="276" w:line="22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21"/>
              </w:rPr>
              <w:t>3.3</w:t>
            </w:r>
            <w:r>
              <w:rPr>
                <w:rFonts w:ascii="SimHei" w:hAnsi="SimHei" w:eastAsia="SimHei" w:cs="SimHei"/>
                <w:sz w:val="23"/>
                <w:szCs w:val="23"/>
                <w:spacing w:val="79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21"/>
              </w:rPr>
              <w:t>计量模型构建</w:t>
            </w:r>
          </w:p>
          <w:p>
            <w:pPr>
              <w:pStyle w:val="TableText"/>
              <w:ind w:right="235" w:firstLine="440"/>
              <w:spacing w:before="60" w:line="279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8"/>
              </w:rPr>
              <w:t>本文试图探究三类动机对服务商投标次数的影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19"/>
              </w:rPr>
              <w:t>响。由于本文的因变量为计数变量，且因变量的标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spacing w:val="-23"/>
              </w:rPr>
              <w:t>准差远大于4倍均值，存在过离散现象，因此构建负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spacing w:val="-19"/>
              </w:rPr>
              <w:t>二项回归方程进行实证分析，具体计量模型如公式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spacing w:val="-22"/>
              </w:rPr>
              <w:t>(1)所示。其中，α为常数，β为解释变量的回归系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spacing w:val="-16"/>
              </w:rPr>
              <w:t>数。公式(2)同理。</w:t>
            </w:r>
          </w:p>
          <w:p>
            <w:pPr>
              <w:ind w:left="369"/>
              <w:spacing w:before="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bid=α+β₁×hob+β₂×com+β₃×bon               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 xml:space="preserve">  +</w:t>
            </w:r>
          </w:p>
          <w:p>
            <w:pPr>
              <w:pStyle w:val="TableText"/>
              <w:ind w:left="4449"/>
              <w:spacing w:before="5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(1)</w:t>
            </w:r>
          </w:p>
          <w:p>
            <w:pPr>
              <w:ind w:left="579"/>
              <w:spacing w:before="6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1"/>
              </w:rPr>
              <w:t>β₄×att+β₅×abi+β₆×rep+β₇×s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-2"/>
              </w:rPr>
              <w:t>oc</w:t>
            </w:r>
          </w:p>
          <w:p>
            <w:pPr>
              <w:pStyle w:val="TableText"/>
              <w:ind w:right="170" w:firstLine="440"/>
              <w:spacing w:before="18" w:line="27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8"/>
              </w:rPr>
              <w:t>为了探究任务难度对服务商动机与投标次数之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  <w:spacing w:val="-19"/>
              </w:rPr>
              <w:t>间的调节作用，本文分别向已构建的负二项回归方</w:t>
            </w:r>
            <w:r>
              <w:rPr>
                <w:sz w:val="23"/>
                <w:szCs w:val="23"/>
                <w:spacing w:val="2"/>
              </w:rPr>
              <w:t xml:space="preserve">  </w:t>
            </w:r>
            <w:r>
              <w:rPr>
                <w:sz w:val="23"/>
                <w:szCs w:val="23"/>
                <w:spacing w:val="-14"/>
              </w:rPr>
              <w:t>程加入调节变量、调节变量与解释变量的交互项。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spacing w:val="-19"/>
              </w:rPr>
              <w:t>任务难度对服务商内在动机与投标次数间的调节作</w:t>
            </w:r>
            <w:r>
              <w:rPr>
                <w:sz w:val="23"/>
                <w:szCs w:val="23"/>
                <w:spacing w:val="5"/>
              </w:rPr>
              <w:t xml:space="preserve">  </w:t>
            </w:r>
            <w:r>
              <w:rPr>
                <w:sz w:val="23"/>
                <w:szCs w:val="23"/>
                <w:spacing w:val="-24"/>
              </w:rPr>
              <w:t>用，计算如公式(2)所示。</w:t>
            </w:r>
          </w:p>
          <w:p>
            <w:pPr>
              <w:ind w:left="187"/>
              <w:spacing w:before="1" w:line="191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i/>
                <w:iCs/>
                <w:spacing w:val="-3"/>
              </w:rPr>
              <w:t>bid=a+β₁×hob+β₂×com+β₃×bon+β₄×</w:t>
            </w:r>
          </w:p>
          <w:p>
            <w:pPr>
              <w:pStyle w:val="TableText"/>
              <w:ind w:left="719"/>
              <w:spacing w:before="41" w:line="212" w:lineRule="auto"/>
              <w:rPr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att+β₅×abi+β₆×rep+β₇×soc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1"/>
              </w:rPr>
              <w:t xml:space="preserve">                 </w:t>
            </w:r>
            <w:r>
              <w:rPr>
                <w:sz w:val="25"/>
                <w:szCs w:val="25"/>
                <w:spacing w:val="-2"/>
              </w:rPr>
              <w:t>(2)</w:t>
            </w:r>
          </w:p>
          <w:p>
            <w:pPr>
              <w:pStyle w:val="TableText"/>
              <w:ind w:left="369"/>
              <w:spacing w:before="33" w:line="212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+β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i/>
                <w:iCs/>
                <w:spacing w:val="-4"/>
              </w:rPr>
              <w:t>₈×dif+β₉×hob×dif+β₁₀×com×dif</w:t>
            </w:r>
          </w:p>
          <w:p>
            <w:pPr>
              <w:spacing w:before="246" w:line="222" w:lineRule="auto"/>
              <w:rPr>
                <w:rFonts w:ascii="SimHei" w:hAnsi="SimHei" w:eastAsia="SimHei" w:cs="SimHei"/>
                <w:sz w:val="25"/>
                <w:szCs w:val="25"/>
              </w:rPr>
            </w:pPr>
            <w:r>
              <w:rPr>
                <w:rFonts w:ascii="Arial" w:hAnsi="Arial" w:eastAsia="Arial" w:cs="Arial"/>
                <w:sz w:val="25"/>
                <w:szCs w:val="25"/>
                <w:b/>
                <w:bCs/>
                <w:spacing w:val="-12"/>
              </w:rPr>
              <w:t>4</w:t>
            </w:r>
            <w:r>
              <w:rPr>
                <w:rFonts w:ascii="Arial" w:hAnsi="Arial" w:eastAsia="Arial" w:cs="Arial"/>
                <w:sz w:val="25"/>
                <w:szCs w:val="25"/>
                <w:b/>
                <w:bCs/>
                <w:spacing w:val="10"/>
              </w:rPr>
              <w:t xml:space="preserve">   </w:t>
            </w:r>
            <w:r>
              <w:rPr>
                <w:rFonts w:ascii="SimHei" w:hAnsi="SimHei" w:eastAsia="SimHei" w:cs="SimHei"/>
                <w:sz w:val="25"/>
                <w:szCs w:val="25"/>
                <w:b/>
                <w:bCs/>
                <w:spacing w:val="-12"/>
              </w:rPr>
              <w:t>实证分析与结果</w:t>
            </w:r>
          </w:p>
          <w:p>
            <w:pPr>
              <w:spacing w:before="229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8"/>
              </w:rPr>
              <w:t>4.1</w:t>
            </w:r>
            <w:r>
              <w:rPr>
                <w:rFonts w:ascii="SimHei" w:hAnsi="SimHei" w:eastAsia="SimHei" w:cs="SimHei"/>
                <w:sz w:val="23"/>
                <w:szCs w:val="23"/>
                <w:spacing w:val="48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18"/>
              </w:rPr>
              <w:t>数据来源与收集</w:t>
            </w:r>
          </w:p>
          <w:p>
            <w:pPr>
              <w:pStyle w:val="TableText"/>
              <w:ind w:right="222" w:firstLine="440"/>
              <w:spacing w:before="55" w:line="28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</w:rPr>
              <w:t>一品威客网(</w:t>
            </w:r>
            <w:hyperlink w:history="true" r:id="rId13">
              <w:r>
                <w:rPr>
                  <w:rFonts w:ascii="Times New Roman" w:hAnsi="Times New Roman" w:eastAsia="Times New Roman" w:cs="Times New Roman"/>
                  <w:sz w:val="23"/>
                  <w:szCs w:val="23"/>
                  <w:spacing w:val="-7"/>
                </w:rPr>
                <w:t>https://www.epwk.com/</w:t>
              </w:r>
            </w:hyperlink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7"/>
              </w:rPr>
              <w:t>)</w:t>
            </w:r>
            <w:r>
              <w:rPr>
                <w:sz w:val="23"/>
                <w:szCs w:val="23"/>
                <w:spacing w:val="-7"/>
              </w:rPr>
              <w:t>是目前国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spacing w:val="-18"/>
              </w:rPr>
              <w:t>内最大的技能众包平台之一，自2011年正式推出以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spacing w:val="-17"/>
              </w:rPr>
              <w:t>来，拥有超过2600万注册用户，平均年活跃用户达</w:t>
            </w:r>
          </w:p>
        </w:tc>
        <w:tc>
          <w:tcPr>
            <w:tcW w:w="48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4" w:right="24"/>
              <w:spacing w:before="270" w:line="26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5"/>
                <w:w w:val="96"/>
              </w:rPr>
              <w:t>1000万，其业务覆盖设计、软件开发、市场营销、商务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13"/>
              </w:rPr>
              <w:t>写作等七大类别，日均咨询量超过1万次。本文以</w:t>
            </w:r>
            <w:r>
              <w:rPr>
                <w:sz w:val="23"/>
                <w:szCs w:val="23"/>
                <w:spacing w:val="9"/>
              </w:rPr>
              <w:t xml:space="preserve"> </w:t>
            </w:r>
            <w:r>
              <w:rPr>
                <w:sz w:val="23"/>
                <w:szCs w:val="23"/>
                <w:spacing w:val="-12"/>
              </w:rPr>
              <w:t>一品威客网为研究对象，利用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2"/>
              </w:rPr>
              <w:t>Python</w:t>
            </w:r>
            <w:r>
              <w:rPr>
                <w:sz w:val="23"/>
                <w:szCs w:val="23"/>
                <w:spacing w:val="-12"/>
              </w:rPr>
              <w:t>抓取2</w:t>
            </w:r>
            <w:r>
              <w:rPr>
                <w:sz w:val="23"/>
                <w:szCs w:val="23"/>
                <w:spacing w:val="-13"/>
              </w:rPr>
              <w:t>017年11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1"/>
              </w:rPr>
              <w:t>月—2022年11月这5年间该平台中所有圆</w:t>
            </w:r>
            <w:r>
              <w:rPr>
                <w:sz w:val="23"/>
                <w:szCs w:val="23"/>
                <w:spacing w:val="-12"/>
              </w:rPr>
              <w:t>满完成的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3"/>
              </w:rPr>
              <w:t>招投标任务①,并追溯到与之对应的所有服务商信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spacing w:val="-23"/>
                <w:w w:val="98"/>
              </w:rPr>
              <w:t>息。最终，在去除重复和缺失数据后，数据集共包括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spacing w:val="-9"/>
              </w:rPr>
              <w:t>15641条标书以及与之对应的2385</w:t>
            </w:r>
            <w:r>
              <w:rPr>
                <w:sz w:val="23"/>
                <w:szCs w:val="23"/>
                <w:spacing w:val="-10"/>
              </w:rPr>
              <w:t>位服务商信息。</w:t>
            </w:r>
          </w:p>
          <w:p>
            <w:pPr>
              <w:pStyle w:val="TableText"/>
              <w:ind w:left="154" w:right="12" w:firstLine="430"/>
              <w:spacing w:before="47" w:line="267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8"/>
              </w:rPr>
              <w:t>在对收集到的数据进行研究变量测算后，获得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  <w:spacing w:val="-19"/>
                <w:w w:val="98"/>
              </w:rPr>
              <w:t>本文所有研究变量，其相关系数与描述性统计如表4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所示。所有变量的平均方差膨胀系数(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Variance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8"/>
              </w:rPr>
              <w:t>Inflation Factor,VI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9"/>
              </w:rPr>
              <w:t>F)</w:t>
            </w:r>
            <w:r>
              <w:rPr>
                <w:sz w:val="23"/>
                <w:szCs w:val="23"/>
                <w:spacing w:val="-9"/>
              </w:rPr>
              <w:t>最大值为1.56(小于临界值10),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20"/>
              </w:rPr>
              <w:t>因此不存在明显的多重共线性问题。</w:t>
            </w:r>
          </w:p>
          <w:p>
            <w:pPr>
              <w:ind w:left="154"/>
              <w:spacing w:before="25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22"/>
              </w:rPr>
              <w:t>4.2</w:t>
            </w:r>
            <w:r>
              <w:rPr>
                <w:rFonts w:ascii="SimHei" w:hAnsi="SimHei" w:eastAsia="SimHei" w:cs="SimHei"/>
                <w:sz w:val="23"/>
                <w:szCs w:val="23"/>
                <w:spacing w:val="87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22"/>
              </w:rPr>
              <w:t>回归结果及分析</w:t>
            </w:r>
          </w:p>
          <w:p>
            <w:pPr>
              <w:pStyle w:val="TableText"/>
              <w:ind w:left="154" w:right="41" w:firstLine="430"/>
              <w:spacing w:before="66" w:line="265" w:lineRule="auto"/>
              <w:rPr>
                <w:rFonts w:ascii="FangSong" w:hAnsi="FangSong" w:eastAsia="FangSong" w:cs="FangSong"/>
                <w:sz w:val="23"/>
                <w:szCs w:val="23"/>
              </w:rPr>
            </w:pPr>
            <w:r>
              <w:rPr>
                <w:sz w:val="23"/>
                <w:szCs w:val="23"/>
              </w:rPr>
              <w:t>(1)服务商参与众包任务的动机与行为间的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spacing w:val="-7"/>
              </w:rPr>
              <w:t>关</w:t>
            </w:r>
            <w:r>
              <w:rPr>
                <w:rFonts w:ascii="FangSong" w:hAnsi="FangSong" w:eastAsia="FangSong" w:cs="FangSong"/>
                <w:sz w:val="23"/>
                <w:szCs w:val="23"/>
                <w:spacing w:val="-7"/>
              </w:rPr>
              <w:t>系</w:t>
            </w:r>
          </w:p>
          <w:p>
            <w:pPr>
              <w:pStyle w:val="TableText"/>
              <w:ind w:left="154" w:firstLine="426"/>
              <w:spacing w:before="5" w:line="275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0"/>
              </w:rPr>
              <w:t>运用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0"/>
              </w:rPr>
              <w:t>STATA</w:t>
            </w:r>
            <w:r>
              <w:rPr>
                <w:sz w:val="23"/>
                <w:szCs w:val="23"/>
                <w:spacing w:val="-20"/>
              </w:rPr>
              <w:t>软件对负二项模型进行回归，结果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15"/>
              </w:rPr>
              <w:t>如表5所示。在内在动机上，服务商更倾向于参与</w:t>
            </w:r>
            <w:r>
              <w:rPr>
                <w:sz w:val="23"/>
                <w:szCs w:val="23"/>
                <w:spacing w:val="8"/>
              </w:rPr>
              <w:t xml:space="preserve">  </w:t>
            </w:r>
            <w:r>
              <w:rPr>
                <w:sz w:val="23"/>
                <w:szCs w:val="23"/>
                <w:spacing w:val="-20"/>
              </w:rPr>
              <w:t>和自己兴趣爱好一致以及与自己以往参与任务相似</w:t>
            </w:r>
            <w:r>
              <w:rPr>
                <w:sz w:val="23"/>
                <w:szCs w:val="23"/>
                <w:spacing w:val="1"/>
              </w:rPr>
              <w:t xml:space="preserve">  </w:t>
            </w:r>
            <w:r>
              <w:rPr>
                <w:sz w:val="23"/>
                <w:szCs w:val="23"/>
                <w:spacing w:val="-18"/>
              </w:rPr>
              <w:t>的任务，假设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8"/>
              </w:rPr>
              <w:t>H1</w:t>
            </w:r>
            <w:r>
              <w:rPr>
                <w:sz w:val="23"/>
                <w:szCs w:val="23"/>
                <w:spacing w:val="-18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8"/>
              </w:rPr>
              <w:t>H2</w:t>
            </w:r>
            <w:r>
              <w:rPr>
                <w:sz w:val="23"/>
                <w:szCs w:val="23"/>
                <w:spacing w:val="-18"/>
              </w:rPr>
              <w:t>均得到支持。在外在动</w:t>
            </w:r>
            <w:r>
              <w:rPr>
                <w:sz w:val="23"/>
                <w:szCs w:val="23"/>
                <w:spacing w:val="-19"/>
              </w:rPr>
              <w:t>机上，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25"/>
              </w:rPr>
              <w:t>服务商倾向于选择奖金丰厚、需求描述详尽的任务，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spacing w:val="-23"/>
              </w:rPr>
              <w:t>假设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3"/>
              </w:rPr>
              <w:t>H3</w:t>
            </w:r>
            <w:r>
              <w:rPr>
                <w:sz w:val="23"/>
                <w:szCs w:val="23"/>
                <w:spacing w:val="-23"/>
              </w:rPr>
              <w:t>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3"/>
              </w:rPr>
              <w:t>H4</w:t>
            </w:r>
            <w:r>
              <w:rPr>
                <w:sz w:val="23"/>
                <w:szCs w:val="23"/>
                <w:spacing w:val="-23"/>
              </w:rPr>
              <w:t>均得到支持。在内化的外在动机上，服</w:t>
            </w:r>
            <w:r>
              <w:rPr>
                <w:sz w:val="23"/>
                <w:szCs w:val="23"/>
                <w:spacing w:val="5"/>
              </w:rPr>
              <w:t xml:space="preserve">  </w:t>
            </w:r>
            <w:r>
              <w:rPr>
                <w:sz w:val="23"/>
                <w:szCs w:val="23"/>
                <w:spacing w:val="-20"/>
              </w:rPr>
              <w:t>务商希望通过参与更多的投标任务来获得自身能力</w:t>
            </w:r>
            <w:r>
              <w:rPr>
                <w:sz w:val="23"/>
                <w:szCs w:val="23"/>
                <w:spacing w:val="6"/>
              </w:rPr>
              <w:t xml:space="preserve">  </w:t>
            </w:r>
            <w:r>
              <w:rPr>
                <w:sz w:val="23"/>
                <w:szCs w:val="23"/>
                <w:spacing w:val="-26"/>
                <w:w w:val="99"/>
              </w:rPr>
              <w:t>的提升，通过努力完成任务来提高自身的信誉，并在</w:t>
            </w:r>
          </w:p>
        </w:tc>
      </w:tr>
    </w:tbl>
    <w:p>
      <w:pPr>
        <w:pStyle w:val="BodyText"/>
        <w:ind w:left="180" w:right="250" w:firstLine="339"/>
        <w:spacing w:before="226" w:line="296" w:lineRule="auto"/>
        <w:rPr>
          <w:sz w:val="17"/>
          <w:szCs w:val="17"/>
        </w:rPr>
      </w:pPr>
      <w:r>
        <w:rPr>
          <w:sz w:val="17"/>
          <w:szCs w:val="17"/>
          <w:spacing w:val="-15"/>
        </w:rPr>
        <w:t>①在一品威客网中，任务包含圆满完成、招标中、选标</w:t>
      </w:r>
      <w:r>
        <w:rPr>
          <w:sz w:val="17"/>
          <w:szCs w:val="17"/>
          <w:spacing w:val="-16"/>
        </w:rPr>
        <w:t>中、工作中、待验收等不同状态。其中，只有圆满完成的任务才会显示最终的交易结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果，也是本研究的关注重点。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6049"/>
        <w:spacing w:before="72" w:line="193" w:lineRule="auto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5975315</wp:posOffset>
            </wp:positionH>
            <wp:positionV relativeFrom="paragraph">
              <wp:posOffset>-21775</wp:posOffset>
            </wp:positionV>
            <wp:extent cx="330195" cy="19048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95" cy="1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Data Analysis and Knowledge Discovery      </w:t>
      </w:r>
      <w:r>
        <w:rPr>
          <w:rFonts w:ascii="Times New Roman" w:hAnsi="Times New Roman" w:eastAsia="Times New Roman" w:cs="Times New Roman"/>
          <w:sz w:val="25"/>
          <w:szCs w:val="25"/>
          <w:color w:val="FFFFFF"/>
          <w:spacing w:val="-7"/>
          <w:position w:val="-3"/>
        </w:rPr>
        <w:t>59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69" w:line="176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万方数据</w:t>
      </w:r>
    </w:p>
    <w:p>
      <w:pPr>
        <w:spacing w:line="176" w:lineRule="auto"/>
        <w:sectPr>
          <w:headerReference w:type="default" r:id="rId12"/>
          <w:pgSz w:w="11540" w:h="17400"/>
          <w:pgMar w:top="1564" w:right="680" w:bottom="301" w:left="670" w:header="1133" w:footer="0" w:gutter="0"/>
        </w:sectPr>
        <w:rPr>
          <w:sz w:val="21"/>
          <w:szCs w:val="21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699"/>
        <w:spacing w:before="59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表4  变量相关系数及描述性统计</w:t>
      </w:r>
    </w:p>
    <w:p>
      <w:pPr>
        <w:pStyle w:val="BodyText"/>
        <w:ind w:left="2330"/>
        <w:spacing w:before="131" w:line="238" w:lineRule="auto"/>
        <w:rPr>
          <w:sz w:val="17"/>
          <w:szCs w:val="17"/>
        </w:rPr>
      </w:pPr>
      <w:r>
        <w:rPr>
          <w:sz w:val="17"/>
          <w:szCs w:val="17"/>
          <w:spacing w:val="-9"/>
          <w:position w:val="-1"/>
        </w:rPr>
        <w:t>Table 4   </w:t>
      </w:r>
      <w:r>
        <w:rPr>
          <w:sz w:val="17"/>
          <w:szCs w:val="17"/>
          <w:spacing w:val="-9"/>
        </w:rPr>
        <w:t>Correlation Coefficients and D</w:t>
      </w:r>
      <w:r>
        <w:rPr>
          <w:sz w:val="17"/>
          <w:szCs w:val="17"/>
          <w:spacing w:val="-10"/>
        </w:rPr>
        <w:t>escriptive Statistics of Variables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550" w:type="dxa"/>
        <w:tblInd w:w="2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0"/>
        <w:gridCol w:w="931"/>
        <w:gridCol w:w="961"/>
        <w:gridCol w:w="968"/>
        <w:gridCol w:w="954"/>
        <w:gridCol w:w="956"/>
        <w:gridCol w:w="942"/>
        <w:gridCol w:w="949"/>
        <w:gridCol w:w="947"/>
        <w:gridCol w:w="932"/>
      </w:tblGrid>
      <w:tr>
        <w:trPr>
          <w:trHeight w:val="324" w:hRule="atLeast"/>
        </w:trPr>
        <w:tc>
          <w:tcPr>
            <w:tcW w:w="10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9"/>
              <w:spacing w:before="8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变量</w:t>
            </w:r>
          </w:p>
        </w:tc>
        <w:tc>
          <w:tcPr>
            <w:tcW w:w="189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1.投标次数 2.兴趣爱好</w:t>
            </w:r>
          </w:p>
        </w:tc>
        <w:tc>
          <w:tcPr>
            <w:tcW w:w="9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8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3.胜任能力</w:t>
            </w:r>
          </w:p>
        </w:tc>
        <w:tc>
          <w:tcPr>
            <w:tcW w:w="9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4.奖金刺激</w:t>
            </w:r>
          </w:p>
        </w:tc>
        <w:tc>
          <w:tcPr>
            <w:tcW w:w="9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5.任务吸引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6.能力锻炼</w:t>
            </w:r>
          </w:p>
        </w:tc>
        <w:tc>
          <w:tcPr>
            <w:tcW w:w="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"/>
              <w:spacing w:before="8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7.声望信誉</w:t>
            </w:r>
          </w:p>
        </w:tc>
        <w:tc>
          <w:tcPr>
            <w:tcW w:w="9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8.社交认可</w:t>
            </w:r>
          </w:p>
        </w:tc>
        <w:tc>
          <w:tcPr>
            <w:tcW w:w="9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2"/>
              <w:spacing w:before="8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9.任务难度</w:t>
            </w:r>
          </w:p>
        </w:tc>
      </w:tr>
      <w:tr>
        <w:trPr>
          <w:trHeight w:val="280" w:hRule="atLeast"/>
        </w:trPr>
        <w:tc>
          <w:tcPr>
            <w:tcW w:w="10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0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1.投标次数</w:t>
            </w:r>
          </w:p>
        </w:tc>
        <w:tc>
          <w:tcPr>
            <w:tcW w:w="189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280"/>
              <w:spacing w:before="74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68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6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2.兴趣爱好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74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0.969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74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5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3.胜任能力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0.789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0.813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4.奖金刺激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85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0.246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85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0.205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85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0.240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85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6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5.任务吸引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0.264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0.244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0.217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0.199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6.能力锻炼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0.484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0.454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0.332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0.235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0.144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60"/>
              <w:spacing w:before="87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6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7.声望信誉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0.430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0.412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0.309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0.217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0.125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60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0.737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68"/>
              <w:spacing w:before="8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90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8.社交认可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0.344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0.332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0.272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0.067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0.100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60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0.711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68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0.776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68"/>
              <w:spacing w:before="78" w:line="21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10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0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9.任务难度</w:t>
            </w:r>
          </w:p>
        </w:tc>
        <w:tc>
          <w:tcPr>
            <w:tcW w:w="9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0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0.122</w:t>
            </w:r>
          </w:p>
        </w:tc>
        <w:tc>
          <w:tcPr>
            <w:tcW w:w="9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9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0.128</w:t>
            </w:r>
          </w:p>
        </w:tc>
        <w:tc>
          <w:tcPr>
            <w:tcW w:w="9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8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0.105</w:t>
            </w:r>
          </w:p>
        </w:tc>
        <w:tc>
          <w:tcPr>
            <w:tcW w:w="9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9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0.067</w:t>
            </w:r>
          </w:p>
        </w:tc>
        <w:tc>
          <w:tcPr>
            <w:tcW w:w="9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6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-0.011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9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-0.123</w:t>
            </w:r>
          </w:p>
        </w:tc>
        <w:tc>
          <w:tcPr>
            <w:tcW w:w="9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7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-0.086</w:t>
            </w:r>
          </w:p>
        </w:tc>
        <w:tc>
          <w:tcPr>
            <w:tcW w:w="94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9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-0.147</w:t>
            </w:r>
          </w:p>
        </w:tc>
        <w:tc>
          <w:tcPr>
            <w:tcW w:w="9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2"/>
              <w:spacing w:before="85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1.000</w:t>
            </w:r>
          </w:p>
        </w:tc>
      </w:tr>
      <w:tr>
        <w:trPr>
          <w:trHeight w:val="275" w:hRule="atLeast"/>
        </w:trPr>
        <w:tc>
          <w:tcPr>
            <w:tcW w:w="10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9"/>
              <w:spacing w:before="5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样本数</w:t>
            </w:r>
          </w:p>
        </w:tc>
        <w:tc>
          <w:tcPr>
            <w:tcW w:w="93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9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8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0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5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4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9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8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4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  <w:tc>
          <w:tcPr>
            <w:tcW w:w="9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2"/>
              <w:spacing w:before="7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</w:tc>
      </w:tr>
      <w:tr>
        <w:trPr>
          <w:trHeight w:val="294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339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均值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80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6.558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1.924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0.143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7.932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4.297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60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3.201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27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34.767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68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0.639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262"/>
              <w:spacing w:before="86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0.010</w:t>
            </w:r>
          </w:p>
        </w:tc>
      </w:tr>
      <w:tr>
        <w:trPr>
          <w:trHeight w:val="295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259"/>
              <w:spacing w:before="7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标准差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240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28.210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279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4.062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0.188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69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1.227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0.806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60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2.576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27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25.339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68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0.478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262"/>
              <w:spacing w:before="91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0.008</w:t>
            </w:r>
          </w:p>
        </w:tc>
      </w:tr>
      <w:tr>
        <w:trPr>
          <w:trHeight w:val="284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259"/>
              <w:spacing w:before="7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最小值</w:t>
            </w:r>
          </w:p>
        </w:tc>
        <w:tc>
          <w:tcPr>
            <w:tcW w:w="931" w:type="dxa"/>
            <w:vAlign w:val="top"/>
          </w:tcPr>
          <w:p>
            <w:pPr>
              <w:pStyle w:val="TableText"/>
              <w:ind w:left="319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1046</w:t>
            </w:r>
          </w:p>
        </w:tc>
        <w:tc>
          <w:tcPr>
            <w:tcW w:w="961" w:type="dxa"/>
            <w:vAlign w:val="top"/>
          </w:tcPr>
          <w:p>
            <w:pPr>
              <w:pStyle w:val="TableText"/>
              <w:ind w:left="198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139.023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68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0.871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30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11.212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66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7.184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430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7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170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438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262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0.258</w:t>
            </w:r>
          </w:p>
        </w:tc>
      </w:tr>
      <w:tr>
        <w:trPr>
          <w:trHeight w:val="294" w:hRule="atLeast"/>
        </w:trPr>
        <w:tc>
          <w:tcPr>
            <w:tcW w:w="10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9"/>
              <w:spacing w:before="6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最大值</w:t>
            </w:r>
          </w:p>
        </w:tc>
        <w:tc>
          <w:tcPr>
            <w:tcW w:w="9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50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9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8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9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4.605</w:t>
            </w:r>
          </w:p>
        </w:tc>
        <w:tc>
          <w:tcPr>
            <w:tcW w:w="9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6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1.609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0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7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4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8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2"/>
              <w:spacing w:before="83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</w:tr>
    </w:tbl>
    <w:p>
      <w:pPr>
        <w:spacing w:line="227" w:lineRule="exact"/>
        <w:rPr>
          <w:rFonts w:ascii="Arial"/>
          <w:sz w:val="19"/>
        </w:rPr>
      </w:pPr>
      <w:r/>
    </w:p>
    <w:p>
      <w:pPr>
        <w:spacing w:line="227" w:lineRule="exact"/>
        <w:sectPr>
          <w:headerReference w:type="default" r:id="rId15"/>
          <w:pgSz w:w="11540" w:h="17400"/>
          <w:pgMar w:top="1679" w:right="760" w:bottom="251" w:left="779" w:header="1319" w:footer="0" w:gutter="0"/>
          <w:cols w:equalWidth="0" w:num="1">
            <w:col w:w="1000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80" w:right="301"/>
        <w:spacing w:before="45" w:line="284" w:lineRule="auto"/>
        <w:rPr/>
      </w:pPr>
      <w:r>
        <w:rPr>
          <w:spacing w:val="-22"/>
          <w:w w:val="98"/>
        </w:rPr>
        <w:t>此过程中不断获得社交认可，假设</w:t>
      </w:r>
      <w:r>
        <w:rPr>
          <w:rFonts w:ascii="Times New Roman" w:hAnsi="Times New Roman" w:eastAsia="Times New Roman" w:cs="Times New Roman"/>
          <w:spacing w:val="-22"/>
          <w:w w:val="98"/>
        </w:rPr>
        <w:t>H5</w:t>
      </w:r>
      <w:r>
        <w:rPr>
          <w:spacing w:val="-22"/>
          <w:w w:val="98"/>
        </w:rPr>
        <w:t>、</w:t>
      </w:r>
      <w:r>
        <w:rPr>
          <w:rFonts w:ascii="Times New Roman" w:hAnsi="Times New Roman" w:eastAsia="Times New Roman" w:cs="Times New Roman"/>
          <w:spacing w:val="-22"/>
          <w:w w:val="98"/>
        </w:rPr>
        <w:t>H6</w:t>
      </w:r>
      <w:r>
        <w:rPr>
          <w:spacing w:val="-22"/>
          <w:w w:val="98"/>
        </w:rPr>
        <w:t>、</w:t>
      </w:r>
      <w:r>
        <w:rPr>
          <w:rFonts w:ascii="Times New Roman" w:hAnsi="Times New Roman" w:eastAsia="Times New Roman" w:cs="Times New Roman"/>
          <w:spacing w:val="-22"/>
          <w:w w:val="98"/>
        </w:rPr>
        <w:t>H7</w:t>
      </w:r>
      <w:r>
        <w:rPr>
          <w:spacing w:val="-22"/>
          <w:w w:val="98"/>
        </w:rPr>
        <w:t>均得</w:t>
      </w:r>
      <w:r>
        <w:rPr>
          <w:spacing w:val="8"/>
        </w:rPr>
        <w:t xml:space="preserve"> </w:t>
      </w:r>
      <w:r>
        <w:rPr>
          <w:spacing w:val="-20"/>
        </w:rPr>
        <w:t>到支持。</w:t>
      </w:r>
    </w:p>
    <w:p>
      <w:pPr>
        <w:pStyle w:val="BodyText"/>
        <w:ind w:left="569"/>
        <w:spacing w:before="91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表5</w:t>
      </w:r>
      <w:r>
        <w:rPr>
          <w:sz w:val="18"/>
          <w:szCs w:val="18"/>
          <w:spacing w:val="89"/>
        </w:rPr>
        <w:t xml:space="preserve"> </w:t>
      </w:r>
      <w:r>
        <w:rPr>
          <w:sz w:val="18"/>
          <w:szCs w:val="18"/>
          <w:spacing w:val="-1"/>
        </w:rPr>
        <w:t>服务商参与众包任务的动机与行为间的关系</w:t>
      </w:r>
    </w:p>
    <w:p>
      <w:pPr>
        <w:ind w:left="180"/>
        <w:spacing w:before="95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5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Relationship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Between  Service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Providers'Motivation</w:t>
      </w:r>
    </w:p>
    <w:p>
      <w:pPr>
        <w:ind w:left="1230"/>
        <w:spacing w:before="11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  <w:w w:val="96"/>
        </w:rPr>
        <w:t>and Behavior in Task Part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6"/>
        </w:rPr>
        <w:t>icipation</w:t>
      </w:r>
    </w:p>
    <w:p>
      <w:pPr>
        <w:spacing w:line="84" w:lineRule="exact"/>
        <w:rPr/>
      </w:pPr>
      <w:r/>
    </w:p>
    <w:tbl>
      <w:tblPr>
        <w:tblStyle w:val="TableNormal"/>
        <w:tblW w:w="4549" w:type="dxa"/>
        <w:tblInd w:w="2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5"/>
        <w:gridCol w:w="1585"/>
        <w:gridCol w:w="894"/>
        <w:gridCol w:w="1465"/>
      </w:tblGrid>
      <w:tr>
        <w:trPr>
          <w:trHeight w:val="294" w:hRule="atLeast"/>
        </w:trPr>
        <w:tc>
          <w:tcPr>
            <w:tcW w:w="6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5"/>
              <w:spacing w:before="71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8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投标次数</w:t>
            </w:r>
          </w:p>
        </w:tc>
      </w:tr>
      <w:tr>
        <w:trPr>
          <w:trHeight w:val="578" w:hRule="atLeast"/>
        </w:trPr>
        <w:tc>
          <w:tcPr>
            <w:tcW w:w="60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52" w:line="220" w:lineRule="auto"/>
              <w:rPr/>
            </w:pPr>
            <w:r>
              <w:rPr>
                <w:spacing w:val="2"/>
              </w:rPr>
              <w:t>自变量</w:t>
            </w:r>
          </w:p>
        </w:tc>
        <w:tc>
          <w:tcPr>
            <w:tcW w:w="1585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pStyle w:val="TableText"/>
              <w:ind w:left="574"/>
              <w:spacing w:before="206" w:line="219" w:lineRule="auto"/>
              <w:rPr/>
            </w:pPr>
            <w:r>
              <w:pict>
                <v:shape id="_x0000_s26" style="position:absolute;margin-left:-68.0021pt;margin-top:28.7918pt;mso-position-vertical-relative:top-margin-area;mso-position-horizontal-relative:right-margin-area;width:67.55pt;height:0.5pt;z-index:251672576;" filled="false" strokecolor="#000000" strokeweight="0.50pt" coordsize="1351,10" coordorigin="0,0" path="m0,5l1350,5m0,5l1350,5e">
                  <v:stroke joinstyle="miter" miterlimit="10"/>
                </v:shape>
              </w:pict>
            </w:r>
            <w:r>
              <w:pict>
                <v:shape id="_x0000_s28" style="position:absolute;margin-left:-68.0021pt;margin-top:57.7976pt;mso-position-vertical-relative:top-margin-area;mso-position-horizontal-relative:right-margin-area;width:67.55pt;height:0.5pt;z-index:251671552;" filled="false" strokecolor="#000000" strokeweight="0.50pt" coordsize="1351,10" coordorigin="0,0" path="m0,5l1350,5m0,5l1350,5e">
                  <v:stroke joinstyle="miter" miterlimit="10"/>
                </v:shape>
              </w:pict>
            </w:r>
            <w:r>
              <w:rPr>
                <w:spacing w:val="1"/>
              </w:rPr>
              <w:t>内在动机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4"/>
              <w:spacing w:before="52" w:line="219" w:lineRule="auto"/>
              <w:rPr/>
            </w:pPr>
            <w:r>
              <w:rPr>
                <w:spacing w:val="-2"/>
              </w:rPr>
              <w:t>外在动机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 w:right="110"/>
              <w:spacing w:before="56" w:line="295" w:lineRule="auto"/>
              <w:rPr/>
            </w:pPr>
            <w:r>
              <w:rPr>
                <w:spacing w:val="-3"/>
              </w:rPr>
              <w:t>兴趣爱好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胜任能力</w:t>
            </w:r>
          </w:p>
        </w:tc>
        <w:tc>
          <w:tcPr>
            <w:tcW w:w="14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5"/>
              <w:spacing w:before="80" w:line="222" w:lineRule="auto"/>
              <w:rPr/>
            </w:pPr>
            <w:r>
              <w:rPr>
                <w:spacing w:val="-1"/>
              </w:rPr>
              <w:t>0.276***(0.010)</w:t>
            </w:r>
          </w:p>
          <w:p>
            <w:pPr>
              <w:pStyle w:val="TableText"/>
              <w:ind w:left="215"/>
              <w:spacing w:before="97" w:line="222" w:lineRule="auto"/>
              <w:rPr/>
            </w:pPr>
            <w:r>
              <w:rPr>
                <w:spacing w:val="-1"/>
              </w:rPr>
              <w:t>1.246***(0.108)</w:t>
            </w:r>
          </w:p>
        </w:tc>
      </w:tr>
      <w:tr>
        <w:trPr>
          <w:trHeight w:val="568" w:hRule="atLeast"/>
        </w:trPr>
        <w:tc>
          <w:tcPr>
            <w:tcW w:w="60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9" w:right="86"/>
              <w:spacing w:before="58" w:line="288" w:lineRule="auto"/>
              <w:rPr/>
            </w:pPr>
            <w:r>
              <w:rPr>
                <w:spacing w:val="-2"/>
              </w:rPr>
              <w:t>奖金刺激</w:t>
            </w:r>
            <w:r>
              <w:rPr/>
              <w:t xml:space="preserve"> </w:t>
            </w:r>
            <w:r>
              <w:rPr>
                <w:spacing w:val="6"/>
              </w:rPr>
              <w:t>任务吸引</w:t>
            </w:r>
          </w:p>
        </w:tc>
        <w:tc>
          <w:tcPr>
            <w:tcW w:w="14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5"/>
              <w:spacing w:before="72" w:line="222" w:lineRule="auto"/>
              <w:rPr/>
            </w:pPr>
            <w:r>
              <w:rPr>
                <w:spacing w:val="-1"/>
              </w:rPr>
              <w:t>0.098***(0.017)</w:t>
            </w:r>
          </w:p>
          <w:p>
            <w:pPr>
              <w:pStyle w:val="TableText"/>
              <w:ind w:left="215"/>
              <w:spacing w:before="107" w:line="215" w:lineRule="auto"/>
              <w:rPr/>
            </w:pPr>
            <w:r>
              <w:rPr>
                <w:spacing w:val="-1"/>
              </w:rPr>
              <w:t>0.149***(0.026)</w:t>
            </w:r>
          </w:p>
        </w:tc>
      </w:tr>
      <w:tr>
        <w:trPr>
          <w:trHeight w:val="289" w:hRule="atLeast"/>
        </w:trPr>
        <w:tc>
          <w:tcPr>
            <w:tcW w:w="60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/>
              <w:spacing w:before="71" w:line="219" w:lineRule="auto"/>
              <w:rPr/>
            </w:pPr>
            <w:r>
              <w:rPr>
                <w:spacing w:val="-3"/>
              </w:rPr>
              <w:t>能力锻炼</w:t>
            </w:r>
          </w:p>
        </w:tc>
        <w:tc>
          <w:tcPr>
            <w:tcW w:w="14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5"/>
              <w:spacing w:before="74" w:line="222" w:lineRule="auto"/>
              <w:rPr/>
            </w:pPr>
            <w:r>
              <w:rPr>
                <w:spacing w:val="-1"/>
              </w:rPr>
              <w:t>0.073***(0.009)</w:t>
            </w:r>
          </w:p>
        </w:tc>
      </w:tr>
      <w:tr>
        <w:trPr>
          <w:trHeight w:val="578" w:hRule="atLeast"/>
        </w:trPr>
        <w:tc>
          <w:tcPr>
            <w:tcW w:w="60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4"/>
              <w:spacing w:before="71" w:line="219" w:lineRule="auto"/>
              <w:rPr/>
            </w:pPr>
            <w:r>
              <w:rPr/>
              <w:t>内化的外在动机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71" w:line="219" w:lineRule="auto"/>
              <w:rPr/>
            </w:pPr>
            <w:r>
              <w:rPr>
                <w:spacing w:val="-2"/>
              </w:rPr>
              <w:t>声望信誉</w:t>
            </w:r>
          </w:p>
          <w:p>
            <w:pPr>
              <w:pStyle w:val="TableText"/>
              <w:ind w:left="139"/>
              <w:spacing w:before="101" w:line="219" w:lineRule="auto"/>
              <w:rPr/>
            </w:pPr>
            <w:r>
              <w:rPr>
                <w:spacing w:val="-2"/>
              </w:rPr>
              <w:t>社交认可</w:t>
            </w:r>
          </w:p>
        </w:tc>
        <w:tc>
          <w:tcPr>
            <w:tcW w:w="14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5"/>
              <w:spacing w:before="75" w:line="222" w:lineRule="auto"/>
              <w:rPr/>
            </w:pPr>
            <w:r>
              <w:rPr>
                <w:spacing w:val="-1"/>
              </w:rPr>
              <w:t>0.003***(0.001)</w:t>
            </w:r>
          </w:p>
          <w:p>
            <w:pPr>
              <w:pStyle w:val="TableText"/>
              <w:ind w:left="155"/>
              <w:spacing w:before="97" w:line="222" w:lineRule="auto"/>
              <w:rPr/>
            </w:pPr>
            <w:r>
              <w:rPr>
                <w:spacing w:val="-1"/>
              </w:rPr>
              <w:t>0.181***(0.058)</w:t>
            </w:r>
          </w:p>
        </w:tc>
      </w:tr>
      <w:tr>
        <w:trPr>
          <w:trHeight w:val="308" w:hRule="atLeast"/>
        </w:trPr>
        <w:tc>
          <w:tcPr>
            <w:tcW w:w="60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"/>
              <w:spacing w:before="74" w:line="219" w:lineRule="auto"/>
              <w:rPr/>
            </w:pPr>
            <w:r>
              <w:rPr>
                <w:spacing w:val="-3"/>
              </w:rPr>
              <w:t>常数项</w:t>
            </w:r>
          </w:p>
        </w:tc>
        <w:tc>
          <w:tcPr>
            <w:tcW w:w="1585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5"/>
              <w:spacing w:before="77" w:line="222" w:lineRule="auto"/>
              <w:rPr/>
            </w:pPr>
            <w:r>
              <w:rPr>
                <w:spacing w:val="-1"/>
              </w:rPr>
              <w:t>-1.398***(0.158)</w:t>
            </w:r>
          </w:p>
        </w:tc>
      </w:tr>
      <w:tr>
        <w:trPr>
          <w:trHeight w:val="283" w:hRule="atLeast"/>
        </w:trPr>
        <w:tc>
          <w:tcPr>
            <w:tcW w:w="605" w:type="dxa"/>
            <w:vAlign w:val="top"/>
          </w:tcPr>
          <w:p>
            <w:pPr>
              <w:pStyle w:val="TableText"/>
              <w:ind w:left="30"/>
              <w:spacing w:before="98" w:line="182" w:lineRule="auto"/>
              <w:rPr/>
            </w:pPr>
            <w:r>
              <w:rPr/>
              <w:t>N</w:t>
            </w:r>
          </w:p>
        </w:tc>
        <w:tc>
          <w:tcPr>
            <w:tcW w:w="15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5" w:type="dxa"/>
            <w:vAlign w:val="top"/>
          </w:tcPr>
          <w:p>
            <w:pPr>
              <w:pStyle w:val="TableText"/>
              <w:ind w:left="595"/>
              <w:spacing w:before="72" w:line="231" w:lineRule="auto"/>
              <w:rPr/>
            </w:pPr>
            <w:r>
              <w:rPr>
                <w:spacing w:val="-2"/>
              </w:rPr>
              <w:t>2385</w:t>
            </w:r>
          </w:p>
        </w:tc>
      </w:tr>
      <w:tr>
        <w:trPr>
          <w:trHeight w:val="281" w:hRule="atLeast"/>
        </w:trPr>
        <w:tc>
          <w:tcPr>
            <w:tcW w:w="6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"/>
              <w:spacing w:before="79" w:line="221" w:lineRule="auto"/>
              <w:rPr/>
            </w:pPr>
            <w:r>
              <w:rPr>
                <w:spacing w:val="-1"/>
              </w:rPr>
              <w:t>Pseudo</w:t>
            </w:r>
          </w:p>
        </w:tc>
        <w:tc>
          <w:tcPr>
            <w:tcW w:w="15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95" w:line="194" w:lineRule="auto"/>
              <w:rPr/>
            </w:pPr>
            <w:r>
              <w:rPr>
                <w:spacing w:val="-2"/>
              </w:rPr>
              <w:t>R²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16"/>
              <w:spacing w:before="79" w:line="221" w:lineRule="auto"/>
              <w:rPr/>
            </w:pPr>
            <w:r>
              <w:rPr>
                <w:spacing w:val="-1"/>
              </w:rPr>
              <w:t>23.10%</w:t>
            </w:r>
          </w:p>
        </w:tc>
      </w:tr>
    </w:tbl>
    <w:p>
      <w:pPr>
        <w:pStyle w:val="BodyText"/>
        <w:ind w:left="510"/>
        <w:spacing w:before="73" w:line="21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(注：***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p&lt;0.01,**p&lt;0.05,*p&lt;0.1;     </w:t>
      </w:r>
      <w:r>
        <w:rPr>
          <w:sz w:val="17"/>
          <w:szCs w:val="17"/>
          <w:spacing w:val="-6"/>
        </w:rPr>
        <w:t>括号内的</w:t>
      </w:r>
      <w:r>
        <w:rPr>
          <w:sz w:val="17"/>
          <w:szCs w:val="17"/>
          <w:spacing w:val="-7"/>
        </w:rPr>
        <w:t>数字为标准差。)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80" w:right="271" w:firstLine="440"/>
        <w:spacing w:before="75" w:line="285" w:lineRule="auto"/>
        <w:rPr/>
      </w:pPr>
      <w:r>
        <w:rPr>
          <w:spacing w:val="-16"/>
        </w:rPr>
        <w:t>(2)任务难度对服务商参与动机与参与行为之</w:t>
      </w:r>
      <w:r>
        <w:rPr>
          <w:spacing w:val="8"/>
        </w:rPr>
        <w:t xml:space="preserve"> </w:t>
      </w:r>
      <w:r>
        <w:rPr>
          <w:spacing w:val="-20"/>
        </w:rPr>
        <w:t>间的调节作用分析</w:t>
      </w:r>
    </w:p>
    <w:p>
      <w:pPr>
        <w:pStyle w:val="BodyText"/>
        <w:ind w:left="180" w:right="266" w:firstLine="440"/>
        <w:spacing w:before="2" w:line="275" w:lineRule="auto"/>
        <w:jc w:val="both"/>
        <w:rPr/>
      </w:pPr>
      <w:r>
        <w:rPr>
          <w:spacing w:val="-17"/>
        </w:rPr>
        <w:t>回归结果如表6所示。在内在动机中，任务难</w:t>
      </w:r>
      <w:r>
        <w:rPr>
          <w:spacing w:val="13"/>
        </w:rPr>
        <w:t xml:space="preserve"> </w:t>
      </w:r>
      <w:r>
        <w:rPr>
          <w:spacing w:val="-1"/>
        </w:rPr>
        <w:t>度会削弱胜任能力对服务商参与行为的正向作</w:t>
      </w:r>
      <w:r>
        <w:rPr>
          <w:spacing w:val="10"/>
        </w:rPr>
        <w:t xml:space="preserve"> </w:t>
      </w:r>
      <w:r>
        <w:rPr>
          <w:spacing w:val="-12"/>
        </w:rPr>
        <w:t>用；任务难度对兴趣爱好与服务商参与行为之间</w:t>
      </w:r>
      <w:r>
        <w:rPr>
          <w:spacing w:val="2"/>
        </w:rPr>
        <w:t xml:space="preserve"> </w:t>
      </w:r>
      <w:r>
        <w:rPr>
          <w:spacing w:val="1"/>
        </w:rPr>
        <w:t>的关系无显著调节作用。假设</w:t>
      </w:r>
      <w:r>
        <w:rPr>
          <w:rFonts w:ascii="Times New Roman" w:hAnsi="Times New Roman" w:eastAsia="Times New Roman" w:cs="Times New Roman"/>
          <w:spacing w:val="1"/>
        </w:rPr>
        <w:t>H8a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"/>
        </w:rPr>
        <w:t>得到部分支</w:t>
      </w:r>
      <w:r>
        <w:rPr/>
        <w:t xml:space="preserve"> </w:t>
      </w:r>
      <w:r>
        <w:rPr>
          <w:spacing w:val="-21"/>
        </w:rPr>
        <w:t>持。可能的原因是，即使任务难度增大，服务商仍</w:t>
      </w:r>
      <w:r>
        <w:rPr>
          <w:spacing w:val="1"/>
        </w:rPr>
        <w:t xml:space="preserve"> </w:t>
      </w:r>
      <w:r>
        <w:rPr>
          <w:spacing w:val="-11"/>
        </w:rPr>
        <w:t>从主观上认为自身技能标签与任务相匹配，不愿</w:t>
      </w:r>
    </w:p>
    <w:p>
      <w:pPr>
        <w:spacing w:line="4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8"/>
        <w:spacing w:before="56" w:line="275" w:lineRule="auto"/>
        <w:jc w:val="both"/>
        <w:rPr/>
      </w:pPr>
      <w:r>
        <w:rPr>
          <w:spacing w:val="-11"/>
        </w:rPr>
        <w:t>意改变原有的投标行为。在外在动机中，任务难</w:t>
      </w:r>
      <w:r>
        <w:rPr/>
        <w:t xml:space="preserve"> </w:t>
      </w:r>
      <w:r>
        <w:rPr>
          <w:spacing w:val="-11"/>
        </w:rPr>
        <w:t>度对奖金刺激、任务吸引与服务商参与行为之间</w:t>
      </w:r>
      <w:r>
        <w:rPr>
          <w:spacing w:val="11"/>
        </w:rPr>
        <w:t xml:space="preserve"> </w:t>
      </w:r>
      <w:r>
        <w:rPr>
          <w:spacing w:val="1"/>
        </w:rPr>
        <w:t>的关系无显著调节作用。假设</w:t>
      </w:r>
      <w:r>
        <w:rPr>
          <w:rFonts w:ascii="Times New Roman" w:hAnsi="Times New Roman" w:eastAsia="Times New Roman" w:cs="Times New Roman"/>
          <w:spacing w:val="1"/>
        </w:rPr>
        <w:t>H8b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没有得到支</w:t>
      </w:r>
      <w:r>
        <w:rPr/>
        <w:t xml:space="preserve"> </w:t>
      </w:r>
      <w:r>
        <w:rPr>
          <w:spacing w:val="-12"/>
        </w:rPr>
        <w:t>持。可能的原因是，外在动机往往是一种缺乏理</w:t>
      </w:r>
      <w:r>
        <w:rPr>
          <w:spacing w:val="18"/>
        </w:rPr>
        <w:t xml:space="preserve"> </w:t>
      </w:r>
      <w:r>
        <w:rPr>
          <w:spacing w:val="-11"/>
        </w:rPr>
        <w:t>性思考的外部刺激。当服务商认为奖金丰厚，或</w:t>
      </w:r>
      <w:r>
        <w:rPr/>
        <w:t xml:space="preserve"> </w:t>
      </w:r>
      <w:r>
        <w:rPr>
          <w:spacing w:val="-11"/>
        </w:rPr>
        <w:t>是任务需求描述足够详尽时，就不会过多考虑任</w:t>
      </w:r>
      <w:r>
        <w:rPr/>
        <w:t xml:space="preserve"> </w:t>
      </w:r>
      <w:r>
        <w:rPr>
          <w:spacing w:val="-12"/>
        </w:rPr>
        <w:t>务难度等因素。在内化的外在动机中，任务难度</w:t>
      </w:r>
      <w:r>
        <w:rPr>
          <w:spacing w:val="3"/>
        </w:rPr>
        <w:t xml:space="preserve"> </w:t>
      </w:r>
      <w:r>
        <w:rPr>
          <w:spacing w:val="-1"/>
        </w:rPr>
        <w:t>对声望信誉与服务商参与行为之间存在负向作</w:t>
      </w:r>
      <w:r>
        <w:rPr>
          <w:spacing w:val="10"/>
        </w:rPr>
        <w:t xml:space="preserve"> </w:t>
      </w:r>
      <w:r>
        <w:rPr>
          <w:spacing w:val="-11"/>
        </w:rPr>
        <w:t>用。与之不同的是，任务难度反而会增强社交认</w:t>
      </w:r>
      <w:r>
        <w:rPr>
          <w:spacing w:val="1"/>
        </w:rPr>
        <w:t xml:space="preserve"> </w:t>
      </w:r>
      <w:r>
        <w:rPr>
          <w:spacing w:val="-7"/>
        </w:rPr>
        <w:t>可对服务商参与行为的正向作用。假设</w:t>
      </w:r>
      <w:r>
        <w:rPr>
          <w:rFonts w:ascii="Times New Roman" w:hAnsi="Times New Roman" w:eastAsia="Times New Roman" w:cs="Times New Roman"/>
          <w:spacing w:val="-7"/>
        </w:rPr>
        <w:t>H8c</w:t>
      </w:r>
      <w:r>
        <w:rPr>
          <w:spacing w:val="-7"/>
        </w:rPr>
        <w:t>得到</w:t>
      </w:r>
      <w:r>
        <w:rPr/>
        <w:t xml:space="preserve"> </w:t>
      </w:r>
      <w:r>
        <w:rPr>
          <w:spacing w:val="-12"/>
        </w:rPr>
        <w:t>部分支持。可能的原因是，当服务商完成任务难</w:t>
      </w:r>
      <w:r>
        <w:rPr/>
        <w:t xml:space="preserve"> </w:t>
      </w:r>
      <w:r>
        <w:rPr>
          <w:spacing w:val="-11"/>
        </w:rPr>
        <w:t>度相对较大的任务时，会获得来自买方的优</w:t>
      </w:r>
      <w:r>
        <w:rPr>
          <w:spacing w:val="-12"/>
        </w:rPr>
        <w:t>质评</w:t>
      </w:r>
      <w:r>
        <w:rPr/>
        <w:t xml:space="preserve"> </w:t>
      </w:r>
      <w:r>
        <w:rPr>
          <w:spacing w:val="-12"/>
        </w:rPr>
        <w:t>价，再次参加任务时会因其优质项目履历脱颖而</w:t>
      </w:r>
      <w:r>
        <w:rPr>
          <w:spacing w:val="2"/>
        </w:rPr>
        <w:t xml:space="preserve"> </w:t>
      </w:r>
      <w:r>
        <w:rPr>
          <w:spacing w:val="-21"/>
        </w:rPr>
        <w:t>出，反而激发了服务商的挑战意愿。</w:t>
      </w:r>
    </w:p>
    <w:p>
      <w:pPr>
        <w:spacing w:before="31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5"/>
          <w:w w:val="97"/>
        </w:rPr>
        <w:t>4.3</w:t>
      </w:r>
      <w:r>
        <w:rPr>
          <w:rFonts w:ascii="SimHei" w:hAnsi="SimHei" w:eastAsia="SimHei" w:cs="SimHei"/>
          <w:sz w:val="23"/>
          <w:szCs w:val="23"/>
          <w:spacing w:val="9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15"/>
          <w:w w:val="97"/>
        </w:rPr>
        <w:t>稳健性检验</w:t>
      </w:r>
    </w:p>
    <w:p>
      <w:pPr>
        <w:pStyle w:val="BodyText"/>
        <w:ind w:right="131" w:firstLine="450"/>
        <w:spacing w:before="68" w:line="275" w:lineRule="auto"/>
        <w:jc w:val="both"/>
        <w:rPr/>
      </w:pPr>
      <w:r>
        <w:rPr>
          <w:spacing w:val="-18"/>
          <w:w w:val="98"/>
        </w:rPr>
        <w:t>本文采用替代变量法和改变样本容量法检验核</w:t>
      </w:r>
      <w:r>
        <w:rPr>
          <w:spacing w:val="1"/>
        </w:rPr>
        <w:t xml:space="preserve">  </w:t>
      </w:r>
      <w:r>
        <w:rPr>
          <w:spacing w:val="-22"/>
        </w:rPr>
        <w:t>心结论的稳健性。首先，对于两个重要自变量的测</w:t>
      </w:r>
      <w:r>
        <w:rPr>
          <w:spacing w:val="5"/>
        </w:rPr>
        <w:t xml:space="preserve">  </w:t>
      </w:r>
      <w:r>
        <w:rPr>
          <w:spacing w:val="-20"/>
          <w:w w:val="98"/>
        </w:rPr>
        <w:t>度：兴趣爱好(文本特征提取模型)与胜任能力(机器</w:t>
      </w:r>
      <w:r>
        <w:rPr>
          <w:spacing w:val="3"/>
        </w:rPr>
        <w:t xml:space="preserve">  </w:t>
      </w:r>
      <w:r>
        <w:rPr>
          <w:spacing w:val="-11"/>
        </w:rPr>
        <w:t>学习算法),可能会由于算法的不同导致结果的偏</w:t>
      </w:r>
      <w:r>
        <w:rPr>
          <w:spacing w:val="6"/>
        </w:rPr>
        <w:t xml:space="preserve">  </w:t>
      </w:r>
      <w:r>
        <w:rPr>
          <w:spacing w:val="-20"/>
        </w:rPr>
        <w:t>差。为保证算法的统一性，本文采用</w:t>
      </w:r>
      <w:r>
        <w:rPr>
          <w:rFonts w:ascii="Times New Roman" w:hAnsi="Times New Roman" w:eastAsia="Times New Roman" w:cs="Times New Roman"/>
          <w:spacing w:val="-20"/>
        </w:rPr>
        <w:t>Doc2Vec</w:t>
      </w:r>
      <w:r>
        <w:rPr>
          <w:spacing w:val="-20"/>
        </w:rPr>
        <w:t>模型。</w:t>
      </w:r>
      <w:r>
        <w:rPr/>
        <w:t xml:space="preserve"> </w:t>
      </w:r>
      <w:r>
        <w:rPr>
          <w:spacing w:val="-16"/>
        </w:rPr>
        <w:t>作为一种无监督算法，</w:t>
      </w:r>
      <w:r>
        <w:rPr>
          <w:rFonts w:ascii="Times New Roman" w:hAnsi="Times New Roman" w:eastAsia="Times New Roman" w:cs="Times New Roman"/>
          <w:spacing w:val="-16"/>
        </w:rPr>
        <w:t>Doc2Vec</w:t>
      </w:r>
      <w:r>
        <w:rPr>
          <w:spacing w:val="-16"/>
        </w:rPr>
        <w:t>能接受不同</w:t>
      </w:r>
      <w:r>
        <w:rPr>
          <w:spacing w:val="-17"/>
        </w:rPr>
        <w:t>长度的</w:t>
      </w:r>
      <w:r>
        <w:rPr/>
        <w:t xml:space="preserve">  </w:t>
      </w:r>
      <w:r>
        <w:rPr>
          <w:spacing w:val="-20"/>
        </w:rPr>
        <w:t>文本(技能标签类短文本、任务标题类长文本)作为</w:t>
      </w:r>
      <w:r>
        <w:rPr/>
        <w:t xml:space="preserve">  </w:t>
      </w:r>
      <w:r>
        <w:rPr>
          <w:spacing w:val="-25"/>
          <w:w w:val="98"/>
        </w:rPr>
        <w:t>训练样本，且具有上下文语义分析能力28。因此，本</w:t>
      </w:r>
      <w:r>
        <w:rPr>
          <w:spacing w:val="7"/>
        </w:rPr>
        <w:t xml:space="preserve">  </w:t>
      </w:r>
      <w:r>
        <w:rPr>
          <w:spacing w:val="-16"/>
        </w:rPr>
        <w:t>文通过</w:t>
      </w:r>
      <w:r>
        <w:rPr>
          <w:rFonts w:ascii="Times New Roman" w:hAnsi="Times New Roman" w:eastAsia="Times New Roman" w:cs="Times New Roman"/>
          <w:spacing w:val="-16"/>
        </w:rPr>
        <w:t>Doc2Vec</w:t>
      </w:r>
      <w:r>
        <w:rPr>
          <w:spacing w:val="-16"/>
        </w:rPr>
        <w:t>训练模型将技能标签、任务标题等</w:t>
      </w:r>
    </w:p>
    <w:p>
      <w:pPr>
        <w:spacing w:line="275" w:lineRule="auto"/>
        <w:sectPr>
          <w:type w:val="continuous"/>
          <w:pgSz w:w="11540" w:h="17400"/>
          <w:pgMar w:top="1679" w:right="760" w:bottom="251" w:left="779" w:header="1319" w:footer="0" w:gutter="0"/>
          <w:cols w:equalWidth="0" w:num="2">
            <w:col w:w="5050" w:space="100"/>
            <w:col w:w="4851" w:space="0"/>
          </w:cols>
        </w:sectPr>
        <w:rPr/>
      </w:pPr>
    </w:p>
    <w:p>
      <w:pPr>
        <w:ind w:left="290"/>
        <w:spacing w:before="298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5"/>
        </w:rPr>
        <w:t>60</w:t>
      </w:r>
      <w:r>
        <w:rPr>
          <w:rFonts w:ascii="Times New Roman" w:hAnsi="Times New Roman" w:eastAsia="Times New Roman" w:cs="Times New Roman"/>
          <w:sz w:val="27"/>
          <w:szCs w:val="27"/>
          <w:spacing w:val="3"/>
          <w:position w:val="-5"/>
        </w:rPr>
        <w:t xml:space="preserve">     </w:t>
      </w:r>
      <w:r>
        <w:rPr>
          <w:rFonts w:ascii="SimHei" w:hAnsi="SimHei" w:eastAsia="SimHei" w:cs="SimHei"/>
          <w:sz w:val="23"/>
          <w:szCs w:val="23"/>
          <w:spacing w:val="-18"/>
        </w:rPr>
        <w:t>数据分析与知识发现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72" w:line="176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万方数据</w:t>
      </w:r>
    </w:p>
    <w:p>
      <w:pPr>
        <w:spacing w:line="176" w:lineRule="auto"/>
        <w:sectPr>
          <w:type w:val="continuous"/>
          <w:pgSz w:w="11540" w:h="17400"/>
          <w:pgMar w:top="1679" w:right="760" w:bottom="251" w:left="779" w:header="1319" w:footer="0" w:gutter="0"/>
          <w:cols w:equalWidth="0" w:num="1">
            <w:col w:w="10000" w:space="0"/>
          </w:cols>
        </w:sectPr>
        <w:rPr>
          <w:sz w:val="22"/>
          <w:szCs w:val="2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040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-17"/>
          <w:w w:val="98"/>
        </w:rPr>
        <w:t>表6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7"/>
          <w:w w:val="98"/>
        </w:rPr>
        <w:t>任务难度的调节作用</w:t>
      </w:r>
    </w:p>
    <w:p>
      <w:pPr>
        <w:pStyle w:val="BodyText"/>
        <w:ind w:left="2340"/>
        <w:spacing w:before="133" w:line="232" w:lineRule="auto"/>
        <w:rPr>
          <w:sz w:val="17"/>
          <w:szCs w:val="17"/>
        </w:rPr>
      </w:pPr>
      <w:r>
        <w:rPr>
          <w:sz w:val="17"/>
          <w:szCs w:val="17"/>
          <w:position w:val="-1"/>
        </w:rPr>
        <w:t>Table 6           </w:t>
      </w:r>
      <w:r>
        <w:rPr>
          <w:sz w:val="17"/>
          <w:szCs w:val="17"/>
        </w:rPr>
        <w:t>The Moderating Effect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Ta</w:t>
      </w:r>
      <w:r>
        <w:rPr>
          <w:sz w:val="17"/>
          <w:szCs w:val="17"/>
          <w:spacing w:val="-1"/>
        </w:rPr>
        <w:t>sk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Difficulty</w:t>
      </w:r>
    </w:p>
    <w:tbl>
      <w:tblPr>
        <w:tblStyle w:val="TableNormal"/>
        <w:tblW w:w="9719" w:type="dxa"/>
        <w:tblInd w:w="2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0"/>
        <w:gridCol w:w="1183"/>
        <w:gridCol w:w="1097"/>
        <w:gridCol w:w="1521"/>
        <w:gridCol w:w="1592"/>
        <w:gridCol w:w="1470"/>
        <w:gridCol w:w="1566"/>
      </w:tblGrid>
      <w:tr>
        <w:trPr>
          <w:trHeight w:val="314" w:hRule="atLeast"/>
        </w:trPr>
        <w:tc>
          <w:tcPr>
            <w:tcW w:w="1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9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项 目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89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模型2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8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模型3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7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模型4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模型5</w:t>
            </w:r>
          </w:p>
        </w:tc>
      </w:tr>
      <w:tr>
        <w:trPr>
          <w:trHeight w:val="589" w:hRule="atLeast"/>
        </w:trPr>
        <w:tc>
          <w:tcPr>
            <w:tcW w:w="129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自变量</w:t>
            </w:r>
          </w:p>
        </w:tc>
        <w:tc>
          <w:tcPr>
            <w:tcW w:w="11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0"/>
              <w:spacing w:before="20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内在动机</w:t>
            </w:r>
          </w:p>
        </w:tc>
        <w:tc>
          <w:tcPr>
            <w:tcW w:w="10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6" w:right="155"/>
              <w:spacing w:before="57" w:line="2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兴趣爱好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胜任能力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9" w:right="129" w:hanging="40"/>
              <w:spacing w:before="59" w:line="2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0.274**(0.000)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1.227"(0.000)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6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0.272*(0.000)</w:t>
            </w:r>
          </w:p>
          <w:p>
            <w:pPr>
              <w:pStyle w:val="TableText"/>
              <w:ind w:left="288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1.245(0.000)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6"/>
              <w:spacing w:before="6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0.274*(0.000)</w:t>
            </w:r>
          </w:p>
          <w:p>
            <w:pPr>
              <w:pStyle w:val="TableText"/>
              <w:ind w:left="156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1.224”(0.000)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5" w:right="167" w:hanging="79"/>
              <w:spacing w:before="59" w:line="2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0.272”(0.000)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1.233(0.000)</w:t>
            </w:r>
          </w:p>
        </w:tc>
      </w:tr>
      <w:tr>
        <w:trPr>
          <w:trHeight w:val="619" w:hRule="atLeast"/>
        </w:trPr>
        <w:tc>
          <w:tcPr>
            <w:tcW w:w="12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0"/>
              <w:spacing w:before="22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外在动机</w:t>
            </w:r>
          </w:p>
        </w:tc>
        <w:tc>
          <w:tcPr>
            <w:tcW w:w="10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6" w:right="140"/>
              <w:spacing w:before="69" w:line="2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奖金刺激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任务吸引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9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0.097"(0.000)</w:t>
            </w:r>
          </w:p>
          <w:p>
            <w:pPr>
              <w:pStyle w:val="TableText"/>
              <w:ind w:left="299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0.151(0.000)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0.098"(0.000)</w:t>
            </w:r>
          </w:p>
          <w:p>
            <w:pPr>
              <w:pStyle w:val="TableText"/>
              <w:ind w:left="198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0.152”(0.000)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6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0.097"(0.000)</w:t>
            </w:r>
          </w:p>
          <w:p>
            <w:pPr>
              <w:pStyle w:val="TableText"/>
              <w:ind w:left="196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0.151"(0.000)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0.094**(0.000)</w:t>
            </w:r>
          </w:p>
          <w:p>
            <w:pPr>
              <w:pStyle w:val="TableText"/>
              <w:ind w:left="257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0.150*(0.000)</w:t>
            </w:r>
          </w:p>
        </w:tc>
      </w:tr>
      <w:tr>
        <w:trPr>
          <w:trHeight w:val="908" w:hRule="atLeast"/>
        </w:trPr>
        <w:tc>
          <w:tcPr>
            <w:tcW w:w="129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9" w:right="153" w:hanging="250"/>
              <w:spacing w:before="220" w:line="3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内化的外在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动机</w:t>
            </w:r>
          </w:p>
        </w:tc>
        <w:tc>
          <w:tcPr>
            <w:tcW w:w="10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6"/>
              <w:spacing w:before="7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能力锻炼</w:t>
            </w:r>
          </w:p>
          <w:p>
            <w:pPr>
              <w:pStyle w:val="TableText"/>
              <w:ind w:left="246"/>
              <w:spacing w:before="9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声望信誉</w:t>
            </w:r>
          </w:p>
          <w:p>
            <w:pPr>
              <w:pStyle w:val="TableText"/>
              <w:ind w:left="246"/>
              <w:spacing w:before="10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社交认可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9"/>
              <w:spacing w:before="7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0.074*(0.000)</w:t>
            </w:r>
          </w:p>
          <w:p>
            <w:pPr>
              <w:pStyle w:val="TableText"/>
              <w:ind w:left="209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0.003”(0.000)</w:t>
            </w:r>
          </w:p>
          <w:p>
            <w:pPr>
              <w:pStyle w:val="TableText"/>
              <w:ind w:left="209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0.188”(0.001)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7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0.075(0.000)</w:t>
            </w:r>
          </w:p>
          <w:p>
            <w:pPr>
              <w:pStyle w:val="TableText"/>
              <w:ind w:left="238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0.003.</w:t>
            </w:r>
            <w:r>
              <w:rPr>
                <w:sz w:val="17"/>
                <w:szCs w:val="17"/>
                <w:spacing w:val="-40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(0.000)</w:t>
            </w:r>
          </w:p>
          <w:p>
            <w:pPr>
              <w:pStyle w:val="TableText"/>
              <w:ind w:left="198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0.188”(0.001)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 w:right="131" w:firstLine="79"/>
              <w:spacing w:before="72" w:line="299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0.075(0.000)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  <w:spacing w:val="-1"/>
              </w:rPr>
              <w:t>0.003”(0.000)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0.185(0.001)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6"/>
              <w:spacing w:before="7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0.076(0.000)</w:t>
            </w:r>
          </w:p>
          <w:p>
            <w:pPr>
              <w:pStyle w:val="TableText"/>
              <w:ind w:left="296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0.003(0.002)</w:t>
            </w:r>
          </w:p>
          <w:p>
            <w:pPr>
              <w:pStyle w:val="TableText"/>
              <w:ind w:left="296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0.191(0.001)</w:t>
            </w:r>
          </w:p>
        </w:tc>
      </w:tr>
      <w:tr>
        <w:trPr>
          <w:trHeight w:val="310" w:hRule="atLeast"/>
        </w:trPr>
        <w:tc>
          <w:tcPr>
            <w:tcW w:w="1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调节变量</w:t>
            </w:r>
          </w:p>
        </w:tc>
        <w:tc>
          <w:tcPr>
            <w:tcW w:w="228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30"/>
              <w:spacing w:before="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任务难度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9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6.442(0.036)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10.126(0.002)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6.939”(0.032)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7.676”(0.012)</w:t>
            </w:r>
          </w:p>
        </w:tc>
      </w:tr>
      <w:tr>
        <w:trPr>
          <w:trHeight w:val="2126" w:hRule="atLeast"/>
        </w:trPr>
        <w:tc>
          <w:tcPr>
            <w:tcW w:w="1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调节变量交互项</w:t>
            </w:r>
          </w:p>
        </w:tc>
        <w:tc>
          <w:tcPr>
            <w:tcW w:w="228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0"/>
              <w:spacing w:before="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兴趣爱好*任务难度</w:t>
            </w:r>
          </w:p>
          <w:p>
            <w:pPr>
              <w:pStyle w:val="TableText"/>
              <w:ind w:left="450"/>
              <w:spacing w:before="10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胜任能力*任务难度</w:t>
            </w:r>
          </w:p>
          <w:p>
            <w:pPr>
              <w:pStyle w:val="TableText"/>
              <w:ind w:left="450" w:right="390"/>
              <w:spacing w:before="97" w:line="3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奖金刺激*任务难度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任务吸引*任务难度</w:t>
            </w:r>
          </w:p>
          <w:p>
            <w:pPr>
              <w:pStyle w:val="TableText"/>
              <w:ind w:left="450"/>
              <w:spacing w:before="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能力锻炼*任务难度</w:t>
            </w:r>
          </w:p>
          <w:p>
            <w:pPr>
              <w:pStyle w:val="TableText"/>
              <w:ind w:left="450" w:right="392"/>
              <w:spacing w:before="107" w:line="2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声望信誉*任务难度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社交认可*任务难度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1.714(0.550)</w:t>
            </w:r>
          </w:p>
          <w:p>
            <w:pPr>
              <w:pStyle w:val="TableText"/>
              <w:ind w:left="118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-31.051”(0.015)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1.874(0.472)</w:t>
            </w:r>
          </w:p>
          <w:p>
            <w:pPr>
              <w:pStyle w:val="TableText"/>
              <w:ind w:left="236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2.108(0.643)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"/>
              <w:spacing w:before="5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0.363(0.853)</w:t>
            </w:r>
          </w:p>
          <w:p>
            <w:pPr>
              <w:pStyle w:val="TableText"/>
              <w:ind w:left="166"/>
              <w:spacing w:before="10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-0.592”(0.005)</w:t>
            </w:r>
          </w:p>
          <w:p>
            <w:pPr>
              <w:pStyle w:val="TableText"/>
              <w:ind w:left="257"/>
              <w:spacing w:before="9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33.985(0.004)</w:t>
            </w:r>
          </w:p>
        </w:tc>
      </w:tr>
      <w:tr>
        <w:trPr>
          <w:trHeight w:val="933" w:hRule="atLeast"/>
        </w:trPr>
        <w:tc>
          <w:tcPr>
            <w:tcW w:w="1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7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常数项</w:t>
            </w:r>
          </w:p>
          <w:p>
            <w:pPr>
              <w:pStyle w:val="TableText"/>
              <w:ind w:left="49"/>
              <w:spacing w:before="153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</w:t>
            </w:r>
          </w:p>
          <w:p>
            <w:pPr>
              <w:pStyle w:val="TableText"/>
              <w:ind w:left="19"/>
              <w:spacing w:before="114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Pseudo</w:t>
            </w:r>
            <w:r>
              <w:rPr>
                <w:sz w:val="17"/>
                <w:szCs w:val="17"/>
                <w:spacing w:val="23"/>
              </w:rPr>
              <w:t xml:space="preserve">  </w:t>
            </w:r>
            <w:r>
              <w:rPr>
                <w:sz w:val="17"/>
                <w:szCs w:val="17"/>
                <w:spacing w:val="-1"/>
              </w:rPr>
              <w:t>R²</w:t>
            </w:r>
          </w:p>
        </w:tc>
        <w:tc>
          <w:tcPr>
            <w:tcW w:w="228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8" w:right="81" w:hanging="469"/>
              <w:spacing w:before="79" w:line="34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-1.466”(0.000)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2385</w:t>
            </w:r>
          </w:p>
          <w:p>
            <w:pPr>
              <w:pStyle w:val="TableText"/>
              <w:ind w:left="550"/>
              <w:spacing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23.16%</w:t>
            </w:r>
          </w:p>
        </w:tc>
        <w:tc>
          <w:tcPr>
            <w:tcW w:w="15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78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-1.509(0.000)</w:t>
            </w:r>
          </w:p>
          <w:p>
            <w:pPr>
              <w:pStyle w:val="TableText"/>
              <w:ind w:left="628"/>
              <w:spacing w:before="11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  <w:p>
            <w:pPr>
              <w:pStyle w:val="TableText"/>
              <w:ind w:left="538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23.20%</w:t>
            </w:r>
          </w:p>
        </w:tc>
        <w:tc>
          <w:tcPr>
            <w:tcW w:w="14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78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-1.467"(0.000)</w:t>
            </w:r>
          </w:p>
          <w:p>
            <w:pPr>
              <w:pStyle w:val="TableText"/>
              <w:ind w:left="576"/>
              <w:spacing w:before="119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2385</w:t>
            </w:r>
          </w:p>
          <w:p>
            <w:pPr>
              <w:pStyle w:val="TableText"/>
              <w:ind w:left="496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23.17%</w:t>
            </w:r>
          </w:p>
        </w:tc>
        <w:tc>
          <w:tcPr>
            <w:tcW w:w="15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5" w:right="129" w:hanging="469"/>
              <w:spacing w:before="79" w:line="34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-1.430**(0.000)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2385</w:t>
            </w:r>
          </w:p>
          <w:p>
            <w:pPr>
              <w:pStyle w:val="TableText"/>
              <w:ind w:left="556"/>
              <w:spacing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23.23%</w:t>
            </w:r>
          </w:p>
        </w:tc>
      </w:tr>
    </w:tbl>
    <w:p>
      <w:pPr>
        <w:pStyle w:val="BodyText"/>
        <w:ind w:left="240"/>
        <w:spacing w:before="67" w:line="214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(注：***p&lt;0.01,**p&lt;0.05,*p&lt;0.1;括号内的数字为</w:t>
      </w:r>
      <w:r>
        <w:rPr>
          <w:sz w:val="17"/>
          <w:szCs w:val="17"/>
        </w:rPr>
        <w:t>标准差。)</w:t>
      </w:r>
    </w:p>
    <w:p>
      <w:pPr>
        <w:spacing w:before="28"/>
        <w:rPr/>
      </w:pPr>
      <w:r/>
    </w:p>
    <w:p>
      <w:pPr>
        <w:sectPr>
          <w:headerReference w:type="default" r:id="rId16"/>
          <w:footerReference w:type="default" r:id="rId17"/>
          <w:pgSz w:w="11540" w:h="17400"/>
          <w:pgMar w:top="1574" w:right="689" w:bottom="1173" w:left="659" w:header="1143" w:footer="262" w:gutter="0"/>
          <w:cols w:equalWidth="0" w:num="1">
            <w:col w:w="10191" w:space="0"/>
          </w:cols>
        </w:sectPr>
        <w:rPr/>
      </w:pPr>
    </w:p>
    <w:p>
      <w:pPr>
        <w:pStyle w:val="BodyText"/>
        <w:ind w:left="210" w:right="302"/>
        <w:spacing w:before="56" w:line="260" w:lineRule="auto"/>
        <w:jc w:val="both"/>
        <w:rPr/>
      </w:pPr>
      <w:r>
        <w:rPr>
          <w:spacing w:val="-21"/>
        </w:rPr>
        <w:t>文本转换为固定维度(256)的向量，重新计算文本相</w:t>
      </w:r>
      <w:r>
        <w:rPr>
          <w:spacing w:val="6"/>
        </w:rPr>
        <w:t xml:space="preserve"> </w:t>
      </w:r>
      <w:r>
        <w:rPr>
          <w:spacing w:val="-19"/>
        </w:rPr>
        <w:t>似度作为替代变量加入回归模型。其次，本文对研</w:t>
      </w:r>
      <w:r>
        <w:rPr>
          <w:spacing w:val="6"/>
        </w:rPr>
        <w:t xml:space="preserve"> </w:t>
      </w:r>
      <w:r>
        <w:rPr>
          <w:spacing w:val="-22"/>
          <w:w w:val="97"/>
        </w:rPr>
        <w:t>究变量进行缩尾处理，剔除个别离群值，以排除数据</w:t>
      </w:r>
      <w:r>
        <w:rPr>
          <w:spacing w:val="25"/>
        </w:rPr>
        <w:t xml:space="preserve"> </w:t>
      </w:r>
      <w:r>
        <w:rPr>
          <w:spacing w:val="-18"/>
        </w:rPr>
        <w:t>非正态分布的干扰。回归结果如表7所示，与表5的</w:t>
      </w:r>
      <w:r>
        <w:rPr>
          <w:spacing w:val="9"/>
        </w:rPr>
        <w:t xml:space="preserve"> </w:t>
      </w:r>
      <w:r>
        <w:rPr>
          <w:spacing w:val="-19"/>
        </w:rPr>
        <w:t>研究结果一致。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860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-17"/>
        </w:rPr>
        <w:t>表7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7"/>
        </w:rPr>
        <w:t>稳健性检验</w:t>
      </w:r>
    </w:p>
    <w:p>
      <w:pPr>
        <w:ind w:left="1460"/>
        <w:spacing w:before="92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Table 7 Robustness Checks</w:t>
      </w:r>
    </w:p>
    <w:p>
      <w:pPr>
        <w:spacing w:line="73" w:lineRule="exact"/>
        <w:rPr/>
      </w:pPr>
      <w:r/>
    </w:p>
    <w:tbl>
      <w:tblPr>
        <w:tblStyle w:val="TableNormal"/>
        <w:tblW w:w="4700" w:type="dxa"/>
        <w:tblInd w:w="2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0"/>
        <w:gridCol w:w="745"/>
        <w:gridCol w:w="1334"/>
        <w:gridCol w:w="1451"/>
      </w:tblGrid>
      <w:tr>
        <w:trPr>
          <w:trHeight w:val="583" w:hRule="atLeast"/>
        </w:trPr>
        <w:tc>
          <w:tcPr>
            <w:tcW w:w="11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9"/>
              <w:spacing w:before="212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7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5"/>
              <w:spacing w:before="71" w:line="219" w:lineRule="auto"/>
              <w:rPr/>
            </w:pPr>
            <w:r>
              <w:rPr>
                <w:spacing w:val="-2"/>
              </w:rPr>
              <w:t>投标次数</w:t>
            </w:r>
          </w:p>
          <w:p>
            <w:pPr>
              <w:pStyle w:val="TableText"/>
              <w:ind w:left="145"/>
              <w:spacing w:before="99" w:line="219" w:lineRule="auto"/>
              <w:rPr/>
            </w:pPr>
            <w:r>
              <w:rPr>
                <w:spacing w:val="1"/>
              </w:rPr>
              <w:t>(1)替代变量法  (2)改变样本容量法</w:t>
            </w:r>
          </w:p>
        </w:tc>
      </w:tr>
      <w:tr>
        <w:trPr>
          <w:trHeight w:val="279" w:hRule="atLeast"/>
        </w:trPr>
        <w:tc>
          <w:tcPr>
            <w:tcW w:w="11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10"/>
              <w:spacing w:before="58" w:line="219" w:lineRule="auto"/>
              <w:rPr/>
            </w:pPr>
            <w:r>
              <w:rPr>
                <w:spacing w:val="4"/>
              </w:rPr>
              <w:t>内在</w:t>
            </w:r>
          </w:p>
        </w:tc>
        <w:tc>
          <w:tcPr>
            <w:tcW w:w="7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58" w:line="219" w:lineRule="auto"/>
              <w:rPr/>
            </w:pPr>
            <w:r>
              <w:rPr>
                <w:spacing w:val="-2"/>
              </w:rPr>
              <w:t>兴趣爱好</w:t>
            </w:r>
          </w:p>
        </w:tc>
        <w:tc>
          <w:tcPr>
            <w:tcW w:w="13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5"/>
              <w:spacing w:before="61" w:line="222" w:lineRule="auto"/>
              <w:rPr/>
            </w:pPr>
            <w:r>
              <w:rPr>
                <w:spacing w:val="-1"/>
              </w:rPr>
              <w:t>0.381***(0.010)</w:t>
            </w:r>
          </w:p>
        </w:tc>
        <w:tc>
          <w:tcPr>
            <w:tcW w:w="14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61" w:line="222" w:lineRule="auto"/>
              <w:rPr/>
            </w:pPr>
            <w:r>
              <w:rPr>
                <w:spacing w:val="-1"/>
              </w:rPr>
              <w:t>0.273***(0.010)</w:t>
            </w:r>
          </w:p>
        </w:tc>
      </w:tr>
      <w:tr>
        <w:trPr>
          <w:trHeight w:val="289" w:hRule="atLeast"/>
        </w:trPr>
        <w:tc>
          <w:tcPr>
            <w:tcW w:w="11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0"/>
              <w:spacing w:before="68" w:line="219" w:lineRule="auto"/>
              <w:rPr/>
            </w:pPr>
            <w:r>
              <w:pict>
                <v:shape id="_x0000_s30" style="position:absolute;margin-left:-29.4999pt;margin-top:14.3988pt;mso-position-vertical-relative:top-margin-area;mso-position-horizontal-relative:right-margin-area;width:29.55pt;height:0.5pt;z-index:251673600;" filled="false" strokecolor="#000000" strokeweight="0.50pt" coordsize="590,10" coordorigin="0,0" path="m0,5l590,5m0,5l590,5e">
                  <v:stroke joinstyle="miter" miterlimit="10"/>
                </v:shape>
              </w:pict>
            </w:r>
            <w:r>
              <w:rPr>
                <w:spacing w:val="-2"/>
              </w:rPr>
              <w:t>动机</w:t>
            </w:r>
          </w:p>
          <w:p>
            <w:pPr>
              <w:pStyle w:val="TableText"/>
              <w:ind w:left="710"/>
              <w:spacing w:before="111" w:line="220" w:lineRule="auto"/>
              <w:rPr/>
            </w:pPr>
            <w:r>
              <w:rPr>
                <w:spacing w:val="-3"/>
              </w:rPr>
              <w:t>外在</w:t>
            </w:r>
          </w:p>
        </w:tc>
        <w:tc>
          <w:tcPr>
            <w:tcW w:w="7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69" w:line="219" w:lineRule="auto"/>
              <w:rPr/>
            </w:pPr>
            <w:r>
              <w:rPr>
                <w:spacing w:val="3"/>
              </w:rPr>
              <w:t>胜任能力</w:t>
            </w:r>
          </w:p>
        </w:tc>
        <w:tc>
          <w:tcPr>
            <w:tcW w:w="13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5"/>
              <w:spacing w:before="72" w:line="222" w:lineRule="auto"/>
              <w:rPr/>
            </w:pPr>
            <w:r>
              <w:rPr>
                <w:spacing w:val="-1"/>
              </w:rPr>
              <w:t>0.996***(0.091)</w:t>
            </w:r>
          </w:p>
        </w:tc>
        <w:tc>
          <w:tcPr>
            <w:tcW w:w="14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0"/>
              <w:spacing w:before="72" w:line="222" w:lineRule="auto"/>
              <w:rPr/>
            </w:pPr>
            <w:r>
              <w:rPr>
                <w:spacing w:val="-1"/>
              </w:rPr>
              <w:t>1.229***(0.107)</w:t>
            </w:r>
          </w:p>
        </w:tc>
      </w:tr>
      <w:tr>
        <w:trPr>
          <w:trHeight w:val="294" w:hRule="atLeast"/>
        </w:trPr>
        <w:tc>
          <w:tcPr>
            <w:tcW w:w="11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70" w:line="219" w:lineRule="auto"/>
              <w:rPr/>
            </w:pPr>
            <w:r>
              <w:rPr>
                <w:spacing w:val="-2"/>
              </w:rPr>
              <w:t>奖金刺激</w:t>
            </w:r>
          </w:p>
        </w:tc>
        <w:tc>
          <w:tcPr>
            <w:tcW w:w="13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5"/>
              <w:spacing w:before="73" w:line="222" w:lineRule="auto"/>
              <w:rPr/>
            </w:pPr>
            <w:r>
              <w:rPr>
                <w:spacing w:val="-1"/>
              </w:rPr>
              <w:t>0.107***(0.015)</w:t>
            </w:r>
          </w:p>
        </w:tc>
        <w:tc>
          <w:tcPr>
            <w:tcW w:w="14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73" w:line="222" w:lineRule="auto"/>
              <w:rPr/>
            </w:pPr>
            <w:r>
              <w:rPr>
                <w:spacing w:val="-1"/>
              </w:rPr>
              <w:t>0.086***(0.017)</w:t>
            </w:r>
          </w:p>
        </w:tc>
      </w:tr>
      <w:tr>
        <w:trPr>
          <w:trHeight w:val="294" w:hRule="atLeast"/>
        </w:trPr>
        <w:tc>
          <w:tcPr>
            <w:tcW w:w="11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9" w:hanging="529"/>
              <w:spacing w:before="76" w:line="293" w:lineRule="auto"/>
              <w:rPr/>
            </w:pPr>
            <w:r>
              <w:rPr>
                <w:spacing w:val="-1"/>
              </w:rPr>
              <w:t>自变量</w:t>
            </w:r>
            <w:r>
              <w:rPr>
                <w:u w:val="single" w:color="auto"/>
                <w:spacing w:val="47"/>
              </w:rPr>
              <w:t xml:space="preserve"> </w:t>
            </w:r>
            <w:r>
              <w:rPr>
                <w:u w:val="single" w:color="auto"/>
                <w:spacing w:val="-1"/>
              </w:rPr>
              <w:t>动机</w:t>
            </w:r>
            <w:r>
              <w:rPr>
                <w:u w:val="single" w:color="auto"/>
                <w:spacing w:val="66"/>
                <w:w w:val="101"/>
              </w:rPr>
              <w:t xml:space="preserve"> </w:t>
            </w:r>
            <w:r>
              <w:rPr/>
              <w:t xml:space="preserve"> </w:t>
            </w:r>
            <w:r>
              <w:rPr>
                <w:spacing w:val="4"/>
              </w:rPr>
              <w:t>内化的</w:t>
            </w:r>
          </w:p>
        </w:tc>
        <w:tc>
          <w:tcPr>
            <w:tcW w:w="7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76" w:line="219" w:lineRule="auto"/>
              <w:rPr/>
            </w:pPr>
            <w:r>
              <w:rPr>
                <w:spacing w:val="6"/>
              </w:rPr>
              <w:t>任务吸引</w:t>
            </w:r>
          </w:p>
        </w:tc>
        <w:tc>
          <w:tcPr>
            <w:tcW w:w="13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5"/>
              <w:spacing w:before="79" w:line="222" w:lineRule="auto"/>
              <w:rPr/>
            </w:pPr>
            <w:r>
              <w:rPr>
                <w:spacing w:val="-1"/>
              </w:rPr>
              <w:t>0.126***(0.022)</w:t>
            </w:r>
          </w:p>
        </w:tc>
        <w:tc>
          <w:tcPr>
            <w:tcW w:w="14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0"/>
              <w:spacing w:before="79" w:line="222" w:lineRule="auto"/>
              <w:rPr/>
            </w:pPr>
            <w:r>
              <w:rPr>
                <w:spacing w:val="-1"/>
              </w:rPr>
              <w:t>0.146***(0.025)</w:t>
            </w:r>
          </w:p>
        </w:tc>
      </w:tr>
      <w:tr>
        <w:trPr>
          <w:trHeight w:val="290" w:hRule="atLeast"/>
        </w:trPr>
        <w:tc>
          <w:tcPr>
            <w:tcW w:w="11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72" w:line="219" w:lineRule="auto"/>
              <w:rPr/>
            </w:pPr>
            <w:r>
              <w:rPr>
                <w:spacing w:val="-3"/>
              </w:rPr>
              <w:t>能力锻炼</w:t>
            </w:r>
          </w:p>
        </w:tc>
        <w:tc>
          <w:tcPr>
            <w:tcW w:w="13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5"/>
              <w:spacing w:before="75" w:line="222" w:lineRule="auto"/>
              <w:rPr/>
            </w:pPr>
            <w:r>
              <w:rPr>
                <w:spacing w:val="-1"/>
              </w:rPr>
              <w:t>0.052***(0.008)</w:t>
            </w:r>
          </w:p>
        </w:tc>
        <w:tc>
          <w:tcPr>
            <w:tcW w:w="14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75" w:line="222" w:lineRule="auto"/>
              <w:rPr/>
            </w:pPr>
            <w:r>
              <w:rPr>
                <w:spacing w:val="-1"/>
              </w:rPr>
              <w:t>0.073***(0.009)</w:t>
            </w:r>
          </w:p>
        </w:tc>
      </w:tr>
      <w:tr>
        <w:trPr>
          <w:trHeight w:val="288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710"/>
              <w:spacing w:before="73" w:line="220" w:lineRule="auto"/>
              <w:rPr/>
            </w:pPr>
            <w:r>
              <w:rPr>
                <w:spacing w:val="-3"/>
              </w:rPr>
              <w:t>外在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60"/>
              <w:spacing w:before="71" w:line="219" w:lineRule="auto"/>
              <w:rPr/>
            </w:pPr>
            <w:r>
              <w:rPr>
                <w:spacing w:val="-2"/>
              </w:rPr>
              <w:t>声望信誉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65"/>
              <w:spacing w:before="75" w:line="222" w:lineRule="auto"/>
              <w:rPr/>
            </w:pPr>
            <w:r>
              <w:rPr>
                <w:spacing w:val="-1"/>
              </w:rPr>
              <w:t>0.002***(0.001)</w:t>
            </w:r>
          </w:p>
        </w:tc>
        <w:tc>
          <w:tcPr>
            <w:tcW w:w="1451" w:type="dxa"/>
            <w:vAlign w:val="top"/>
          </w:tcPr>
          <w:p>
            <w:pPr>
              <w:pStyle w:val="TableText"/>
              <w:ind w:left="110"/>
              <w:spacing w:before="75" w:line="222" w:lineRule="auto"/>
              <w:rPr/>
            </w:pPr>
            <w:r>
              <w:rPr>
                <w:spacing w:val="-1"/>
              </w:rPr>
              <w:t>0.003***(0.001)</w:t>
            </w:r>
          </w:p>
        </w:tc>
      </w:tr>
      <w:tr>
        <w:trPr>
          <w:trHeight w:val="289" w:hRule="atLeast"/>
        </w:trPr>
        <w:tc>
          <w:tcPr>
            <w:tcW w:w="11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70"/>
              <w:spacing w:before="73" w:line="219" w:lineRule="auto"/>
              <w:rPr/>
            </w:pPr>
            <w:r>
              <w:rPr>
                <w:spacing w:val="-2"/>
              </w:rPr>
              <w:t>动机</w:t>
            </w:r>
          </w:p>
        </w:tc>
        <w:tc>
          <w:tcPr>
            <w:tcW w:w="7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74" w:line="219" w:lineRule="auto"/>
              <w:rPr/>
            </w:pPr>
            <w:r>
              <w:rPr>
                <w:spacing w:val="-2"/>
              </w:rPr>
              <w:t>社交认可</w:t>
            </w:r>
          </w:p>
        </w:tc>
        <w:tc>
          <w:tcPr>
            <w:tcW w:w="13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5"/>
              <w:spacing w:before="77" w:line="222" w:lineRule="auto"/>
              <w:rPr/>
            </w:pPr>
            <w:r>
              <w:rPr>
                <w:spacing w:val="-1"/>
              </w:rPr>
              <w:t>0.218***(0.052)</w:t>
            </w:r>
          </w:p>
        </w:tc>
        <w:tc>
          <w:tcPr>
            <w:tcW w:w="14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0"/>
              <w:spacing w:before="77" w:line="222" w:lineRule="auto"/>
              <w:rPr/>
            </w:pPr>
            <w:r>
              <w:rPr>
                <w:spacing w:val="-1"/>
              </w:rPr>
              <w:t>0.177***(0.058)</w:t>
            </w:r>
          </w:p>
        </w:tc>
      </w:tr>
      <w:tr>
        <w:trPr>
          <w:trHeight w:val="313" w:hRule="atLeast"/>
        </w:trPr>
        <w:tc>
          <w:tcPr>
            <w:tcW w:w="11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"/>
              <w:spacing w:before="75" w:line="219" w:lineRule="auto"/>
              <w:rPr/>
            </w:pPr>
            <w:r>
              <w:rPr>
                <w:spacing w:val="-3"/>
              </w:rPr>
              <w:t>常数项</w:t>
            </w:r>
          </w:p>
        </w:tc>
        <w:tc>
          <w:tcPr>
            <w:tcW w:w="745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4"/>
              <w:spacing w:before="78" w:line="222" w:lineRule="auto"/>
              <w:rPr/>
            </w:pPr>
            <w:r>
              <w:rPr>
                <w:spacing w:val="-1"/>
              </w:rPr>
              <w:t>-1.451***(0.141)</w:t>
            </w:r>
          </w:p>
        </w:tc>
        <w:tc>
          <w:tcPr>
            <w:tcW w:w="14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78" w:line="222" w:lineRule="auto"/>
              <w:rPr/>
            </w:pPr>
            <w:r>
              <w:rPr>
                <w:spacing w:val="-1"/>
              </w:rPr>
              <w:t>-1.436***(0.159)</w:t>
            </w:r>
          </w:p>
        </w:tc>
      </w:tr>
      <w:tr>
        <w:trPr>
          <w:trHeight w:val="289" w:hRule="atLeast"/>
        </w:trPr>
        <w:tc>
          <w:tcPr>
            <w:tcW w:w="1170" w:type="dxa"/>
            <w:vAlign w:val="top"/>
          </w:tcPr>
          <w:p>
            <w:pPr>
              <w:pStyle w:val="TableText"/>
              <w:ind w:left="49"/>
              <w:spacing w:before="104" w:line="182" w:lineRule="auto"/>
              <w:rPr/>
            </w:pPr>
            <w:r>
              <w:rPr/>
              <w:t>N</w:t>
            </w:r>
          </w:p>
        </w:tc>
        <w:tc>
          <w:tcPr>
            <w:tcW w:w="7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05"/>
              <w:spacing w:before="78" w:line="231" w:lineRule="auto"/>
              <w:rPr/>
            </w:pPr>
            <w:r>
              <w:rPr>
                <w:spacing w:val="-2"/>
              </w:rPr>
              <w:t>2385</w:t>
            </w:r>
          </w:p>
        </w:tc>
        <w:tc>
          <w:tcPr>
            <w:tcW w:w="1451" w:type="dxa"/>
            <w:vAlign w:val="top"/>
          </w:tcPr>
          <w:p>
            <w:pPr>
              <w:pStyle w:val="TableText"/>
              <w:ind w:left="551"/>
              <w:spacing w:before="78" w:line="231" w:lineRule="auto"/>
              <w:rPr/>
            </w:pPr>
            <w:r>
              <w:rPr>
                <w:spacing w:val="-2"/>
              </w:rPr>
              <w:t>2385</w:t>
            </w:r>
          </w:p>
        </w:tc>
      </w:tr>
      <w:tr>
        <w:trPr>
          <w:trHeight w:val="271" w:hRule="atLeast"/>
        </w:trPr>
        <w:tc>
          <w:tcPr>
            <w:tcW w:w="11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79" w:line="209" w:lineRule="auto"/>
              <w:rPr/>
            </w:pPr>
            <w:r>
              <w:rPr>
                <w:spacing w:val="-1"/>
              </w:rPr>
              <w:t>Pseudo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R²</w:t>
            </w:r>
          </w:p>
        </w:tc>
        <w:tc>
          <w:tcPr>
            <w:tcW w:w="74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4"/>
              <w:spacing w:before="79" w:line="209" w:lineRule="auto"/>
              <w:rPr/>
            </w:pPr>
            <w:r>
              <w:rPr>
                <w:spacing w:val="-1"/>
              </w:rPr>
              <w:t>24.60%</w:t>
            </w:r>
          </w:p>
        </w:tc>
        <w:tc>
          <w:tcPr>
            <w:tcW w:w="14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1"/>
              <w:spacing w:before="79" w:line="209" w:lineRule="auto"/>
              <w:rPr/>
            </w:pPr>
            <w:r>
              <w:rPr>
                <w:spacing w:val="-1"/>
              </w:rPr>
              <w:t>23.20%</w:t>
            </w:r>
          </w:p>
        </w:tc>
      </w:tr>
    </w:tbl>
    <w:p>
      <w:pPr>
        <w:pStyle w:val="BodyText"/>
        <w:ind w:left="540"/>
        <w:spacing w:before="61" w:line="198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(注：***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p&lt;0.01,**p&lt;0.05,*p&lt;0.1;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括号内的数字</w:t>
      </w:r>
      <w:r>
        <w:rPr>
          <w:sz w:val="18"/>
          <w:szCs w:val="18"/>
          <w:spacing w:val="-11"/>
        </w:rPr>
        <w:t>为标准差。)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9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3"/>
        </w:rPr>
        <w:t>5</w:t>
      </w:r>
      <w:r>
        <w:rPr>
          <w:rFonts w:ascii="SimHei" w:hAnsi="SimHei" w:eastAsia="SimHei" w:cs="SimHei"/>
          <w:sz w:val="25"/>
          <w:szCs w:val="25"/>
          <w:spacing w:val="-3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3"/>
        </w:rPr>
        <w:t>结</w:t>
      </w:r>
      <w:r>
        <w:rPr>
          <w:rFonts w:ascii="SimHei" w:hAnsi="SimHei" w:eastAsia="SimHei" w:cs="SimHei"/>
          <w:sz w:val="25"/>
          <w:szCs w:val="25"/>
          <w:spacing w:val="114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3"/>
        </w:rPr>
        <w:t>语</w:t>
      </w:r>
    </w:p>
    <w:p>
      <w:pPr>
        <w:spacing w:before="217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3"/>
        </w:rPr>
        <w:t>5.1</w:t>
      </w:r>
      <w:r>
        <w:rPr>
          <w:rFonts w:ascii="SimHei" w:hAnsi="SimHei" w:eastAsia="SimHei" w:cs="SimHei"/>
          <w:sz w:val="23"/>
          <w:szCs w:val="23"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13"/>
        </w:rPr>
        <w:t>研究结论</w:t>
      </w:r>
    </w:p>
    <w:p>
      <w:pPr>
        <w:pStyle w:val="BodyText"/>
        <w:ind w:right="232" w:firstLine="450"/>
        <w:spacing w:before="61" w:line="268" w:lineRule="auto"/>
        <w:jc w:val="both"/>
        <w:rPr/>
      </w:pPr>
      <w:r>
        <w:rPr>
          <w:spacing w:val="-29"/>
        </w:rPr>
        <w:t>本文以自我决定理论为视角，基于平台数据，通</w:t>
      </w:r>
      <w:r>
        <w:rPr>
          <w:spacing w:val="15"/>
        </w:rPr>
        <w:t xml:space="preserve"> </w:t>
      </w:r>
      <w:r>
        <w:rPr>
          <w:spacing w:val="-12"/>
        </w:rPr>
        <w:t>过</w:t>
      </w:r>
      <w:r>
        <w:rPr>
          <w:rFonts w:ascii="Times New Roman" w:hAnsi="Times New Roman" w:eastAsia="Times New Roman" w:cs="Times New Roman"/>
          <w:spacing w:val="-12"/>
        </w:rPr>
        <w:t>TF-IDF</w:t>
      </w:r>
      <w:r>
        <w:rPr>
          <w:spacing w:val="-12"/>
        </w:rPr>
        <w:t>文本特征提取模型和</w:t>
      </w:r>
      <w:r>
        <w:rPr>
          <w:rFonts w:ascii="Times New Roman" w:hAnsi="Times New Roman" w:eastAsia="Times New Roman" w:cs="Times New Roman"/>
          <w:spacing w:val="-12"/>
        </w:rPr>
        <w:t>BERT</w:t>
      </w:r>
      <w:r>
        <w:rPr>
          <w:spacing w:val="-12"/>
        </w:rPr>
        <w:t>机</w:t>
      </w:r>
      <w:r>
        <w:rPr>
          <w:spacing w:val="-13"/>
        </w:rPr>
        <w:t>器学习算法</w:t>
      </w:r>
      <w:r>
        <w:rPr/>
        <w:t xml:space="preserve"> </w:t>
      </w:r>
      <w:r>
        <w:rPr>
          <w:spacing w:val="-18"/>
        </w:rPr>
        <w:t>对服务商参与众包的动机因素进行测算，并构建负</w:t>
      </w:r>
      <w:r>
        <w:rPr>
          <w:spacing w:val="16"/>
        </w:rPr>
        <w:t xml:space="preserve"> </w:t>
      </w:r>
      <w:r>
        <w:rPr>
          <w:spacing w:val="-27"/>
        </w:rPr>
        <w:t>二项回归模型展开实证分析，较为客观、全面、准确</w:t>
      </w:r>
      <w:r>
        <w:rPr>
          <w:spacing w:val="5"/>
        </w:rPr>
        <w:t xml:space="preserve"> </w:t>
      </w:r>
      <w:r>
        <w:rPr>
          <w:spacing w:val="-18"/>
        </w:rPr>
        <w:t>地探究服务商参与动机对其参与行为的影响，得到</w:t>
      </w:r>
      <w:r>
        <w:rPr>
          <w:spacing w:val="9"/>
        </w:rPr>
        <w:t xml:space="preserve"> </w:t>
      </w:r>
      <w:r>
        <w:rPr>
          <w:spacing w:val="-11"/>
        </w:rPr>
        <w:t>以下4项结论。</w:t>
      </w:r>
    </w:p>
    <w:p>
      <w:pPr>
        <w:pStyle w:val="BodyText"/>
        <w:ind w:right="230" w:firstLine="450"/>
        <w:spacing w:before="16" w:line="258" w:lineRule="auto"/>
        <w:rPr/>
      </w:pPr>
      <w:r>
        <w:rPr>
          <w:spacing w:val="-7"/>
        </w:rPr>
        <w:t>①服务商内在动机对其参与行为具有显著影</w:t>
      </w:r>
      <w:r>
        <w:rPr>
          <w:spacing w:val="1"/>
        </w:rPr>
        <w:t xml:space="preserve"> </w:t>
      </w:r>
      <w:r>
        <w:rPr>
          <w:spacing w:val="-18"/>
        </w:rPr>
        <w:t>响。本文结合机器学习方法，将微观层面的内在心</w:t>
      </w:r>
      <w:r>
        <w:rPr>
          <w:spacing w:val="9"/>
        </w:rPr>
        <w:t xml:space="preserve"> </w:t>
      </w:r>
      <w:r>
        <w:rPr>
          <w:spacing w:val="-18"/>
        </w:rPr>
        <w:t>理变量通过客观平台数据加以测量，发现服务商参</w:t>
      </w:r>
      <w:r>
        <w:rPr>
          <w:spacing w:val="5"/>
        </w:rPr>
        <w:t xml:space="preserve"> </w:t>
      </w:r>
      <w:r>
        <w:rPr>
          <w:spacing w:val="3"/>
        </w:rPr>
        <w:t>与众包任务的内驱力主要来自兴趣爱好和胜任</w:t>
      </w:r>
      <w:r>
        <w:rPr>
          <w:spacing w:val="9"/>
        </w:rPr>
        <w:t xml:space="preserve"> </w:t>
      </w:r>
      <w:r>
        <w:rPr>
          <w:spacing w:val="-12"/>
        </w:rPr>
        <w:t>能力。</w:t>
      </w:r>
    </w:p>
    <w:p>
      <w:pPr>
        <w:pStyle w:val="BodyText"/>
        <w:ind w:right="144" w:firstLine="450"/>
        <w:spacing w:before="95" w:line="260" w:lineRule="auto"/>
        <w:rPr/>
      </w:pPr>
      <w:r>
        <w:rPr>
          <w:spacing w:val="-14"/>
        </w:rPr>
        <w:t>②服务商外在动机对参与行为具有显著影响。</w:t>
      </w:r>
      <w:r>
        <w:rPr>
          <w:spacing w:val="4"/>
        </w:rPr>
        <w:t xml:space="preserve"> </w:t>
      </w:r>
      <w:r>
        <w:rPr>
          <w:spacing w:val="-8"/>
        </w:rPr>
        <w:t>不同于内在动机，外在动机取决于买方任务在金</w:t>
      </w:r>
      <w:r>
        <w:rPr>
          <w:spacing w:val="3"/>
        </w:rPr>
        <w:t xml:space="preserve">  </w:t>
      </w:r>
      <w:r>
        <w:rPr>
          <w:spacing w:val="-12"/>
        </w:rPr>
        <w:t>钱!和内容1³上的吸引力。服务商更倾向于选择奖</w:t>
      </w:r>
      <w:r>
        <w:rPr/>
        <w:t xml:space="preserve">  </w:t>
      </w:r>
      <w:r>
        <w:rPr>
          <w:spacing w:val="-26"/>
        </w:rPr>
        <w:t>金丰厚、任务描述详尽的任务。</w:t>
      </w:r>
    </w:p>
    <w:p>
      <w:pPr>
        <w:pStyle w:val="BodyText"/>
        <w:ind w:right="247" w:firstLine="450"/>
        <w:spacing w:before="94" w:line="232" w:lineRule="auto"/>
        <w:rPr/>
      </w:pPr>
      <w:r>
        <w:rPr>
          <w:sz w:val="21"/>
          <w:szCs w:val="21"/>
          <w:spacing w:val="1"/>
        </w:rPr>
        <w:t>③区别于传统的动机理论，内化的外在动机也 </w:t>
      </w:r>
      <w:r>
        <w:rPr>
          <w:spacing w:val="-18"/>
        </w:rPr>
        <w:t>会显著影响服务商的参与行为。服务商希望通过投</w:t>
      </w:r>
    </w:p>
    <w:p>
      <w:pPr>
        <w:spacing w:line="232" w:lineRule="auto"/>
        <w:sectPr>
          <w:type w:val="continuous"/>
          <w:pgSz w:w="11540" w:h="17400"/>
          <w:pgMar w:top="1574" w:right="689" w:bottom="1173" w:left="659" w:header="1143" w:footer="262" w:gutter="0"/>
          <w:cols w:equalWidth="0" w:num="2">
            <w:col w:w="5170" w:space="100"/>
            <w:col w:w="4921" w:space="0"/>
          </w:cols>
        </w:sectPr>
        <w:rPr/>
      </w:pP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headerReference w:type="default" r:id="rId18"/>
          <w:footerReference w:type="default" r:id="rId10"/>
          <w:pgSz w:w="11540" w:h="17400"/>
          <w:pgMar w:top="1690" w:right="769" w:bottom="251" w:left="769" w:header="1339" w:footer="0" w:gutter="0"/>
          <w:cols w:equalWidth="0" w:num="1">
            <w:col w:w="10001" w:space="0"/>
          </w:cols>
        </w:sectPr>
        <w:rPr/>
      </w:pPr>
    </w:p>
    <w:p>
      <w:pPr>
        <w:pStyle w:val="BodyText"/>
        <w:ind w:left="180" w:right="251"/>
        <w:spacing w:before="84" w:line="272" w:lineRule="auto"/>
        <w:rPr/>
      </w:pPr>
      <w:r>
        <w:rPr>
          <w:spacing w:val="-27"/>
          <w:w w:val="99"/>
        </w:rPr>
        <w:t>标任务提升自身能力、得到更高声望，以及获得更多</w:t>
      </w:r>
      <w:r>
        <w:rPr>
          <w:spacing w:val="1"/>
        </w:rPr>
        <w:t xml:space="preserve"> </w:t>
      </w:r>
      <w:r>
        <w:rPr>
          <w:spacing w:val="-20"/>
        </w:rPr>
        <w:t>来自他人的认可。</w:t>
      </w:r>
    </w:p>
    <w:p>
      <w:pPr>
        <w:pStyle w:val="BodyText"/>
        <w:ind w:left="180" w:right="260" w:firstLine="420"/>
        <w:spacing w:line="260" w:lineRule="auto"/>
        <w:rPr/>
      </w:pPr>
      <w:r>
        <w:rPr>
          <w:spacing w:val="-21"/>
        </w:rPr>
        <w:t>④与预期不同的是，任务难度的调节作用仅对</w:t>
      </w:r>
      <w:r>
        <w:rPr>
          <w:spacing w:val="8"/>
        </w:rPr>
        <w:t xml:space="preserve"> </w:t>
      </w:r>
      <w:r>
        <w:rPr>
          <w:spacing w:val="-21"/>
        </w:rPr>
        <w:t>部分自变量显著。任务难度会负向调节胜任能</w:t>
      </w:r>
      <w:r>
        <w:rPr>
          <w:spacing w:val="-22"/>
        </w:rPr>
        <w:t>力和</w:t>
      </w:r>
      <w:r>
        <w:rPr/>
        <w:t xml:space="preserve"> </w:t>
      </w:r>
      <w:r>
        <w:rPr>
          <w:spacing w:val="-21"/>
        </w:rPr>
        <w:t>声望信誉对服务商参与行为的影响，正向调节社交</w:t>
      </w:r>
      <w:r>
        <w:rPr>
          <w:spacing w:val="10"/>
        </w:rPr>
        <w:t xml:space="preserve"> </w:t>
      </w:r>
      <w:r>
        <w:rPr>
          <w:spacing w:val="-22"/>
        </w:rPr>
        <w:t>认可对服务商参与行为的影响。</w:t>
      </w:r>
    </w:p>
    <w:p>
      <w:pPr>
        <w:ind w:left="180"/>
        <w:spacing w:before="90" w:line="21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5.2</w:t>
      </w:r>
      <w:r>
        <w:rPr>
          <w:rFonts w:ascii="SimHei" w:hAnsi="SimHei" w:eastAsia="SimHei" w:cs="SimHei"/>
          <w:sz w:val="20"/>
          <w:szCs w:val="20"/>
          <w:spacing w:val="8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理论与实践贡献</w:t>
      </w:r>
    </w:p>
    <w:p>
      <w:pPr>
        <w:pStyle w:val="BodyText"/>
        <w:ind w:left="180" w:right="175" w:firstLine="420"/>
        <w:spacing w:before="89" w:line="267" w:lineRule="auto"/>
        <w:jc w:val="both"/>
        <w:rPr/>
      </w:pPr>
      <w:r>
        <w:rPr>
          <w:spacing w:val="-17"/>
        </w:rPr>
        <w:t>本文具有重要的理论与实践贡献。在理论上，</w:t>
      </w:r>
      <w:r>
        <w:rPr>
          <w:spacing w:val="13"/>
        </w:rPr>
        <w:t xml:space="preserve"> </w:t>
      </w:r>
      <w:r>
        <w:rPr>
          <w:spacing w:val="-27"/>
          <w:w w:val="98"/>
        </w:rPr>
        <w:t>其一，本文引入自我决定理论，提出三类动机因素对</w:t>
      </w:r>
      <w:r>
        <w:rPr>
          <w:spacing w:val="7"/>
        </w:rPr>
        <w:t xml:space="preserve">  </w:t>
      </w:r>
      <w:r>
        <w:rPr>
          <w:spacing w:val="-22"/>
        </w:rPr>
        <w:t>服务商投标行为的影响，拓展和总结了现有的理论</w:t>
      </w:r>
      <w:r>
        <w:rPr>
          <w:spacing w:val="6"/>
        </w:rPr>
        <w:t xml:space="preserve">  </w:t>
      </w:r>
      <w:r>
        <w:rPr>
          <w:spacing w:val="-26"/>
          <w:w w:val="98"/>
        </w:rPr>
        <w:t>研究；其二，区别于大多数相关研究，本文聚焦于技</w:t>
      </w:r>
      <w:r>
        <w:rPr/>
        <w:t xml:space="preserve">  </w:t>
      </w:r>
      <w:r>
        <w:rPr>
          <w:spacing w:val="-22"/>
        </w:rPr>
        <w:t>能众包平台中的招投标交易模式，通过机器学习方</w:t>
      </w:r>
      <w:r>
        <w:rPr>
          <w:spacing w:val="5"/>
        </w:rPr>
        <w:t xml:space="preserve">  </w:t>
      </w:r>
      <w:r>
        <w:rPr>
          <w:spacing w:val="-21"/>
        </w:rPr>
        <w:t>法针对平台真实数据提取变量，更客观精准</w:t>
      </w:r>
      <w:r>
        <w:rPr>
          <w:spacing w:val="-22"/>
        </w:rPr>
        <w:t>地挖掘</w:t>
      </w:r>
      <w:r>
        <w:rPr/>
        <w:t xml:space="preserve">  </w:t>
      </w:r>
      <w:r>
        <w:rPr>
          <w:spacing w:val="-24"/>
          <w:w w:val="97"/>
        </w:rPr>
        <w:t>服务商参与动机，具有一定的理论创新性；其三，不</w:t>
      </w:r>
      <w:r>
        <w:rPr>
          <w:spacing w:val="5"/>
        </w:rPr>
        <w:t xml:space="preserve">  </w:t>
      </w:r>
      <w:r>
        <w:rPr>
          <w:spacing w:val="-22"/>
        </w:rPr>
        <w:t>同于传统的直接效应，本文提出并证实了任务难度</w:t>
      </w:r>
      <w:r>
        <w:rPr>
          <w:spacing w:val="7"/>
        </w:rPr>
        <w:t xml:space="preserve">  </w:t>
      </w:r>
      <w:r>
        <w:rPr>
          <w:spacing w:val="-22"/>
        </w:rPr>
        <w:t>对服务商众包参与行为的调节影响及作用情景，为</w:t>
      </w:r>
      <w:r>
        <w:rPr>
          <w:spacing w:val="6"/>
        </w:rPr>
        <w:t xml:space="preserve">  </w:t>
      </w:r>
      <w:r>
        <w:rPr>
          <w:spacing w:val="-22"/>
        </w:rPr>
        <w:t>今后的研究提供了思路。</w:t>
      </w:r>
    </w:p>
    <w:p>
      <w:pPr>
        <w:pStyle w:val="BodyText"/>
        <w:ind w:left="180" w:right="273" w:firstLine="420"/>
        <w:spacing w:before="61" w:line="266" w:lineRule="auto"/>
        <w:jc w:val="both"/>
        <w:rPr/>
      </w:pPr>
      <w:r>
        <w:rPr>
          <w:spacing w:val="-22"/>
        </w:rPr>
        <w:t>在实践层面，本文的研究结论对于服务商、买</w:t>
      </w:r>
      <w:r>
        <w:rPr>
          <w:spacing w:val="10"/>
        </w:rPr>
        <w:t xml:space="preserve"> </w:t>
      </w:r>
      <w:r>
        <w:rPr>
          <w:spacing w:val="-22"/>
        </w:rPr>
        <w:t>方、技能众包平台三个参与主体均具有一定的借鉴</w:t>
      </w:r>
      <w:r>
        <w:rPr>
          <w:spacing w:val="13"/>
        </w:rPr>
        <w:t xml:space="preserve"> </w:t>
      </w:r>
      <w:r>
        <w:rPr>
          <w:spacing w:val="-31"/>
        </w:rPr>
        <w:t>启示作用。首先，对于服务商而言，应当选择与自身</w:t>
      </w:r>
      <w:r>
        <w:rPr>
          <w:spacing w:val="16"/>
        </w:rPr>
        <w:t xml:space="preserve"> </w:t>
      </w:r>
      <w:r>
        <w:rPr>
          <w:spacing w:val="-22"/>
        </w:rPr>
        <w:t>技能或经验更为匹配的任务进行投标，并在参与过</w:t>
      </w:r>
      <w:r>
        <w:rPr>
          <w:spacing w:val="11"/>
        </w:rPr>
        <w:t xml:space="preserve"> </w:t>
      </w:r>
      <w:r>
        <w:rPr>
          <w:spacing w:val="-26"/>
          <w:w w:val="98"/>
        </w:rPr>
        <w:t>程中不断提高自身能力、声望信誉和社交认可度，增</w:t>
      </w:r>
      <w:r>
        <w:rPr>
          <w:spacing w:val="9"/>
        </w:rPr>
        <w:t xml:space="preserve"> </w:t>
      </w:r>
      <w:r>
        <w:rPr>
          <w:spacing w:val="-24"/>
          <w:w w:val="97"/>
        </w:rPr>
        <w:t>强参与信心与意愿，形成良性循环；仔细权衡任务难</w:t>
      </w:r>
      <w:r>
        <w:rPr>
          <w:spacing w:val="8"/>
        </w:rPr>
        <w:t xml:space="preserve"> </w:t>
      </w:r>
      <w:r>
        <w:rPr>
          <w:spacing w:val="-24"/>
          <w:w w:val="97"/>
        </w:rPr>
        <w:t>度，避免因不能完成任务导致严重后果。其次，对于</w:t>
      </w:r>
      <w:r>
        <w:rPr>
          <w:spacing w:val="11"/>
        </w:rPr>
        <w:t xml:space="preserve"> </w:t>
      </w:r>
      <w:r>
        <w:rPr>
          <w:spacing w:val="-24"/>
          <w:w w:val="97"/>
        </w:rPr>
        <w:t>买方而言，一方面，在发布任务时，应详尽细致地描</w:t>
      </w:r>
      <w:r>
        <w:rPr>
          <w:spacing w:val="10"/>
        </w:rPr>
        <w:t xml:space="preserve"> </w:t>
      </w:r>
      <w:r>
        <w:rPr>
          <w:spacing w:val="-27"/>
          <w:w w:val="98"/>
        </w:rPr>
        <w:t>述任务内容，吸引合适的服务商竞标；另一方面，若</w:t>
      </w:r>
      <w:r>
        <w:rPr>
          <w:spacing w:val="25"/>
        </w:rPr>
        <w:t xml:space="preserve"> </w:t>
      </w:r>
      <w:r>
        <w:rPr>
          <w:spacing w:val="-22"/>
          <w:w w:val="96"/>
        </w:rPr>
        <w:t>预算充足，应尽可能提高奖金额度，激励服务商热情</w:t>
      </w:r>
      <w:r>
        <w:rPr>
          <w:spacing w:val="16"/>
        </w:rPr>
        <w:t xml:space="preserve"> </w:t>
      </w:r>
      <w:r>
        <w:rPr>
          <w:spacing w:val="-27"/>
          <w:w w:val="98"/>
        </w:rPr>
        <w:t>参与其中。最后，对技能众包平台而言，应当深入探</w:t>
      </w:r>
      <w:r>
        <w:rPr>
          <w:spacing w:val="23"/>
        </w:rPr>
        <w:t xml:space="preserve"> </w:t>
      </w:r>
      <w:r>
        <w:rPr>
          <w:spacing w:val="-24"/>
          <w:w w:val="97"/>
        </w:rPr>
        <w:t>究服务商参与动机，实现精准个性化服务。例如，优</w:t>
      </w:r>
      <w:r>
        <w:rPr>
          <w:spacing w:val="8"/>
        </w:rPr>
        <w:t xml:space="preserve"> </w:t>
      </w:r>
      <w:r>
        <w:rPr>
          <w:spacing w:val="-22"/>
        </w:rPr>
        <w:t>化任务匹配机制，为服务商精确推送与其技能相吻</w:t>
      </w:r>
      <w:r>
        <w:rPr>
          <w:spacing w:val="16"/>
        </w:rPr>
        <w:t xml:space="preserve"> </w:t>
      </w:r>
      <w:r>
        <w:rPr>
          <w:spacing w:val="-22"/>
        </w:rPr>
        <w:t>合或与以往任务相似度更高的任务。</w:t>
      </w:r>
    </w:p>
    <w:p>
      <w:pPr>
        <w:ind w:left="180"/>
        <w:spacing w:before="92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1"/>
        </w:rPr>
        <w:t>5.3</w:t>
      </w:r>
      <w:r>
        <w:rPr>
          <w:rFonts w:ascii="SimHei" w:hAnsi="SimHei" w:eastAsia="SimHei" w:cs="SimHei"/>
          <w:sz w:val="23"/>
          <w:szCs w:val="23"/>
          <w:spacing w:val="7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21"/>
        </w:rPr>
        <w:t>局限与展望</w:t>
      </w:r>
    </w:p>
    <w:p>
      <w:pPr>
        <w:pStyle w:val="BodyText"/>
        <w:ind w:left="180" w:right="271" w:firstLine="420"/>
        <w:spacing w:before="68" w:line="266" w:lineRule="auto"/>
        <w:jc w:val="both"/>
        <w:rPr/>
      </w:pPr>
      <w:r>
        <w:rPr>
          <w:spacing w:val="-22"/>
        </w:rPr>
        <w:t>本文具有一定的局限性，需在未来研究中加以</w:t>
      </w:r>
      <w:r>
        <w:rPr>
          <w:spacing w:val="17"/>
        </w:rPr>
        <w:t xml:space="preserve"> </w:t>
      </w:r>
      <w:r>
        <w:rPr>
          <w:spacing w:val="-26"/>
          <w:w w:val="98"/>
        </w:rPr>
        <w:t>拓展。首先，本文聚焦于一品威客平台，未来可选取</w:t>
      </w:r>
      <w:r>
        <w:rPr>
          <w:spacing w:val="2"/>
        </w:rPr>
        <w:t xml:space="preserve"> </w:t>
      </w:r>
      <w:r>
        <w:rPr>
          <w:spacing w:val="-22"/>
        </w:rPr>
        <w:t>多家代表性平台，对比当平台规模、运营机制不同</w:t>
      </w:r>
      <w:r>
        <w:rPr>
          <w:spacing w:val="1"/>
        </w:rPr>
        <w:t xml:space="preserve"> </w:t>
      </w:r>
      <w:r>
        <w:rPr>
          <w:spacing w:val="-24"/>
          <w:w w:val="97"/>
        </w:rPr>
        <w:t>时，服务商参与众包任务动机的异同；其次，本文侧</w:t>
      </w:r>
      <w:r>
        <w:rPr>
          <w:spacing w:val="13"/>
        </w:rPr>
        <w:t xml:space="preserve"> </w:t>
      </w:r>
      <w:r>
        <w:rPr>
          <w:spacing w:val="-22"/>
        </w:rPr>
        <w:t>重于参与动机与参与行为间的关系以及任务难度的</w:t>
      </w:r>
      <w:r>
        <w:rPr/>
        <w:t xml:space="preserve"> </w:t>
      </w:r>
      <w:r>
        <w:rPr>
          <w:spacing w:val="-24"/>
          <w:w w:val="97"/>
        </w:rPr>
        <w:t>调节作用，但由于存在很多外生变量如平台博弈、政</w:t>
      </w:r>
      <w:r>
        <w:rPr>
          <w:spacing w:val="8"/>
        </w:rPr>
        <w:t xml:space="preserve"> </w:t>
      </w:r>
      <w:r>
        <w:rPr>
          <w:spacing w:val="-24"/>
          <w:w w:val="97"/>
        </w:rPr>
        <w:t>策环境的干扰，未来研究需考虑上述因素，深化本文</w:t>
      </w:r>
      <w:r>
        <w:rPr>
          <w:spacing w:val="10"/>
        </w:rPr>
        <w:t xml:space="preserve"> </w:t>
      </w:r>
      <w:r>
        <w:rPr>
          <w:spacing w:val="-19"/>
        </w:rPr>
        <w:t>的研究结论。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0"/>
        <w:spacing w:before="44" w:line="380" w:lineRule="exact"/>
        <w:rPr/>
      </w:pPr>
      <w:r>
        <w:rPr>
          <w:position w:val="-7"/>
        </w:rPr>
        <w:pict>
          <v:group id="_x0000_s38" style="mso-position-vertical-relative:line;mso-position-horizontal-relative:char;width:228pt;height:19pt;" filled="false" stroked="false" coordsize="4560,380" coordorigin="0,0">
            <v:shape id="_x0000_s40" style="position:absolute;left:0;top:0;width:4560;height:380;" filled="false" stroked="false" type="#_x0000_t75">
              <v:imagedata o:title="" r:id="rId19"/>
            </v:shape>
            <v:shape id="_x0000_s42" style="position:absolute;left:-20;top:-20;width:460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0"/>
                      <w:spacing w:before="78" w:line="222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spacing w:val="-16"/>
                      </w:rPr>
                      <w:t>参考文献：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0" w:right="236" w:hanging="380"/>
        <w:spacing w:before="136" w:line="2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0"/>
        </w:rPr>
        <w:t>[1]</w:t>
      </w:r>
      <w:r>
        <w:rPr>
          <w:sz w:val="19"/>
          <w:szCs w:val="19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Mo JH,Sarkar S,Menon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S.Competing Tasks and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Task Quality: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 Empirical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 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Crowdsourcing Contests[J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].MIS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Quarterly,2021,45(4)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:1921-1948.</w:t>
      </w:r>
    </w:p>
    <w:p>
      <w:pPr>
        <w:pStyle w:val="BodyText"/>
        <w:ind w:left="380" w:right="238" w:hanging="380"/>
        <w:spacing w:before="86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5"/>
        </w:rPr>
        <w:t>[2]</w:t>
      </w:r>
      <w:r>
        <w:rPr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Wu C H,Chamnisampan N.Platform Entry and H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oming 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Competitive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Strategies under Cross-Sided Network Effects[J].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Support Systems,2021,140:113428.</w:t>
      </w:r>
    </w:p>
    <w:p>
      <w:pPr>
        <w:pStyle w:val="BodyText"/>
        <w:ind w:left="380" w:right="244" w:hanging="380"/>
        <w:spacing w:before="66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0"/>
        </w:rPr>
        <w:t>[3] 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Hong Y L,Pavlou PA.On Buyer Selectio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n of Service Providers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w w:val="97"/>
        </w:rPr>
        <w:t>in Online Outsourcing Platforms for IT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w w:val="97"/>
        </w:rPr>
        <w:t>Services[J].Information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Systems Research,2017,28(3):547-562.</w:t>
      </w:r>
    </w:p>
    <w:p>
      <w:pPr>
        <w:pStyle w:val="BodyText"/>
        <w:ind w:left="380" w:right="237" w:hanging="380"/>
        <w:spacing w:before="86" w:line="2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8"/>
        </w:rPr>
        <w:t>[4]</w:t>
      </w:r>
      <w:r>
        <w:rPr>
          <w:sz w:val="19"/>
          <w:szCs w:val="19"/>
          <w:spacing w:val="7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Hong Z J,Wu RH,Sun Y,et al.Buyer Preferences for Auction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Pricing Rules in Online Outsourcing Markets:Fixed Price vs.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Open Price[J].Electronic Market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s,2020,30:163-179.</w:t>
      </w:r>
    </w:p>
    <w:p>
      <w:pPr>
        <w:pStyle w:val="BodyText"/>
        <w:ind w:left="380" w:right="235" w:hanging="380"/>
        <w:spacing w:before="97" w:line="27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21"/>
          <w:w w:val="93"/>
        </w:rPr>
        <w:t>[5]  陈强，王丽娟，敦帅，等.分享经济视阈下威客知识共享</w:t>
      </w:r>
      <w:r>
        <w:rPr>
          <w:sz w:val="19"/>
          <w:szCs w:val="19"/>
          <w:spacing w:val="-22"/>
          <w:w w:val="93"/>
        </w:rPr>
        <w:t>创新模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5"/>
        </w:rPr>
        <w:t>式研究[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>J]. </w:t>
      </w:r>
      <w:r>
        <w:rPr>
          <w:sz w:val="19"/>
          <w:szCs w:val="19"/>
          <w:spacing w:val="-15"/>
        </w:rPr>
        <w:t>科学管理研究，2021,39(4):17-21.(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>Chen Qiang,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Wang Lijuan,Dun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Shuai,et al.Research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on Witkey Knowledge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Sharing Innovation Model from the Perspective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Sharing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Economy[J].Scientif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ic Management Research,2021,39(4):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>17-21.)</w:t>
      </w:r>
    </w:p>
    <w:p>
      <w:pPr>
        <w:pStyle w:val="BodyText"/>
        <w:ind w:left="380" w:right="220" w:hanging="380"/>
        <w:spacing w:before="104" w:line="27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2"/>
        </w:rPr>
        <w:t>[6]</w:t>
      </w:r>
      <w:r>
        <w:rPr>
          <w:sz w:val="19"/>
          <w:szCs w:val="19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Liang C,Hong Y L,Che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n PY,et al.The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Screening Role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Design Parameters for Service Procurement Auctions in O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nline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Service Outsourcing Pla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tforms[J].    Information Systems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Research,2022,33(4):1324-1343.</w:t>
      </w:r>
    </w:p>
    <w:p>
      <w:pPr>
        <w:pStyle w:val="BodyText"/>
        <w:ind w:left="380" w:right="239" w:hanging="380"/>
        <w:spacing w:before="155" w:line="3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0"/>
        </w:rPr>
        <w:t>[7]  洪志娟，王筱纶.技能型共享经济买方个人信息披露、服务商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信号释义及响应行为研究[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J].</w:t>
      </w:r>
      <w:r>
        <w:rPr>
          <w:sz w:val="17"/>
          <w:szCs w:val="17"/>
          <w:spacing w:val="-10"/>
        </w:rPr>
        <w:t>南开管理评论，2021,24(3):128-</w:t>
      </w:r>
      <w:r>
        <w:rPr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140.(Hong         Zhijuan,Wang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     Xiaolun.Buyers’Personal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Information      Re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velation      Policies,     Service      Providers'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Interpretation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Signal and Responses 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Skill-Based Sharing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Economy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Platforms[J].Nankai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Business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eview,2021,24(3):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128-140.)</w:t>
      </w:r>
    </w:p>
    <w:p>
      <w:pPr>
        <w:pStyle w:val="BodyText"/>
        <w:ind w:left="380" w:right="233" w:hanging="380"/>
        <w:spacing w:before="124" w:line="30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0"/>
        </w:rPr>
        <w:t>[8]  李梅芳，阮迪，齐海花.知识技能型共享经济双边参与影响因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7"/>
        </w:rPr>
        <w:t>素研究[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J].</w:t>
      </w:r>
      <w:r>
        <w:rPr>
          <w:sz w:val="17"/>
          <w:szCs w:val="17"/>
          <w:spacing w:val="-7"/>
        </w:rPr>
        <w:t>中国地质大学学报(社会科学版),2020,</w:t>
      </w:r>
      <w:r>
        <w:rPr>
          <w:sz w:val="17"/>
          <w:szCs w:val="17"/>
          <w:spacing w:val="-8"/>
        </w:rPr>
        <w:t>20(6):105-</w:t>
      </w:r>
      <w:r>
        <w:rPr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120.(Li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Meifang,Ruan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Di,Qi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Haihua.Research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Influencing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Factors of</w:t>
      </w:r>
      <w:r>
        <w:rPr>
          <w:rFonts w:ascii="Times New Roman" w:hAnsi="Times New Roman" w:eastAsia="Times New Roman" w:cs="Times New Roma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Bilateral Participation in K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nowledge and Skill-based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Sharing Economy[J].Journal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China University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Geosciences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(Social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Sciences Edition),2020,20(6):10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5-120.)</w:t>
      </w:r>
    </w:p>
    <w:p>
      <w:pPr>
        <w:pStyle w:val="BodyText"/>
        <w:ind w:left="380" w:right="197" w:hanging="380"/>
        <w:spacing w:before="145" w:line="30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1"/>
        </w:rPr>
        <w:t>[9]  黄洁萍，曹安琪.知识型众包社会大众参与行为动机及激励机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制[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J]. </w:t>
      </w:r>
      <w:r>
        <w:rPr>
          <w:sz w:val="17"/>
          <w:szCs w:val="17"/>
          <w:spacing w:val="-3"/>
        </w:rPr>
        <w:t>北京理工大学学报(社会科学版),2018,20(4):88-96.</w:t>
      </w:r>
      <w:r>
        <w:rPr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(Huang Jieping,Cao Anqi.Behavioral Motivation and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Incentive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Mechanism   of   the    Public   Participation    in   Knowledge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Crowdsourcing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</w:rPr>
        <w:t>Journal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Beijing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Institute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Technology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(Social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Sciences Edition),2018,20(4):88-96.)</w:t>
      </w:r>
    </w:p>
    <w:p>
      <w:pPr>
        <w:pStyle w:val="BodyText"/>
        <w:ind w:left="380" w:right="241" w:hanging="380"/>
        <w:spacing w:before="165" w:line="2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7"/>
          <w:szCs w:val="17"/>
          <w:spacing w:val="-13"/>
        </w:rPr>
        <w:t>[10]柳灿，唐丹妮，操疆宇，等.众包用户参与行为的影响因素研究</w:t>
      </w:r>
      <w:r>
        <w:rPr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J</w:t>
      </w:r>
      <w:r>
        <w:rPr>
          <w:rFonts w:ascii="FangSong" w:hAnsi="FangSong" w:eastAsia="FangSong" w:cs="FangSong"/>
          <w:sz w:val="17"/>
          <w:szCs w:val="17"/>
          <w:spacing w:val="-8"/>
        </w:rPr>
        <w:t>[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].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-8"/>
        </w:rPr>
        <w:t>管理观察，2019(20):81-83,86.(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Can,Tang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Danni,Cao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Jiangyu,et   al.Research   on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Influencing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Factors    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Crowdsourcing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Users'Participation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Behavior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[J].Management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Observer,2019(20):81-83,86.)</w:t>
      </w:r>
    </w:p>
    <w:p>
      <w:pPr>
        <w:spacing w:line="287" w:lineRule="auto"/>
        <w:sectPr>
          <w:type w:val="continuous"/>
          <w:pgSz w:w="11540" w:h="17400"/>
          <w:pgMar w:top="1690" w:right="769" w:bottom="251" w:left="769" w:header="1339" w:footer="0" w:gutter="0"/>
          <w:cols w:equalWidth="0" w:num="2">
            <w:col w:w="5051" w:space="100"/>
            <w:col w:w="485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ind w:left="300"/>
        <w:spacing w:before="296" w:line="225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133368</wp:posOffset>
            </wp:positionH>
            <wp:positionV relativeFrom="paragraph">
              <wp:posOffset>177427</wp:posOffset>
            </wp:positionV>
            <wp:extent cx="317517" cy="18407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17" cy="18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2"/>
          <w:szCs w:val="32"/>
          <w:color w:val="FFFFFF"/>
          <w:spacing w:val="-20"/>
          <w:position w:val="-6"/>
        </w:rPr>
        <w:t>62</w:t>
      </w:r>
      <w:r>
        <w:rPr>
          <w:rFonts w:ascii="Times New Roman" w:hAnsi="Times New Roman" w:eastAsia="Times New Roman" w:cs="Times New Roman"/>
          <w:sz w:val="32"/>
          <w:szCs w:val="32"/>
          <w:color w:val="FFFFFF"/>
          <w:spacing w:val="26"/>
          <w:position w:val="-6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20"/>
          <w:position w:val="1"/>
        </w:rPr>
        <w:t>数据分析与知识发现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73" w:line="176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万方数据</w:t>
      </w:r>
    </w:p>
    <w:p>
      <w:pPr>
        <w:spacing w:line="176" w:lineRule="auto"/>
        <w:sectPr>
          <w:type w:val="continuous"/>
          <w:pgSz w:w="11540" w:h="17400"/>
          <w:pgMar w:top="1690" w:right="769" w:bottom="251" w:left="769" w:header="1339" w:footer="0" w:gutter="0"/>
          <w:cols w:equalWidth="0" w:num="1">
            <w:col w:w="10001" w:space="0"/>
          </w:cols>
        </w:sectPr>
        <w:rPr>
          <w:sz w:val="22"/>
          <w:szCs w:val="22"/>
        </w:rPr>
      </w:pP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headerReference w:type="default" r:id="rId21"/>
          <w:footerReference w:type="default" r:id="rId22"/>
          <w:pgSz w:w="11540" w:h="17400"/>
          <w:pgMar w:top="1568" w:right="670" w:bottom="511" w:left="689" w:header="1137" w:footer="262" w:gutter="0"/>
          <w:cols w:equalWidth="0" w:num="1">
            <w:col w:w="10181" w:space="0"/>
          </w:cols>
        </w:sectPr>
        <w:rPr/>
      </w:pPr>
    </w:p>
    <w:p>
      <w:pPr>
        <w:ind w:left="570" w:right="283" w:hanging="390"/>
        <w:spacing w:before="34" w:line="26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[11]Bakici T.Comparison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Crowdsourcing Platforms from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Social-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Psychological and Motivational Perspectives[J].International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Journal of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Information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Management,2020,54:102121.</w:t>
      </w:r>
    </w:p>
    <w:p>
      <w:pPr>
        <w:ind w:left="570" w:right="281" w:hanging="390"/>
        <w:spacing w:before="108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[12]Shi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X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X,Evans  R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D,Shan  W.What  Motivates  Solvers'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Participation</w:t>
      </w:r>
      <w:r>
        <w:rPr>
          <w:rFonts w:ascii="Times New Roman" w:hAnsi="Times New Roman" w:eastAsia="Times New Roman" w:cs="Times New Roman"/>
          <w:sz w:val="19"/>
          <w:szCs w:val="19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  Crowdsourcing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Platforms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  China?A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Motivational-Cognitive Model[J]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.    IEEE  Transactions  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Engineering Management,2022,71:12068-12080.</w:t>
      </w:r>
    </w:p>
    <w:p>
      <w:pPr>
        <w:pStyle w:val="BodyText"/>
        <w:ind w:left="570" w:right="274" w:hanging="390"/>
        <w:spacing w:before="120" w:line="2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7"/>
          <w:w w:val="93"/>
        </w:rPr>
        <w:t>[13]马燕林，齐托托，汤健，等.众包任务特征对接包方参与质量影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4"/>
        </w:rPr>
        <w:t>响作用的实验研究[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4"/>
        </w:rPr>
        <w:t>中国软科学，2019(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S1):301-309.(Ma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Yanlin,Qi Tuotuo,Tang Jian,et al.An Experimental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udy of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Effects ofTask Characteristics on the Quality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Crowdsourci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Solvers'Participation[J].Chi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na   Soft    Science,2019(S1):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301-309.)</w:t>
      </w:r>
    </w:p>
    <w:p>
      <w:pPr>
        <w:ind w:left="570" w:right="275" w:hanging="390"/>
        <w:spacing w:before="145" w:line="29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[14]Alam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 L,Sun R N.The 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ole of System-Use Practices 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Sustaining Motivation in Crowdsou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rcing:A Technology-in-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Practice Perspective[J].Information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Systems Journ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al,2023,33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(4):758-789.</w:t>
      </w:r>
    </w:p>
    <w:p>
      <w:pPr>
        <w:ind w:left="570" w:right="284" w:hanging="390"/>
        <w:spacing w:before="124" w:line="26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[15]Vrolijk   A    P,Szajnfarber   Z.    Understanding Participant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6"/>
        </w:rPr>
        <w:t>Motivations and Goals in Complex Ope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6"/>
        </w:rPr>
        <w:t>n Innovation Tournaments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3"/>
        </w:rPr>
        <w:t>[C]//P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roceedings of AIAA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PACE 2016.2016.</w:t>
      </w:r>
    </w:p>
    <w:p>
      <w:pPr>
        <w:pStyle w:val="BodyText"/>
        <w:ind w:left="570" w:right="277" w:hanging="390"/>
        <w:spacing w:before="105" w:line="30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5"/>
        </w:rPr>
        <w:t>[16]宋慧玲，帅传敏，李文静.知识问答社区</w:t>
      </w:r>
      <w:r>
        <w:rPr>
          <w:sz w:val="17"/>
          <w:szCs w:val="17"/>
          <w:spacing w:val="-6"/>
        </w:rPr>
        <w:t>用户持续使用意愿的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实证研究[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J].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信息资源管理学报，2019,9(4):68-81.(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Song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Huiling,Shuai   Chuanmin,Li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Wenjing.Empirical    Stu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dy   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Users’Continuance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Inten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Knowledge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Q&amp;A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Communities[J].Journal of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nformation Resources Management,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2019,9(4):68-81.)</w:t>
      </w:r>
    </w:p>
    <w:p>
      <w:pPr>
        <w:pStyle w:val="BodyText"/>
        <w:ind w:left="570" w:right="276" w:hanging="390"/>
        <w:spacing w:before="107" w:line="2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20"/>
          <w:w w:val="95"/>
        </w:rPr>
        <w:t>[17]卢新元，黄河，李梓奇，等.众包竞赛中接包方的创新绩</w:t>
      </w:r>
      <w:r>
        <w:rPr>
          <w:sz w:val="19"/>
          <w:szCs w:val="19"/>
          <w:spacing w:val="-21"/>
          <w:w w:val="95"/>
        </w:rPr>
        <w:t>效影响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3"/>
        </w:rPr>
        <w:t>因素研究[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J]. </w:t>
      </w:r>
      <w:r>
        <w:rPr>
          <w:sz w:val="19"/>
          <w:szCs w:val="19"/>
          <w:spacing w:val="-13"/>
        </w:rPr>
        <w:t>管理学报，2018,15(5):750-758.(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LuXinyuan,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Huang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Li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Ziqi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Affecting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Innovation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Performance of Solvers in Crowdsourcing Competition[J].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Chinese Journal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Management,2018,15(5):750-758.)</w:t>
      </w:r>
    </w:p>
    <w:p>
      <w:pPr>
        <w:ind w:left="570" w:right="289" w:hanging="390"/>
        <w:spacing w:before="105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[18]Zhao Y,Zhu Q.A Conceptual Mode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l for Participant's Motivation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in Crowdsourcing Contest[C]//Proceeding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 of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11th Wuhan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International Conference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on E-Business.2012:429-439.</w:t>
      </w:r>
    </w:p>
    <w:p>
      <w:pPr>
        <w:ind w:left="570" w:right="284" w:hanging="390"/>
        <w:spacing w:before="67" w:line="26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[19]Ryan R M,Deci E L.Intrinsic and Extrinsic Mot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ivations:Classic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Definitions and New Dire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ctions[J].Contemporary Educational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Psychology,2000,25(1):5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4-67.</w:t>
      </w:r>
    </w:p>
    <w:p>
      <w:pPr>
        <w:pStyle w:val="BodyText"/>
        <w:ind w:left="570" w:right="276" w:hanging="390"/>
        <w:spacing w:before="137" w:line="27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9"/>
          <w:w w:val="97"/>
        </w:rPr>
        <w:t>[20]朱立冬，詹萍，张慧.众包模式下参与动机对参与意愿的影响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4"/>
          <w:w w:val="93"/>
        </w:rPr>
        <w:t>研究——基于金钱激励强度及任务复杂程度的视角[</w:t>
      </w:r>
      <w:r>
        <w:rPr>
          <w:rFonts w:ascii="Times New Roman" w:hAnsi="Times New Roman" w:eastAsia="Times New Roman" w:cs="Times New Roman"/>
          <w:sz w:val="19"/>
          <w:szCs w:val="19"/>
          <w:spacing w:val="-14"/>
          <w:w w:val="93"/>
        </w:rPr>
        <w:t>J].</w:t>
      </w:r>
      <w:r>
        <w:rPr>
          <w:sz w:val="19"/>
          <w:szCs w:val="19"/>
          <w:spacing w:val="-14"/>
          <w:w w:val="93"/>
        </w:rPr>
        <w:t>安徽师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3"/>
        </w:rPr>
        <w:t>范大学学报(人文社会科学版),2016,44(5):597-604.(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Zhu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Lidong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Zhan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Ping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Zhang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Hui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</w:rPr>
        <w:t>Participation  Motivation  on  Participation  Intenti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on 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Crowdsourcing Mode—Based on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the Perspectives of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Varying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Degrees of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Money Reward and Task Complexity[J].Journal of</w:t>
      </w:r>
    </w:p>
    <w:p>
      <w:pPr>
        <w:ind w:left="570" w:right="280"/>
        <w:spacing w:before="165" w:line="27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Anhui Normal University(Humanities and Social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Scien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ces),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2016,44(5):597-604.)</w:t>
      </w:r>
    </w:p>
    <w:p>
      <w:pPr>
        <w:ind w:left="570" w:right="266" w:hanging="390"/>
        <w:spacing w:before="68" w:line="2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[21]von Krogh G,Haefliger S,Spaeth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S,et al.Carro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ts and Rainbows: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Motivation and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Social Practice in Open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Software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0"/>
        <w:spacing w:before="3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Development[J].MIS Quarterly,2012,36(2):649-676.</w:t>
      </w:r>
    </w:p>
    <w:p>
      <w:pPr>
        <w:pStyle w:val="BodyText"/>
        <w:ind w:left="400" w:right="252" w:hanging="400"/>
        <w:spacing w:before="127" w:line="29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8"/>
          <w:szCs w:val="18"/>
          <w:spacing w:val="-15"/>
        </w:rPr>
        <w:t>[22]张雪峰，操雅琴，丁一.众包模式下基于参与者胜任度和接受</w:t>
      </w:r>
      <w:r>
        <w:rPr>
          <w:sz w:val="18"/>
          <w:szCs w:val="18"/>
          <w:spacing w:val="1"/>
        </w:rPr>
        <w:t xml:space="preserve"> </w:t>
      </w:r>
      <w:r>
        <w:rPr>
          <w:sz w:val="19"/>
          <w:szCs w:val="19"/>
          <w:spacing w:val="-17"/>
        </w:rPr>
        <w:t>度的任务推送模型[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J].</w:t>
      </w:r>
      <w:r>
        <w:rPr>
          <w:sz w:val="19"/>
          <w:szCs w:val="19"/>
          <w:spacing w:val="-17"/>
        </w:rPr>
        <w:t>管理科学，2019,32(1):66-79.(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Zhang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Xuefeng,Cao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Yaqin,Ding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Yi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.A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Model    for    Task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Recommendation in C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rowdsourcing Based on Participants'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  <w:w w:val="97"/>
        </w:rPr>
        <w:t>Competency and Acceptance D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w w:val="97"/>
        </w:rPr>
        <w:t>egree[J].Journal of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w w:val="97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Science,2019,32(1):66-79.)</w:t>
      </w:r>
    </w:p>
    <w:p>
      <w:pPr>
        <w:pStyle w:val="BodyText"/>
        <w:ind w:left="400" w:right="251" w:hanging="400"/>
        <w:spacing w:before="194" w:line="30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6"/>
          <w:szCs w:val="16"/>
          <w:spacing w:val="4"/>
        </w:rPr>
        <w:t>[23]夏恩君，赵轩维.网络众包参与者行为的影响因素研究——基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于小米网络众包社区的实证研究[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J].</w:t>
      </w:r>
      <w:r>
        <w:rPr>
          <w:sz w:val="16"/>
          <w:szCs w:val="16"/>
          <w:spacing w:val="-1"/>
        </w:rPr>
        <w:t>研究与发展管理，2017,29</w:t>
      </w:r>
      <w:r>
        <w:rPr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(1):10-21.(Xia Enjun,Zhao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XuanweiResearch on the Factors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Affecting Participation Behavior in Crowdsourcing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System—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9"/>
        </w:rPr>
        <w:t>Based on Xiaomi Crowdsourcing Network Community[J].R&amp;D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Management,2017,29(1):10-21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.)</w:t>
      </w:r>
    </w:p>
    <w:p>
      <w:pPr>
        <w:pStyle w:val="BodyText"/>
        <w:ind w:left="400" w:right="209" w:hanging="400"/>
        <w:spacing w:before="115" w:line="3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8"/>
        </w:rPr>
        <w:t>[24]朱宾欣，马志强，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>Leon Williams.</w:t>
      </w:r>
      <w:r>
        <w:rPr>
          <w:sz w:val="19"/>
          <w:szCs w:val="19"/>
          <w:spacing w:val="-18"/>
        </w:rPr>
        <w:t>考虑声誉效应的众包竞赛动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5"/>
        </w:rPr>
        <w:t>态激励机制研究[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>J].</w:t>
      </w:r>
      <w:r>
        <w:rPr>
          <w:sz w:val="19"/>
          <w:szCs w:val="19"/>
          <w:spacing w:val="-15"/>
        </w:rPr>
        <w:t>运筹与管理，2020,29(1):116-12</w:t>
      </w:r>
      <w:r>
        <w:rPr>
          <w:sz w:val="19"/>
          <w:szCs w:val="19"/>
          <w:spacing w:val="-16"/>
        </w:rPr>
        <w:t>3,164.</w:t>
      </w:r>
      <w:r>
        <w:rPr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(Zhu Binxin,Ma Zhiqiang,Leon Willia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ms.Research on Dynamic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Incentive Mechanism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Competitive Crowdsourcing under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Consideration of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Reputation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Effect[J].Operations Research 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Management Science,2020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,29(1):116-123,164.)</w:t>
      </w:r>
    </w:p>
    <w:p>
      <w:pPr>
        <w:pStyle w:val="BodyText"/>
        <w:ind w:left="400" w:right="210" w:hanging="400"/>
        <w:spacing w:before="106" w:line="28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-18"/>
          <w:w w:val="96"/>
        </w:rPr>
        <w:t>[25]罗玲，李硕凯，何清，等.基于知识图谱、</w:t>
      </w:r>
      <w:r>
        <w:rPr>
          <w:rFonts w:ascii="Times New Roman" w:hAnsi="Times New Roman" w:eastAsia="Times New Roman" w:cs="Times New Roman"/>
          <w:sz w:val="19"/>
          <w:szCs w:val="19"/>
          <w:spacing w:val="-18"/>
          <w:w w:val="96"/>
        </w:rPr>
        <w:t>TF-IDF</w:t>
      </w:r>
      <w:r>
        <w:rPr>
          <w:sz w:val="19"/>
          <w:szCs w:val="19"/>
          <w:spacing w:val="-18"/>
          <w:w w:val="96"/>
        </w:rPr>
        <w:t>和</w:t>
      </w:r>
      <w:r>
        <w:rPr>
          <w:rFonts w:ascii="Times New Roman" w:hAnsi="Times New Roman" w:eastAsia="Times New Roman" w:cs="Times New Roman"/>
          <w:sz w:val="19"/>
          <w:szCs w:val="19"/>
          <w:spacing w:val="-18"/>
          <w:w w:val="96"/>
        </w:rPr>
        <w:t>BERT</w:t>
      </w:r>
      <w:r>
        <w:rPr>
          <w:sz w:val="19"/>
          <w:szCs w:val="19"/>
          <w:spacing w:val="-18"/>
          <w:w w:val="96"/>
        </w:rPr>
        <w:t>模型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0"/>
        </w:rPr>
        <w:t>的冬奥知识问答系统[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>J].</w:t>
      </w:r>
      <w:r>
        <w:rPr>
          <w:sz w:val="19"/>
          <w:szCs w:val="19"/>
          <w:spacing w:val="-20"/>
        </w:rPr>
        <w:t>智能系统学报，20</w:t>
      </w:r>
      <w:r>
        <w:rPr>
          <w:sz w:val="19"/>
          <w:szCs w:val="19"/>
          <w:spacing w:val="-21"/>
        </w:rPr>
        <w:t>21,16(4):819-826.</w:t>
      </w:r>
      <w:r>
        <w:rPr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(Luo Ling,Li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Shuokai,He Qing,et al.Winter Olymp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ic Q&amp;A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System Based on Knowledge Map,TF-IDF 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>and BERT Model[J].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CAAI Transactions on Intelligent Systems,2021,16(4):819-826.)</w:t>
      </w:r>
    </w:p>
    <w:p>
      <w:pPr>
        <w:ind w:left="400" w:right="247" w:hanging="400"/>
        <w:spacing w:before="12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[26]Zhou Z,Qin JH,Xiang X Y,et al.News Text Topic Clu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stering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Optimized Method Based on TF-IDF Algorithm on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Spark[J].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Computers,Materials &amp;Continua,2020,62(1):217-231.</w:t>
      </w:r>
    </w:p>
    <w:p>
      <w:pPr>
        <w:ind w:left="400" w:right="247" w:hanging="400"/>
        <w:spacing w:before="125" w:line="2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[27]Garrido-Merchan E C,Gozalo-Brizuela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R,Gonzalez-Carvajal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S.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w w:val="96"/>
        </w:rPr>
        <w:t>Comparing BERT Against T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6"/>
        </w:rPr>
        <w:t>raditional Machine Learning Models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9"/>
        </w:rPr>
        <w:t>in Text Classification[J].Journal o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9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9"/>
        </w:rPr>
        <w:t>Computational and Cognitive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Engineering,2023,2(4):352-356.</w:t>
      </w:r>
    </w:p>
    <w:p>
      <w:pPr>
        <w:ind w:left="400" w:right="240" w:hanging="400"/>
        <w:spacing w:before="156" w:line="2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[28]Safali Y,Nergiz G,Avaroglu E,et a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l.Deep Learning Based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Classification Using Academic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Studies in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Doc2Vec Model[C]//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9"/>
        </w:rPr>
        <w:t>Proceedings of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  <w:w w:val="99"/>
        </w:rPr>
        <w:t>2019 International Artificial Intelligence and Data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Processing Symposium.2019:1-5.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firstLine="20"/>
        <w:spacing w:before="1" w:line="390" w:lineRule="exact"/>
        <w:rPr/>
      </w:pPr>
      <w:r>
        <w:rPr>
          <w:position w:val="-7"/>
        </w:rPr>
        <w:pict>
          <v:group id="_x0000_s44" style="mso-position-vertical-relative:line;mso-position-horizontal-relative:char;width:233pt;height:19.5pt;" filled="false" stroked="false" coordsize="4660,390" coordorigin="0,0">
            <v:shape id="_x0000_s46" style="position:absolute;left:0;top:0;width:4660;height:390;" filled="false" stroked="false" type="#_x0000_t75">
              <v:imagedata o:title="" r:id="rId23"/>
            </v:shape>
            <v:shape id="_x0000_s48" style="position:absolute;left:-20;top:-20;width:4700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"/>
                      <w:spacing w:before="88" w:line="221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spacing w:val="-13"/>
                      </w:rPr>
                      <w:t>作者贡献声明：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166" w:line="219" w:lineRule="auto"/>
        <w:rPr>
          <w:sz w:val="18"/>
          <w:szCs w:val="18"/>
        </w:rPr>
      </w:pPr>
      <w:r>
        <w:rPr>
          <w:sz w:val="18"/>
          <w:szCs w:val="18"/>
          <w:spacing w:val="-20"/>
          <w:w w:val="96"/>
        </w:rPr>
        <w:t>王筱纶：提出研究思路，设计研究方案；</w:t>
      </w:r>
    </w:p>
    <w:p>
      <w:pPr>
        <w:pStyle w:val="BodyText"/>
        <w:ind w:right="1960"/>
        <w:spacing w:before="116" w:line="352" w:lineRule="auto"/>
        <w:rPr>
          <w:sz w:val="16"/>
          <w:szCs w:val="16"/>
        </w:rPr>
      </w:pPr>
      <w:r>
        <w:rPr>
          <w:sz w:val="16"/>
          <w:szCs w:val="16"/>
          <w:spacing w:val="-12"/>
        </w:rPr>
        <w:t>姚倩，林佳慧：分析数据，论文起草和定稿；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6"/>
        </w:rPr>
        <w:t>赵宇翔：论文最终版本修订；</w:t>
      </w:r>
    </w:p>
    <w:p>
      <w:pPr>
        <w:pStyle w:val="BodyText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-10"/>
        </w:rPr>
        <w:t>孙志豪，林欣澜：采集和清洗数据。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20"/>
        <w:spacing w:before="1" w:line="390" w:lineRule="exact"/>
        <w:rPr/>
      </w:pPr>
      <w:r>
        <w:rPr>
          <w:position w:val="-7"/>
        </w:rPr>
        <w:pict>
          <v:group id="_x0000_s50" style="mso-position-vertical-relative:line;mso-position-horizontal-relative:char;width:233pt;height:19.5pt;" filled="false" stroked="false" coordsize="4660,390" coordorigin="0,0">
            <v:shape id="_x0000_s52" style="position:absolute;left:0;top:0;width:4660;height:390;" filled="false" stroked="false" type="#_x0000_t75">
              <v:imagedata o:title="" r:id="rId24"/>
            </v:shape>
            <v:shape id="_x0000_s54" style="position:absolute;left:-20;top:-20;width:4700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"/>
                      <w:spacing w:before="78" w:line="221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spacing w:val="-13"/>
                      </w:rPr>
                      <w:t>利益冲突声明：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167" w:line="219" w:lineRule="auto"/>
        <w:rPr>
          <w:sz w:val="18"/>
          <w:szCs w:val="18"/>
        </w:rPr>
      </w:pPr>
      <w:r>
        <w:rPr>
          <w:sz w:val="18"/>
          <w:szCs w:val="18"/>
          <w:spacing w:val="-18"/>
        </w:rPr>
        <w:t>所有作者声明不存在利益冲突关系。</w:t>
      </w:r>
    </w:p>
    <w:p>
      <w:pPr>
        <w:spacing w:line="219" w:lineRule="auto"/>
        <w:sectPr>
          <w:type w:val="continuous"/>
          <w:pgSz w:w="11540" w:h="17400"/>
          <w:pgMar w:top="1568" w:right="670" w:bottom="511" w:left="689" w:header="1137" w:footer="262" w:gutter="0"/>
          <w:cols w:equalWidth="0" w:num="2">
            <w:col w:w="5140" w:space="100"/>
            <w:col w:w="4941" w:space="0"/>
          </w:cols>
        </w:sectPr>
        <w:rPr>
          <w:sz w:val="18"/>
          <w:szCs w:val="18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ind w:left="6029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Data Analysis and Knowledge Discovery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63</w:t>
      </w:r>
    </w:p>
    <w:p>
      <w:pPr>
        <w:spacing w:line="192" w:lineRule="auto"/>
        <w:sectPr>
          <w:type w:val="continuous"/>
          <w:pgSz w:w="11540" w:h="17400"/>
          <w:pgMar w:top="1568" w:right="670" w:bottom="511" w:left="689" w:header="1137" w:footer="262" w:gutter="0"/>
          <w:cols w:equalWidth="0" w:num="1">
            <w:col w:w="10181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headerReference w:type="default" r:id="rId25"/>
          <w:footerReference w:type="default" r:id="rId26"/>
          <w:pgSz w:w="11540" w:h="17400"/>
          <w:pgMar w:top="1619" w:right="730" w:bottom="511" w:left="700" w:header="1259" w:footer="262" w:gutter="0"/>
          <w:cols w:equalWidth="0" w:num="1">
            <w:col w:w="10110" w:space="0"/>
          </w:cols>
        </w:sectPr>
        <w:rPr/>
      </w:pPr>
    </w:p>
    <w:p>
      <w:pPr>
        <w:ind w:firstLine="229"/>
        <w:spacing w:before="31" w:line="370" w:lineRule="exact"/>
        <w:rPr/>
      </w:pPr>
      <w:r>
        <w:rPr>
          <w:position w:val="-7"/>
        </w:rPr>
        <w:pict>
          <v:group id="_x0000_s62" style="mso-position-vertical-relative:line;mso-position-horizontal-relative:char;width:231.5pt;height:18.5pt;" filled="false" stroked="false" coordsize="4630,370" coordorigin="0,0">
            <v:shape id="_x0000_s64" style="position:absolute;left:0;top:0;width:4630;height:370;" filled="false" stroked="false" type="#_x0000_t75">
              <v:imagedata o:title="" r:id="rId27"/>
            </v:shape>
            <v:shape id="_x0000_s66" style="position:absolute;left:-20;top:-20;width:467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0"/>
                      <w:spacing w:before="70" w:line="222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spacing w:val="-11"/>
                      </w:rPr>
                      <w:t>支撑数据：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9" w:right="3159"/>
        <w:spacing w:before="127" w:line="32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120616</wp:posOffset>
            </wp:positionH>
            <wp:positionV relativeFrom="paragraph">
              <wp:posOffset>616397</wp:posOffset>
            </wp:positionV>
            <wp:extent cx="6178593" cy="1270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8593" cy="12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6"/>
        </w:rPr>
        <w:t>[1]王筱纶.技能众包服务商参与动机数据集.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DOI:10.5776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0/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>sciencedb.j00133.002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>76.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0"/>
        <w:spacing w:before="97" w:line="219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收稿日期：2024-01-28</w:t>
      </w:r>
    </w:p>
    <w:p>
      <w:pPr>
        <w:pStyle w:val="BodyText"/>
        <w:spacing w:before="90" w:line="219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收修改稿日期：2024-05-30</w:t>
      </w:r>
    </w:p>
    <w:p>
      <w:pPr>
        <w:spacing w:line="219" w:lineRule="auto"/>
        <w:sectPr>
          <w:type w:val="continuous"/>
          <w:pgSz w:w="11540" w:h="17400"/>
          <w:pgMar w:top="1619" w:right="730" w:bottom="511" w:left="700" w:header="1259" w:footer="262" w:gutter="0"/>
          <w:cols w:equalWidth="0" w:num="2">
            <w:col w:w="8010" w:space="100"/>
            <w:col w:w="2000" w:space="0"/>
          </w:cols>
        </w:sectPr>
        <w:rPr>
          <w:sz w:val="16"/>
          <w:szCs w:val="16"/>
        </w:rPr>
      </w:pPr>
    </w:p>
    <w:p>
      <w:pPr>
        <w:spacing w:line="463" w:lineRule="auto"/>
        <w:rPr>
          <w:rFonts w:ascii="Arial"/>
          <w:sz w:val="21"/>
        </w:rPr>
      </w:pPr>
      <w:r/>
    </w:p>
    <w:p>
      <w:pPr>
        <w:ind w:left="199" w:right="668"/>
        <w:spacing w:before="98" w:line="267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9"/>
        </w:rPr>
        <w:t>Participation Motivations of Skill Crowdsourcing Service Providers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8"/>
        </w:rPr>
        <w:t>Based on Self-Determination Theory:An Empirical Analysis of</w:t>
      </w:r>
    </w:p>
    <w:p>
      <w:pPr>
        <w:ind w:left="199"/>
        <w:spacing w:before="111" w:line="188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9"/>
        </w:rPr>
        <w:t>Platform Data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1379"/>
        <w:spacing w:before="6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Wang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Xiaolun'Yao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Qian'Lin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Jiahui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²Zhao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Yuxiang³Sun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Zhihao'Lin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Xinlan'</w:t>
      </w:r>
    </w:p>
    <w:p>
      <w:pPr>
        <w:ind w:left="320"/>
        <w:spacing w:before="169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(College of</w:t>
      </w:r>
      <w:r>
        <w:rPr>
          <w:rFonts w:ascii="Times New Roman" w:hAnsi="Times New Roman" w:eastAsia="Times New Roman" w:cs="Times New Roman"/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Economics and Management,Nanjing University of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Aeronautics and Astronautics,Nanji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ng 211106,</w:t>
      </w:r>
    </w:p>
    <w:p>
      <w:pPr>
        <w:ind w:left="4760"/>
        <w:spacing w:before="59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China)</w:t>
      </w:r>
    </w:p>
    <w:p>
      <w:pPr>
        <w:ind w:left="1110"/>
        <w:spacing w:before="13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²(School of</w:t>
      </w:r>
      <w:r>
        <w:rPr>
          <w:rFonts w:ascii="Times New Roman" w:hAnsi="Times New Roman" w:eastAsia="Times New Roman" w:cs="Times New Roman"/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Reliabili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ty and Systems Engineering,Beihang University,Beijing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100191,China)</w:t>
      </w:r>
    </w:p>
    <w:p>
      <w:pPr>
        <w:ind w:left="1549"/>
        <w:spacing w:before="11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³(School of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Information Management,Nanjing University,Nan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jing 210023,China)</w:t>
      </w:r>
    </w:p>
    <w:p>
      <w:pPr>
        <w:ind w:left="199" w:right="215"/>
        <w:spacing w:before="285" w:line="29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Abstract: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[O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bjective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]Based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self-determination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theory,this</w:t>
      </w:r>
      <w:r>
        <w:rPr>
          <w:rFonts w:ascii="Times New Roman" w:hAnsi="Times New Roman" w:eastAsia="Times New Roman" w:cs="Times New Roman"/>
          <w:sz w:val="23"/>
          <w:szCs w:val="2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explo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motivations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service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providers to participate in tasks on skill crowdsourcing platforms.</w:t>
      </w:r>
      <w:r>
        <w:rPr>
          <w:rFonts w:ascii="Times New Roman" w:hAnsi="Times New Roman" w:eastAsia="Times New Roman" w:cs="Times New Roman"/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7"/>
        </w:rPr>
        <w:t>[Methods]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We retrieved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15,641 bids and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2,385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service provider records from the epwk.com pla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tform.We utilized the TF-IDF and the BERT to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analyze text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features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calculate motivation variables.Finally,we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constructed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 negative binomial re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gression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model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considering the dependent variables as count variables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.[Results]The 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motivations and beh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aviors of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service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providers participating in skill crowdsourcing were significantly correlated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1%l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evel(R²=23.10%).Task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difficulty improved the model's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explanatory power,negatively moderating competence and reputation (p&lt;0.05)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while positively moderating social reco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gnition (p&lt;0.01).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3"/>
        </w:rPr>
        <w:t>[Limitation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s]The representativeness is limited to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single platform.Future studies could collec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t data from multiple platforms for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comparative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validation.External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factors such as platform dynamics and policy env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ironments might interfere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data,which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should bee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considered in future research to deepen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the conclusions.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[Conclusions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]This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expands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theoretical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foundation for service provider participation in crowdsourcing tasks and offer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 practical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insights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service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providers,buyers,and platf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orms.</w:t>
      </w:r>
    </w:p>
    <w:p>
      <w:pPr>
        <w:ind w:left="199" w:right="1649"/>
        <w:spacing w:before="106" w:line="28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Keywords: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Skill-Base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d Crowdsourcing Platform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Self-Determination Theory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Service Provider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Participation Motiv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ation Machine Learning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39"/>
        <w:spacing w:before="75" w:line="186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152420</wp:posOffset>
            </wp:positionH>
            <wp:positionV relativeFrom="paragraph">
              <wp:posOffset>36831</wp:posOffset>
            </wp:positionV>
            <wp:extent cx="323819" cy="18418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19" cy="184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color w:val="FFFFFF"/>
          <w:spacing w:val="-16"/>
          <w:position w:val="-5"/>
        </w:rPr>
        <w:t>64</w:t>
      </w:r>
      <w:r>
        <w:rPr>
          <w:rFonts w:ascii="Times New Roman" w:hAnsi="Times New Roman" w:eastAsia="Times New Roman" w:cs="Times New Roman"/>
          <w:sz w:val="22"/>
          <w:szCs w:val="22"/>
          <w:color w:val="FFFFFF"/>
          <w:spacing w:val="2"/>
          <w:position w:val="-5"/>
        </w:rPr>
        <w:t xml:space="preserve">       </w:t>
      </w:r>
      <w:r>
        <w:rPr>
          <w:rFonts w:ascii="SimHei" w:hAnsi="SimHei" w:eastAsia="SimHei" w:cs="SimHei"/>
          <w:sz w:val="23"/>
          <w:szCs w:val="23"/>
          <w:spacing w:val="-16"/>
        </w:rPr>
        <w:t>数据分析与知识发现</w:t>
      </w:r>
    </w:p>
    <w:sectPr>
      <w:type w:val="continuous"/>
      <w:pgSz w:w="11540" w:h="17400"/>
      <w:pgMar w:top="1619" w:right="730" w:bottom="511" w:left="700" w:header="1259" w:footer="262" w:gutter="0"/>
      <w:cols w:equalWidth="0" w:num="1">
        <w:col w:w="101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0"/>
      <w:spacing w:before="97" w:after="72" w:line="193" w:lineRule="auto"/>
      <w:rPr>
        <w:rFonts w:ascii="Times New Roman" w:hAnsi="Times New Roman" w:eastAsia="Times New Roman" w:cs="Times New Roman"/>
        <w:sz w:val="25"/>
        <w:szCs w:val="25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5956337</wp:posOffset>
          </wp:positionH>
          <wp:positionV relativeFrom="paragraph">
            <wp:posOffset>359</wp:posOffset>
          </wp:positionV>
          <wp:extent cx="330194" cy="190484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30194" cy="190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  <w:spacing w:val="-7"/>
      </w:rPr>
      <w:t>Data Analysis and Know</w:t>
    </w:r>
    <w:r>
      <w:rPr>
        <w:rFonts w:ascii="Times New Roman" w:hAnsi="Times New Roman" w:eastAsia="Times New Roman" w:cs="Times New Roman"/>
        <w:sz w:val="21"/>
        <w:szCs w:val="21"/>
        <w:spacing w:val="-8"/>
      </w:rPr>
      <w:t>ledge Discovery      </w:t>
    </w:r>
    <w:r>
      <w:rPr>
        <w:rFonts w:ascii="Times New Roman" w:hAnsi="Times New Roman" w:eastAsia="Times New Roman" w:cs="Times New Roman"/>
        <w:sz w:val="25"/>
        <w:szCs w:val="25"/>
        <w:color w:val="FFFFFF"/>
        <w:spacing w:val="-8"/>
        <w:position w:val="-3"/>
      </w:rPr>
      <w:t>57</w:t>
    </w:r>
  </w:p>
  <w:p>
    <w:pPr>
      <w:spacing w:line="355" w:lineRule="auto"/>
      <w:rPr>
        <w:rFonts w:ascii="Arial"/>
        <w:sz w:val="21"/>
      </w:rPr>
    </w:pPr>
    <w:r/>
  </w:p>
  <w:p>
    <w:pPr>
      <w:pStyle w:val="BodyText"/>
      <w:ind w:left="290"/>
      <w:spacing w:line="210" w:lineRule="auto"/>
      <w:rPr>
        <w:sz w:val="21"/>
        <w:szCs w:val="21"/>
      </w:rPr>
    </w:pPr>
    <w:r>
      <w:rPr>
        <w:sz w:val="21"/>
        <w:szCs w:val="21"/>
        <w:spacing w:val="-8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0"/>
      <w:spacing w:after="72" w:line="187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Data Analysis and Knowledge Disc</w:t>
    </w:r>
    <w:r>
      <w:rPr>
        <w:rFonts w:ascii="Times New Roman" w:hAnsi="Times New Roman" w:eastAsia="Times New Roman" w:cs="Times New Roman"/>
        <w:sz w:val="20"/>
        <w:szCs w:val="20"/>
        <w:spacing w:val="-5"/>
      </w:rPr>
      <w:t>overy</w:t>
    </w:r>
    <w:r>
      <w:rPr>
        <w:rFonts w:ascii="Times New Roman" w:hAnsi="Times New Roman" w:eastAsia="Times New Roman" w:cs="Times New Roman"/>
        <w:sz w:val="20"/>
        <w:szCs w:val="20"/>
        <w:spacing w:val="6"/>
      </w:rPr>
      <w:t xml:space="preserve">   </w:t>
    </w:r>
    <w:r>
      <w:rPr>
        <w:shd w:val="clear" w:fill="292929"/>
        <w:rFonts w:ascii="Times New Roman" w:hAnsi="Times New Roman" w:eastAsia="Times New Roman" w:cs="Times New Roman"/>
        <w:sz w:val="20"/>
        <w:szCs w:val="20"/>
        <w:spacing w:val="10"/>
      </w:rPr>
      <w:t xml:space="preserve">  </w:t>
    </w:r>
    <w:r>
      <w:rPr>
        <w:shd w:val="clear" w:fill="292929"/>
        <w:rFonts w:ascii="Times New Roman" w:hAnsi="Times New Roman" w:eastAsia="Times New Roman" w:cs="Times New Roman"/>
        <w:sz w:val="25"/>
        <w:szCs w:val="25"/>
        <w:color w:val="FFFFFF"/>
        <w:spacing w:val="-5"/>
        <w:position w:val="-3"/>
      </w:rPr>
      <w:t>61   </w:t>
    </w:r>
  </w:p>
  <w:p>
    <w:pPr>
      <w:spacing w:line="363" w:lineRule="auto"/>
      <w:rPr>
        <w:rFonts w:ascii="Arial"/>
        <w:sz w:val="21"/>
      </w:rPr>
    </w:pPr>
    <w:r/>
  </w:p>
  <w:p>
    <w:pPr>
      <w:pStyle w:val="BodyText"/>
      <w:ind w:left="320"/>
      <w:spacing w:line="210" w:lineRule="auto"/>
      <w:rPr>
        <w:sz w:val="21"/>
        <w:szCs w:val="21"/>
      </w:rPr>
    </w:pPr>
    <w:r>
      <w:rPr>
        <w:sz w:val="21"/>
        <w:szCs w:val="21"/>
        <w:spacing w:val="-10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0"/>
      <w:spacing w:line="210" w:lineRule="auto"/>
      <w:rPr>
        <w:sz w:val="21"/>
        <w:szCs w:val="21"/>
      </w:rPr>
    </w:pPr>
    <w:r>
      <w:rPr>
        <w:sz w:val="21"/>
        <w:szCs w:val="21"/>
        <w:spacing w:val="-8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9"/>
      <w:spacing w:line="210" w:lineRule="auto"/>
      <w:rPr>
        <w:sz w:val="21"/>
        <w:szCs w:val="21"/>
      </w:rPr>
    </w:pPr>
    <w:r>
      <w:rPr>
        <w:sz w:val="21"/>
        <w:szCs w:val="21"/>
        <w:spacing w:val="-8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5"/>
      <w:spacing w:before="70" w:line="224" w:lineRule="auto"/>
      <w:rPr>
        <w:rFonts w:ascii="KaiTi" w:hAnsi="KaiTi" w:eastAsia="KaiTi" w:cs="KaiTi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213242</wp:posOffset>
          </wp:positionV>
          <wp:extent cx="6400774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0774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8"/>
        <w:szCs w:val="28"/>
        <w:spacing w:val="-14"/>
      </w:rPr>
      <w:t>总</w:t>
    </w:r>
    <w:r>
      <w:rPr>
        <w:rFonts w:ascii="KaiTi" w:hAnsi="KaiTi" w:eastAsia="KaiTi" w:cs="KaiTi"/>
        <w:sz w:val="28"/>
        <w:szCs w:val="28"/>
        <w:spacing w:val="-1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9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7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0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36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5</w:t>
    </w:r>
    <w:r>
      <w:rPr>
        <w:rFonts w:ascii="KaiTi" w:hAnsi="KaiTi" w:eastAsia="KaiTi" w:cs="KaiTi"/>
        <w:sz w:val="28"/>
        <w:szCs w:val="28"/>
        <w:spacing w:val="-28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年</w:t>
    </w:r>
    <w:r>
      <w:rPr>
        <w:rFonts w:ascii="KaiTi" w:hAnsi="KaiTi" w:eastAsia="KaiTi" w:cs="KaiTi"/>
        <w:sz w:val="28"/>
        <w:szCs w:val="28"/>
        <w:spacing w:val="11"/>
      </w:rPr>
      <w:t xml:space="preserve">   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1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1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69"/>
      <w:spacing w:line="350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450885</wp:posOffset>
          </wp:positionH>
          <wp:positionV relativeFrom="page">
            <wp:posOffset>973633</wp:posOffset>
          </wp:positionV>
          <wp:extent cx="6419826" cy="7619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19826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shape id="_x0000_s2" style="mso-position-vertical-relative:line;mso-position-horizontal-relative:char;width:80.8pt;height:18.05pt;" fillcolor="#9C9C9C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54" w:line="222" w:lineRule="auto"/>
                  <w:jc w:val="right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研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究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论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文</w:t>
                </w:r>
              </w:p>
            </w:txbxContent>
          </v:textbox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24"/>
      <w:spacing w:before="70" w:line="224" w:lineRule="auto"/>
      <w:rPr>
        <w:rFonts w:ascii="KaiTi" w:hAnsi="KaiTi" w:eastAsia="KaiTi" w:cs="KaiTi"/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213241</wp:posOffset>
          </wp:positionV>
          <wp:extent cx="6464305" cy="889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305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8"/>
        <w:szCs w:val="28"/>
        <w:spacing w:val="-14"/>
      </w:rPr>
      <w:t>总</w:t>
    </w:r>
    <w:r>
      <w:rPr>
        <w:rFonts w:ascii="KaiTi" w:hAnsi="KaiTi" w:eastAsia="KaiTi" w:cs="KaiTi"/>
        <w:sz w:val="28"/>
        <w:szCs w:val="28"/>
        <w:spacing w:val="-1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38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9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7</w:t>
    </w:r>
    <w:r>
      <w:rPr>
        <w:rFonts w:ascii="KaiTi" w:hAnsi="KaiTi" w:eastAsia="KaiTi" w:cs="KaiTi"/>
        <w:sz w:val="28"/>
        <w:szCs w:val="28"/>
        <w:spacing w:val="-33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  <w:r>
      <w:rPr>
        <w:rFonts w:ascii="KaiTi" w:hAnsi="KaiTi" w:eastAsia="KaiTi" w:cs="KaiTi"/>
        <w:sz w:val="28"/>
        <w:szCs w:val="28"/>
        <w:spacing w:val="-36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35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0</w:t>
    </w:r>
    <w:r>
      <w:rPr>
        <w:rFonts w:ascii="KaiTi" w:hAnsi="KaiTi" w:eastAsia="KaiTi" w:cs="KaiTi"/>
        <w:sz w:val="28"/>
        <w:szCs w:val="28"/>
        <w:spacing w:val="-36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3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5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年</w:t>
    </w:r>
    <w:r>
      <w:rPr>
        <w:rFonts w:ascii="KaiTi" w:hAnsi="KaiTi" w:eastAsia="KaiTi" w:cs="KaiTi"/>
        <w:sz w:val="28"/>
        <w:szCs w:val="28"/>
        <w:spacing w:val="39"/>
      </w:rPr>
      <w:t xml:space="preserve"> 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1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1</w:t>
    </w:r>
    <w:r>
      <w:rPr>
        <w:rFonts w:ascii="KaiTi" w:hAnsi="KaiTi" w:eastAsia="KaiTi" w:cs="KaiTi"/>
        <w:sz w:val="28"/>
        <w:szCs w:val="28"/>
        <w:spacing w:val="-33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79"/>
      <w:spacing w:line="350" w:lineRule="exact"/>
      <w:rPr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444510</wp:posOffset>
          </wp:positionH>
          <wp:positionV relativeFrom="page">
            <wp:posOffset>982022</wp:posOffset>
          </wp:positionV>
          <wp:extent cx="6432504" cy="7937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04" cy="7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group id="_x0000_s18" style="mso-position-vertical-relative:line;mso-position-horizontal-relative:char;width:83.3pt;height:18.05pt;" filled="false" stroked="false" coordsize="1666,360" coordorigin="0,0">
          <v:shape id="_x0000_s20" style="position:absolute;left:0;top:0;width:1581;height:360;" filled="false" stroked="false" type="#_x0000_t75">
            <v:imagedata o:title="" r:id="rId2"/>
          </v:shape>
          <v:shape id="_x0000_s22" style="position:absolute;left:-20;top:-20;width:1706;height: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88" w:line="222" w:lineRule="auto"/>
                    <w:jc w:val="right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-7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-7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-7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-7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2"/>
      <w:spacing w:before="70" w:line="224" w:lineRule="auto"/>
      <w:rPr>
        <w:rFonts w:ascii="KaiTi" w:hAnsi="KaiTi" w:eastAsia="KaiTi" w:cs="KaiTi"/>
        <w:sz w:val="28"/>
        <w:szCs w:val="28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213241</wp:posOffset>
          </wp:positionV>
          <wp:extent cx="6470608" cy="889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08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8"/>
        <w:szCs w:val="28"/>
        <w:b/>
        <w:bCs/>
        <w:spacing w:val="-16"/>
      </w:rPr>
      <w:t>总</w:t>
    </w:r>
    <w:r>
      <w:rPr>
        <w:rFonts w:ascii="KaiTi" w:hAnsi="KaiTi" w:eastAsia="KaiTi" w:cs="KaiTi"/>
        <w:sz w:val="28"/>
        <w:szCs w:val="28"/>
        <w:spacing w:val="-1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第</w:t>
    </w:r>
    <w:r>
      <w:rPr>
        <w:rFonts w:ascii="KaiTi" w:hAnsi="KaiTi" w:eastAsia="KaiTi" w:cs="KaiTi"/>
        <w:sz w:val="28"/>
        <w:szCs w:val="28"/>
        <w:spacing w:val="-1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9</w:t>
    </w:r>
    <w:r>
      <w:rPr>
        <w:rFonts w:ascii="KaiTi" w:hAnsi="KaiTi" w:eastAsia="KaiTi" w:cs="KaiTi"/>
        <w:sz w:val="28"/>
        <w:szCs w:val="28"/>
        <w:spacing w:val="-15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7</w:t>
    </w:r>
    <w:r>
      <w:rPr>
        <w:rFonts w:ascii="KaiTi" w:hAnsi="KaiTi" w:eastAsia="KaiTi" w:cs="KaiTi"/>
        <w:sz w:val="28"/>
        <w:szCs w:val="28"/>
        <w:spacing w:val="-20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期</w:t>
    </w:r>
    <w:r>
      <w:rPr>
        <w:rFonts w:ascii="KaiTi" w:hAnsi="KaiTi" w:eastAsia="KaiTi" w:cs="KaiTi"/>
        <w:sz w:val="28"/>
        <w:szCs w:val="28"/>
        <w:spacing w:val="-23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2</w:t>
    </w:r>
    <w:r>
      <w:rPr>
        <w:rFonts w:ascii="KaiTi" w:hAnsi="KaiTi" w:eastAsia="KaiTi" w:cs="KaiTi"/>
        <w:sz w:val="28"/>
        <w:szCs w:val="28"/>
        <w:spacing w:val="-22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0</w:t>
    </w:r>
    <w:r>
      <w:rPr>
        <w:rFonts w:ascii="KaiTi" w:hAnsi="KaiTi" w:eastAsia="KaiTi" w:cs="KaiTi"/>
        <w:sz w:val="28"/>
        <w:szCs w:val="28"/>
        <w:spacing w:val="-23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2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5</w:t>
    </w:r>
    <w:r>
      <w:rPr>
        <w:rFonts w:ascii="KaiTi" w:hAnsi="KaiTi" w:eastAsia="KaiTi" w:cs="KaiTi"/>
        <w:sz w:val="28"/>
        <w:szCs w:val="28"/>
        <w:spacing w:val="-19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年</w:t>
    </w:r>
    <w:r>
      <w:rPr>
        <w:rFonts w:ascii="KaiTi" w:hAnsi="KaiTi" w:eastAsia="KaiTi" w:cs="KaiTi"/>
        <w:sz w:val="28"/>
        <w:szCs w:val="28"/>
        <w:spacing w:val="52"/>
      </w:rPr>
      <w:t xml:space="preserve">  </w:t>
    </w:r>
    <w:r>
      <w:rPr>
        <w:rFonts w:ascii="KaiTi" w:hAnsi="KaiTi" w:eastAsia="KaiTi" w:cs="KaiTi"/>
        <w:sz w:val="28"/>
        <w:szCs w:val="28"/>
        <w:b/>
        <w:bCs/>
        <w:spacing w:val="-16"/>
      </w:rPr>
      <w:t>第</w:t>
    </w:r>
    <w:r>
      <w:rPr>
        <w:rFonts w:ascii="KaiTi" w:hAnsi="KaiTi" w:eastAsia="KaiTi" w:cs="KaiTi"/>
        <w:sz w:val="28"/>
        <w:szCs w:val="28"/>
        <w:spacing w:val="-1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1</w:t>
    </w:r>
    <w:r>
      <w:rPr>
        <w:rFonts w:ascii="KaiTi" w:hAnsi="KaiTi" w:eastAsia="KaiTi" w:cs="KaiTi"/>
        <w:sz w:val="28"/>
        <w:szCs w:val="28"/>
        <w:spacing w:val="-20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49"/>
      <w:spacing w:line="350" w:lineRule="exact"/>
      <w:rPr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495292</wp:posOffset>
          </wp:positionH>
          <wp:positionV relativeFrom="page">
            <wp:posOffset>1018051</wp:posOffset>
          </wp:positionV>
          <wp:extent cx="6349992" cy="7619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49992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shape id="_x0000_s24" style="mso-position-vertical-relative:line;mso-position-horizontal-relative:char;width:81.05pt;height:18.05pt;" fillcolor="#A1A1A1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54" w:line="222" w:lineRule="auto"/>
                  <w:jc w:val="right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研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究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论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spacing w:val="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12"/>
                  </w:rPr>
                  <w:t>文</w:t>
                </w:r>
              </w:p>
            </w:txbxContent>
          </v:textbox>
        </v:shape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44"/>
      <w:spacing w:before="70" w:line="224" w:lineRule="auto"/>
      <w:rPr>
        <w:rFonts w:ascii="KaiTi" w:hAnsi="KaiTi" w:eastAsia="KaiTi" w:cs="KaiTi"/>
        <w:sz w:val="28"/>
        <w:szCs w:val="28"/>
      </w:rPr>
    </w:pPr>
    <w:r>
      <w:drawing>
        <wp:anchor distT="0" distB="0" distL="0" distR="0" simplePos="0" relativeHeight="25166540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213241</wp:posOffset>
          </wp:positionV>
          <wp:extent cx="6470681" cy="889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81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8"/>
        <w:szCs w:val="28"/>
        <w:b/>
        <w:bCs/>
        <w:spacing w:val="-16"/>
      </w:rPr>
      <w:t>总</w:t>
    </w:r>
    <w:r>
      <w:rPr>
        <w:rFonts w:ascii="KaiTi" w:hAnsi="KaiTi" w:eastAsia="KaiTi" w:cs="KaiTi"/>
        <w:sz w:val="28"/>
        <w:szCs w:val="28"/>
        <w:spacing w:val="-1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第</w:t>
    </w:r>
    <w:r>
      <w:rPr>
        <w:rFonts w:ascii="KaiTi" w:hAnsi="KaiTi" w:eastAsia="KaiTi" w:cs="KaiTi"/>
        <w:sz w:val="28"/>
        <w:szCs w:val="28"/>
        <w:spacing w:val="-32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9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7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期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2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0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2</w:t>
    </w:r>
    <w:r>
      <w:rPr>
        <w:rFonts w:ascii="KaiTi" w:hAnsi="KaiTi" w:eastAsia="KaiTi" w:cs="KaiTi"/>
        <w:sz w:val="28"/>
        <w:szCs w:val="28"/>
        <w:spacing w:val="-33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5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年</w:t>
    </w:r>
    <w:r>
      <w:rPr>
        <w:rFonts w:ascii="KaiTi" w:hAnsi="KaiTi" w:eastAsia="KaiTi" w:cs="KaiTi"/>
        <w:sz w:val="28"/>
        <w:szCs w:val="28"/>
        <w:spacing w:val="45"/>
      </w:rPr>
      <w:t xml:space="preserve">  </w:t>
    </w:r>
    <w:r>
      <w:rPr>
        <w:rFonts w:ascii="KaiTi" w:hAnsi="KaiTi" w:eastAsia="KaiTi" w:cs="KaiTi"/>
        <w:sz w:val="28"/>
        <w:szCs w:val="28"/>
        <w:b/>
        <w:bCs/>
        <w:spacing w:val="-16"/>
      </w:rPr>
      <w:t>第</w:t>
    </w:r>
    <w:r>
      <w:rPr>
        <w:rFonts w:ascii="KaiTi" w:hAnsi="KaiTi" w:eastAsia="KaiTi" w:cs="KaiTi"/>
        <w:sz w:val="28"/>
        <w:szCs w:val="28"/>
        <w:spacing w:val="-1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1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b/>
        <w:bCs/>
        <w:spacing w:val="-16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70"/>
      <w:spacing w:line="340" w:lineRule="exact"/>
      <w:rPr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488917</wp:posOffset>
          </wp:positionH>
          <wp:positionV relativeFrom="page">
            <wp:posOffset>1036875</wp:posOffset>
          </wp:positionV>
          <wp:extent cx="6350064" cy="7937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064" cy="7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group id="_x0000_s32" style="mso-position-vertical-relative:line;mso-position-horizontal-relative:char;width:84.75pt;height:17.55pt;" filled="false" stroked="false" coordsize="1695,350" coordorigin="0,0">
          <v:shape id="_x0000_s34" style="position:absolute;left:0;top:0;width:1571;height:350;" filled="false" stroked="false" type="#_x0000_t75">
            <v:imagedata o:title="" r:id="rId2"/>
          </v:shape>
          <v:shape id="_x0000_s36" style="position:absolute;left:-20;top:-20;width:1735;height:39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75" w:line="222" w:lineRule="auto"/>
                    <w:jc w:val="right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37"/>
      <w:spacing w:before="70" w:line="224" w:lineRule="auto"/>
      <w:rPr>
        <w:rFonts w:ascii="KaiTi" w:hAnsi="KaiTi" w:eastAsia="KaiTi" w:cs="KaiTi"/>
        <w:sz w:val="28"/>
        <w:szCs w:val="28"/>
      </w:rPr>
    </w:pPr>
    <w:r>
      <w:drawing>
        <wp:anchor distT="0" distB="0" distL="0" distR="0" simplePos="0" relativeHeight="25166745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213241</wp:posOffset>
          </wp:positionV>
          <wp:extent cx="6464305" cy="889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305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8"/>
        <w:szCs w:val="28"/>
        <w:spacing w:val="-14"/>
      </w:rPr>
      <w:t>总</w:t>
    </w:r>
    <w:r>
      <w:rPr>
        <w:rFonts w:ascii="KaiTi" w:hAnsi="KaiTi" w:eastAsia="KaiTi" w:cs="KaiTi"/>
        <w:sz w:val="28"/>
        <w:szCs w:val="28"/>
        <w:spacing w:val="-1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2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9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7</w:t>
    </w:r>
    <w:r>
      <w:rPr>
        <w:rFonts w:ascii="KaiTi" w:hAnsi="KaiTi" w:eastAsia="KaiTi" w:cs="KaiTi"/>
        <w:sz w:val="28"/>
        <w:szCs w:val="28"/>
        <w:spacing w:val="-27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  <w:r>
      <w:rPr>
        <w:rFonts w:ascii="KaiTi" w:hAnsi="KaiTi" w:eastAsia="KaiTi" w:cs="KaiTi"/>
        <w:sz w:val="28"/>
        <w:szCs w:val="28"/>
        <w:spacing w:val="-30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0</w:t>
    </w:r>
    <w:r>
      <w:rPr>
        <w:rFonts w:ascii="KaiTi" w:hAnsi="KaiTi" w:eastAsia="KaiTi" w:cs="KaiTi"/>
        <w:sz w:val="28"/>
        <w:szCs w:val="28"/>
        <w:spacing w:val="-29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2</w:t>
    </w:r>
    <w:r>
      <w:rPr>
        <w:rFonts w:ascii="KaiTi" w:hAnsi="KaiTi" w:eastAsia="KaiTi" w:cs="KaiTi"/>
        <w:sz w:val="28"/>
        <w:szCs w:val="28"/>
        <w:spacing w:val="-33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5</w:t>
    </w:r>
    <w:r>
      <w:rPr>
        <w:rFonts w:ascii="KaiTi" w:hAnsi="KaiTi" w:eastAsia="KaiTi" w:cs="KaiTi"/>
        <w:sz w:val="28"/>
        <w:szCs w:val="28"/>
        <w:spacing w:val="-26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年</w:t>
    </w:r>
    <w:r>
      <w:rPr>
        <w:rFonts w:ascii="KaiTi" w:hAnsi="KaiTi" w:eastAsia="KaiTi" w:cs="KaiTi"/>
        <w:sz w:val="28"/>
        <w:szCs w:val="28"/>
        <w:spacing w:val="45"/>
      </w:rPr>
      <w:t xml:space="preserve">  </w:t>
    </w:r>
    <w:r>
      <w:rPr>
        <w:rFonts w:ascii="KaiTi" w:hAnsi="KaiTi" w:eastAsia="KaiTi" w:cs="KaiTi"/>
        <w:sz w:val="28"/>
        <w:szCs w:val="28"/>
        <w:spacing w:val="-14"/>
      </w:rPr>
      <w:t>第</w:t>
    </w:r>
    <w:r>
      <w:rPr>
        <w:rFonts w:ascii="KaiTi" w:hAnsi="KaiTi" w:eastAsia="KaiTi" w:cs="KaiTi"/>
        <w:sz w:val="28"/>
        <w:szCs w:val="28"/>
        <w:spacing w:val="-14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1</w:t>
    </w:r>
    <w:r>
      <w:rPr>
        <w:rFonts w:ascii="KaiTi" w:hAnsi="KaiTi" w:eastAsia="KaiTi" w:cs="KaiTi"/>
        <w:sz w:val="28"/>
        <w:szCs w:val="28"/>
        <w:spacing w:val="-27"/>
      </w:rPr>
      <w:t xml:space="preserve"> </w:t>
    </w:r>
    <w:r>
      <w:rPr>
        <w:rFonts w:ascii="KaiTi" w:hAnsi="KaiTi" w:eastAsia="KaiTi" w:cs="KaiTi"/>
        <w:sz w:val="28"/>
        <w:szCs w:val="28"/>
        <w:spacing w:val="-14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70"/>
      <w:spacing w:line="350" w:lineRule="exact"/>
      <w:rPr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444510</wp:posOffset>
          </wp:positionH>
          <wp:positionV relativeFrom="page">
            <wp:posOffset>979932</wp:posOffset>
          </wp:positionV>
          <wp:extent cx="6419825" cy="7619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19825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group id="_x0000_s56" style="mso-position-vertical-relative:line;mso-position-horizontal-relative:char;width:80.8pt;height:18.05pt;" filled="false" stroked="false" coordsize="1616,360" coordorigin="0,0">
          <v:shape id="_x0000_s58" style="position:absolute;left:0;top:0;width:1590;height:360;" filled="false" stroked="false" type="#_x0000_t75">
            <v:imagedata o:title="" r:id="rId2"/>
          </v:shape>
          <v:shape id="_x0000_s60" style="position:absolute;left:-20;top:-20;width:1656;height: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74" w:line="222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8.jpeg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image" Target="media/image5.jpeg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3.jpeg"/><Relationship Id="rId29" Type="http://schemas.openxmlformats.org/officeDocument/2006/relationships/image" Target="media/image27.jpeg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26" Type="http://schemas.openxmlformats.org/officeDocument/2006/relationships/footer" Target="footer5.xml"/><Relationship Id="rId25" Type="http://schemas.openxmlformats.org/officeDocument/2006/relationships/header" Target="header10.xml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22" Type="http://schemas.openxmlformats.org/officeDocument/2006/relationships/footer" Target="footer4.xml"/><Relationship Id="rId21" Type="http://schemas.openxmlformats.org/officeDocument/2006/relationships/header" Target="header9.xml"/><Relationship Id="rId20" Type="http://schemas.openxmlformats.org/officeDocument/2006/relationships/image" Target="media/image19.jpeg"/><Relationship Id="rId2" Type="http://schemas.openxmlformats.org/officeDocument/2006/relationships/image" Target="media/image2.jpeg"/><Relationship Id="rId19" Type="http://schemas.openxmlformats.org/officeDocument/2006/relationships/image" Target="media/image18.jpeg"/><Relationship Id="rId18" Type="http://schemas.openxmlformats.org/officeDocument/2006/relationships/header" Target="header8.xml"/><Relationship Id="rId17" Type="http://schemas.openxmlformats.org/officeDocument/2006/relationships/footer" Target="footer3.xml"/><Relationship Id="rId16" Type="http://schemas.openxmlformats.org/officeDocument/2006/relationships/header" Target="header7.xml"/><Relationship Id="rId15" Type="http://schemas.openxmlformats.org/officeDocument/2006/relationships/header" Target="header6.xml"/><Relationship Id="rId14" Type="http://schemas.openxmlformats.org/officeDocument/2006/relationships/image" Target="media/image13.jpeg"/><Relationship Id="rId13" Type="http://schemas.openxmlformats.org/officeDocument/2006/relationships/hyperlink" Target="https://www.epwk.com/" TargetMode="External"/><Relationship Id="rId12" Type="http://schemas.openxmlformats.org/officeDocument/2006/relationships/header" Target="header5.xml"/><Relationship Id="rId11" Type="http://schemas.openxmlformats.org/officeDocument/2006/relationships/image" Target="media/image11.jpe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4.jpeg"/><Relationship Id="rId1" Type="http://schemas.openxmlformats.org/officeDocument/2006/relationships/image" Target="media/image2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2026-05-21T13:27:52Z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2026-05-21T13:27:56</vt:filetime>
  </property>
  <property fmtid="{D5CDD505-2E9C-101B-9397-08002B2CF9AE}" pid="4" name="UsrData">
    <vt:lpwstr>6a0e97d3259dfc001fabcd8ewl</vt:lpwstr>
  </property>
</Properties>
</file>