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8469"/>
        <w:spacing w:before="47" w:line="219" w:lineRule="auto"/>
        <w:rPr>
          <w:sz w:val="24"/>
          <w:szCs w:val="24"/>
        </w:rPr>
      </w:pPr>
      <w:r>
        <w:rPr>
          <w:sz w:val="24"/>
          <w:szCs w:val="24"/>
          <w:u w:val="single" w:color="auto"/>
          <w:spacing w:val="20"/>
        </w:rPr>
        <w:t>新闻学与传播学</w:t>
      </w:r>
      <w:r>
        <w:rPr>
          <w:sz w:val="24"/>
          <w:szCs w:val="24"/>
          <w:u w:val="single" w:color="auto"/>
        </w:rPr>
        <w:t xml:space="preserve">    </w:t>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before="127" w:line="221" w:lineRule="auto"/>
        <w:rPr>
          <w:rFonts w:ascii="SimHei" w:hAnsi="SimHei" w:eastAsia="SimHei" w:cs="SimHei"/>
          <w:sz w:val="39"/>
          <w:szCs w:val="39"/>
        </w:rPr>
      </w:pPr>
      <w:r>
        <w:rPr>
          <w:rFonts w:ascii="SimHei" w:hAnsi="SimHei" w:eastAsia="SimHei" w:cs="SimHei"/>
          <w:sz w:val="39"/>
          <w:szCs w:val="39"/>
          <w:b/>
          <w:bCs/>
          <w:spacing w:val="-8"/>
        </w:rPr>
        <w:t>“空降霸榜”抑或“昙花一现”:</w:t>
      </w:r>
    </w:p>
    <w:p>
      <w:pPr>
        <w:ind w:left="189"/>
        <w:spacing w:before="39" w:line="222" w:lineRule="auto"/>
        <w:rPr>
          <w:rFonts w:ascii="SimHei" w:hAnsi="SimHei" w:eastAsia="SimHei" w:cs="SimHei"/>
          <w:sz w:val="39"/>
          <w:szCs w:val="39"/>
        </w:rPr>
      </w:pPr>
      <w:r>
        <w:rPr>
          <w:rFonts w:ascii="SimHei" w:hAnsi="SimHei" w:eastAsia="SimHei" w:cs="SimHei"/>
          <w:sz w:val="39"/>
          <w:szCs w:val="39"/>
          <w:spacing w:val="29"/>
        </w:rPr>
        <w:t>热搜话题集体注意力动态模式及其影响因素</w:t>
      </w:r>
    </w:p>
    <w:p>
      <w:pPr>
        <w:spacing w:line="320" w:lineRule="auto"/>
        <w:rPr>
          <w:rFonts w:ascii="Arial"/>
          <w:sz w:val="21"/>
        </w:rPr>
      </w:pPr>
      <w:r/>
    </w:p>
    <w:p>
      <w:pPr>
        <w:spacing w:line="321" w:lineRule="auto"/>
        <w:rPr>
          <w:rFonts w:ascii="Arial"/>
          <w:sz w:val="21"/>
        </w:rPr>
      </w:pPr>
      <w:r/>
    </w:p>
    <w:p>
      <w:pPr>
        <w:ind w:left="3161" w:right="2027" w:hanging="89"/>
        <w:spacing w:before="59" w:line="297" w:lineRule="auto"/>
        <w:jc w:val="both"/>
        <w:rPr>
          <w:rFonts w:ascii="KaiTi" w:hAnsi="KaiTi" w:eastAsia="KaiTi" w:cs="KaiTi"/>
          <w:sz w:val="18"/>
          <w:szCs w:val="18"/>
        </w:rPr>
      </w:pPr>
      <w:r>
        <w:drawing>
          <wp:anchor distT="0" distB="0" distL="0" distR="0" simplePos="0" relativeHeight="251659264" behindDoc="0" locked="0" layoutInCell="1" allowOverlap="1">
            <wp:simplePos x="0" y="0"/>
            <wp:positionH relativeFrom="column">
              <wp:posOffset>1001855</wp:posOffset>
            </wp:positionH>
            <wp:positionV relativeFrom="paragraph">
              <wp:posOffset>694639</wp:posOffset>
            </wp:positionV>
            <wp:extent cx="23904" cy="37513"/>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23904" cy="37513"/>
                    </a:xfrm>
                    <a:prstGeom prst="rect">
                      <a:avLst/>
                    </a:prstGeom>
                  </pic:spPr>
                </pic:pic>
              </a:graphicData>
            </a:graphic>
          </wp:anchor>
        </w:drawing>
      </w:r>
      <w:r>
        <w:rPr>
          <w:rFonts w:ascii="SimHei" w:hAnsi="SimHei" w:eastAsia="SimHei" w:cs="SimHei"/>
          <w:sz w:val="18"/>
          <w:szCs w:val="18"/>
          <w:b/>
          <w:bCs/>
          <w:spacing w:val="2"/>
        </w:rPr>
        <w:t>【内容摘要】</w:t>
      </w:r>
      <w:r>
        <w:rPr>
          <w:rFonts w:ascii="SimHei" w:hAnsi="SimHei" w:eastAsia="SimHei" w:cs="SimHei"/>
          <w:sz w:val="18"/>
          <w:szCs w:val="18"/>
          <w:spacing w:val="30"/>
        </w:rPr>
        <w:t xml:space="preserve"> </w:t>
      </w:r>
      <w:r>
        <w:rPr>
          <w:rFonts w:ascii="KaiTi" w:hAnsi="KaiTi" w:eastAsia="KaiTi" w:cs="KaiTi"/>
          <w:sz w:val="18"/>
          <w:szCs w:val="18"/>
          <w:b/>
          <w:bCs/>
          <w:spacing w:val="2"/>
        </w:rPr>
        <w:t>作为社交媒体平台用户和热点算法共</w:t>
      </w:r>
      <w:r>
        <w:rPr>
          <w:rFonts w:ascii="KaiTi" w:hAnsi="KaiTi" w:eastAsia="KaiTi" w:cs="KaiTi"/>
          <w:sz w:val="18"/>
          <w:szCs w:val="18"/>
          <w:b/>
          <w:bCs/>
          <w:spacing w:val="1"/>
        </w:rPr>
        <w:t>同生产的“集体注</w:t>
      </w:r>
      <w:r>
        <w:rPr>
          <w:rFonts w:ascii="KaiTi" w:hAnsi="KaiTi" w:eastAsia="KaiTi" w:cs="KaiTi"/>
          <w:sz w:val="18"/>
          <w:szCs w:val="18"/>
        </w:rPr>
        <w:t xml:space="preserve"> </w:t>
      </w:r>
      <w:r>
        <w:rPr>
          <w:rFonts w:ascii="KaiTi" w:hAnsi="KaiTi" w:eastAsia="KaiTi" w:cs="KaiTi"/>
          <w:sz w:val="18"/>
          <w:szCs w:val="18"/>
          <w:b/>
          <w:bCs/>
          <w:spacing w:val="2"/>
        </w:rPr>
        <w:t>意力”的重要表征，热搜话题的注意力动态模式及其影响因素值得考</w:t>
      </w:r>
      <w:r>
        <w:rPr>
          <w:rFonts w:ascii="KaiTi" w:hAnsi="KaiTi" w:eastAsia="KaiTi" w:cs="KaiTi"/>
          <w:sz w:val="18"/>
          <w:szCs w:val="18"/>
          <w:spacing w:val="17"/>
        </w:rPr>
        <w:t xml:space="preserve"> </w:t>
      </w:r>
      <w:r>
        <w:rPr>
          <w:rFonts w:ascii="KaiTi" w:hAnsi="KaiTi" w:eastAsia="KaiTi" w:cs="KaiTi"/>
          <w:sz w:val="18"/>
          <w:szCs w:val="18"/>
          <w:b/>
          <w:bCs/>
          <w:spacing w:val="3"/>
        </w:rPr>
        <w:t>察。对两年微博热搜榜上全部话题(</w:t>
      </w:r>
      <w:r>
        <w:rPr>
          <w:rFonts w:ascii="KaiTi" w:hAnsi="KaiTi" w:eastAsia="KaiTi" w:cs="KaiTi"/>
          <w:sz w:val="18"/>
          <w:szCs w:val="18"/>
          <w:spacing w:val="-52"/>
        </w:rPr>
        <w:t xml:space="preserve"> </w:t>
      </w:r>
      <w:r>
        <w:rPr>
          <w:rFonts w:ascii="Times New Roman" w:hAnsi="Times New Roman" w:eastAsia="Times New Roman" w:cs="Times New Roman"/>
          <w:sz w:val="18"/>
          <w:szCs w:val="18"/>
          <w:b/>
          <w:bCs/>
          <w:spacing w:val="3"/>
        </w:rPr>
        <w:t>n=1</w:t>
      </w:r>
      <w:r>
        <w:rPr>
          <w:rFonts w:ascii="Times New Roman" w:hAnsi="Times New Roman" w:eastAsia="Times New Roman" w:cs="Times New Roman"/>
          <w:sz w:val="18"/>
          <w:szCs w:val="18"/>
          <w:b/>
          <w:bCs/>
          <w:spacing w:val="2"/>
        </w:rPr>
        <w:t>77434)   </w:t>
      </w:r>
      <w:r>
        <w:rPr>
          <w:rFonts w:ascii="KaiTi" w:hAnsi="KaiTi" w:eastAsia="KaiTi" w:cs="KaiTi"/>
          <w:sz w:val="18"/>
          <w:szCs w:val="18"/>
          <w:b/>
          <w:bCs/>
          <w:spacing w:val="2"/>
        </w:rPr>
        <w:t>排名轨迹的聚类分析</w:t>
      </w:r>
      <w:r>
        <w:rPr>
          <w:rFonts w:ascii="KaiTi" w:hAnsi="KaiTi" w:eastAsia="KaiTi" w:cs="KaiTi"/>
          <w:sz w:val="18"/>
          <w:szCs w:val="18"/>
        </w:rPr>
        <w:t xml:space="preserve"> </w:t>
      </w:r>
      <w:r>
        <w:rPr>
          <w:rFonts w:ascii="KaiTi" w:hAnsi="KaiTi" w:eastAsia="KaiTi" w:cs="KaiTi"/>
          <w:sz w:val="18"/>
          <w:szCs w:val="18"/>
          <w:b/>
          <w:bCs/>
          <w:spacing w:val="-9"/>
        </w:rPr>
        <w:t>识别出五种典型的注意力动态模式：空降霸榜型、大器晚成型、中规中矩</w:t>
      </w:r>
      <w:r>
        <w:rPr>
          <w:rFonts w:ascii="KaiTi" w:hAnsi="KaiTi" w:eastAsia="KaiTi" w:cs="KaiTi"/>
          <w:sz w:val="18"/>
          <w:szCs w:val="18"/>
          <w:spacing w:val="2"/>
        </w:rPr>
        <w:t xml:space="preserve"> </w:t>
      </w:r>
      <w:r>
        <w:rPr>
          <w:rFonts w:ascii="KaiTi" w:hAnsi="KaiTi" w:eastAsia="KaiTi" w:cs="KaiTi"/>
          <w:sz w:val="18"/>
          <w:szCs w:val="18"/>
          <w:b/>
          <w:bCs/>
          <w:spacing w:val="-4"/>
        </w:rPr>
        <w:t>型、低位徘徊型和昙花一现型。话题的内容特征、主体和地区特征以及</w:t>
      </w:r>
      <w:r>
        <w:rPr>
          <w:rFonts w:ascii="KaiTi" w:hAnsi="KaiTi" w:eastAsia="KaiTi" w:cs="KaiTi"/>
          <w:sz w:val="18"/>
          <w:szCs w:val="18"/>
          <w:spacing w:val="10"/>
        </w:rPr>
        <w:t xml:space="preserve"> </w:t>
      </w:r>
      <w:r>
        <w:rPr>
          <w:rFonts w:ascii="KaiTi" w:hAnsi="KaiTi" w:eastAsia="KaiTi" w:cs="KaiTi"/>
          <w:sz w:val="18"/>
          <w:szCs w:val="18"/>
          <w:b/>
          <w:bCs/>
          <w:spacing w:val="-3"/>
        </w:rPr>
        <w:t>外部竞争因素显著影响热搜话题的注意力动</w:t>
      </w:r>
      <w:r>
        <w:rPr>
          <w:rFonts w:ascii="KaiTi" w:hAnsi="KaiTi" w:eastAsia="KaiTi" w:cs="KaiTi"/>
          <w:sz w:val="18"/>
          <w:szCs w:val="18"/>
          <w:b/>
          <w:bCs/>
          <w:spacing w:val="-4"/>
        </w:rPr>
        <w:t>态模式；娱乐内容、消极情</w:t>
      </w:r>
      <w:r>
        <w:rPr>
          <w:rFonts w:ascii="KaiTi" w:hAnsi="KaiTi" w:eastAsia="KaiTi" w:cs="KaiTi"/>
          <w:sz w:val="18"/>
          <w:szCs w:val="18"/>
        </w:rPr>
        <w:t xml:space="preserve"> </w:t>
      </w:r>
      <w:r>
        <w:rPr>
          <w:rFonts w:ascii="KaiTi" w:hAnsi="KaiTi" w:eastAsia="KaiTi" w:cs="KaiTi"/>
          <w:sz w:val="18"/>
          <w:szCs w:val="18"/>
          <w:b/>
          <w:bCs/>
          <w:spacing w:val="-4"/>
        </w:rPr>
        <w:t>感与冲突性话题在注意力赛场上表现强势；与名人和大城市相关的热搜</w:t>
      </w:r>
      <w:r>
        <w:rPr>
          <w:rFonts w:ascii="KaiTi" w:hAnsi="KaiTi" w:eastAsia="KaiTi" w:cs="KaiTi"/>
          <w:sz w:val="18"/>
          <w:szCs w:val="18"/>
          <w:spacing w:val="14"/>
        </w:rPr>
        <w:t xml:space="preserve"> </w:t>
      </w:r>
      <w:r>
        <w:rPr>
          <w:rFonts w:ascii="KaiTi" w:hAnsi="KaiTi" w:eastAsia="KaiTi" w:cs="KaiTi"/>
          <w:sz w:val="18"/>
          <w:szCs w:val="18"/>
          <w:b/>
          <w:bCs/>
          <w:spacing w:val="-3"/>
        </w:rPr>
        <w:t>词条更可能呈现优势的注意力动态模式；热</w:t>
      </w:r>
      <w:r>
        <w:rPr>
          <w:rFonts w:ascii="KaiTi" w:hAnsi="KaiTi" w:eastAsia="KaiTi" w:cs="KaiTi"/>
          <w:sz w:val="18"/>
          <w:szCs w:val="18"/>
          <w:b/>
          <w:bCs/>
          <w:spacing w:val="-4"/>
        </w:rPr>
        <w:t>搜榜内部存在的注意力不平</w:t>
      </w:r>
      <w:r>
        <w:rPr>
          <w:rFonts w:ascii="KaiTi" w:hAnsi="KaiTi" w:eastAsia="KaiTi" w:cs="KaiTi"/>
          <w:sz w:val="18"/>
          <w:szCs w:val="18"/>
        </w:rPr>
        <w:t xml:space="preserve"> </w:t>
      </w:r>
      <w:r>
        <w:rPr>
          <w:rFonts w:ascii="KaiTi" w:hAnsi="KaiTi" w:eastAsia="KaiTi" w:cs="KaiTi"/>
          <w:sz w:val="18"/>
          <w:szCs w:val="18"/>
          <w:b/>
          <w:bCs/>
          <w:spacing w:val="2"/>
        </w:rPr>
        <w:t>等对理解热搜作为数字时代的新型注意力竞争机制以及更好地促进社</w:t>
      </w:r>
      <w:r>
        <w:rPr>
          <w:rFonts w:ascii="KaiTi" w:hAnsi="KaiTi" w:eastAsia="KaiTi" w:cs="KaiTi"/>
          <w:sz w:val="18"/>
          <w:szCs w:val="18"/>
          <w:spacing w:val="14"/>
        </w:rPr>
        <w:t xml:space="preserve"> </w:t>
      </w:r>
      <w:r>
        <w:rPr>
          <w:rFonts w:ascii="KaiTi" w:hAnsi="KaiTi" w:eastAsia="KaiTi" w:cs="KaiTi"/>
          <w:sz w:val="18"/>
          <w:szCs w:val="18"/>
          <w:b/>
          <w:bCs/>
          <w:spacing w:val="-7"/>
        </w:rPr>
        <w:t>会集体注意力的公正分配，均具有重要意义。</w:t>
      </w:r>
    </w:p>
    <w:p>
      <w:pPr>
        <w:ind w:left="3072"/>
        <w:spacing w:before="298" w:line="224" w:lineRule="auto"/>
        <w:rPr>
          <w:rFonts w:ascii="KaiTi" w:hAnsi="KaiTi" w:eastAsia="KaiTi" w:cs="KaiTi"/>
          <w:sz w:val="18"/>
          <w:szCs w:val="18"/>
        </w:rPr>
      </w:pPr>
      <w:r>
        <w:rPr>
          <w:rFonts w:ascii="SimHei" w:hAnsi="SimHei" w:eastAsia="SimHei" w:cs="SimHei"/>
          <w:sz w:val="18"/>
          <w:szCs w:val="18"/>
          <w:b/>
          <w:bCs/>
          <w:spacing w:val="-15"/>
        </w:rPr>
        <w:t>【关键词】</w:t>
      </w:r>
      <w:r>
        <w:rPr>
          <w:rFonts w:ascii="SimHei" w:hAnsi="SimHei" w:eastAsia="SimHei" w:cs="SimHei"/>
          <w:sz w:val="18"/>
          <w:szCs w:val="18"/>
          <w:spacing w:val="44"/>
        </w:rPr>
        <w:t xml:space="preserve"> </w:t>
      </w:r>
      <w:r>
        <w:rPr>
          <w:rFonts w:ascii="KaiTi" w:hAnsi="KaiTi" w:eastAsia="KaiTi" w:cs="KaiTi"/>
          <w:sz w:val="18"/>
          <w:szCs w:val="18"/>
          <w:b/>
          <w:bCs/>
          <w:spacing w:val="-15"/>
        </w:rPr>
        <w:t>热搜；集体注意力；算法；计算传播；智能传播</w:t>
      </w:r>
    </w:p>
    <w:p>
      <w:pPr>
        <w:spacing w:before="86"/>
        <w:rPr/>
      </w:pPr>
      <w:r/>
    </w:p>
    <w:p>
      <w:pPr>
        <w:spacing w:before="86"/>
        <w:rPr/>
      </w:pPr>
      <w:r/>
    </w:p>
    <w:p>
      <w:pPr>
        <w:sectPr>
          <w:pgSz w:w="11560" w:h="16160"/>
          <w:pgMar w:top="580" w:right="90" w:bottom="0" w:left="740" w:header="0" w:footer="0" w:gutter="0"/>
          <w:cols w:equalWidth="0" w:num="1">
            <w:col w:w="10730" w:space="0"/>
          </w:cols>
        </w:sectPr>
        <w:rPr/>
      </w:pPr>
    </w:p>
    <w:p>
      <w:pPr>
        <w:pStyle w:val="BodyText"/>
        <w:ind w:left="189" w:right="265" w:firstLine="470"/>
        <w:spacing w:before="93" w:line="265" w:lineRule="auto"/>
        <w:jc w:val="both"/>
        <w:rPr/>
      </w:pPr>
      <w:r>
        <w:rPr>
          <w:spacing w:val="-1"/>
        </w:rPr>
        <w:t>公众注意力是人们关注、思考特定公共议</w:t>
      </w:r>
      <w:r>
        <w:rPr/>
        <w:t xml:space="preserve"> </w:t>
      </w:r>
      <w:r>
        <w:rPr>
          <w:spacing w:val="-11"/>
        </w:rPr>
        <w:t>题的稀缺资源。①传统上，大众传媒是公众注意</w:t>
      </w:r>
      <w:r>
        <w:rPr>
          <w:spacing w:val="4"/>
        </w:rPr>
        <w:t xml:space="preserve"> </w:t>
      </w:r>
      <w:r>
        <w:rPr/>
        <w:t>力的主要驱动者，通过设定议程塑造受众对问</w:t>
      </w:r>
      <w:r>
        <w:rPr>
          <w:spacing w:val="15"/>
        </w:rPr>
        <w:t xml:space="preserve"> </w:t>
      </w:r>
      <w:r>
        <w:rPr>
          <w:spacing w:val="-10"/>
        </w:rPr>
        <w:t>题重要性的感知。②如今，在大众媒体之外</w:t>
      </w:r>
      <w:r>
        <w:rPr>
          <w:spacing w:val="-11"/>
        </w:rPr>
        <w:t>，社</w:t>
      </w:r>
      <w:r>
        <w:rPr/>
        <w:t xml:space="preserve"> </w:t>
      </w:r>
      <w:r>
        <w:rPr>
          <w:spacing w:val="4"/>
        </w:rPr>
        <w:t>交媒体平台正成为公众注意力竞争的新空间。</w:t>
      </w:r>
      <w:r>
        <w:rPr>
          <w:spacing w:val="3"/>
        </w:rPr>
        <w:t xml:space="preserve"> </w:t>
      </w:r>
      <w:r>
        <w:rPr/>
        <w:t>用户实时的信息交换与算法协同作用，经由网</w:t>
      </w:r>
      <w:r>
        <w:rPr>
          <w:spacing w:val="11"/>
        </w:rPr>
        <w:t xml:space="preserve"> </w:t>
      </w:r>
      <w:r>
        <w:rPr>
          <w:spacing w:val="-1"/>
        </w:rPr>
        <w:t>络热点话题的兴起与更替，重塑公众注意力分</w:t>
      </w:r>
      <w:r>
        <w:rPr>
          <w:spacing w:val="9"/>
        </w:rPr>
        <w:t xml:space="preserve"> </w:t>
      </w:r>
      <w:r>
        <w:rPr>
          <w:spacing w:val="-24"/>
        </w:rPr>
        <w:t>配的底层逻辑。③</w:t>
      </w:r>
    </w:p>
    <w:p>
      <w:pPr>
        <w:pStyle w:val="BodyText"/>
        <w:ind w:left="189" w:right="265" w:firstLine="450"/>
        <w:spacing w:before="13" w:line="265" w:lineRule="auto"/>
        <w:jc w:val="both"/>
        <w:rPr/>
      </w:pPr>
      <w:r>
        <w:drawing>
          <wp:anchor distT="0" distB="0" distL="0" distR="0" simplePos="0" relativeHeight="251658240" behindDoc="0" locked="0" layoutInCell="1" allowOverlap="1">
            <wp:simplePos x="0" y="0"/>
            <wp:positionH relativeFrom="column">
              <wp:posOffset>107606</wp:posOffset>
            </wp:positionH>
            <wp:positionV relativeFrom="paragraph">
              <wp:posOffset>1977086</wp:posOffset>
            </wp:positionV>
            <wp:extent cx="1555766" cy="6362"/>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555766" cy="6362"/>
                    </a:xfrm>
                    <a:prstGeom prst="rect">
                      <a:avLst/>
                    </a:prstGeom>
                  </pic:spPr>
                </pic:pic>
              </a:graphicData>
            </a:graphic>
          </wp:anchor>
        </w:drawing>
      </w:r>
      <w:r>
        <w:rPr>
          <w:spacing w:val="-1"/>
        </w:rPr>
        <w:t>微博热搜榜可以被视为一个由用户与算法</w:t>
      </w:r>
      <w:r>
        <w:rPr>
          <w:spacing w:val="4"/>
        </w:rPr>
        <w:t xml:space="preserve">  </w:t>
      </w:r>
      <w:r>
        <w:rPr>
          <w:spacing w:val="-1"/>
        </w:rPr>
        <w:t>协同生产的集体注意力舞台，不同的热搜话题</w:t>
      </w:r>
      <w:r>
        <w:rPr>
          <w:spacing w:val="9"/>
        </w:rPr>
        <w:t xml:space="preserve"> </w:t>
      </w:r>
      <w:r>
        <w:rPr>
          <w:spacing w:val="-1"/>
        </w:rPr>
        <w:t>在有限容量的空间内涨落起伏，竞争注意力形</w:t>
      </w:r>
      <w:r>
        <w:rPr>
          <w:spacing w:val="10"/>
        </w:rPr>
        <w:t xml:space="preserve"> </w:t>
      </w:r>
      <w:r>
        <w:rPr>
          <w:spacing w:val="4"/>
        </w:rPr>
        <w:t>塑不同的动态演变模式。微博热搜榜的话题，</w:t>
      </w:r>
      <w:r>
        <w:rPr>
          <w:spacing w:val="3"/>
        </w:rPr>
        <w:t xml:space="preserve"> </w:t>
      </w:r>
      <w:r>
        <w:rPr>
          <w:spacing w:val="-1"/>
        </w:rPr>
        <w:t>依据其所获得的注意力涨落动态，形成了哪些</w:t>
      </w:r>
      <w:r>
        <w:rPr>
          <w:spacing w:val="4"/>
        </w:rPr>
        <w:t xml:space="preserve">  </w:t>
      </w:r>
      <w:r>
        <w:rPr>
          <w:spacing w:val="6"/>
        </w:rPr>
        <w:t>主要的模式?哪些因素影响这些不同模式的区</w:t>
      </w:r>
      <w:r>
        <w:rPr>
          <w:spacing w:val="3"/>
        </w:rPr>
        <w:t xml:space="preserve"> </w:t>
      </w:r>
      <w:r>
        <w:rPr>
          <w:spacing w:val="6"/>
        </w:rPr>
        <w:t>分?这些问题对理解数字时代集体注意力的动</w:t>
      </w:r>
      <w:r>
        <w:rPr/>
        <w:t xml:space="preserve"> </w:t>
      </w:r>
      <w:r>
        <w:rPr>
          <w:spacing w:val="-1"/>
        </w:rPr>
        <w:t>态演变，促进公众注意力的公正分配具有重要</w:t>
      </w:r>
      <w:r>
        <w:rPr>
          <w:spacing w:val="10"/>
        </w:rPr>
        <w:t xml:space="preserve"> </w:t>
      </w:r>
      <w:r>
        <w:rPr>
          <w:spacing w:val="10"/>
        </w:rPr>
        <w:t>意义。研究通过对2020—2021年间新浪</w:t>
      </w:r>
      <w:r>
        <w:rPr>
          <w:spacing w:val="9"/>
        </w:rPr>
        <w:t>微博</w:t>
      </w:r>
    </w:p>
    <w:p>
      <w:pPr>
        <w:spacing w:line="37" w:lineRule="exact"/>
        <w:rPr/>
      </w:pPr>
      <w:r/>
    </w:p>
    <w:p>
      <w:pPr>
        <w:spacing w:line="14" w:lineRule="auto"/>
        <w:rPr>
          <w:rFonts w:ascii="Arial"/>
          <w:sz w:val="2"/>
        </w:rPr>
      </w:pPr>
      <w:r>
        <w:rPr>
          <w:rFonts w:ascii="Arial" w:hAnsi="Arial" w:eastAsia="Arial" w:cs="Arial"/>
          <w:sz w:val="2"/>
          <w:szCs w:val="2"/>
        </w:rPr>
        <w:br w:type="column"/>
      </w:r>
    </w:p>
    <w:p>
      <w:pPr>
        <w:pStyle w:val="BodyText"/>
        <w:ind w:right="868"/>
        <w:spacing w:before="50" w:line="274" w:lineRule="auto"/>
        <w:jc w:val="both"/>
        <w:rPr/>
      </w:pPr>
      <w:r>
        <w:rPr>
          <w:spacing w:val="4"/>
        </w:rPr>
        <w:t>热搜榜上的全部话题(</w:t>
      </w:r>
      <w:r>
        <w:rPr>
          <w:rFonts w:ascii="Times New Roman" w:hAnsi="Times New Roman" w:eastAsia="Times New Roman" w:cs="Times New Roman"/>
          <w:spacing w:val="4"/>
        </w:rPr>
        <w:t>n=177434) </w:t>
      </w:r>
      <w:r>
        <w:rPr>
          <w:rFonts w:ascii="Times New Roman" w:hAnsi="Times New Roman" w:eastAsia="Times New Roman" w:cs="Times New Roman"/>
          <w:spacing w:val="3"/>
        </w:rPr>
        <w:t xml:space="preserve">  </w:t>
      </w:r>
      <w:r>
        <w:rPr>
          <w:spacing w:val="3"/>
        </w:rPr>
        <w:t>进行计算传</w:t>
      </w:r>
      <w:r>
        <w:rPr/>
        <w:t xml:space="preserve"> </w:t>
      </w:r>
      <w:r>
        <w:rPr/>
        <w:t>播分析，识别和划分热搜话题注意力动态的模</w:t>
      </w:r>
      <w:r>
        <w:rPr>
          <w:spacing w:val="18"/>
        </w:rPr>
        <w:t xml:space="preserve"> </w:t>
      </w:r>
      <w:r>
        <w:rPr>
          <w:spacing w:val="-10"/>
        </w:rPr>
        <w:t>式类型，并探讨其影响因素。</w:t>
      </w:r>
    </w:p>
    <w:p>
      <w:pPr>
        <w:spacing w:line="262" w:lineRule="auto"/>
        <w:rPr>
          <w:rFonts w:ascii="Arial"/>
          <w:sz w:val="21"/>
        </w:rPr>
      </w:pPr>
      <w:r/>
    </w:p>
    <w:p>
      <w:pPr>
        <w:ind w:left="3"/>
        <w:spacing w:before="71" w:line="222" w:lineRule="auto"/>
        <w:outlineLvl w:val="4"/>
        <w:rPr>
          <w:rFonts w:ascii="SimHei" w:hAnsi="SimHei" w:eastAsia="SimHei" w:cs="SimHei"/>
          <w:sz w:val="22"/>
          <w:szCs w:val="22"/>
        </w:rPr>
      </w:pPr>
      <w:r>
        <w:rPr>
          <w:rFonts w:ascii="SimHei" w:hAnsi="SimHei" w:eastAsia="SimHei" w:cs="SimHei"/>
          <w:sz w:val="22"/>
          <w:szCs w:val="22"/>
          <w:b/>
          <w:bCs/>
          <w:spacing w:val="-5"/>
        </w:rPr>
        <w:t>一、文献综述与研究假设</w:t>
      </w:r>
    </w:p>
    <w:p>
      <w:pPr>
        <w:spacing w:line="328" w:lineRule="auto"/>
        <w:rPr>
          <w:rFonts w:ascii="Arial"/>
          <w:sz w:val="21"/>
        </w:rPr>
      </w:pPr>
      <w:r/>
    </w:p>
    <w:p>
      <w:pPr>
        <w:ind w:left="459"/>
        <w:spacing w:before="75" w:line="223" w:lineRule="auto"/>
        <w:rPr>
          <w:rFonts w:ascii="KaiTi" w:hAnsi="KaiTi" w:eastAsia="KaiTi" w:cs="KaiTi"/>
          <w:sz w:val="23"/>
          <w:szCs w:val="23"/>
        </w:rPr>
      </w:pPr>
      <w:r>
        <w:rPr>
          <w:rFonts w:ascii="KaiTi" w:hAnsi="KaiTi" w:eastAsia="KaiTi" w:cs="KaiTi"/>
          <w:sz w:val="23"/>
          <w:szCs w:val="23"/>
          <w:spacing w:val="-21"/>
        </w:rPr>
        <w:t>(一)热搜：用户与算法协同生产的注意力赛场</w:t>
      </w:r>
    </w:p>
    <w:p>
      <w:pPr>
        <w:pStyle w:val="BodyText"/>
        <w:ind w:right="764" w:firstLine="459"/>
        <w:spacing w:before="60" w:line="265" w:lineRule="auto"/>
        <w:rPr/>
      </w:pPr>
      <w:r>
        <w:rPr>
          <w:spacing w:val="-12"/>
        </w:rPr>
        <w:t>大众传播时代，媒体被喻作探照灯，使得处</w:t>
      </w:r>
      <w:r>
        <w:rPr>
          <w:spacing w:val="8"/>
        </w:rPr>
        <w:t xml:space="preserve">  </w:t>
      </w:r>
      <w:r>
        <w:rPr>
          <w:spacing w:val="6"/>
        </w:rPr>
        <w:t>于黑暗之中的部分现实图景呈现在大众视野。</w:t>
      </w:r>
      <w:r>
        <w:rPr>
          <w:spacing w:val="3"/>
        </w:rPr>
        <w:t xml:space="preserve"> </w:t>
      </w:r>
      <w:r>
        <w:rPr>
          <w:spacing w:val="1"/>
        </w:rPr>
        <w:t>议程设置理论指出大众媒体是社会集体注意力</w:t>
      </w:r>
      <w:r>
        <w:rPr>
          <w:spacing w:val="4"/>
        </w:rPr>
        <w:t xml:space="preserve">  </w:t>
      </w:r>
      <w:r>
        <w:rPr>
          <w:spacing w:val="-14"/>
        </w:rPr>
        <w:t>的主要驱动者④,公众则相对被动，其注意力需要</w:t>
      </w:r>
      <w:r>
        <w:rPr>
          <w:spacing w:val="3"/>
        </w:rPr>
        <w:t xml:space="preserve"> </w:t>
      </w:r>
      <w:r>
        <w:rPr>
          <w:spacing w:val="-10"/>
        </w:rPr>
        <w:t>经由集体投票或民意调查继而进入媒体报道才得</w:t>
      </w:r>
      <w:r>
        <w:rPr>
          <w:spacing w:val="17"/>
        </w:rPr>
        <w:t xml:space="preserve"> </w:t>
      </w:r>
      <w:r>
        <w:rPr>
          <w:spacing w:val="-10"/>
        </w:rPr>
        <w:t>以浮现。随着社交媒体出现，公众注意力不</w:t>
      </w:r>
      <w:r>
        <w:rPr>
          <w:spacing w:val="-11"/>
        </w:rPr>
        <w:t>再被</w:t>
      </w:r>
      <w:r>
        <w:rPr/>
        <w:t xml:space="preserve">  </w:t>
      </w:r>
      <w:r>
        <w:rPr>
          <w:spacing w:val="-20"/>
        </w:rPr>
        <w:t>大众媒体垄断。⑤社交媒体提供个体表达与</w:t>
      </w:r>
      <w:r>
        <w:rPr>
          <w:spacing w:val="-21"/>
        </w:rPr>
        <w:t>社交连</w:t>
      </w:r>
      <w:r>
        <w:rPr/>
        <w:t xml:space="preserve">  </w:t>
      </w:r>
      <w:r>
        <w:rPr>
          <w:spacing w:val="-20"/>
        </w:rPr>
        <w:t>接的能力，普通人的发帖、转发、评论和点赞等行</w:t>
      </w:r>
      <w:r>
        <w:rPr/>
        <w:t xml:space="preserve">  </w:t>
      </w:r>
      <w:r>
        <w:rPr>
          <w:spacing w:val="-13"/>
        </w:rPr>
        <w:t>为在影响公众注意力方面扮演着重要角色。</w:t>
      </w:r>
    </w:p>
    <w:p>
      <w:pPr>
        <w:pStyle w:val="BodyText"/>
        <w:ind w:left="459"/>
        <w:spacing w:before="27" w:line="219" w:lineRule="auto"/>
        <w:rPr>
          <w:sz w:val="24"/>
          <w:szCs w:val="24"/>
        </w:rPr>
      </w:pPr>
      <w:r>
        <w:rPr>
          <w:sz w:val="24"/>
          <w:szCs w:val="24"/>
          <w:spacing w:val="-9"/>
        </w:rPr>
        <w:t>社交平台上，算法作为信息策展的新行动</w:t>
      </w:r>
    </w:p>
    <w:p>
      <w:pPr>
        <w:spacing w:line="219" w:lineRule="auto"/>
        <w:sectPr>
          <w:type w:val="continuous"/>
          <w:pgSz w:w="11560" w:h="16160"/>
          <w:pgMar w:top="580" w:right="90" w:bottom="0" w:left="740" w:header="0" w:footer="0" w:gutter="0"/>
          <w:cols w:equalWidth="0" w:num="2">
            <w:col w:w="5140" w:space="100"/>
            <w:col w:w="5490" w:space="0"/>
          </w:cols>
        </w:sectPr>
        <w:rPr>
          <w:sz w:val="24"/>
          <w:szCs w:val="24"/>
        </w:rPr>
      </w:pPr>
    </w:p>
    <w:p>
      <w:pPr>
        <w:spacing w:line="267" w:lineRule="auto"/>
        <w:rPr>
          <w:rFonts w:ascii="Arial"/>
          <w:sz w:val="21"/>
        </w:rPr>
      </w:pPr>
      <w:r/>
    </w:p>
    <w:p>
      <w:pPr>
        <w:ind w:left="191" w:right="869" w:firstLine="300"/>
        <w:spacing w:before="62" w:line="246" w:lineRule="auto"/>
        <w:rPr>
          <w:rFonts w:ascii="KaiTi" w:hAnsi="KaiTi" w:eastAsia="KaiTi" w:cs="KaiTi"/>
          <w:sz w:val="18"/>
          <w:szCs w:val="18"/>
        </w:rPr>
      </w:pPr>
      <w:r>
        <w:rPr>
          <w:rFonts w:ascii="KaiTi" w:hAnsi="KaiTi" w:eastAsia="KaiTi" w:cs="KaiTi"/>
          <w:sz w:val="18"/>
          <w:szCs w:val="18"/>
          <w:b/>
          <w:bCs/>
          <w:spacing w:val="-4"/>
        </w:rPr>
        <w:t>*本文系国家社科基金项目“基于计算传播的新媒体舆论过程研究”</w:t>
      </w:r>
      <w:r>
        <w:rPr>
          <w:rFonts w:ascii="STXingkai" w:hAnsi="STXingkai" w:eastAsia="STXingkai" w:cs="STXingkai"/>
          <w:sz w:val="18"/>
          <w:szCs w:val="18"/>
          <w:b/>
          <w:bCs/>
          <w:spacing w:val="-4"/>
        </w:rPr>
        <w:t>(项目编号：22</w:t>
      </w:r>
      <w:r>
        <w:rPr>
          <w:rFonts w:ascii="Times New Roman" w:hAnsi="Times New Roman" w:eastAsia="Times New Roman" w:cs="Times New Roman"/>
          <w:sz w:val="18"/>
          <w:szCs w:val="18"/>
          <w:b/>
          <w:bCs/>
          <w:spacing w:val="-4"/>
        </w:rPr>
        <w:t>VRC186)</w:t>
      </w:r>
      <w:r>
        <w:rPr>
          <w:rFonts w:ascii="KaiTi" w:hAnsi="KaiTi" w:eastAsia="KaiTi" w:cs="KaiTi"/>
          <w:sz w:val="18"/>
          <w:szCs w:val="18"/>
          <w:b/>
          <w:bCs/>
          <w:spacing w:val="-4"/>
        </w:rPr>
        <w:t>、上海数学与交叉学科研究院</w:t>
      </w:r>
      <w:r>
        <w:rPr>
          <w:rFonts w:ascii="KaiTi" w:hAnsi="KaiTi" w:eastAsia="KaiTi" w:cs="KaiTi"/>
          <w:sz w:val="18"/>
          <w:szCs w:val="18"/>
          <w:spacing w:val="7"/>
        </w:rPr>
        <w:t xml:space="preserve">  </w:t>
      </w:r>
      <w:r>
        <w:rPr>
          <w:rFonts w:ascii="KaiTi" w:hAnsi="KaiTi" w:eastAsia="KaiTi" w:cs="KaiTi"/>
          <w:sz w:val="18"/>
          <w:szCs w:val="18"/>
          <w:b/>
          <w:bCs/>
          <w:spacing w:val="-8"/>
        </w:rPr>
        <w:t>项目“新型电力和社会系统的复杂动力学建模、预警和调控研究”(项目编号：</w:t>
      </w:r>
      <w:r>
        <w:rPr>
          <w:rFonts w:ascii="Times New Roman" w:hAnsi="Times New Roman" w:eastAsia="Times New Roman" w:cs="Times New Roman"/>
          <w:sz w:val="18"/>
          <w:szCs w:val="18"/>
          <w:b/>
          <w:bCs/>
          <w:spacing w:val="-8"/>
        </w:rPr>
        <w:t>SIM</w:t>
      </w:r>
      <w:r>
        <w:rPr>
          <w:rFonts w:ascii="Times New Roman" w:hAnsi="Times New Roman" w:eastAsia="Times New Roman" w:cs="Times New Roman"/>
          <w:sz w:val="18"/>
          <w:szCs w:val="18"/>
          <w:b/>
          <w:bCs/>
          <w:spacing w:val="-9"/>
        </w:rPr>
        <w:t>IS-ID-2024-IZ)</w:t>
      </w:r>
      <w:r>
        <w:rPr>
          <w:rFonts w:ascii="KaiTi" w:hAnsi="KaiTi" w:eastAsia="KaiTi" w:cs="KaiTi"/>
          <w:sz w:val="18"/>
          <w:szCs w:val="18"/>
          <w:b/>
          <w:bCs/>
          <w:spacing w:val="-9"/>
        </w:rPr>
        <w:t>的研究成果。</w:t>
      </w:r>
    </w:p>
    <w:p>
      <w:pPr>
        <w:spacing w:line="331" w:lineRule="auto"/>
        <w:rPr>
          <w:rFonts w:ascii="Arial"/>
          <w:sz w:val="21"/>
        </w:rPr>
      </w:pPr>
      <w:r/>
    </w:p>
    <w:p>
      <w:pPr>
        <w:pStyle w:val="BodyText"/>
        <w:ind w:left="3519"/>
        <w:spacing w:before="62" w:line="208" w:lineRule="auto"/>
        <w:rPr>
          <w:rFonts w:ascii="Times New Roman" w:hAnsi="Times New Roman" w:eastAsia="Times New Roman" w:cs="Times New Roman"/>
          <w:sz w:val="20"/>
          <w:szCs w:val="20"/>
        </w:rPr>
      </w:pPr>
      <w:r>
        <w:rPr>
          <w:sz w:val="19"/>
          <w:szCs w:val="19"/>
          <w:spacing w:val="7"/>
        </w:rPr>
        <w:t>现代传播2025</w:t>
      </w:r>
      <w:r>
        <w:rPr>
          <w:rFonts w:ascii="SimHei" w:hAnsi="SimHei" w:eastAsia="SimHei" w:cs="SimHei"/>
          <w:sz w:val="19"/>
          <w:szCs w:val="19"/>
          <w:b/>
          <w:bCs/>
          <w:spacing w:val="7"/>
        </w:rPr>
        <w:t>年第6期(总第347期)</w:t>
      </w:r>
      <w:r>
        <w:rPr>
          <w:rFonts w:ascii="SimHei" w:hAnsi="SimHei" w:eastAsia="SimHei" w:cs="SimHei"/>
          <w:sz w:val="19"/>
          <w:szCs w:val="19"/>
          <w:spacing w:val="6"/>
        </w:rPr>
        <w:t xml:space="preserve">                               </w:t>
      </w:r>
      <w:r>
        <w:rPr>
          <w:rFonts w:ascii="Times New Roman" w:hAnsi="Times New Roman" w:eastAsia="Times New Roman" w:cs="Times New Roman"/>
          <w:sz w:val="20"/>
          <w:szCs w:val="20"/>
          <w:spacing w:val="6"/>
          <w:position w:val="3"/>
        </w:rPr>
        <w:t>11</w:t>
      </w:r>
    </w:p>
    <w:p>
      <w:pPr>
        <w:spacing w:line="457" w:lineRule="auto"/>
        <w:rPr>
          <w:rFonts w:ascii="Arial"/>
          <w:sz w:val="21"/>
        </w:rPr>
      </w:pPr>
      <w:r/>
    </w:p>
    <w:p>
      <w:pPr>
        <w:ind w:left="252"/>
        <w:spacing w:before="62" w:line="187" w:lineRule="auto"/>
        <w:rPr>
          <w:rFonts w:ascii="SimHei" w:hAnsi="SimHei" w:eastAsia="SimHei" w:cs="SimHei"/>
          <w:sz w:val="19"/>
          <w:szCs w:val="19"/>
        </w:rPr>
      </w:pPr>
      <w:r>
        <w:rPr>
          <w:rFonts w:ascii="SimHei" w:hAnsi="SimHei" w:eastAsia="SimHei" w:cs="SimHei"/>
          <w:sz w:val="19"/>
          <w:szCs w:val="19"/>
          <w:b/>
          <w:bCs/>
          <w:spacing w:val="6"/>
        </w:rPr>
        <w:t>万方数据</w:t>
      </w:r>
    </w:p>
    <w:p>
      <w:pPr>
        <w:spacing w:line="187" w:lineRule="auto"/>
        <w:sectPr>
          <w:type w:val="continuous"/>
          <w:pgSz w:w="11560" w:h="16160"/>
          <w:pgMar w:top="580" w:right="90" w:bottom="0" w:left="740" w:header="0" w:footer="0" w:gutter="0"/>
          <w:cols w:equalWidth="0" w:num="1">
            <w:col w:w="10730" w:space="0"/>
          </w:cols>
        </w:sectPr>
        <w:rPr>
          <w:rFonts w:ascii="SimHei" w:hAnsi="SimHei" w:eastAsia="SimHei" w:cs="SimHei"/>
          <w:sz w:val="19"/>
          <w:szCs w:val="19"/>
        </w:rPr>
      </w:pPr>
    </w:p>
    <w:p>
      <w:pPr>
        <w:pStyle w:val="BodyText"/>
        <w:spacing w:before="59" w:line="232" w:lineRule="auto"/>
        <w:tabs>
          <w:tab w:val="left" w:pos="475"/>
        </w:tabs>
        <w:rPr>
          <w:rFonts w:ascii="SimHei" w:hAnsi="SimHei" w:eastAsia="SimHei" w:cs="SimHei"/>
          <w:sz w:val="17"/>
          <w:szCs w:val="17"/>
        </w:rPr>
      </w:pPr>
      <w:r>
        <w:rPr>
          <w:sz w:val="22"/>
          <w:szCs w:val="22"/>
          <w:u w:val="single" w:color="auto"/>
          <w:position w:val="6"/>
        </w:rPr>
        <w:tab/>
      </w:r>
      <w:r>
        <w:rPr>
          <w:sz w:val="22"/>
          <w:szCs w:val="22"/>
          <w:b/>
          <w:bCs/>
          <w:u w:val="single" w:color="auto"/>
          <w:spacing w:val="5"/>
          <w:position w:val="6"/>
        </w:rPr>
        <w:t>新闻学与传糖学</w:t>
      </w:r>
      <w:r>
        <w:rPr>
          <w:sz w:val="22"/>
          <w:szCs w:val="22"/>
          <w:spacing w:val="5"/>
          <w:position w:val="6"/>
        </w:rPr>
        <w:t xml:space="preserve">          </w:t>
      </w:r>
      <w:r>
        <w:rPr>
          <w:rFonts w:ascii="SimHei" w:hAnsi="SimHei" w:eastAsia="SimHei" w:cs="SimHei"/>
          <w:sz w:val="17"/>
          <w:szCs w:val="17"/>
          <w:b/>
          <w:bCs/>
          <w:spacing w:val="5"/>
          <w:position w:val="-1"/>
        </w:rPr>
        <w:t>周葆华</w:t>
      </w:r>
      <w:r>
        <w:rPr>
          <w:rFonts w:ascii="SimHei" w:hAnsi="SimHei" w:eastAsia="SimHei" w:cs="SimHei"/>
          <w:sz w:val="17"/>
          <w:szCs w:val="17"/>
          <w:spacing w:val="5"/>
          <w:position w:val="-1"/>
        </w:rPr>
        <w:t xml:space="preserve">  </w:t>
      </w:r>
      <w:r>
        <w:rPr>
          <w:rFonts w:ascii="SimHei" w:hAnsi="SimHei" w:eastAsia="SimHei" w:cs="SimHei"/>
          <w:sz w:val="17"/>
          <w:szCs w:val="17"/>
          <w:b/>
          <w:bCs/>
          <w:spacing w:val="5"/>
          <w:position w:val="-1"/>
        </w:rPr>
        <w:t>钟</w:t>
      </w:r>
      <w:r>
        <w:rPr>
          <w:rFonts w:ascii="SimHei" w:hAnsi="SimHei" w:eastAsia="SimHei" w:cs="SimHei"/>
          <w:sz w:val="17"/>
          <w:szCs w:val="17"/>
          <w:spacing w:val="5"/>
          <w:position w:val="-1"/>
        </w:rPr>
        <w:t xml:space="preserve">  </w:t>
      </w:r>
      <w:r>
        <w:rPr>
          <w:rFonts w:ascii="SimHei" w:hAnsi="SimHei" w:eastAsia="SimHei" w:cs="SimHei"/>
          <w:sz w:val="17"/>
          <w:szCs w:val="17"/>
          <w:b/>
          <w:bCs/>
          <w:spacing w:val="5"/>
          <w:position w:val="-1"/>
        </w:rPr>
        <w:t>媛：</w:t>
      </w:r>
      <w:r>
        <w:rPr>
          <w:rFonts w:ascii="SimHei" w:hAnsi="SimHei" w:eastAsia="SimHei" w:cs="SimHei"/>
          <w:sz w:val="17"/>
          <w:szCs w:val="17"/>
          <w:b/>
          <w:bCs/>
          <w:spacing w:val="4"/>
          <w:position w:val="-1"/>
        </w:rPr>
        <w:t>“空降霸榜”抑或“昙花一现”:热搜话题集体注意力动态模式及其影响因素</w:t>
      </w:r>
    </w:p>
    <w:p>
      <w:pPr>
        <w:spacing w:before="141"/>
        <w:rPr/>
      </w:pPr>
      <w:r/>
    </w:p>
    <w:p>
      <w:pPr>
        <w:sectPr>
          <w:pgSz w:w="11560" w:h="16160"/>
          <w:pgMar w:top="644" w:right="796" w:bottom="0" w:left="70" w:header="0" w:footer="0" w:gutter="0"/>
          <w:cols w:equalWidth="0" w:num="1">
            <w:col w:w="10693" w:space="0"/>
          </w:cols>
        </w:sectPr>
        <w:rPr/>
      </w:pPr>
    </w:p>
    <w:p>
      <w:pPr>
        <w:pStyle w:val="BodyText"/>
        <w:ind w:left="754" w:right="340" w:firstLine="115"/>
        <w:spacing w:before="41" w:line="265" w:lineRule="auto"/>
        <w:tabs>
          <w:tab w:val="left" w:pos="869"/>
        </w:tabs>
        <w:jc w:val="both"/>
        <w:rPr/>
      </w:pPr>
      <w:r>
        <w:rPr>
          <w:spacing w:val="-6"/>
        </w:rPr>
        <w:t>者⑥,也在牵引用户注意力，形成新的“注意力</w:t>
      </w:r>
      <w:r>
        <w:rPr/>
        <w:t xml:space="preserve"> </w:t>
      </w:r>
      <w:r>
        <w:rPr>
          <w:spacing w:val="-1"/>
        </w:rPr>
        <w:t>技术性”(</w:t>
      </w:r>
      <w:r>
        <w:rPr>
          <w:rFonts w:ascii="Times New Roman" w:hAnsi="Times New Roman" w:eastAsia="Times New Roman" w:cs="Times New Roman"/>
          <w:b/>
          <w:bCs/>
          <w:spacing w:val="-1"/>
        </w:rPr>
        <w:t>Technicity of</w:t>
      </w:r>
      <w:r>
        <w:rPr>
          <w:rFonts w:ascii="Times New Roman" w:hAnsi="Times New Roman" w:eastAsia="Times New Roman" w:cs="Times New Roman"/>
          <w:b/>
          <w:bCs/>
          <w:spacing w:val="-18"/>
        </w:rPr>
        <w:t xml:space="preserve"> </w:t>
      </w:r>
      <w:r>
        <w:rPr>
          <w:rFonts w:ascii="Times New Roman" w:hAnsi="Times New Roman" w:eastAsia="Times New Roman" w:cs="Times New Roman"/>
          <w:b/>
          <w:bCs/>
          <w:spacing w:val="-1"/>
        </w:rPr>
        <w:t>Attention)</w:t>
      </w:r>
      <w:r>
        <w:rPr>
          <w:spacing w:val="-1"/>
        </w:rPr>
        <w:t>⑦。算法在数</w:t>
      </w:r>
      <w:r>
        <w:rPr/>
        <w:t xml:space="preserve"> </w:t>
      </w:r>
      <w:r>
        <w:rPr>
          <w:spacing w:val="5"/>
        </w:rPr>
        <w:t>字平台中捕捉、收集海量线上行为痕迹并计算</w:t>
      </w:r>
      <w:r>
        <w:rPr>
          <w:spacing w:val="4"/>
        </w:rPr>
        <w:t xml:space="preserve"> </w:t>
      </w:r>
      <w:r>
        <w:rPr>
          <w:spacing w:val="-7"/>
        </w:rPr>
        <w:t>出指标，挖掘和识别对用户有价值的信息，进而</w:t>
      </w:r>
      <w:r>
        <w:rPr>
          <w:spacing w:val="12"/>
        </w:rPr>
        <w:t xml:space="preserve"> </w:t>
      </w:r>
      <w:r>
        <w:rPr>
          <w:spacing w:val="5"/>
        </w:rPr>
        <w:t>通过分发与推送方式影响公众注意力。算法对 </w:t>
      </w:r>
      <w:r>
        <w:rPr>
          <w:spacing w:val="-1"/>
        </w:rPr>
        <w:t>注意力的调配有两种模式： 一种是和特定个体</w:t>
      </w:r>
      <w:r>
        <w:rPr>
          <w:spacing w:val="11"/>
        </w:rPr>
        <w:t xml:space="preserve"> </w:t>
      </w:r>
      <w:r>
        <w:rPr>
          <w:spacing w:val="-1"/>
        </w:rPr>
        <w:t>属性、兴趣和行为相关的个性化推荐算法(</w:t>
      </w:r>
      <w:r>
        <w:rPr>
          <w:spacing w:val="-43"/>
        </w:rPr>
        <w:t xml:space="preserve"> </w:t>
      </w:r>
      <w:r>
        <w:rPr>
          <w:rFonts w:ascii="Times New Roman" w:hAnsi="Times New Roman" w:eastAsia="Times New Roman" w:cs="Times New Roman"/>
          <w:spacing w:val="-1"/>
        </w:rPr>
        <w:t>per-</w:t>
      </w: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sonlized</w:t>
      </w:r>
      <w:r>
        <w:rPr>
          <w:rFonts w:ascii="Times New Roman" w:hAnsi="Times New Roman" w:eastAsia="Times New Roman" w:cs="Times New Roman"/>
          <w:spacing w:val="10"/>
        </w:rPr>
        <w:t xml:space="preserve">  </w:t>
      </w:r>
      <w:r>
        <w:rPr>
          <w:rFonts w:ascii="Times New Roman" w:hAnsi="Times New Roman" w:eastAsia="Times New Roman" w:cs="Times New Roman"/>
        </w:rPr>
        <w:t>algorithm</w:t>
      </w:r>
      <w:r>
        <w:rPr>
          <w:rFonts w:ascii="Times New Roman" w:hAnsi="Times New Roman" w:eastAsia="Times New Roman" w:cs="Times New Roman"/>
          <w:spacing w:val="10"/>
        </w:rPr>
        <w:t>),</w:t>
      </w:r>
      <w:r>
        <w:rPr>
          <w:spacing w:val="10"/>
        </w:rPr>
        <w:t>另一种是识别总体热点趋</w:t>
      </w:r>
      <w:r>
        <w:rPr>
          <w:spacing w:val="8"/>
        </w:rPr>
        <w:t xml:space="preserve"> </w:t>
      </w:r>
      <w:r>
        <w:rPr>
          <w:spacing w:val="1"/>
        </w:rPr>
        <w:t>势的集体化热点算法(</w:t>
      </w:r>
      <w:r>
        <w:rPr>
          <w:rFonts w:ascii="Arial" w:hAnsi="Arial" w:eastAsia="Arial" w:cs="Arial"/>
        </w:rPr>
        <w:t>trending</w:t>
      </w:r>
      <w:r>
        <w:rPr>
          <w:rFonts w:ascii="Arial" w:hAnsi="Arial" w:eastAsia="Arial" w:cs="Arial"/>
          <w:spacing w:val="35"/>
          <w:w w:val="101"/>
        </w:rPr>
        <w:t xml:space="preserve"> </w:t>
      </w:r>
      <w:r>
        <w:rPr>
          <w:rFonts w:ascii="Times New Roman" w:hAnsi="Times New Roman" w:eastAsia="Times New Roman" w:cs="Times New Roman"/>
          <w:b/>
          <w:bCs/>
        </w:rPr>
        <w:t>algorithm</w:t>
      </w:r>
      <w:r>
        <w:rPr>
          <w:rFonts w:ascii="Times New Roman" w:hAnsi="Times New Roman" w:eastAsia="Times New Roman" w:cs="Times New Roman"/>
          <w:b/>
          <w:bCs/>
          <w:spacing w:val="1"/>
        </w:rPr>
        <w:t>),</w:t>
      </w:r>
      <w:r>
        <w:rPr>
          <w:spacing w:val="1"/>
        </w:rPr>
        <w:t>前者</w:t>
      </w:r>
      <w:r>
        <w:rPr/>
        <w:t xml:space="preserve"> </w:t>
      </w:r>
      <w:r>
        <w:rPr>
          <w:spacing w:val="-7"/>
        </w:rPr>
        <w:t>关乎特定的“我”的注意力，后者关乎更广泛的</w:t>
      </w:r>
      <w:r>
        <w:rPr>
          <w:spacing w:val="18"/>
        </w:rPr>
        <w:t xml:space="preserve"> </w:t>
      </w:r>
      <w:r>
        <w:rPr>
          <w:spacing w:val="4"/>
        </w:rPr>
        <w:t>“我们”的集体注意力。集体化热点算法生成</w:t>
      </w:r>
      <w:r>
        <w:rPr>
          <w:spacing w:val="14"/>
        </w:rPr>
        <w:t xml:space="preserve"> </w:t>
      </w:r>
      <w:r>
        <w:rPr>
          <w:spacing w:val="-1"/>
        </w:rPr>
        <w:t>了一个关于“计算公众”(</w:t>
      </w:r>
      <w:r>
        <w:rPr>
          <w:rFonts w:ascii="Times New Roman" w:hAnsi="Times New Roman" w:eastAsia="Times New Roman" w:cs="Times New Roman"/>
          <w:spacing w:val="-1"/>
        </w:rPr>
        <w:t>calculated  publics)</w:t>
      </w:r>
      <w:r>
        <w:rPr>
          <w:spacing w:val="-1"/>
        </w:rPr>
        <w:t>的</w:t>
      </w:r>
      <w:r>
        <w:rPr>
          <w:spacing w:val="16"/>
        </w:rPr>
        <w:t xml:space="preserve"> </w:t>
      </w:r>
      <w:r>
        <w:rPr>
          <w:spacing w:val="-7"/>
        </w:rPr>
        <w:t>生动映像，成为展示什么事正在发生、什么事值</w:t>
      </w:r>
      <w:r>
        <w:rPr>
          <w:spacing w:val="9"/>
        </w:rPr>
        <w:t xml:space="preserve"> </w:t>
      </w:r>
      <w:r>
        <w:rPr>
          <w:spacing w:val="5"/>
        </w:rPr>
        <w:t>得注意的晴雨表。⑧该注意力牵引过程并非单</w:t>
      </w:r>
      <w:r>
        <w:rPr>
          <w:spacing w:val="4"/>
        </w:rPr>
        <w:t xml:space="preserve"> </w:t>
      </w:r>
      <w:r>
        <w:rPr>
          <w:spacing w:val="5"/>
        </w:rPr>
        <w:t>纯由算法发生作用，算法所计算的数据来自社</w:t>
      </w:r>
      <w:r>
        <w:rPr>
          <w:spacing w:val="2"/>
        </w:rPr>
        <w:t xml:space="preserve"> </w:t>
      </w:r>
      <w:r>
        <w:rPr>
          <w:spacing w:val="5"/>
        </w:rPr>
        <w:t>交平台上的用户行为，因此它是一种用户与算</w:t>
      </w:r>
      <w:r>
        <w:rPr/>
        <w:t xml:space="preserve"> </w:t>
      </w:r>
      <w:r>
        <w:rPr>
          <w:spacing w:val="5"/>
        </w:rPr>
        <w:t>法协同生产的集体注意力。用户在社交媒体上</w:t>
      </w:r>
      <w:r>
        <w:rPr>
          <w:spacing w:val="4"/>
        </w:rPr>
        <w:t xml:space="preserve"> </w:t>
      </w:r>
      <w:r>
        <w:rPr>
          <w:spacing w:val="-17"/>
        </w:rPr>
        <w:t>的发帖、阅读、搜索、转发、评论、点赞等行为构</w:t>
      </w:r>
      <w:r>
        <w:rPr>
          <w:spacing w:val="11"/>
        </w:rPr>
        <w:t xml:space="preserve"> </w:t>
      </w:r>
      <w:r>
        <w:rPr>
          <w:spacing w:val="-7"/>
        </w:rPr>
        <w:t>成数据基础，被热点算法捕捉和计算，再展现为</w:t>
      </w:r>
      <w:r>
        <w:rPr>
          <w:spacing w:val="12"/>
        </w:rPr>
        <w:t xml:space="preserve"> </w:t>
      </w:r>
      <w:r>
        <w:rPr>
          <w:spacing w:val="5"/>
        </w:rPr>
        <w:t>面向网民的集体注意力指标。</w:t>
      </w:r>
    </w:p>
    <w:p>
      <w:pPr>
        <w:pStyle w:val="BodyText"/>
        <w:ind w:left="869" w:right="152" w:firstLine="500"/>
        <w:spacing w:before="166" w:line="265" w:lineRule="auto"/>
        <w:rPr/>
      </w:pPr>
      <w:r>
        <w:rPr>
          <w:spacing w:val="-2"/>
        </w:rPr>
        <w:t>中国社交媒体上“用户一算法”协同生产</w:t>
      </w:r>
      <w:r>
        <w:rPr>
          <w:spacing w:val="2"/>
        </w:rPr>
        <w:t xml:space="preserve">  </w:t>
      </w:r>
      <w:r>
        <w:rPr>
          <w:spacing w:val="4"/>
        </w:rPr>
        <w:t>集体注意力的典型代表是新浪微博的热搜榜。</w:t>
      </w:r>
      <w:r>
        <w:rPr>
          <w:spacing w:val="1"/>
        </w:rPr>
        <w:t xml:space="preserve">  </w:t>
      </w:r>
      <w:r>
        <w:rPr>
          <w:spacing w:val="-1"/>
        </w:rPr>
        <w:t>热搜榜是一个热点话题的集纳列表，位于微博</w:t>
      </w:r>
      <w:r>
        <w:rPr>
          <w:spacing w:val="2"/>
        </w:rPr>
        <w:t xml:space="preserve">  </w:t>
      </w:r>
      <w:r>
        <w:rPr>
          <w:spacing w:val="-2"/>
        </w:rPr>
        <w:t>网站的首页右侧和应用搜索栏下方的发现页面</w:t>
      </w:r>
      <w:r>
        <w:rPr>
          <w:spacing w:val="4"/>
        </w:rPr>
        <w:t xml:space="preserve">   </w:t>
      </w:r>
      <w:r>
        <w:rPr>
          <w:spacing w:val="-1"/>
        </w:rPr>
        <w:t>上，以分钟为单位实时显示前50个热点话题并</w:t>
      </w:r>
      <w:r>
        <w:rPr>
          <w:spacing w:val="4"/>
        </w:rPr>
        <w:t xml:space="preserve">  </w:t>
      </w:r>
      <w:r>
        <w:rPr>
          <w:spacing w:val="-2"/>
        </w:rPr>
        <w:t>降序排列。微博管理员的官方账号曾发布，热</w:t>
      </w:r>
      <w:r>
        <w:rPr>
          <w:spacing w:val="4"/>
        </w:rPr>
        <w:t xml:space="preserve">   </w:t>
      </w:r>
      <w:r>
        <w:rPr>
          <w:spacing w:val="14"/>
        </w:rPr>
        <w:t>搜热度计算公式为“(搜索热度+讨论热度+</w:t>
      </w:r>
      <w:r>
        <w:rPr/>
        <w:t xml:space="preserve">   </w:t>
      </w:r>
      <w:r>
        <w:rPr>
          <w:spacing w:val="-6"/>
        </w:rPr>
        <w:t>传播热度)×互动率”。其中，搜索热度指用户</w:t>
      </w:r>
      <w:r>
        <w:rPr>
          <w:spacing w:val="5"/>
        </w:rPr>
        <w:t xml:space="preserve">  </w:t>
      </w:r>
      <w:r>
        <w:rPr>
          <w:spacing w:val="-11"/>
        </w:rPr>
        <w:t>搜索量，讨论热度指包含原创发博和转发讨论的</w:t>
      </w:r>
      <w:r>
        <w:rPr>
          <w:spacing w:val="3"/>
        </w:rPr>
        <w:t xml:space="preserve">  </w:t>
      </w:r>
      <w:r>
        <w:rPr>
          <w:spacing w:val="-21"/>
        </w:rPr>
        <w:t>讨论量，传播热度指阅读量，互动率指热搜结果页</w:t>
      </w:r>
      <w:r>
        <w:rPr>
          <w:spacing w:val="4"/>
        </w:rPr>
        <w:t xml:space="preserve">  </w:t>
      </w:r>
      <w:r>
        <w:rPr>
          <w:spacing w:val="-20"/>
        </w:rPr>
        <w:t>的互动率。⑨因上榜话题通常容易在公共空</w:t>
      </w:r>
      <w:r>
        <w:rPr>
          <w:spacing w:val="-21"/>
        </w:rPr>
        <w:t>间获得</w:t>
      </w:r>
      <w:r>
        <w:rPr/>
        <w:t xml:space="preserve">  </w:t>
      </w:r>
      <w:r>
        <w:rPr>
          <w:spacing w:val="-11"/>
        </w:rPr>
        <w:t>更高的可见性，热搜榜成为重要的注意力分</w:t>
      </w:r>
      <w:r>
        <w:rPr>
          <w:spacing w:val="-12"/>
        </w:rPr>
        <w:t>配机</w:t>
      </w:r>
      <w:r>
        <w:rPr/>
        <w:t xml:space="preserve">  </w:t>
      </w:r>
      <w:r>
        <w:rPr>
          <w:spacing w:val="-13"/>
        </w:rPr>
        <w:t>制，影响相关行动者的实践。例如：“斩获热搜”</w:t>
      </w:r>
      <w:r>
        <w:rPr>
          <w:spacing w:val="13"/>
        </w:rPr>
        <w:t xml:space="preserve"> </w:t>
      </w:r>
      <w:r>
        <w:rPr>
          <w:spacing w:val="-20"/>
        </w:rPr>
        <w:t>成为总结活动效果的重要指标；粉丝积极行动“做</w:t>
      </w:r>
      <w:r>
        <w:rPr/>
        <w:t xml:space="preserve">  </w:t>
      </w:r>
      <w:r>
        <w:rPr>
          <w:spacing w:val="-25"/>
        </w:rPr>
        <w:t>数据”让自己的偶像“上热搜”;因负面新闻登上热</w:t>
      </w:r>
      <w:r>
        <w:rPr/>
        <w:t xml:space="preserve">  </w:t>
      </w:r>
      <w:r>
        <w:rPr>
          <w:spacing w:val="-24"/>
        </w:rPr>
        <w:t>搜的个人或机构则紧急扑火“下热搜”。</w:t>
      </w:r>
    </w:p>
    <w:p>
      <w:pPr>
        <w:pStyle w:val="BodyText"/>
        <w:ind w:left="869" w:right="341" w:firstLine="490"/>
        <w:spacing w:before="97" w:line="265" w:lineRule="auto"/>
        <w:jc w:val="both"/>
        <w:rPr/>
      </w:pPr>
      <w:r>
        <w:rPr>
          <w:spacing w:val="-2"/>
        </w:rPr>
        <w:t>现有研究主要关注了热搜的生成逻辑、把</w:t>
      </w:r>
      <w:r>
        <w:rPr>
          <w:spacing w:val="3"/>
        </w:rPr>
        <w:t xml:space="preserve"> </w:t>
      </w:r>
      <w:r>
        <w:rPr>
          <w:spacing w:val="-1"/>
        </w:rPr>
        <w:t>关机制及其实现公共性的潜力。有研究比较了</w:t>
      </w:r>
      <w:r>
        <w:rPr>
          <w:spacing w:val="6"/>
        </w:rPr>
        <w:t xml:space="preserve"> </w:t>
      </w:r>
      <w:r>
        <w:rPr>
          <w:spacing w:val="-1"/>
        </w:rPr>
        <w:t>微博热搜的算法价值与传统新闻价值，认为热</w:t>
      </w:r>
    </w:p>
    <w:p>
      <w:pPr>
        <w:spacing w:line="14" w:lineRule="auto"/>
        <w:rPr>
          <w:rFonts w:ascii="Arial"/>
          <w:sz w:val="2"/>
        </w:rPr>
      </w:pPr>
      <w:r>
        <w:rPr>
          <w:rFonts w:ascii="Arial" w:hAnsi="Arial" w:eastAsia="Arial" w:cs="Arial"/>
          <w:sz w:val="2"/>
          <w:szCs w:val="2"/>
        </w:rPr>
        <w:br w:type="column"/>
      </w:r>
    </w:p>
    <w:p>
      <w:pPr>
        <w:pStyle w:val="BodyText"/>
        <w:spacing w:before="89" w:line="276" w:lineRule="auto"/>
        <w:jc w:val="both"/>
        <w:rPr>
          <w:sz w:val="22"/>
          <w:szCs w:val="22"/>
        </w:rPr>
      </w:pPr>
      <w:r>
        <w:rPr>
          <w:sz w:val="22"/>
          <w:szCs w:val="22"/>
          <w:spacing w:val="2"/>
        </w:rPr>
        <w:t>搜算法价值包括四个要素——时新性、流行性、</w:t>
      </w:r>
      <w:r>
        <w:rPr>
          <w:sz w:val="22"/>
          <w:szCs w:val="22"/>
          <w:spacing w:val="8"/>
        </w:rPr>
        <w:t xml:space="preserve">  </w:t>
      </w:r>
      <w:r>
        <w:rPr>
          <w:sz w:val="22"/>
          <w:szCs w:val="22"/>
          <w:spacing w:val="20"/>
        </w:rPr>
        <w:t>互动性和导向正确。有研究质疑集合化算法</w:t>
      </w:r>
      <w:r>
        <w:rPr>
          <w:sz w:val="22"/>
          <w:szCs w:val="22"/>
          <w:spacing w:val="5"/>
        </w:rPr>
        <w:t xml:space="preserve">   </w:t>
      </w:r>
      <w:r>
        <w:rPr>
          <w:sz w:val="22"/>
          <w:szCs w:val="22"/>
          <w:spacing w:val="8"/>
        </w:rPr>
        <w:t>实现公共性的潜力，指出热搜算法经由线上数</w:t>
      </w:r>
      <w:r>
        <w:rPr>
          <w:sz w:val="22"/>
          <w:szCs w:val="22"/>
          <w:spacing w:val="6"/>
        </w:rPr>
        <w:t xml:space="preserve">   </w:t>
      </w:r>
      <w:r>
        <w:rPr>
          <w:sz w:val="22"/>
          <w:szCs w:val="22"/>
          <w:spacing w:val="9"/>
        </w:rPr>
        <w:t>据痕迹聚合出的“用户集体”是被区隔在圈层</w:t>
      </w:r>
      <w:r>
        <w:rPr>
          <w:sz w:val="22"/>
          <w:szCs w:val="22"/>
          <w:spacing w:val="1"/>
        </w:rPr>
        <w:t xml:space="preserve">  </w:t>
      </w:r>
      <w:r>
        <w:rPr>
          <w:sz w:val="22"/>
          <w:szCs w:val="22"/>
          <w:spacing w:val="-3"/>
        </w:rPr>
        <w:t>之中的“兴趣群体”。②话题热度的“循环递归”</w:t>
      </w:r>
      <w:r>
        <w:rPr>
          <w:sz w:val="22"/>
          <w:szCs w:val="22"/>
          <w:spacing w:val="8"/>
        </w:rPr>
        <w:t xml:space="preserve"> </w:t>
      </w:r>
      <w:r>
        <w:rPr>
          <w:sz w:val="22"/>
          <w:szCs w:val="22"/>
          <w:spacing w:val="-3"/>
        </w:rPr>
        <w:t>可能导致公共议题的供给窄化。</w:t>
      </w:r>
      <w:r>
        <w:rPr>
          <w:sz w:val="22"/>
          <w:szCs w:val="22"/>
          <w:spacing w:val="58"/>
        </w:rPr>
        <w:t xml:space="preserve"> </w:t>
      </w:r>
      <w:r>
        <w:rPr>
          <w:rFonts w:ascii="Calibri" w:hAnsi="Calibri" w:eastAsia="Calibri" w:cs="Calibri"/>
          <w:sz w:val="22"/>
          <w:szCs w:val="22"/>
          <w:spacing w:val="-3"/>
        </w:rPr>
        <w:t>⑬</w:t>
      </w:r>
      <w:r>
        <w:rPr>
          <w:sz w:val="22"/>
          <w:szCs w:val="22"/>
          <w:spacing w:val="-3"/>
        </w:rPr>
        <w:t>这些研究关</w:t>
      </w:r>
      <w:r>
        <w:rPr>
          <w:sz w:val="22"/>
          <w:szCs w:val="22"/>
        </w:rPr>
        <w:t xml:space="preserve">   </w:t>
      </w:r>
      <w:r>
        <w:rPr>
          <w:sz w:val="22"/>
          <w:szCs w:val="22"/>
          <w:spacing w:val="9"/>
        </w:rPr>
        <w:t>注到热搜作为公共议程的新设置者在集体注意</w:t>
      </w:r>
      <w:r>
        <w:rPr>
          <w:sz w:val="22"/>
          <w:szCs w:val="22"/>
          <w:spacing w:val="1"/>
        </w:rPr>
        <w:t xml:space="preserve">  </w:t>
      </w:r>
      <w:r>
        <w:rPr>
          <w:sz w:val="22"/>
          <w:szCs w:val="22"/>
          <w:spacing w:val="9"/>
        </w:rPr>
        <w:t>力分配中的重要角色，但缺乏对于热搜话题本</w:t>
      </w:r>
      <w:r>
        <w:rPr>
          <w:sz w:val="22"/>
          <w:szCs w:val="22"/>
        </w:rPr>
        <w:t xml:space="preserve">   </w:t>
      </w:r>
      <w:r>
        <w:rPr>
          <w:sz w:val="22"/>
          <w:szCs w:val="22"/>
          <w:spacing w:val="8"/>
        </w:rPr>
        <w:t>身集体注意力状况及其动态的分析。</w:t>
      </w:r>
    </w:p>
    <w:p>
      <w:pPr>
        <w:ind w:left="473"/>
        <w:spacing w:before="83" w:line="226" w:lineRule="auto"/>
        <w:outlineLvl w:val="4"/>
        <w:rPr>
          <w:rFonts w:ascii="KaiTi" w:hAnsi="KaiTi" w:eastAsia="KaiTi" w:cs="KaiTi"/>
          <w:sz w:val="22"/>
          <w:szCs w:val="22"/>
        </w:rPr>
      </w:pPr>
      <w:r>
        <w:rPr>
          <w:rFonts w:ascii="KaiTi" w:hAnsi="KaiTi" w:eastAsia="KaiTi" w:cs="KaiTi"/>
          <w:sz w:val="22"/>
          <w:szCs w:val="22"/>
          <w:b/>
          <w:bCs/>
          <w:spacing w:val="7"/>
        </w:rPr>
        <w:t>(二)热搜话题的集体注意力动态</w:t>
      </w:r>
    </w:p>
    <w:p>
      <w:pPr>
        <w:pStyle w:val="BodyText"/>
        <w:ind w:right="123" w:firstLine="470"/>
        <w:spacing w:before="58" w:line="277" w:lineRule="auto"/>
        <w:jc w:val="both"/>
        <w:rPr>
          <w:sz w:val="22"/>
          <w:szCs w:val="22"/>
        </w:rPr>
      </w:pPr>
      <w:r>
        <w:rPr>
          <w:sz w:val="22"/>
          <w:szCs w:val="22"/>
          <w:spacing w:val="9"/>
        </w:rPr>
        <w:t>关于社交媒体集体注意力的研究主要集中</w:t>
      </w:r>
      <w:r>
        <w:rPr>
          <w:sz w:val="22"/>
          <w:szCs w:val="22"/>
          <w:spacing w:val="1"/>
        </w:rPr>
        <w:t xml:space="preserve"> </w:t>
      </w:r>
      <w:r>
        <w:rPr>
          <w:sz w:val="22"/>
          <w:szCs w:val="22"/>
          <w:spacing w:val="9"/>
        </w:rPr>
        <w:t>于社交媒体上发布的内容。有限的针对微博热</w:t>
      </w:r>
      <w:r>
        <w:rPr>
          <w:sz w:val="22"/>
          <w:szCs w:val="22"/>
          <w:spacing w:val="1"/>
        </w:rPr>
        <w:t xml:space="preserve"> </w:t>
      </w:r>
      <w:r>
        <w:rPr>
          <w:sz w:val="22"/>
          <w:szCs w:val="22"/>
          <w:spacing w:val="-2"/>
        </w:rPr>
        <w:t>搜注意力的实证研究大多只聚焦个别事件，或仅</w:t>
      </w:r>
      <w:r>
        <w:rPr>
          <w:sz w:val="22"/>
          <w:szCs w:val="22"/>
          <w:spacing w:val="3"/>
        </w:rPr>
        <w:t xml:space="preserve"> </w:t>
      </w:r>
      <w:r>
        <w:rPr>
          <w:sz w:val="22"/>
          <w:szCs w:val="22"/>
          <w:spacing w:val="9"/>
        </w:rPr>
        <w:t>以热度值衡量话题的可见性，忽视热搜话题注</w:t>
      </w:r>
      <w:r>
        <w:rPr>
          <w:sz w:val="22"/>
          <w:szCs w:val="22"/>
        </w:rPr>
        <w:t xml:space="preserve"> </w:t>
      </w:r>
      <w:r>
        <w:rPr>
          <w:sz w:val="22"/>
          <w:szCs w:val="22"/>
          <w:spacing w:val="9"/>
        </w:rPr>
        <w:t>意力的多元维度。集体注意力意味着网民对热</w:t>
      </w:r>
      <w:r>
        <w:rPr>
          <w:sz w:val="22"/>
          <w:szCs w:val="22"/>
          <w:spacing w:val="2"/>
        </w:rPr>
        <w:t xml:space="preserve"> </w:t>
      </w:r>
      <w:r>
        <w:rPr>
          <w:sz w:val="22"/>
          <w:szCs w:val="22"/>
          <w:spacing w:val="-2"/>
        </w:rPr>
        <w:t>搜话题的关注程度，经由用户的集体行动和</w:t>
      </w:r>
      <w:r>
        <w:rPr>
          <w:sz w:val="22"/>
          <w:szCs w:val="22"/>
          <w:spacing w:val="-3"/>
        </w:rPr>
        <w:t>算法</w:t>
      </w:r>
      <w:r>
        <w:rPr>
          <w:sz w:val="22"/>
          <w:szCs w:val="22"/>
        </w:rPr>
        <w:t xml:space="preserve"> </w:t>
      </w:r>
      <w:r>
        <w:rPr>
          <w:sz w:val="22"/>
          <w:szCs w:val="22"/>
          <w:spacing w:val="-12"/>
        </w:rPr>
        <w:t>计算，形成排名位置、在榜时间、升降速度等核心</w:t>
      </w:r>
      <w:r>
        <w:rPr>
          <w:sz w:val="22"/>
          <w:szCs w:val="22"/>
          <w:spacing w:val="6"/>
        </w:rPr>
        <w:t xml:space="preserve"> </w:t>
      </w:r>
      <w:r>
        <w:rPr>
          <w:sz w:val="22"/>
          <w:szCs w:val="22"/>
          <w:spacing w:val="-2"/>
        </w:rPr>
        <w:t>指标，并呈现高度的动态性，以此直观地影响人</w:t>
      </w:r>
      <w:r>
        <w:rPr>
          <w:sz w:val="22"/>
          <w:szCs w:val="22"/>
        </w:rPr>
        <w:t xml:space="preserve"> </w:t>
      </w:r>
      <w:r>
        <w:rPr>
          <w:sz w:val="22"/>
          <w:szCs w:val="22"/>
          <w:spacing w:val="-2"/>
        </w:rPr>
        <w:t>们对话题受关注程度的感知。首先，热搜榜不仅</w:t>
      </w:r>
      <w:r>
        <w:rPr>
          <w:sz w:val="22"/>
          <w:szCs w:val="22"/>
          <w:spacing w:val="3"/>
        </w:rPr>
        <w:t xml:space="preserve"> </w:t>
      </w:r>
      <w:r>
        <w:rPr>
          <w:sz w:val="22"/>
          <w:szCs w:val="22"/>
          <w:spacing w:val="-2"/>
        </w:rPr>
        <w:t>集中呈现了热门话题，更提供了对不同话题集体</w:t>
      </w:r>
      <w:r>
        <w:rPr>
          <w:sz w:val="22"/>
          <w:szCs w:val="22"/>
        </w:rPr>
        <w:t xml:space="preserve"> </w:t>
      </w:r>
      <w:r>
        <w:rPr>
          <w:sz w:val="22"/>
          <w:szCs w:val="22"/>
          <w:spacing w:val="9"/>
        </w:rPr>
        <w:t>关注程度的排序。排名意味着将系统中高维度</w:t>
      </w:r>
      <w:r>
        <w:rPr>
          <w:sz w:val="22"/>
          <w:szCs w:val="22"/>
          <w:spacing w:val="1"/>
        </w:rPr>
        <w:t xml:space="preserve"> </w:t>
      </w:r>
      <w:r>
        <w:rPr>
          <w:sz w:val="22"/>
          <w:szCs w:val="22"/>
          <w:spacing w:val="1"/>
        </w:rPr>
        <w:t>的复杂信息减少到几个甚至单个可测量的得分，</w:t>
      </w:r>
      <w:r>
        <w:rPr>
          <w:sz w:val="22"/>
          <w:szCs w:val="22"/>
          <w:spacing w:val="17"/>
        </w:rPr>
        <w:t xml:space="preserve"> </w:t>
      </w:r>
      <w:r>
        <w:rPr>
          <w:sz w:val="22"/>
          <w:szCs w:val="22"/>
          <w:spacing w:val="-2"/>
        </w:rPr>
        <w:t>相互比较并生成有序列表，构成人们衡量和</w:t>
      </w:r>
      <w:r>
        <w:rPr>
          <w:sz w:val="22"/>
          <w:szCs w:val="22"/>
          <w:spacing w:val="-3"/>
        </w:rPr>
        <w:t>理解</w:t>
      </w:r>
      <w:r>
        <w:rPr>
          <w:sz w:val="22"/>
          <w:szCs w:val="22"/>
        </w:rPr>
        <w:t xml:space="preserve"> </w:t>
      </w:r>
      <w:r>
        <w:rPr>
          <w:sz w:val="22"/>
          <w:szCs w:val="22"/>
          <w:spacing w:val="8"/>
        </w:rPr>
        <w:t>世界的关键方式。微博热搜榜一共只有50个位</w:t>
      </w:r>
      <w:r>
        <w:rPr>
          <w:sz w:val="22"/>
          <w:szCs w:val="22"/>
          <w:spacing w:val="9"/>
        </w:rPr>
        <w:t xml:space="preserve"> </w:t>
      </w:r>
      <w:r>
        <w:rPr>
          <w:sz w:val="22"/>
          <w:szCs w:val="22"/>
          <w:spacing w:val="-2"/>
        </w:rPr>
        <w:t>置，且按话题的热度值倒序排列，在榜单第一页</w:t>
      </w:r>
      <w:r>
        <w:rPr>
          <w:sz w:val="22"/>
          <w:szCs w:val="22"/>
          <w:spacing w:val="9"/>
        </w:rPr>
        <w:t xml:space="preserve"> </w:t>
      </w:r>
      <w:r>
        <w:rPr>
          <w:sz w:val="22"/>
          <w:szCs w:val="22"/>
          <w:spacing w:val="17"/>
        </w:rPr>
        <w:t>仅能展示顶部10至12条左右的话题(</w:t>
      </w:r>
      <w:r>
        <w:rPr>
          <w:sz w:val="22"/>
          <w:szCs w:val="22"/>
          <w:spacing w:val="-53"/>
        </w:rPr>
        <w:t xml:space="preserve"> </w:t>
      </w:r>
      <w:r>
        <w:rPr>
          <w:rFonts w:ascii="Times New Roman" w:hAnsi="Times New Roman" w:eastAsia="Times New Roman" w:cs="Times New Roman"/>
          <w:sz w:val="22"/>
          <w:szCs w:val="22"/>
        </w:rPr>
        <w:t>PC</w:t>
      </w:r>
      <w:r>
        <w:rPr>
          <w:rFonts w:ascii="Times New Roman" w:hAnsi="Times New Roman" w:eastAsia="Times New Roman" w:cs="Times New Roman"/>
          <w:sz w:val="22"/>
          <w:szCs w:val="22"/>
          <w:spacing w:val="17"/>
        </w:rPr>
        <w:t xml:space="preserve"> </w:t>
      </w:r>
      <w:r>
        <w:rPr>
          <w:sz w:val="22"/>
          <w:szCs w:val="22"/>
          <w:spacing w:val="16"/>
        </w:rPr>
        <w:t>端和</w:t>
      </w:r>
      <w:r>
        <w:rPr>
          <w:sz w:val="22"/>
          <w:szCs w:val="22"/>
        </w:rPr>
        <w:t xml:space="preserve"> </w:t>
      </w:r>
      <w:r>
        <w:rPr>
          <w:sz w:val="22"/>
          <w:szCs w:val="22"/>
          <w:spacing w:val="8"/>
        </w:rPr>
        <w:t>手机端有所差异),需要继续下滑才能查看榜单</w:t>
      </w:r>
      <w:r>
        <w:rPr>
          <w:sz w:val="22"/>
          <w:szCs w:val="22"/>
          <w:spacing w:val="10"/>
        </w:rPr>
        <w:t xml:space="preserve"> </w:t>
      </w:r>
      <w:r>
        <w:rPr>
          <w:sz w:val="22"/>
          <w:szCs w:val="22"/>
          <w:spacing w:val="-2"/>
        </w:rPr>
        <w:t>尾部的内容，因此热搜榜上的排名位置对于</w:t>
      </w:r>
      <w:r>
        <w:rPr>
          <w:sz w:val="22"/>
          <w:szCs w:val="22"/>
          <w:spacing w:val="-3"/>
        </w:rPr>
        <w:t>理解</w:t>
      </w:r>
      <w:r>
        <w:rPr>
          <w:sz w:val="22"/>
          <w:szCs w:val="22"/>
        </w:rPr>
        <w:t xml:space="preserve"> </w:t>
      </w:r>
      <w:r>
        <w:rPr>
          <w:sz w:val="22"/>
          <w:szCs w:val="22"/>
          <w:spacing w:val="-2"/>
        </w:rPr>
        <w:t>热搜话题的注意力至关重要。其次，热搜榜体现</w:t>
      </w:r>
      <w:r>
        <w:rPr>
          <w:sz w:val="22"/>
          <w:szCs w:val="22"/>
        </w:rPr>
        <w:t xml:space="preserve"> </w:t>
      </w:r>
      <w:r>
        <w:rPr>
          <w:sz w:val="22"/>
          <w:szCs w:val="22"/>
          <w:spacing w:val="8"/>
        </w:rPr>
        <w:t>出高度的动态性。每分钟自动更新的微博热搜</w:t>
      </w:r>
      <w:r>
        <w:rPr>
          <w:sz w:val="22"/>
          <w:szCs w:val="22"/>
          <w:spacing w:val="17"/>
        </w:rPr>
        <w:t xml:space="preserve"> </w:t>
      </w:r>
      <w:r>
        <w:rPr>
          <w:sz w:val="22"/>
          <w:szCs w:val="22"/>
          <w:spacing w:val="10"/>
        </w:rPr>
        <w:t>榜通过位置的时序变动刻画话题受关注程度的</w:t>
      </w:r>
      <w:r>
        <w:rPr>
          <w:sz w:val="22"/>
          <w:szCs w:val="22"/>
          <w:spacing w:val="6"/>
        </w:rPr>
        <w:t xml:space="preserve"> </w:t>
      </w:r>
      <w:r>
        <w:rPr>
          <w:sz w:val="22"/>
          <w:szCs w:val="22"/>
          <w:spacing w:val="-2"/>
        </w:rPr>
        <w:t>上升或下降趋势，并影响其停留于公共空间获得</w:t>
      </w:r>
      <w:r>
        <w:rPr>
          <w:sz w:val="22"/>
          <w:szCs w:val="22"/>
        </w:rPr>
        <w:t xml:space="preserve"> </w:t>
      </w:r>
      <w:r>
        <w:rPr>
          <w:sz w:val="22"/>
          <w:szCs w:val="22"/>
          <w:spacing w:val="2"/>
        </w:rPr>
        <w:t>可见性的时间长度。</w:t>
      </w:r>
    </w:p>
    <w:p>
      <w:pPr>
        <w:pStyle w:val="BodyText"/>
        <w:ind w:right="181" w:firstLine="470"/>
        <w:spacing w:before="118" w:line="282" w:lineRule="auto"/>
        <w:jc w:val="both"/>
        <w:rPr>
          <w:sz w:val="22"/>
          <w:szCs w:val="22"/>
        </w:rPr>
      </w:pPr>
      <w:r>
        <w:rPr>
          <w:sz w:val="22"/>
          <w:szCs w:val="22"/>
          <w:spacing w:val="7"/>
        </w:rPr>
        <w:t>一项基于推特话题(</w:t>
      </w:r>
      <w:r>
        <w:rPr>
          <w:sz w:val="22"/>
          <w:szCs w:val="22"/>
          <w:spacing w:val="-40"/>
        </w:rPr>
        <w:t xml:space="preserve"> </w:t>
      </w:r>
      <w:r>
        <w:rPr>
          <w:rFonts w:ascii="Times New Roman" w:hAnsi="Times New Roman" w:eastAsia="Times New Roman" w:cs="Times New Roman"/>
          <w:sz w:val="22"/>
          <w:szCs w:val="22"/>
        </w:rPr>
        <w:t>Twitter</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hashtag</w:t>
      </w:r>
      <w:r>
        <w:rPr>
          <w:rFonts w:ascii="Times New Roman" w:hAnsi="Times New Roman" w:eastAsia="Times New Roman" w:cs="Times New Roman"/>
          <w:sz w:val="22"/>
          <w:szCs w:val="22"/>
          <w:spacing w:val="7"/>
        </w:rPr>
        <w:t>)</w:t>
      </w:r>
      <w:r>
        <w:rPr>
          <w:sz w:val="22"/>
          <w:szCs w:val="22"/>
          <w:spacing w:val="7"/>
        </w:rPr>
        <w:t>的</w:t>
      </w:r>
      <w:r>
        <w:rPr>
          <w:sz w:val="22"/>
          <w:szCs w:val="22"/>
          <w:spacing w:val="-45"/>
        </w:rPr>
        <w:t xml:space="preserve"> </w:t>
      </w:r>
      <w:r>
        <w:rPr>
          <w:sz w:val="22"/>
          <w:szCs w:val="22"/>
          <w:spacing w:val="7"/>
        </w:rPr>
        <w:t>研</w:t>
      </w:r>
      <w:r>
        <w:rPr>
          <w:sz w:val="22"/>
          <w:szCs w:val="22"/>
        </w:rPr>
        <w:t xml:space="preserve"> </w:t>
      </w:r>
      <w:r>
        <w:rPr>
          <w:sz w:val="22"/>
          <w:szCs w:val="22"/>
          <w:spacing w:val="38"/>
        </w:rPr>
        <w:t>究针对2008年9月至2009年8月中被提及</w:t>
      </w:r>
      <w:r>
        <w:rPr>
          <w:sz w:val="22"/>
          <w:szCs w:val="22"/>
          <w:spacing w:val="5"/>
        </w:rPr>
        <w:t xml:space="preserve"> </w:t>
      </w:r>
      <w:r>
        <w:rPr>
          <w:sz w:val="22"/>
          <w:szCs w:val="22"/>
          <w:spacing w:val="18"/>
        </w:rPr>
        <w:t>频次最高的1000个话题的讨论量以时间序列</w:t>
      </w:r>
      <w:r>
        <w:rPr>
          <w:sz w:val="22"/>
          <w:szCs w:val="22"/>
          <w:spacing w:val="9"/>
        </w:rPr>
        <w:t xml:space="preserve"> </w:t>
      </w:r>
      <w:r>
        <w:rPr>
          <w:sz w:val="22"/>
          <w:szCs w:val="22"/>
          <w:spacing w:val="9"/>
        </w:rPr>
        <w:t>数据进行聚类，发现了社交媒体内容流行动态</w:t>
      </w:r>
      <w:r>
        <w:rPr>
          <w:sz w:val="22"/>
          <w:szCs w:val="22"/>
        </w:rPr>
        <w:t xml:space="preserve"> </w:t>
      </w:r>
      <w:r>
        <w:rPr>
          <w:sz w:val="22"/>
          <w:szCs w:val="22"/>
          <w:spacing w:val="22"/>
        </w:rPr>
        <w:t>的六种典型模式。尽管该研究对注意力动态</w:t>
      </w:r>
      <w:r>
        <w:rPr>
          <w:sz w:val="22"/>
          <w:szCs w:val="22"/>
          <w:spacing w:val="2"/>
        </w:rPr>
        <w:t xml:space="preserve"> </w:t>
      </w:r>
      <w:r>
        <w:rPr>
          <w:sz w:val="22"/>
          <w:szCs w:val="22"/>
          <w:spacing w:val="27"/>
        </w:rPr>
        <w:t>的类型作出了划分，但样本(年度最热门的</w:t>
      </w:r>
    </w:p>
    <w:p>
      <w:pPr>
        <w:spacing w:line="282" w:lineRule="auto"/>
        <w:sectPr>
          <w:type w:val="continuous"/>
          <w:pgSz w:w="11560" w:h="16160"/>
          <w:pgMar w:top="644" w:right="796" w:bottom="0" w:left="70" w:header="0" w:footer="0" w:gutter="0"/>
          <w:cols w:equalWidth="0" w:num="2">
            <w:col w:w="5810" w:space="100"/>
            <w:col w:w="4784" w:space="0"/>
          </w:cols>
        </w:sectPr>
        <w:rPr>
          <w:sz w:val="22"/>
          <w:szCs w:val="22"/>
        </w:rPr>
      </w:pPr>
    </w:p>
    <w:p>
      <w:pPr>
        <w:spacing w:line="249" w:lineRule="auto"/>
        <w:rPr>
          <w:rFonts w:ascii="Arial"/>
          <w:sz w:val="21"/>
        </w:rPr>
      </w:pPr>
      <w:r/>
    </w:p>
    <w:p>
      <w:pPr>
        <w:pStyle w:val="BodyText"/>
        <w:ind w:left="869"/>
        <w:spacing w:before="65" w:line="219" w:lineRule="auto"/>
        <w:rPr>
          <w:sz w:val="20"/>
          <w:szCs w:val="20"/>
        </w:rPr>
      </w:pPr>
      <w:r>
        <w:rPr>
          <w:rFonts w:ascii="Arial" w:hAnsi="Arial" w:eastAsia="Arial" w:cs="Arial"/>
          <w:sz w:val="17"/>
          <w:szCs w:val="17"/>
          <w:spacing w:val="1"/>
        </w:rPr>
        <w:t>12                             </w:t>
      </w:r>
      <w:r>
        <w:rPr>
          <w:rFonts w:ascii="Arial" w:hAnsi="Arial" w:eastAsia="Arial" w:cs="Arial"/>
          <w:sz w:val="17"/>
          <w:szCs w:val="17"/>
        </w:rPr>
        <w:t xml:space="preserve">                                     </w:t>
      </w:r>
      <w:r>
        <w:rPr>
          <w:sz w:val="20"/>
          <w:szCs w:val="20"/>
          <w:b/>
          <w:bCs/>
        </w:rPr>
        <w:t>现代传捞2025年第6期(总第347期)</w:t>
      </w:r>
    </w:p>
    <w:p>
      <w:pPr>
        <w:spacing w:line="470" w:lineRule="auto"/>
        <w:rPr>
          <w:rFonts w:ascii="Arial"/>
          <w:sz w:val="21"/>
        </w:rPr>
      </w:pPr>
      <w:r/>
    </w:p>
    <w:p>
      <w:pPr>
        <w:ind w:left="869"/>
        <w:spacing w:before="63" w:line="187" w:lineRule="auto"/>
        <w:rPr>
          <w:rFonts w:ascii="SimHei" w:hAnsi="SimHei" w:eastAsia="SimHei" w:cs="SimHei"/>
          <w:sz w:val="19"/>
          <w:szCs w:val="19"/>
        </w:rPr>
      </w:pPr>
      <w:r>
        <w:rPr>
          <w:rFonts w:ascii="SimHei" w:hAnsi="SimHei" w:eastAsia="SimHei" w:cs="SimHei"/>
          <w:sz w:val="19"/>
          <w:szCs w:val="19"/>
          <w:spacing w:val="9"/>
        </w:rPr>
        <w:t>万方数据</w:t>
      </w:r>
    </w:p>
    <w:p>
      <w:pPr>
        <w:spacing w:line="187" w:lineRule="auto"/>
        <w:sectPr>
          <w:type w:val="continuous"/>
          <w:pgSz w:w="11560" w:h="16160"/>
          <w:pgMar w:top="644" w:right="796" w:bottom="0" w:left="70" w:header="0" w:footer="0" w:gutter="0"/>
          <w:cols w:equalWidth="0" w:num="1">
            <w:col w:w="10693" w:space="0"/>
          </w:cols>
        </w:sectPr>
        <w:rPr>
          <w:rFonts w:ascii="SimHei" w:hAnsi="SimHei" w:eastAsia="SimHei" w:cs="SimHei"/>
          <w:sz w:val="19"/>
          <w:szCs w:val="19"/>
        </w:rPr>
      </w:pPr>
    </w:p>
    <w:p>
      <w:pPr>
        <w:ind w:left="117"/>
        <w:spacing w:before="62" w:line="224" w:lineRule="auto"/>
        <w:rPr>
          <w:rFonts w:ascii="SimHei" w:hAnsi="SimHei" w:eastAsia="SimHei" w:cs="SimHei"/>
          <w:sz w:val="24"/>
          <w:szCs w:val="24"/>
        </w:rPr>
      </w:pPr>
      <w:r>
        <w:rPr>
          <w:rFonts w:ascii="SimHei" w:hAnsi="SimHei" w:eastAsia="SimHei" w:cs="SimHei"/>
          <w:sz w:val="18"/>
          <w:szCs w:val="18"/>
          <w:b/>
          <w:bCs/>
          <w:spacing w:val="-1"/>
          <w:position w:val="-1"/>
        </w:rPr>
        <w:t>周葆华</w:t>
      </w:r>
      <w:r>
        <w:rPr>
          <w:rFonts w:ascii="SimHei" w:hAnsi="SimHei" w:eastAsia="SimHei" w:cs="SimHei"/>
          <w:sz w:val="18"/>
          <w:szCs w:val="18"/>
          <w:spacing w:val="-1"/>
          <w:position w:val="-1"/>
        </w:rPr>
        <w:t xml:space="preserve"> </w:t>
      </w:r>
      <w:r>
        <w:rPr>
          <w:rFonts w:ascii="SimHei" w:hAnsi="SimHei" w:eastAsia="SimHei" w:cs="SimHei"/>
          <w:sz w:val="18"/>
          <w:szCs w:val="18"/>
          <w:b/>
          <w:bCs/>
          <w:spacing w:val="-1"/>
          <w:position w:val="-1"/>
        </w:rPr>
        <w:t>钟</w:t>
      </w:r>
      <w:r>
        <w:rPr>
          <w:rFonts w:ascii="SimHei" w:hAnsi="SimHei" w:eastAsia="SimHei" w:cs="SimHei"/>
          <w:sz w:val="18"/>
          <w:szCs w:val="18"/>
          <w:spacing w:val="-1"/>
          <w:position w:val="-1"/>
        </w:rPr>
        <w:t xml:space="preserve"> </w:t>
      </w:r>
      <w:r>
        <w:rPr>
          <w:rFonts w:ascii="SimHei" w:hAnsi="SimHei" w:eastAsia="SimHei" w:cs="SimHei"/>
          <w:sz w:val="18"/>
          <w:szCs w:val="18"/>
          <w:b/>
          <w:bCs/>
          <w:spacing w:val="-1"/>
          <w:position w:val="-1"/>
        </w:rPr>
        <w:t>媛：“空降霸榜”抑或“罢花</w:t>
      </w:r>
      <w:r>
        <w:rPr>
          <w:rFonts w:ascii="SimHei" w:hAnsi="SimHei" w:eastAsia="SimHei" w:cs="SimHei"/>
          <w:sz w:val="18"/>
          <w:szCs w:val="18"/>
          <w:b/>
          <w:bCs/>
          <w:spacing w:val="-2"/>
          <w:position w:val="-1"/>
        </w:rPr>
        <w:t>一现”:热搜话题集体注意力动态模式及其影响因紊</w:t>
      </w:r>
      <w:r>
        <w:rPr>
          <w:rFonts w:ascii="SimHei" w:hAnsi="SimHei" w:eastAsia="SimHei" w:cs="SimHei"/>
          <w:sz w:val="18"/>
          <w:szCs w:val="18"/>
          <w:spacing w:val="-2"/>
          <w:position w:val="-1"/>
        </w:rPr>
        <w:t xml:space="preserve">             </w:t>
      </w:r>
      <w:r>
        <w:rPr>
          <w:rFonts w:ascii="SimHei" w:hAnsi="SimHei" w:eastAsia="SimHei" w:cs="SimHei"/>
          <w:sz w:val="24"/>
          <w:szCs w:val="24"/>
          <w:u w:val="single" w:color="auto"/>
          <w:spacing w:val="-112"/>
          <w:position w:val="6"/>
        </w:rPr>
        <w:t xml:space="preserve"> </w:t>
      </w:r>
      <w:r>
        <w:rPr>
          <w:rFonts w:ascii="SimHei" w:hAnsi="SimHei" w:eastAsia="SimHei" w:cs="SimHei"/>
          <w:sz w:val="24"/>
          <w:szCs w:val="24"/>
          <w:b/>
          <w:bCs/>
          <w:u w:val="single" w:color="auto"/>
          <w:spacing w:val="-2"/>
          <w:position w:val="6"/>
        </w:rPr>
        <w:t>新闻与传橘学</w:t>
      </w:r>
      <w:r>
        <w:rPr>
          <w:rFonts w:ascii="SimHei" w:hAnsi="SimHei" w:eastAsia="SimHei" w:cs="SimHei"/>
          <w:sz w:val="24"/>
          <w:szCs w:val="24"/>
          <w:u w:val="single" w:color="auto"/>
          <w:spacing w:val="-2"/>
          <w:position w:val="6"/>
        </w:rPr>
        <w:t xml:space="preserve">     </w:t>
      </w:r>
    </w:p>
    <w:p>
      <w:pPr>
        <w:spacing w:before="179"/>
        <w:rPr/>
      </w:pPr>
      <w:r/>
    </w:p>
    <w:p>
      <w:pPr>
        <w:sectPr>
          <w:footerReference w:type="default" r:id="rId3"/>
          <w:pgSz w:w="11560" w:h="16160"/>
          <w:pgMar w:top="602" w:right="130" w:bottom="463" w:left="824" w:header="0" w:footer="236" w:gutter="0"/>
          <w:cols w:equalWidth="0" w:num="1">
            <w:col w:w="10606" w:space="0"/>
          </w:cols>
        </w:sectPr>
        <w:rPr/>
      </w:pPr>
    </w:p>
    <w:p>
      <w:pPr>
        <w:pStyle w:val="BodyText"/>
        <w:ind w:left="118" w:right="351"/>
        <w:spacing w:before="46" w:line="265" w:lineRule="auto"/>
        <w:rPr/>
      </w:pPr>
      <w:r>
        <w:rPr>
          <w:b/>
          <w:bCs/>
          <w:spacing w:val="12"/>
        </w:rPr>
        <w:t>1000个话题)和时间单位(每小时)存在较大</w:t>
      </w:r>
      <w:r>
        <w:rPr>
          <w:spacing w:val="1"/>
        </w:rPr>
        <w:t xml:space="preserve"> </w:t>
      </w:r>
      <w:r>
        <w:rPr>
          <w:b/>
          <w:bCs/>
          <w:spacing w:val="-4"/>
        </w:rPr>
        <w:t>局限，无法涵盖在注意力竞争中处于相对弱势</w:t>
      </w:r>
    </w:p>
    <w:p>
      <w:pPr>
        <w:pStyle w:val="BodyText"/>
        <w:ind w:left="118" w:right="367"/>
        <w:spacing w:before="1" w:line="264" w:lineRule="auto"/>
        <w:rPr/>
      </w:pPr>
      <w:r>
        <w:rPr>
          <w:b/>
          <w:bCs/>
          <w:spacing w:val="-4"/>
        </w:rPr>
        <w:t>的话题的流行动态、以及更细时间粒度上的动</w:t>
      </w:r>
      <w:r>
        <w:rPr>
          <w:spacing w:val="2"/>
        </w:rPr>
        <w:t xml:space="preserve"> </w:t>
      </w:r>
      <w:r>
        <w:rPr>
          <w:b/>
          <w:bCs/>
          <w:spacing w:val="-15"/>
        </w:rPr>
        <w:t>态细节；同时，研究未对不同模式给出命名，也</w:t>
      </w:r>
    </w:p>
    <w:p>
      <w:pPr>
        <w:pStyle w:val="BodyText"/>
        <w:ind w:left="118"/>
        <w:spacing w:line="219" w:lineRule="auto"/>
        <w:rPr/>
      </w:pPr>
      <w:r>
        <w:rPr>
          <w:b/>
          <w:bCs/>
          <w:spacing w:val="8"/>
        </w:rPr>
        <w:t>未就话题特征如何影响注意力动态模式进行</w:t>
      </w:r>
    </w:p>
    <w:p>
      <w:pPr>
        <w:ind w:left="115"/>
        <w:spacing w:before="61" w:line="222" w:lineRule="auto"/>
        <w:rPr>
          <w:rFonts w:ascii="SimHei" w:hAnsi="SimHei" w:eastAsia="SimHei" w:cs="SimHei"/>
          <w:sz w:val="23"/>
          <w:szCs w:val="23"/>
        </w:rPr>
      </w:pPr>
      <w:r>
        <w:rPr>
          <w:rFonts w:ascii="SimHei" w:hAnsi="SimHei" w:eastAsia="SimHei" w:cs="SimHei"/>
          <w:sz w:val="23"/>
          <w:szCs w:val="23"/>
          <w:spacing w:val="1"/>
        </w:rPr>
        <w:t>解释。</w:t>
      </w:r>
    </w:p>
    <w:p>
      <w:pPr>
        <w:pStyle w:val="BodyText"/>
        <w:ind w:right="241" w:firstLine="578"/>
        <w:spacing w:before="87" w:line="265" w:lineRule="auto"/>
        <w:jc w:val="both"/>
        <w:rPr/>
      </w:pPr>
      <w:r>
        <w:rPr>
          <w:b/>
          <w:bCs/>
          <w:spacing w:val="-3"/>
        </w:rPr>
        <w:t>针对微博热搜的研究中，有研究将热搜话</w:t>
      </w:r>
      <w:r>
        <w:rPr/>
        <w:t xml:space="preserve">  </w:t>
      </w:r>
      <w:r>
        <w:rPr>
          <w:b/>
          <w:bCs/>
          <w:spacing w:val="13"/>
        </w:rPr>
        <w:t>题分为前25名和后25名两类，发现在热</w:t>
      </w:r>
      <w:r>
        <w:rPr>
          <w:b/>
          <w:bCs/>
          <w:spacing w:val="12"/>
        </w:rPr>
        <w:t>搜榜</w:t>
      </w:r>
      <w:r>
        <w:rPr/>
        <w:t xml:space="preserve">  </w:t>
      </w:r>
      <w:r>
        <w:rPr>
          <w:b/>
          <w:bCs/>
          <w:spacing w:val="2"/>
        </w:rPr>
        <w:t>上持续时间较长的热搜通常位于前25位。⑦一</w:t>
      </w:r>
      <w:r>
        <w:rPr>
          <w:spacing w:val="6"/>
        </w:rPr>
        <w:t xml:space="preserve">  </w:t>
      </w:r>
      <w:r>
        <w:rPr>
          <w:b/>
          <w:bCs/>
          <w:spacing w:val="-9"/>
        </w:rPr>
        <w:t>项针对微博话题“上热搜”的研究识别出“诞生</w:t>
      </w:r>
      <w:r>
        <w:rPr/>
        <w:t xml:space="preserve">  </w:t>
      </w:r>
      <w:r>
        <w:rPr>
          <w:spacing w:val="-4"/>
        </w:rPr>
        <w:t>于罗马”(</w:t>
      </w:r>
      <w:r>
        <w:rPr>
          <w:rFonts w:ascii="Times New Roman" w:hAnsi="Times New Roman" w:eastAsia="Times New Roman" w:cs="Times New Roman"/>
          <w:spacing w:val="-4"/>
        </w:rPr>
        <w:t>Bom</w:t>
      </w:r>
      <w:r>
        <w:rPr>
          <w:rFonts w:ascii="Times New Roman" w:hAnsi="Times New Roman" w:eastAsia="Times New Roman" w:cs="Times New Roman"/>
          <w:spacing w:val="34"/>
        </w:rPr>
        <w:t xml:space="preserve"> </w:t>
      </w:r>
      <w:r>
        <w:rPr>
          <w:rFonts w:ascii="Times New Roman" w:hAnsi="Times New Roman" w:eastAsia="Times New Roman" w:cs="Times New Roman"/>
          <w:spacing w:val="-4"/>
        </w:rPr>
        <w:t>in</w:t>
      </w:r>
      <w:r>
        <w:rPr>
          <w:rFonts w:ascii="Times New Roman" w:hAnsi="Times New Roman" w:eastAsia="Times New Roman" w:cs="Times New Roman"/>
          <w:spacing w:val="19"/>
        </w:rPr>
        <w:t xml:space="preserve"> </w:t>
      </w:r>
      <w:r>
        <w:rPr>
          <w:rFonts w:ascii="Times New Roman" w:hAnsi="Times New Roman" w:eastAsia="Times New Roman" w:cs="Times New Roman"/>
          <w:spacing w:val="-4"/>
        </w:rPr>
        <w:t>Rome</w:t>
      </w:r>
      <w:r>
        <w:rPr>
          <w:b/>
          <w:bCs/>
          <w:spacing w:val="-4"/>
        </w:rPr>
        <w:t>)和“睡美人”(</w:t>
      </w:r>
      <w:r>
        <w:rPr>
          <w:rFonts w:ascii="Times New Roman" w:hAnsi="Times New Roman" w:eastAsia="Times New Roman" w:cs="Times New Roman"/>
          <w:b/>
          <w:bCs/>
          <w:spacing w:val="-4"/>
        </w:rPr>
        <w:t>S</w:t>
      </w:r>
      <w:r>
        <w:rPr>
          <w:rFonts w:ascii="Times New Roman" w:hAnsi="Times New Roman" w:eastAsia="Times New Roman" w:cs="Times New Roman"/>
          <w:spacing w:val="-4"/>
        </w:rPr>
        <w:t>leeping</w:t>
      </w:r>
      <w:r>
        <w:rPr>
          <w:rFonts w:ascii="Times New Roman" w:hAnsi="Times New Roman" w:eastAsia="Times New Roman" w:cs="Times New Roman"/>
        </w:rPr>
        <w:t xml:space="preserve">   </w:t>
      </w:r>
      <w:r>
        <w:rPr>
          <w:rFonts w:ascii="Times New Roman" w:hAnsi="Times New Roman" w:eastAsia="Times New Roman" w:cs="Times New Roman"/>
        </w:rPr>
        <w:t>Beauty</w:t>
      </w:r>
      <w:r>
        <w:rPr>
          <w:b/>
          <w:bCs/>
          <w:spacing w:val="12"/>
        </w:rPr>
        <w:t>)两类话题，前者呈现为注意力动态的</w:t>
      </w:r>
      <w:r>
        <w:rPr>
          <w:spacing w:val="3"/>
        </w:rPr>
        <w:t xml:space="preserve">  </w:t>
      </w:r>
      <w:r>
        <w:rPr/>
        <w:t>“突发(</w:t>
      </w:r>
      <w:r>
        <w:rPr>
          <w:rFonts w:ascii="Times New Roman" w:hAnsi="Times New Roman" w:eastAsia="Times New Roman" w:cs="Times New Roman"/>
        </w:rPr>
        <w:t>bursty</w:t>
      </w:r>
      <w:r>
        <w:rPr>
          <w:rFonts w:ascii="Times New Roman" w:hAnsi="Times New Roman" w:eastAsia="Times New Roman" w:cs="Times New Roman"/>
          <w:b/>
          <w:bCs/>
        </w:rPr>
        <w:t>)</w:t>
      </w:r>
      <w:r>
        <w:rPr>
          <w:b/>
          <w:bCs/>
        </w:rPr>
        <w:t>模式”——指在传播早期即</w:t>
      </w:r>
      <w:r>
        <w:rPr>
          <w:b/>
          <w:bCs/>
          <w:spacing w:val="-1"/>
        </w:rPr>
        <w:t>获得</w:t>
      </w:r>
      <w:r>
        <w:rPr/>
        <w:t xml:space="preserve">  </w:t>
      </w:r>
      <w:r>
        <w:rPr>
          <w:b/>
          <w:bCs/>
          <w:spacing w:val="13"/>
        </w:rPr>
        <w:t>超级节点关注从而迅速登上热搜(自诞生起7</w:t>
      </w:r>
      <w:r>
        <w:rPr>
          <w:spacing w:val="8"/>
        </w:rPr>
        <w:t xml:space="preserve">  </w:t>
      </w:r>
      <w:r>
        <w:rPr>
          <w:b/>
          <w:bCs/>
          <w:spacing w:val="-3"/>
        </w:rPr>
        <w:t>小时内);后者为“延迟(</w:t>
      </w:r>
      <w:r>
        <w:rPr>
          <w:spacing w:val="-64"/>
        </w:rPr>
        <w:t xml:space="preserve"> </w:t>
      </w:r>
      <w:r>
        <w:rPr>
          <w:rFonts w:ascii="Times New Roman" w:hAnsi="Times New Roman" w:eastAsia="Times New Roman" w:cs="Times New Roman"/>
          <w:b/>
          <w:bCs/>
          <w:spacing w:val="-3"/>
        </w:rPr>
        <w:t>delayed) </w:t>
      </w:r>
      <w:r>
        <w:rPr>
          <w:b/>
          <w:bCs/>
          <w:spacing w:val="-3"/>
        </w:rPr>
        <w:t>模式”—</w:t>
      </w:r>
      <w:r>
        <w:rPr>
          <w:b/>
          <w:bCs/>
          <w:spacing w:val="-4"/>
        </w:rPr>
        <w:t>—指</w:t>
      </w:r>
      <w:r>
        <w:rPr/>
        <w:t xml:space="preserve">  </w:t>
      </w:r>
      <w:r>
        <w:rPr>
          <w:b/>
          <w:bCs/>
          <w:spacing w:val="7"/>
        </w:rPr>
        <w:t>在开始时几乎没有受到关注，经历7到31个小</w:t>
      </w:r>
      <w:r>
        <w:rPr>
          <w:spacing w:val="8"/>
        </w:rPr>
        <w:t xml:space="preserve">  </w:t>
      </w:r>
      <w:r>
        <w:rPr>
          <w:b/>
          <w:bCs/>
          <w:spacing w:val="15"/>
        </w:rPr>
        <w:t>时后才开始流行进人热搜榜。该研究侧重分</w:t>
      </w:r>
      <w:r>
        <w:rPr>
          <w:spacing w:val="4"/>
        </w:rPr>
        <w:t xml:space="preserve">  </w:t>
      </w:r>
      <w:r>
        <w:rPr>
          <w:b/>
          <w:bCs/>
          <w:spacing w:val="2"/>
        </w:rPr>
        <w:t>析话题进人热搜过程中的注意力动态，但未聚</w:t>
      </w:r>
      <w:r>
        <w:rPr>
          <w:spacing w:val="9"/>
        </w:rPr>
        <w:t xml:space="preserve">  </w:t>
      </w:r>
      <w:r>
        <w:rPr>
          <w:b/>
          <w:bCs/>
          <w:spacing w:val="3"/>
        </w:rPr>
        <w:t>焦上榜后的热搜话题本身。另一项研究对热搜</w:t>
      </w:r>
      <w:r>
        <w:rPr/>
        <w:t xml:space="preserve">  </w:t>
      </w:r>
      <w:r>
        <w:rPr>
          <w:b/>
          <w:bCs/>
          <w:spacing w:val="6"/>
        </w:rPr>
        <w:t>榜上话题排名涨落的时间序列数据进行聚类，</w:t>
      </w:r>
      <w:r>
        <w:rPr>
          <w:spacing w:val="7"/>
        </w:rPr>
        <w:t xml:space="preserve"> </w:t>
      </w:r>
      <w:r>
        <w:rPr>
          <w:b/>
          <w:bCs/>
          <w:spacing w:val="21"/>
        </w:rPr>
        <w:t>发现了热搜话题排名轨迹的六种典型模式。</w:t>
      </w:r>
      <w:r>
        <w:rPr/>
        <w:t xml:space="preserve"> </w:t>
      </w:r>
      <w:r>
        <w:rPr>
          <w:b/>
          <w:bCs/>
          <w:spacing w:val="2"/>
        </w:rPr>
        <w:t>该研究为理解微博热搜话题的注意力动态提供</w:t>
      </w:r>
      <w:r>
        <w:rPr>
          <w:spacing w:val="8"/>
        </w:rPr>
        <w:t xml:space="preserve">  </w:t>
      </w:r>
      <w:r>
        <w:rPr>
          <w:b/>
          <w:bCs/>
          <w:spacing w:val="1"/>
        </w:rPr>
        <w:t>了重要参考，但其数据集覆盖时间较短(只有2</w:t>
      </w:r>
      <w:r>
        <w:rPr>
          <w:spacing w:val="7"/>
        </w:rPr>
        <w:t xml:space="preserve">  </w:t>
      </w:r>
      <w:r>
        <w:rPr>
          <w:b/>
          <w:bCs/>
          <w:spacing w:val="6"/>
        </w:rPr>
        <w:t>个月)且榜单间隔较长(5分钟更新一次),容易</w:t>
      </w:r>
      <w:r>
        <w:rPr>
          <w:spacing w:val="7"/>
        </w:rPr>
        <w:t xml:space="preserve">  </w:t>
      </w:r>
      <w:r>
        <w:rPr>
          <w:b/>
          <w:bCs/>
          <w:spacing w:val="3"/>
        </w:rPr>
        <w:t>影响研究结果的稳定性，也缺少对动态模式影</w:t>
      </w:r>
      <w:r>
        <w:rPr/>
        <w:t xml:space="preserve">  </w:t>
      </w:r>
      <w:r>
        <w:rPr>
          <w:b/>
          <w:bCs/>
          <w:spacing w:val="4"/>
        </w:rPr>
        <w:t>响因素的系统分析。</w:t>
      </w:r>
    </w:p>
    <w:p>
      <w:pPr>
        <w:pStyle w:val="BodyText"/>
        <w:ind w:left="118" w:right="346" w:firstLine="460"/>
        <w:spacing w:before="121" w:line="264" w:lineRule="auto"/>
        <w:jc w:val="both"/>
        <w:rPr/>
      </w:pPr>
      <w:r>
        <w:rPr>
          <w:b/>
          <w:bCs/>
          <w:spacing w:val="5"/>
        </w:rPr>
        <w:t>因此，本研究基于2020至2021</w:t>
      </w:r>
      <w:r>
        <w:rPr>
          <w:spacing w:val="-49"/>
        </w:rPr>
        <w:t xml:space="preserve"> </w:t>
      </w:r>
      <w:r>
        <w:rPr>
          <w:b/>
          <w:bCs/>
          <w:spacing w:val="5"/>
        </w:rPr>
        <w:t>年间以分</w:t>
      </w:r>
      <w:r>
        <w:rPr/>
        <w:t xml:space="preserve"> </w:t>
      </w:r>
      <w:r>
        <w:rPr>
          <w:b/>
          <w:bCs/>
          <w:spacing w:val="-3"/>
        </w:rPr>
        <w:t>钟为单位的全量微博热搜数据，依托话题在榜</w:t>
      </w:r>
      <w:r>
        <w:rPr/>
        <w:t xml:space="preserve"> </w:t>
      </w:r>
      <w:r>
        <w:rPr>
          <w:b/>
          <w:bCs/>
          <w:spacing w:val="-3"/>
        </w:rPr>
        <w:t>上完整的时间序列数据来计算排名、时长和上</w:t>
      </w:r>
      <w:r>
        <w:rPr/>
        <w:t xml:space="preserve"> </w:t>
      </w:r>
      <w:r>
        <w:rPr>
          <w:b/>
          <w:bCs/>
          <w:spacing w:val="-3"/>
        </w:rPr>
        <w:t>升下降速度等指标，挖掘热搜集体注意力动态</w:t>
      </w:r>
      <w:r>
        <w:rPr/>
        <w:t xml:space="preserve"> </w:t>
      </w:r>
      <w:r>
        <w:rPr>
          <w:b/>
          <w:bCs/>
          <w:spacing w:val="-4"/>
        </w:rPr>
        <w:t>的典型模式，并对其影响因素进行解释。本文</w:t>
      </w:r>
      <w:r>
        <w:rPr>
          <w:spacing w:val="2"/>
        </w:rPr>
        <w:t xml:space="preserve"> </w:t>
      </w:r>
      <w:r>
        <w:rPr>
          <w:b/>
          <w:bCs/>
          <w:spacing w:val="-8"/>
        </w:rPr>
        <w:t>首先提出如下研究问题：</w:t>
      </w:r>
    </w:p>
    <w:p>
      <w:pPr>
        <w:ind w:left="118" w:right="348" w:firstLine="456"/>
        <w:spacing w:before="1" w:line="274" w:lineRule="auto"/>
        <w:rPr>
          <w:rFonts w:ascii="KaiTi" w:hAnsi="KaiTi" w:eastAsia="KaiTi" w:cs="KaiTi"/>
          <w:sz w:val="22"/>
          <w:szCs w:val="22"/>
        </w:rPr>
      </w:pPr>
      <w:r>
        <w:rPr>
          <w:rFonts w:ascii="Times New Roman" w:hAnsi="Times New Roman" w:eastAsia="Times New Roman" w:cs="Times New Roman"/>
          <w:sz w:val="22"/>
          <w:szCs w:val="22"/>
          <w:b/>
          <w:bCs/>
        </w:rPr>
        <w:t>RQ</w:t>
      </w:r>
      <w:r>
        <w:rPr>
          <w:rFonts w:ascii="Times New Roman" w:hAnsi="Times New Roman" w:eastAsia="Times New Roman" w:cs="Times New Roman"/>
          <w:sz w:val="22"/>
          <w:szCs w:val="22"/>
          <w:b/>
          <w:bCs/>
          <w:spacing w:val="16"/>
        </w:rPr>
        <w:t>1:</w:t>
      </w:r>
      <w:r>
        <w:rPr>
          <w:rFonts w:ascii="STXingkai" w:hAnsi="STXingkai" w:eastAsia="STXingkai" w:cs="STXingkai"/>
          <w:sz w:val="22"/>
          <w:szCs w:val="22"/>
          <w:b/>
          <w:bCs/>
          <w:spacing w:val="16"/>
        </w:rPr>
        <w:t>微博热搜话题的注意力动态模式包</w:t>
      </w:r>
      <w:r>
        <w:rPr>
          <w:rFonts w:ascii="STXingkai" w:hAnsi="STXingkai" w:eastAsia="STXingkai" w:cs="STXingkai"/>
          <w:sz w:val="22"/>
          <w:szCs w:val="22"/>
          <w:spacing w:val="13"/>
          <w:w w:val="101"/>
        </w:rPr>
        <w:t xml:space="preserve"> </w:t>
      </w:r>
      <w:r>
        <w:rPr>
          <w:rFonts w:ascii="KaiTi" w:hAnsi="KaiTi" w:eastAsia="KaiTi" w:cs="KaiTi"/>
          <w:sz w:val="22"/>
          <w:szCs w:val="22"/>
          <w:b/>
          <w:bCs/>
          <w:spacing w:val="13"/>
        </w:rPr>
        <w:t>括哪些主要类型?分别占多大比例?</w:t>
      </w:r>
    </w:p>
    <w:p>
      <w:pPr>
        <w:ind w:left="578"/>
        <w:spacing w:before="26" w:line="223" w:lineRule="auto"/>
        <w:outlineLvl w:val="4"/>
        <w:rPr>
          <w:rFonts w:ascii="KaiTi" w:hAnsi="KaiTi" w:eastAsia="KaiTi" w:cs="KaiTi"/>
          <w:sz w:val="22"/>
          <w:szCs w:val="22"/>
        </w:rPr>
      </w:pPr>
      <w:r>
        <w:rPr>
          <w:rFonts w:ascii="KaiTi" w:hAnsi="KaiTi" w:eastAsia="KaiTi" w:cs="KaiTi"/>
          <w:sz w:val="22"/>
          <w:szCs w:val="22"/>
          <w:b/>
          <w:bCs/>
          <w:spacing w:val="-5"/>
        </w:rPr>
        <w:t>(三)热搜话题注意力动态模式的影响因素</w:t>
      </w:r>
    </w:p>
    <w:p>
      <w:pPr>
        <w:pStyle w:val="BodyText"/>
        <w:ind w:left="118" w:right="348" w:firstLine="460"/>
        <w:spacing w:before="50" w:line="273" w:lineRule="auto"/>
        <w:rPr/>
      </w:pPr>
      <w:r>
        <w:rPr>
          <w:b/>
          <w:bCs/>
          <w:spacing w:val="-3"/>
        </w:rPr>
        <w:t>本研究将从内部与外部因素来解释热搜话</w:t>
      </w:r>
      <w:r>
        <w:rPr/>
        <w:t xml:space="preserve"> </w:t>
      </w:r>
      <w:r>
        <w:rPr>
          <w:b/>
          <w:bCs/>
          <w:spacing w:val="-3"/>
        </w:rPr>
        <w:t>题注意力动态的不同模式，其中内部因素聚焦</w:t>
      </w:r>
      <w:r>
        <w:rPr>
          <w:spacing w:val="1"/>
        </w:rPr>
        <w:t xml:space="preserve"> </w:t>
      </w:r>
      <w:r>
        <w:rPr>
          <w:b/>
          <w:bCs/>
          <w:spacing w:val="-4"/>
        </w:rPr>
        <w:t>于话题本身的特征，外部因素则重点考察话题</w:t>
      </w:r>
      <w:r>
        <w:rPr>
          <w:spacing w:val="18"/>
        </w:rPr>
        <w:t xml:space="preserve"> </w:t>
      </w:r>
      <w:r>
        <w:rPr>
          <w:b/>
          <w:bCs/>
          <w:spacing w:val="-6"/>
        </w:rPr>
        <w:t>所处的注意力竞争环境。</w:t>
      </w:r>
    </w:p>
    <w:p>
      <w:pPr>
        <w:spacing w:line="14" w:lineRule="auto"/>
        <w:rPr>
          <w:rFonts w:ascii="Arial"/>
          <w:sz w:val="2"/>
        </w:rPr>
      </w:pPr>
      <w:r>
        <w:rPr>
          <w:rFonts w:ascii="Arial" w:hAnsi="Arial" w:eastAsia="Arial" w:cs="Arial"/>
          <w:sz w:val="2"/>
          <w:szCs w:val="2"/>
        </w:rPr>
        <w:br w:type="column"/>
      </w:r>
    </w:p>
    <w:p>
      <w:pPr>
        <w:ind w:left="436"/>
        <w:spacing w:before="49" w:line="223" w:lineRule="auto"/>
        <w:outlineLvl w:val="4"/>
        <w:rPr>
          <w:rFonts w:ascii="KaiTi" w:hAnsi="KaiTi" w:eastAsia="KaiTi" w:cs="KaiTi"/>
          <w:sz w:val="22"/>
          <w:szCs w:val="22"/>
        </w:rPr>
      </w:pPr>
      <w:r>
        <w:rPr>
          <w:rFonts w:ascii="Times New Roman" w:hAnsi="Times New Roman" w:eastAsia="Times New Roman" w:cs="Times New Roman"/>
          <w:sz w:val="22"/>
          <w:szCs w:val="22"/>
          <w:b/>
          <w:bCs/>
          <w:spacing w:val="-5"/>
        </w:rPr>
        <w:t>1.  </w:t>
      </w:r>
      <w:r>
        <w:rPr>
          <w:rFonts w:ascii="KaiTi" w:hAnsi="KaiTi" w:eastAsia="KaiTi" w:cs="KaiTi"/>
          <w:sz w:val="22"/>
          <w:szCs w:val="22"/>
          <w:b/>
          <w:bCs/>
          <w:spacing w:val="-5"/>
        </w:rPr>
        <w:t>话题内容的影响；主题、情感与冲突性</w:t>
      </w:r>
    </w:p>
    <w:p>
      <w:pPr>
        <w:pStyle w:val="BodyText"/>
        <w:ind w:right="768" w:firstLine="440"/>
        <w:spacing w:before="70" w:line="265" w:lineRule="auto"/>
        <w:rPr/>
      </w:pPr>
      <w:r>
        <w:rPr>
          <w:b/>
          <w:bCs/>
          <w:spacing w:val="4"/>
        </w:rPr>
        <w:t>热搜话题的内容特征(主题、情感倾向和</w:t>
      </w:r>
      <w:r>
        <w:rPr/>
        <w:t xml:space="preserve">  </w:t>
      </w:r>
      <w:r>
        <w:rPr>
          <w:b/>
          <w:bCs/>
          <w:spacing w:val="13"/>
        </w:rPr>
        <w:t>冲突性)可能影响其在热搜榜上的表现。第</w:t>
      </w:r>
      <w:r>
        <w:rPr>
          <w:spacing w:val="4"/>
        </w:rPr>
        <w:t xml:space="preserve">  </w:t>
      </w:r>
      <w:r>
        <w:rPr>
          <w:b/>
          <w:bCs/>
          <w:spacing w:val="-15"/>
        </w:rPr>
        <w:t>一，相比于政治等“硬新闻”,娱乐等“软内容”</w:t>
      </w:r>
      <w:r>
        <w:rPr>
          <w:spacing w:val="9"/>
        </w:rPr>
        <w:t xml:space="preserve"> </w:t>
      </w:r>
      <w:r>
        <w:rPr>
          <w:b/>
          <w:bCs/>
          <w:spacing w:val="-3"/>
        </w:rPr>
        <w:t>更能在社交媒体上吸引用户的广泛关注，在参</w:t>
      </w:r>
      <w:r>
        <w:rPr/>
        <w:t xml:space="preserve">  </w:t>
      </w:r>
      <w:r>
        <w:rPr>
          <w:b/>
          <w:bCs/>
          <w:spacing w:val="8"/>
        </w:rPr>
        <w:t>与度指标上表现更佳。对热搜的研究也证实</w:t>
      </w:r>
      <w:r>
        <w:rPr>
          <w:spacing w:val="3"/>
        </w:rPr>
        <w:t xml:space="preserve">  </w:t>
      </w:r>
      <w:r>
        <w:rPr>
          <w:b/>
          <w:bCs/>
          <w:spacing w:val="21"/>
        </w:rPr>
        <w:t>文娱话题的综合热度远高于国际和时政话</w:t>
      </w:r>
      <w:r>
        <w:rPr>
          <w:spacing w:val="5"/>
        </w:rPr>
        <w:t xml:space="preserve">  </w:t>
      </w:r>
      <w:r>
        <w:rPr>
          <w:b/>
          <w:bCs/>
          <w:spacing w:val="-3"/>
        </w:rPr>
        <w:t>题。②第二，偏向负面情绪的内容在社交媒体</w:t>
      </w:r>
      <w:r>
        <w:rPr/>
        <w:t xml:space="preserve">  </w:t>
      </w:r>
      <w:r>
        <w:rPr>
          <w:b/>
          <w:bCs/>
          <w:spacing w:val="8"/>
        </w:rPr>
        <w:t>上往往具有更强的传播力。针对推特热门话</w:t>
      </w:r>
      <w:r>
        <w:rPr>
          <w:spacing w:val="1"/>
        </w:rPr>
        <w:t xml:space="preserve">  </w:t>
      </w:r>
      <w:r>
        <w:rPr>
          <w:b/>
          <w:bCs/>
          <w:spacing w:val="-3"/>
        </w:rPr>
        <w:t>题的实证研究也表明，情感强烈的推文更可能</w:t>
      </w:r>
      <w:r>
        <w:rPr/>
        <w:t xml:space="preserve">  </w:t>
      </w:r>
      <w:r>
        <w:rPr>
          <w:b/>
          <w:bCs/>
          <w:spacing w:val="8"/>
        </w:rPr>
        <w:t>引发争论而进入热门话题榜单。第三，作为</w:t>
      </w:r>
      <w:r>
        <w:rPr>
          <w:spacing w:val="3"/>
        </w:rPr>
        <w:t xml:space="preserve">  </w:t>
      </w:r>
      <w:r>
        <w:rPr>
          <w:b/>
          <w:bCs/>
          <w:spacing w:val="8"/>
        </w:rPr>
        <w:t>传统新闻价值的重要组成部分，冲突性对于</w:t>
      </w:r>
      <w:r>
        <w:rPr>
          <w:spacing w:val="4"/>
        </w:rPr>
        <w:t xml:space="preserve">  </w:t>
      </w:r>
      <w:r>
        <w:rPr>
          <w:b/>
          <w:bCs/>
          <w:spacing w:val="8"/>
        </w:rPr>
        <w:t>社交媒体传播和算法捕获非常重要——具备</w:t>
      </w:r>
      <w:r>
        <w:rPr>
          <w:spacing w:val="2"/>
        </w:rPr>
        <w:t xml:space="preserve">  </w:t>
      </w:r>
      <w:r>
        <w:rPr>
          <w:b/>
          <w:bCs/>
          <w:spacing w:val="8"/>
        </w:rPr>
        <w:t>冲突性的内容在社交平台上更可能引发用户</w:t>
      </w:r>
      <w:r>
        <w:rPr>
          <w:spacing w:val="3"/>
        </w:rPr>
        <w:t xml:space="preserve">  </w:t>
      </w:r>
      <w:r>
        <w:rPr>
          <w:b/>
          <w:bCs/>
          <w:spacing w:val="-4"/>
        </w:rPr>
        <w:t>的互动评论和转发分享行为，这为相关话题在</w:t>
      </w:r>
      <w:r>
        <w:rPr>
          <w:spacing w:val="1"/>
        </w:rPr>
        <w:t xml:space="preserve">  </w:t>
      </w:r>
      <w:r>
        <w:rPr>
          <w:b/>
          <w:bCs/>
          <w:spacing w:val="8"/>
        </w:rPr>
        <w:t>热搜榜上的表现积累了数据基础。基于上述</w:t>
      </w:r>
      <w:r>
        <w:rPr>
          <w:spacing w:val="1"/>
        </w:rPr>
        <w:t xml:space="preserve">  </w:t>
      </w:r>
      <w:r>
        <w:rPr>
          <w:b/>
          <w:bCs/>
          <w:spacing w:val="-9"/>
        </w:rPr>
        <w:t>讨论，本文提出如下研究假设；</w:t>
      </w:r>
    </w:p>
    <w:p>
      <w:pPr>
        <w:ind w:left="436"/>
        <w:spacing w:before="134" w:line="223" w:lineRule="auto"/>
        <w:rPr>
          <w:rFonts w:ascii="KaiTi" w:hAnsi="KaiTi" w:eastAsia="KaiTi" w:cs="KaiTi"/>
          <w:sz w:val="22"/>
          <w:szCs w:val="22"/>
        </w:rPr>
      </w:pPr>
      <w:r>
        <w:rPr>
          <w:rFonts w:ascii="Times New Roman" w:hAnsi="Times New Roman" w:eastAsia="Times New Roman" w:cs="Times New Roman"/>
          <w:sz w:val="22"/>
          <w:szCs w:val="22"/>
          <w:spacing w:val="11"/>
        </w:rPr>
        <w:t>H1: </w:t>
      </w:r>
      <w:r>
        <w:rPr>
          <w:rFonts w:ascii="KaiTi" w:hAnsi="KaiTi" w:eastAsia="KaiTi" w:cs="KaiTi"/>
          <w:sz w:val="22"/>
          <w:szCs w:val="22"/>
          <w:spacing w:val="11"/>
        </w:rPr>
        <w:t>热搜话题的内容特征影响其在热搜榜</w:t>
      </w:r>
    </w:p>
    <w:p>
      <w:pPr>
        <w:spacing w:before="70" w:line="230" w:lineRule="auto"/>
        <w:rPr>
          <w:rFonts w:ascii="KaiTi" w:hAnsi="KaiTi" w:eastAsia="KaiTi" w:cs="KaiTi"/>
          <w:sz w:val="22"/>
          <w:szCs w:val="22"/>
        </w:rPr>
      </w:pPr>
      <w:r>
        <w:rPr>
          <w:rFonts w:ascii="KaiTi" w:hAnsi="KaiTi" w:eastAsia="KaiTi" w:cs="KaiTi"/>
          <w:sz w:val="22"/>
          <w:szCs w:val="22"/>
          <w:b/>
          <w:bCs/>
          <w:spacing w:val="4"/>
        </w:rPr>
        <w:t>上的注意力动态模式。</w:t>
      </w:r>
    </w:p>
    <w:p>
      <w:pPr>
        <w:ind w:right="812" w:firstLine="436"/>
        <w:spacing w:before="44" w:line="272" w:lineRule="auto"/>
        <w:jc w:val="both"/>
        <w:rPr>
          <w:rFonts w:ascii="KaiTi" w:hAnsi="KaiTi" w:eastAsia="KaiTi" w:cs="KaiTi"/>
          <w:sz w:val="22"/>
          <w:szCs w:val="22"/>
        </w:rPr>
      </w:pPr>
      <w:r>
        <w:rPr>
          <w:rFonts w:ascii="Times New Roman" w:hAnsi="Times New Roman" w:eastAsia="Times New Roman" w:cs="Times New Roman"/>
          <w:sz w:val="22"/>
          <w:szCs w:val="22"/>
          <w:spacing w:val="-9"/>
        </w:rPr>
        <w:t>H1.1   </w:t>
      </w:r>
      <w:r>
        <w:rPr>
          <w:rFonts w:ascii="KaiTi" w:hAnsi="KaiTi" w:eastAsia="KaiTi" w:cs="KaiTi"/>
          <w:sz w:val="22"/>
          <w:szCs w:val="22"/>
          <w:b/>
          <w:bCs/>
          <w:spacing w:val="-9"/>
        </w:rPr>
        <w:t>主题：与政治类主题相比，</w:t>
      </w:r>
      <w:r>
        <w:rPr>
          <w:rFonts w:ascii="STXingkai" w:hAnsi="STXingkai" w:eastAsia="STXingkai" w:cs="STXingkai"/>
          <w:sz w:val="22"/>
          <w:szCs w:val="22"/>
          <w:spacing w:val="-9"/>
        </w:rPr>
        <w:t>娱  乐</w:t>
      </w:r>
      <w:r>
        <w:rPr>
          <w:rFonts w:ascii="STXingkai" w:hAnsi="STXingkai" w:eastAsia="STXingkai" w:cs="STXingkai"/>
          <w:sz w:val="22"/>
          <w:szCs w:val="22"/>
          <w:spacing w:val="24"/>
          <w:w w:val="101"/>
        </w:rPr>
        <w:t xml:space="preserve"> </w:t>
      </w:r>
      <w:r>
        <w:rPr>
          <w:rFonts w:ascii="STXingkai" w:hAnsi="STXingkai" w:eastAsia="STXingkai" w:cs="STXingkai"/>
          <w:sz w:val="22"/>
          <w:szCs w:val="22"/>
          <w:spacing w:val="-9"/>
        </w:rPr>
        <w:t>类  主</w:t>
      </w:r>
      <w:r>
        <w:rPr>
          <w:rFonts w:ascii="STXingkai" w:hAnsi="STXingkai" w:eastAsia="STXingkai" w:cs="STXingkai"/>
          <w:sz w:val="22"/>
          <w:szCs w:val="22"/>
        </w:rPr>
        <w:t xml:space="preserve"> </w:t>
      </w:r>
      <w:r>
        <w:rPr>
          <w:rFonts w:ascii="KaiTi" w:hAnsi="KaiTi" w:eastAsia="KaiTi" w:cs="KaiTi"/>
          <w:sz w:val="22"/>
          <w:szCs w:val="22"/>
          <w:b/>
          <w:bCs/>
          <w:spacing w:val="7"/>
        </w:rPr>
        <w:t>题的热搜话题可能呈现更具竞争力的注意力形</w:t>
      </w:r>
      <w:r>
        <w:rPr>
          <w:rFonts w:ascii="KaiTi" w:hAnsi="KaiTi" w:eastAsia="KaiTi" w:cs="KaiTi"/>
          <w:sz w:val="22"/>
          <w:szCs w:val="22"/>
        </w:rPr>
        <w:t xml:space="preserve"> </w:t>
      </w:r>
      <w:r>
        <w:rPr>
          <w:rFonts w:ascii="KaiTi" w:hAnsi="KaiTi" w:eastAsia="KaiTi" w:cs="KaiTi"/>
          <w:sz w:val="22"/>
          <w:szCs w:val="22"/>
          <w:b/>
          <w:bCs/>
          <w:spacing w:val="-5"/>
        </w:rPr>
        <w:t>态，如更快的上升速率、更高的排名和更持久的</w:t>
      </w:r>
      <w:r>
        <w:rPr>
          <w:rFonts w:ascii="KaiTi" w:hAnsi="KaiTi" w:eastAsia="KaiTi" w:cs="KaiTi"/>
          <w:sz w:val="22"/>
          <w:szCs w:val="22"/>
        </w:rPr>
        <w:t xml:space="preserve">  </w:t>
      </w:r>
      <w:r>
        <w:rPr>
          <w:rFonts w:ascii="KaiTi" w:hAnsi="KaiTi" w:eastAsia="KaiTi" w:cs="KaiTi"/>
          <w:sz w:val="22"/>
          <w:szCs w:val="22"/>
          <w:b/>
          <w:bCs/>
          <w:spacing w:val="8"/>
        </w:rPr>
        <w:t>在榜时间</w:t>
      </w:r>
      <w:r>
        <w:rPr>
          <w:rFonts w:ascii="KaiTi" w:hAnsi="KaiTi" w:eastAsia="KaiTi" w:cs="KaiTi"/>
          <w:sz w:val="22"/>
          <w:szCs w:val="22"/>
          <w:spacing w:val="8"/>
        </w:rPr>
        <w:t>。</w:t>
      </w:r>
    </w:p>
    <w:p>
      <w:pPr>
        <w:ind w:right="845" w:firstLine="436"/>
        <w:spacing w:before="29" w:line="276" w:lineRule="auto"/>
        <w:jc w:val="both"/>
        <w:rPr>
          <w:rFonts w:ascii="KaiTi" w:hAnsi="KaiTi" w:eastAsia="KaiTi" w:cs="KaiTi"/>
          <w:sz w:val="21"/>
          <w:szCs w:val="21"/>
        </w:rPr>
      </w:pPr>
      <w:r>
        <w:rPr>
          <w:rFonts w:ascii="Times New Roman" w:hAnsi="Times New Roman" w:eastAsia="Times New Roman" w:cs="Times New Roman"/>
          <w:sz w:val="21"/>
          <w:szCs w:val="21"/>
          <w:spacing w:val="3"/>
        </w:rPr>
        <w:t>H1</w:t>
      </w:r>
      <w:r>
        <w:rPr>
          <w:rFonts w:ascii="KaiTi" w:hAnsi="KaiTi" w:eastAsia="KaiTi" w:cs="KaiTi"/>
          <w:sz w:val="21"/>
          <w:szCs w:val="21"/>
          <w:spacing w:val="3"/>
        </w:rPr>
        <w:t>.2</w:t>
      </w:r>
      <w:r>
        <w:rPr>
          <w:rFonts w:ascii="KaiTi" w:hAnsi="KaiTi" w:eastAsia="KaiTi" w:cs="KaiTi"/>
          <w:sz w:val="21"/>
          <w:szCs w:val="21"/>
          <w:spacing w:val="3"/>
        </w:rPr>
        <w:t xml:space="preserve"> </w:t>
      </w:r>
      <w:r>
        <w:rPr>
          <w:rFonts w:ascii="KaiTi" w:hAnsi="KaiTi" w:eastAsia="KaiTi" w:cs="KaiTi"/>
          <w:sz w:val="21"/>
          <w:szCs w:val="21"/>
          <w:b/>
          <w:bCs/>
          <w:spacing w:val="3"/>
        </w:rPr>
        <w:t>情感：与中性情感的话题相比，</w:t>
      </w:r>
      <w:r>
        <w:rPr>
          <w:rFonts w:ascii="STXingkai" w:hAnsi="STXingkai" w:eastAsia="STXingkai" w:cs="STXingkai"/>
          <w:sz w:val="21"/>
          <w:szCs w:val="21"/>
          <w:spacing w:val="3"/>
        </w:rPr>
        <w:t>具</w:t>
      </w:r>
      <w:r>
        <w:rPr>
          <w:rFonts w:ascii="STXingkai" w:hAnsi="STXingkai" w:eastAsia="STXingkai" w:cs="STXingkai"/>
          <w:sz w:val="21"/>
          <w:szCs w:val="21"/>
          <w:spacing w:val="17"/>
          <w:w w:val="101"/>
        </w:rPr>
        <w:t xml:space="preserve">  </w:t>
      </w:r>
      <w:r>
        <w:rPr>
          <w:rFonts w:ascii="STXingkai" w:hAnsi="STXingkai" w:eastAsia="STXingkai" w:cs="STXingkai"/>
          <w:sz w:val="21"/>
          <w:szCs w:val="21"/>
          <w:spacing w:val="3"/>
        </w:rPr>
        <w:t>有</w:t>
      </w:r>
      <w:r>
        <w:rPr>
          <w:rFonts w:ascii="STXingkai" w:hAnsi="STXingkai" w:eastAsia="STXingkai" w:cs="STXingkai"/>
          <w:sz w:val="21"/>
          <w:szCs w:val="21"/>
        </w:rPr>
        <w:t xml:space="preserve"> </w:t>
      </w:r>
      <w:r>
        <w:rPr>
          <w:rFonts w:ascii="KaiTi" w:hAnsi="KaiTi" w:eastAsia="KaiTi" w:cs="KaiTi"/>
          <w:sz w:val="21"/>
          <w:szCs w:val="21"/>
          <w:b/>
          <w:bCs/>
          <w:spacing w:val="16"/>
        </w:rPr>
        <w:t>消极情感倾向的热搜话题可能呈现更具竞争力</w:t>
      </w:r>
      <w:r>
        <w:rPr>
          <w:rFonts w:ascii="KaiTi" w:hAnsi="KaiTi" w:eastAsia="KaiTi" w:cs="KaiTi"/>
          <w:sz w:val="21"/>
          <w:szCs w:val="21"/>
          <w:spacing w:val="18"/>
        </w:rPr>
        <w:t xml:space="preserve"> </w:t>
      </w:r>
      <w:r>
        <w:rPr>
          <w:rFonts w:ascii="KaiTi" w:hAnsi="KaiTi" w:eastAsia="KaiTi" w:cs="KaiTi"/>
          <w:sz w:val="21"/>
          <w:szCs w:val="21"/>
          <w:b/>
          <w:bCs/>
          <w:spacing w:val="6"/>
        </w:rPr>
        <w:t>的注意力形态，如更快的上升速率、更高的排名</w:t>
      </w:r>
      <w:r>
        <w:rPr>
          <w:rFonts w:ascii="KaiTi" w:hAnsi="KaiTi" w:eastAsia="KaiTi" w:cs="KaiTi"/>
          <w:sz w:val="21"/>
          <w:szCs w:val="21"/>
          <w:spacing w:val="5"/>
        </w:rPr>
        <w:t xml:space="preserve"> </w:t>
      </w:r>
      <w:r>
        <w:rPr>
          <w:rFonts w:ascii="KaiTi" w:hAnsi="KaiTi" w:eastAsia="KaiTi" w:cs="KaiTi"/>
          <w:sz w:val="21"/>
          <w:szCs w:val="21"/>
          <w:b/>
          <w:bCs/>
          <w:spacing w:val="13"/>
        </w:rPr>
        <w:t>和更持久的在榜时间。</w:t>
      </w:r>
    </w:p>
    <w:p>
      <w:pPr>
        <w:ind w:right="862" w:firstLine="436"/>
        <w:spacing w:before="6" w:line="280" w:lineRule="auto"/>
        <w:jc w:val="both"/>
        <w:rPr>
          <w:rFonts w:ascii="KaiTi" w:hAnsi="KaiTi" w:eastAsia="KaiTi" w:cs="KaiTi"/>
          <w:sz w:val="22"/>
          <w:szCs w:val="22"/>
        </w:rPr>
      </w:pPr>
      <w:r>
        <w:rPr>
          <w:rFonts w:ascii="Times New Roman" w:hAnsi="Times New Roman" w:eastAsia="Times New Roman" w:cs="Times New Roman"/>
          <w:sz w:val="22"/>
          <w:szCs w:val="22"/>
          <w:spacing w:val="-2"/>
        </w:rPr>
        <w:t>H1.3</w:t>
      </w:r>
      <w:r>
        <w:rPr>
          <w:rFonts w:ascii="Times New Roman" w:hAnsi="Times New Roman" w:eastAsia="Times New Roman" w:cs="Times New Roman"/>
          <w:sz w:val="22"/>
          <w:szCs w:val="22"/>
          <w:spacing w:val="33"/>
          <w:w w:val="101"/>
        </w:rPr>
        <w:t xml:space="preserve">  </w:t>
      </w:r>
      <w:r>
        <w:rPr>
          <w:rFonts w:ascii="KaiTi" w:hAnsi="KaiTi" w:eastAsia="KaiTi" w:cs="KaiTi"/>
          <w:sz w:val="22"/>
          <w:szCs w:val="22"/>
          <w:b/>
          <w:bCs/>
          <w:spacing w:val="-2"/>
        </w:rPr>
        <w:t>冲突性：与无冲突性话题相比，有冲</w:t>
      </w:r>
      <w:r>
        <w:rPr>
          <w:rFonts w:ascii="KaiTi" w:hAnsi="KaiTi" w:eastAsia="KaiTi" w:cs="KaiTi"/>
          <w:sz w:val="22"/>
          <w:szCs w:val="22"/>
        </w:rPr>
        <w:t xml:space="preserve"> </w:t>
      </w:r>
      <w:r>
        <w:rPr>
          <w:rFonts w:ascii="KaiTi" w:hAnsi="KaiTi" w:eastAsia="KaiTi" w:cs="KaiTi"/>
          <w:sz w:val="22"/>
          <w:szCs w:val="22"/>
          <w:b/>
          <w:bCs/>
          <w:spacing w:val="6"/>
        </w:rPr>
        <w:t>突性的热搜话题可能呈现更具竞争力的注意力</w:t>
      </w:r>
      <w:r>
        <w:rPr>
          <w:rFonts w:ascii="KaiTi" w:hAnsi="KaiTi" w:eastAsia="KaiTi" w:cs="KaiTi"/>
          <w:sz w:val="22"/>
          <w:szCs w:val="22"/>
          <w:spacing w:val="17"/>
        </w:rPr>
        <w:t xml:space="preserve"> </w:t>
      </w:r>
      <w:r>
        <w:rPr>
          <w:rFonts w:ascii="KaiTi" w:hAnsi="KaiTi" w:eastAsia="KaiTi" w:cs="KaiTi"/>
          <w:sz w:val="22"/>
          <w:szCs w:val="22"/>
          <w:b/>
          <w:bCs/>
          <w:spacing w:val="-5"/>
        </w:rPr>
        <w:t>形态，如更快的上升速率、更高的排名和更持久</w:t>
      </w:r>
      <w:r>
        <w:rPr>
          <w:rFonts w:ascii="KaiTi" w:hAnsi="KaiTi" w:eastAsia="KaiTi" w:cs="KaiTi"/>
          <w:sz w:val="22"/>
          <w:szCs w:val="22"/>
          <w:spacing w:val="2"/>
        </w:rPr>
        <w:t xml:space="preserve"> </w:t>
      </w:r>
      <w:r>
        <w:rPr>
          <w:rFonts w:ascii="KaiTi" w:hAnsi="KaiTi" w:eastAsia="KaiTi" w:cs="KaiTi"/>
          <w:sz w:val="22"/>
          <w:szCs w:val="22"/>
          <w:b/>
          <w:bCs/>
          <w:spacing w:val="3"/>
        </w:rPr>
        <w:t>的在榜时间</w:t>
      </w:r>
      <w:r>
        <w:rPr>
          <w:rFonts w:ascii="KaiTi" w:hAnsi="KaiTi" w:eastAsia="KaiTi" w:cs="KaiTi"/>
          <w:sz w:val="22"/>
          <w:szCs w:val="22"/>
          <w:spacing w:val="3"/>
        </w:rPr>
        <w:t>。</w:t>
      </w:r>
    </w:p>
    <w:p>
      <w:pPr>
        <w:ind w:right="845" w:firstLine="436"/>
        <w:spacing w:before="21" w:line="269" w:lineRule="auto"/>
        <w:rPr>
          <w:rFonts w:ascii="KaiTi" w:hAnsi="KaiTi" w:eastAsia="KaiTi" w:cs="KaiTi"/>
          <w:sz w:val="22"/>
          <w:szCs w:val="22"/>
        </w:rPr>
      </w:pPr>
      <w:r>
        <w:rPr>
          <w:rFonts w:ascii="Times New Roman" w:hAnsi="Times New Roman" w:eastAsia="Times New Roman" w:cs="Times New Roman"/>
          <w:sz w:val="22"/>
          <w:szCs w:val="22"/>
          <w:b/>
          <w:bCs/>
          <w:spacing w:val="4"/>
        </w:rPr>
        <w:t>2.</w:t>
      </w:r>
      <w:r>
        <w:rPr>
          <w:rFonts w:ascii="Times New Roman" w:hAnsi="Times New Roman" w:eastAsia="Times New Roman" w:cs="Times New Roman"/>
          <w:sz w:val="22"/>
          <w:szCs w:val="22"/>
          <w:b/>
          <w:bCs/>
          <w:spacing w:val="16"/>
          <w:w w:val="101"/>
        </w:rPr>
        <w:t xml:space="preserve">  </w:t>
      </w:r>
      <w:r>
        <w:rPr>
          <w:rFonts w:ascii="KaiTi" w:hAnsi="KaiTi" w:eastAsia="KaiTi" w:cs="KaiTi"/>
          <w:sz w:val="22"/>
          <w:szCs w:val="22"/>
          <w:b/>
          <w:bCs/>
          <w:spacing w:val="4"/>
        </w:rPr>
        <w:t>主体和地区的影响；知名人物、大城市</w:t>
      </w:r>
      <w:r>
        <w:rPr>
          <w:rFonts w:ascii="KaiTi" w:hAnsi="KaiTi" w:eastAsia="KaiTi" w:cs="KaiTi"/>
          <w:sz w:val="22"/>
          <w:szCs w:val="22"/>
        </w:rPr>
        <w:t xml:space="preserve"> </w:t>
      </w:r>
      <w:r>
        <w:rPr>
          <w:rFonts w:ascii="KaiTi" w:hAnsi="KaiTi" w:eastAsia="KaiTi" w:cs="KaiTi"/>
          <w:sz w:val="22"/>
          <w:szCs w:val="22"/>
          <w:b/>
          <w:bCs/>
          <w:spacing w:val="7"/>
        </w:rPr>
        <w:t>和接近性</w:t>
      </w:r>
    </w:p>
    <w:p>
      <w:pPr>
        <w:pStyle w:val="BodyText"/>
        <w:ind w:right="852" w:firstLine="439"/>
        <w:spacing w:before="11" w:line="266" w:lineRule="auto"/>
        <w:jc w:val="both"/>
        <w:rPr/>
      </w:pPr>
      <w:r>
        <w:rPr>
          <w:b/>
          <w:bCs/>
          <w:spacing w:val="-5"/>
        </w:rPr>
        <w:t>第一，以往研究发现了注意力分配的“名</w:t>
      </w:r>
      <w:r>
        <w:rPr>
          <w:spacing w:val="6"/>
        </w:rPr>
        <w:t xml:space="preserve"> </w:t>
      </w:r>
      <w:r>
        <w:rPr>
          <w:b/>
          <w:bCs/>
          <w:spacing w:val="2"/>
        </w:rPr>
        <w:t>人效应”,即围绕社会地位和知名度高的人物</w:t>
      </w:r>
      <w:r>
        <w:rPr/>
        <w:t xml:space="preserve"> </w:t>
      </w:r>
      <w:r>
        <w:rPr>
          <w:b/>
          <w:bCs/>
          <w:spacing w:val="9"/>
        </w:rPr>
        <w:t>的话题往往会受到更多关注。微博在发展早</w:t>
      </w:r>
      <w:r>
        <w:rPr>
          <w:spacing w:val="6"/>
        </w:rPr>
        <w:t xml:space="preserve"> </w:t>
      </w:r>
      <w:r>
        <w:rPr>
          <w:b/>
          <w:bCs/>
          <w:spacing w:val="-4"/>
        </w:rPr>
        <w:t>期得益于诸多明星名人的人驻，与明星名人的</w:t>
      </w:r>
      <w:r>
        <w:rPr>
          <w:spacing w:val="18"/>
        </w:rPr>
        <w:t xml:space="preserve"> </w:t>
      </w:r>
      <w:r>
        <w:rPr>
          <w:b/>
          <w:bCs/>
          <w:spacing w:val="-4"/>
        </w:rPr>
        <w:t>互动机会吸引了大量粉丝的加人，使微博成为</w:t>
      </w:r>
      <w:r>
        <w:rPr>
          <w:spacing w:val="18"/>
        </w:rPr>
        <w:t xml:space="preserve"> </w:t>
      </w:r>
      <w:r>
        <w:rPr>
          <w:b/>
          <w:bCs/>
          <w:spacing w:val="8"/>
        </w:rPr>
        <w:t>粉丝文化实践的重要平台。自发成立的粉丝</w:t>
      </w:r>
    </w:p>
    <w:p>
      <w:pPr>
        <w:spacing w:line="266" w:lineRule="auto"/>
        <w:sectPr>
          <w:type w:val="continuous"/>
          <w:pgSz w:w="11560" w:h="16160"/>
          <w:pgMar w:top="602" w:right="130" w:bottom="463" w:left="824" w:header="0" w:footer="236" w:gutter="0"/>
          <w:cols w:equalWidth="0" w:num="2">
            <w:col w:w="5059" w:space="100"/>
            <w:col w:w="5447" w:space="0"/>
          </w:cols>
        </w:sectPr>
        <w:rPr/>
      </w:pPr>
    </w:p>
    <w:p>
      <w:pPr>
        <w:spacing w:line="241" w:lineRule="auto"/>
        <w:rPr>
          <w:rFonts w:ascii="Arial"/>
          <w:sz w:val="21"/>
        </w:rPr>
      </w:pPr>
      <w:r/>
    </w:p>
    <w:p>
      <w:pPr>
        <w:pStyle w:val="BodyText"/>
        <w:ind w:left="3437"/>
        <w:spacing w:before="62" w:line="225" w:lineRule="auto"/>
        <w:rPr>
          <w:rFonts w:ascii="Arial" w:hAnsi="Arial" w:eastAsia="Arial" w:cs="Arial"/>
          <w:sz w:val="17"/>
          <w:szCs w:val="17"/>
        </w:rPr>
      </w:pPr>
      <w:r>
        <w:rPr>
          <w:sz w:val="19"/>
          <w:szCs w:val="19"/>
          <w:b/>
          <w:bCs/>
          <w:spacing w:val="6"/>
        </w:rPr>
        <w:t>现代传扣</w:t>
      </w:r>
      <w:r>
        <w:rPr>
          <w:rFonts w:ascii="SimHei" w:hAnsi="SimHei" w:eastAsia="SimHei" w:cs="SimHei"/>
          <w:sz w:val="19"/>
          <w:szCs w:val="19"/>
          <w:b/>
          <w:bCs/>
          <w:spacing w:val="6"/>
        </w:rPr>
        <w:t>2025年第6期(总第347期)</w:t>
      </w:r>
      <w:r>
        <w:rPr>
          <w:rFonts w:ascii="SimHei" w:hAnsi="SimHei" w:eastAsia="SimHei" w:cs="SimHei"/>
          <w:sz w:val="19"/>
          <w:szCs w:val="19"/>
          <w:spacing w:val="6"/>
        </w:rPr>
        <w:t xml:space="preserve">                           </w:t>
      </w:r>
      <w:r>
        <w:rPr>
          <w:rFonts w:ascii="SimHei" w:hAnsi="SimHei" w:eastAsia="SimHei" w:cs="SimHei"/>
          <w:sz w:val="19"/>
          <w:szCs w:val="19"/>
          <w:spacing w:val="5"/>
        </w:rPr>
        <w:t xml:space="preserve">    </w:t>
      </w:r>
      <w:r>
        <w:rPr>
          <w:rFonts w:ascii="Arial" w:hAnsi="Arial" w:eastAsia="Arial" w:cs="Arial"/>
          <w:sz w:val="17"/>
          <w:szCs w:val="17"/>
          <w:spacing w:val="5"/>
          <w:position w:val="1"/>
        </w:rPr>
        <w:t>13</w:t>
      </w:r>
    </w:p>
    <w:p>
      <w:pPr>
        <w:spacing w:line="225" w:lineRule="auto"/>
        <w:sectPr>
          <w:type w:val="continuous"/>
          <w:pgSz w:w="11560" w:h="16160"/>
          <w:pgMar w:top="602" w:right="130" w:bottom="463" w:left="824" w:header="0" w:footer="236" w:gutter="0"/>
          <w:cols w:equalWidth="0" w:num="1">
            <w:col w:w="10606" w:space="0"/>
          </w:cols>
        </w:sectPr>
        <w:rPr>
          <w:rFonts w:ascii="Arial" w:hAnsi="Arial" w:eastAsia="Arial" w:cs="Arial"/>
          <w:sz w:val="17"/>
          <w:szCs w:val="17"/>
        </w:rPr>
      </w:pPr>
    </w:p>
    <w:p>
      <w:pPr>
        <w:ind w:left="3462"/>
        <w:spacing w:before="129" w:line="221" w:lineRule="auto"/>
        <w:rPr>
          <w:rFonts w:ascii="SimHei" w:hAnsi="SimHei" w:eastAsia="SimHei" w:cs="SimHei"/>
          <w:sz w:val="17"/>
          <w:szCs w:val="17"/>
        </w:rPr>
      </w:pPr>
      <w:r>
        <w:pict>
          <v:shape id="_x0000_s2" style="position:absolute;margin-left:-1pt;margin-top:-1.00708pt;mso-position-vertical-relative:text;mso-position-horizontal-relative:text;width:116.15pt;height:12.7pt;z-index:251664384;" filled="false" stroked="false" type="#_x0000_t202">
            <v:fill on="false"/>
            <v:stroke on="false"/>
            <v:path/>
            <v:imagedata o:title=""/>
            <o:lock v:ext="edit" aspectratio="false"/>
            <v:textbox inset="0mm,0mm,0mm,0mm">
              <w:txbxContent>
                <w:p>
                  <w:pPr>
                    <w:ind w:left="20"/>
                    <w:spacing w:before="20" w:line="187" w:lineRule="auto"/>
                    <w:tabs>
                      <w:tab w:val="left" w:pos="507"/>
                    </w:tabs>
                    <w:rPr>
                      <w:rFonts w:ascii="SimHei" w:hAnsi="SimHei" w:eastAsia="SimHei" w:cs="SimHei"/>
                      <w:sz w:val="21"/>
                      <w:szCs w:val="21"/>
                    </w:rPr>
                  </w:pPr>
                  <w:r>
                    <w:rPr>
                      <w:rFonts w:ascii="SimHei" w:hAnsi="SimHei" w:eastAsia="SimHei" w:cs="SimHei"/>
                      <w:sz w:val="21"/>
                      <w:szCs w:val="21"/>
                      <w:u w:val="single" w:color="auto"/>
                    </w:rPr>
                    <w:tab/>
                  </w:r>
                  <w:r>
                    <w:rPr>
                      <w:rFonts w:ascii="SimHei" w:hAnsi="SimHei" w:eastAsia="SimHei" w:cs="SimHei"/>
                      <w:sz w:val="21"/>
                      <w:szCs w:val="21"/>
                      <w:b/>
                      <w:bCs/>
                      <w:u w:val="single" w:color="auto"/>
                      <w:spacing w:val="-13"/>
                    </w:rPr>
                    <w:t>新</w:t>
                  </w:r>
                  <w:r>
                    <w:rPr>
                      <w:rFonts w:ascii="SimHei" w:hAnsi="SimHei" w:eastAsia="SimHei" w:cs="SimHei"/>
                      <w:sz w:val="21"/>
                      <w:szCs w:val="21"/>
                      <w:u w:val="single" w:color="auto"/>
                      <w:spacing w:val="-28"/>
                    </w:rPr>
                    <w:t xml:space="preserve"> </w:t>
                  </w:r>
                  <w:r>
                    <w:rPr>
                      <w:rFonts w:ascii="SimHei" w:hAnsi="SimHei" w:eastAsia="SimHei" w:cs="SimHei"/>
                      <w:sz w:val="21"/>
                      <w:szCs w:val="21"/>
                      <w:b/>
                      <w:bCs/>
                      <w:u w:val="single" w:color="auto"/>
                      <w:spacing w:val="-13"/>
                    </w:rPr>
                    <w:t>闻</w:t>
                  </w:r>
                  <w:r>
                    <w:rPr>
                      <w:rFonts w:ascii="SimHei" w:hAnsi="SimHei" w:eastAsia="SimHei" w:cs="SimHei"/>
                      <w:sz w:val="21"/>
                      <w:szCs w:val="21"/>
                      <w:u w:val="single" w:color="auto"/>
                      <w:spacing w:val="-35"/>
                    </w:rPr>
                    <w:t xml:space="preserve"> </w:t>
                  </w:r>
                  <w:r>
                    <w:rPr>
                      <w:rFonts w:ascii="SimHei" w:hAnsi="SimHei" w:eastAsia="SimHei" w:cs="SimHei"/>
                      <w:sz w:val="21"/>
                      <w:szCs w:val="21"/>
                      <w:b/>
                      <w:bCs/>
                      <w:u w:val="single" w:color="auto"/>
                      <w:spacing w:val="-13"/>
                    </w:rPr>
                    <w:t>学</w:t>
                  </w:r>
                  <w:r>
                    <w:rPr>
                      <w:rFonts w:ascii="SimHei" w:hAnsi="SimHei" w:eastAsia="SimHei" w:cs="SimHei"/>
                      <w:sz w:val="21"/>
                      <w:szCs w:val="21"/>
                      <w:u w:val="single" w:color="auto"/>
                      <w:spacing w:val="-33"/>
                    </w:rPr>
                    <w:t xml:space="preserve"> </w:t>
                  </w:r>
                  <w:r>
                    <w:rPr>
                      <w:rFonts w:ascii="SimHei" w:hAnsi="SimHei" w:eastAsia="SimHei" w:cs="SimHei"/>
                      <w:sz w:val="21"/>
                      <w:szCs w:val="21"/>
                      <w:b/>
                      <w:bCs/>
                      <w:u w:val="single" w:color="auto"/>
                      <w:spacing w:val="-13"/>
                    </w:rPr>
                    <w:t>与</w:t>
                  </w:r>
                  <w:r>
                    <w:rPr>
                      <w:rFonts w:ascii="SimHei" w:hAnsi="SimHei" w:eastAsia="SimHei" w:cs="SimHei"/>
                      <w:sz w:val="21"/>
                      <w:szCs w:val="21"/>
                      <w:u w:val="single" w:color="auto"/>
                      <w:spacing w:val="-43"/>
                    </w:rPr>
                    <w:t xml:space="preserve"> </w:t>
                  </w:r>
                  <w:r>
                    <w:rPr>
                      <w:rFonts w:ascii="SimHei" w:hAnsi="SimHei" w:eastAsia="SimHei" w:cs="SimHei"/>
                      <w:sz w:val="21"/>
                      <w:szCs w:val="21"/>
                      <w:b/>
                      <w:bCs/>
                      <w:u w:val="single" w:color="auto"/>
                      <w:spacing w:val="-13"/>
                    </w:rPr>
                    <w:t>传</w:t>
                  </w:r>
                  <w:r>
                    <w:rPr>
                      <w:rFonts w:ascii="SimHei" w:hAnsi="SimHei" w:eastAsia="SimHei" w:cs="SimHei"/>
                      <w:sz w:val="21"/>
                      <w:szCs w:val="21"/>
                      <w:u w:val="single" w:color="auto"/>
                      <w:spacing w:val="-43"/>
                    </w:rPr>
                    <w:t xml:space="preserve"> </w:t>
                  </w:r>
                  <w:r>
                    <w:rPr>
                      <w:rFonts w:ascii="SimHei" w:hAnsi="SimHei" w:eastAsia="SimHei" w:cs="SimHei"/>
                      <w:sz w:val="21"/>
                      <w:szCs w:val="21"/>
                      <w:b/>
                      <w:bCs/>
                      <w:u w:val="single" w:color="auto"/>
                      <w:spacing w:val="-13"/>
                    </w:rPr>
                    <w:t>播</w:t>
                  </w:r>
                  <w:r>
                    <w:rPr>
                      <w:rFonts w:ascii="SimHei" w:hAnsi="SimHei" w:eastAsia="SimHei" w:cs="SimHei"/>
                      <w:sz w:val="21"/>
                      <w:szCs w:val="21"/>
                      <w:u w:val="single" w:color="auto"/>
                      <w:spacing w:val="-35"/>
                    </w:rPr>
                    <w:t xml:space="preserve"> </w:t>
                  </w:r>
                  <w:r>
                    <w:rPr>
                      <w:rFonts w:ascii="SimHei" w:hAnsi="SimHei" w:eastAsia="SimHei" w:cs="SimHei"/>
                      <w:sz w:val="21"/>
                      <w:szCs w:val="21"/>
                      <w:b/>
                      <w:bCs/>
                      <w:u w:val="single" w:color="auto"/>
                      <w:spacing w:val="-13"/>
                    </w:rPr>
                    <w:t>学</w:t>
                  </w:r>
                </w:p>
              </w:txbxContent>
            </v:textbox>
          </v:shape>
        </w:pict>
      </w:r>
      <w:r>
        <w:rPr>
          <w:rFonts w:ascii="SimHei" w:hAnsi="SimHei" w:eastAsia="SimHei" w:cs="SimHei"/>
          <w:sz w:val="17"/>
          <w:szCs w:val="17"/>
          <w:b/>
          <w:bCs/>
          <w:spacing w:val="3"/>
        </w:rPr>
        <w:t>周葆华</w:t>
      </w:r>
      <w:r>
        <w:rPr>
          <w:rFonts w:ascii="SimHei" w:hAnsi="SimHei" w:eastAsia="SimHei" w:cs="SimHei"/>
          <w:sz w:val="17"/>
          <w:szCs w:val="17"/>
          <w:spacing w:val="3"/>
        </w:rPr>
        <w:t xml:space="preserve"> </w:t>
      </w:r>
      <w:r>
        <w:rPr>
          <w:rFonts w:ascii="SimHei" w:hAnsi="SimHei" w:eastAsia="SimHei" w:cs="SimHei"/>
          <w:sz w:val="17"/>
          <w:szCs w:val="17"/>
          <w:b/>
          <w:bCs/>
          <w:spacing w:val="3"/>
        </w:rPr>
        <w:t>钟</w:t>
      </w:r>
      <w:r>
        <w:rPr>
          <w:rFonts w:ascii="SimHei" w:hAnsi="SimHei" w:eastAsia="SimHei" w:cs="SimHei"/>
          <w:sz w:val="17"/>
          <w:szCs w:val="17"/>
          <w:spacing w:val="3"/>
        </w:rPr>
        <w:t xml:space="preserve"> </w:t>
      </w:r>
      <w:r>
        <w:rPr>
          <w:rFonts w:ascii="SimHei" w:hAnsi="SimHei" w:eastAsia="SimHei" w:cs="SimHei"/>
          <w:sz w:val="17"/>
          <w:szCs w:val="17"/>
          <w:b/>
          <w:bCs/>
          <w:spacing w:val="3"/>
        </w:rPr>
        <w:t>媛：“空降霸榜”抑或“县花一现”:热搜话题集体注意力动态模式及其影响因素</w:t>
      </w:r>
    </w:p>
    <w:p>
      <w:pPr>
        <w:spacing w:before="163"/>
        <w:rPr/>
      </w:pPr>
      <w:r/>
    </w:p>
    <w:p>
      <w:pPr>
        <w:sectPr>
          <w:footerReference w:type="default" r:id="rId4"/>
          <w:pgSz w:w="11560" w:h="16160"/>
          <w:pgMar w:top="663" w:right="894" w:bottom="463" w:left="70" w:header="0" w:footer="236" w:gutter="0"/>
          <w:cols w:equalWidth="0" w:num="1">
            <w:col w:w="10596" w:space="0"/>
          </w:cols>
        </w:sectPr>
        <w:rPr/>
      </w:pPr>
    </w:p>
    <w:p>
      <w:pPr>
        <w:pStyle w:val="BodyText"/>
        <w:ind w:left="858" w:right="255" w:hanging="114"/>
        <w:spacing w:before="59" w:line="265" w:lineRule="auto"/>
        <w:jc w:val="both"/>
        <w:rPr/>
      </w:pPr>
      <w:r>
        <w:rPr>
          <w:spacing w:val="-7"/>
        </w:rPr>
        <w:t>“数据组”,通过分工协作为偶像“做数据”,提</w:t>
      </w:r>
      <w:r>
        <w:rPr>
          <w:spacing w:val="8"/>
        </w:rPr>
        <w:t xml:space="preserve">  </w:t>
      </w:r>
      <w:r>
        <w:rPr>
          <w:spacing w:val="-1"/>
        </w:rPr>
        <w:t>高相关微博话题的人气和热度。因此，与知名</w:t>
      </w:r>
      <w:r>
        <w:rPr>
          <w:spacing w:val="1"/>
        </w:rPr>
        <w:t xml:space="preserve">  </w:t>
      </w:r>
      <w:r>
        <w:rPr>
          <w:spacing w:val="11"/>
        </w:rPr>
        <w:t>人物相关的话题更可能在热搜榜上获得竞争</w:t>
      </w:r>
      <w:r>
        <w:rPr/>
        <w:t xml:space="preserve">  </w:t>
      </w:r>
      <w:r>
        <w:rPr>
          <w:spacing w:val="-7"/>
        </w:rPr>
        <w:t>力。第二，针对推特热门话题的实证研究表明，</w:t>
      </w:r>
      <w:r>
        <w:rPr/>
        <w:t xml:space="preserve"> </w:t>
      </w:r>
      <w:r>
        <w:rPr>
          <w:spacing w:val="4"/>
        </w:rPr>
        <w:t>社交媒体热门话题的注意力分布遵循(而非打</w:t>
      </w:r>
      <w:r>
        <w:rPr>
          <w:spacing w:val="7"/>
        </w:rPr>
        <w:t xml:space="preserve">  </w:t>
      </w:r>
      <w:r>
        <w:rPr>
          <w:spacing w:val="4"/>
        </w:rPr>
        <w:t>破)现实世界中不同地区经济发展水平的梯度</w:t>
      </w:r>
      <w:r>
        <w:rPr>
          <w:spacing w:val="8"/>
        </w:rPr>
        <w:t xml:space="preserve">  </w:t>
      </w:r>
      <w:r>
        <w:rPr>
          <w:spacing w:val="-12"/>
        </w:rPr>
        <w:t>规律，即相比于贫困地区，经济发达地区往往受</w:t>
      </w:r>
      <w:r>
        <w:rPr/>
        <w:t xml:space="preserve">  </w:t>
      </w:r>
      <w:r>
        <w:rPr>
          <w:spacing w:val="-3"/>
        </w:rPr>
        <w:t>到更多关注。在微博热搜竞争中，大城市相对</w:t>
      </w:r>
      <w:r>
        <w:rPr>
          <w:spacing w:val="9"/>
        </w:rPr>
        <w:t xml:space="preserve">  </w:t>
      </w:r>
      <w:r>
        <w:rPr>
          <w:b/>
          <w:bCs/>
          <w:spacing w:val="16"/>
        </w:rPr>
        <w:t>于中</w:t>
      </w:r>
      <w:r>
        <w:rPr>
          <w:spacing w:val="16"/>
        </w:rPr>
        <w:t>小城市/农村地区更容易获得热搜的关</w:t>
      </w:r>
      <w:r>
        <w:rPr>
          <w:spacing w:val="7"/>
        </w:rPr>
        <w:t xml:space="preserve">  </w:t>
      </w:r>
      <w:r>
        <w:rPr>
          <w:spacing w:val="10"/>
        </w:rPr>
        <w:t>注。第三，除大城市对注意力的聚集效应之</w:t>
      </w:r>
      <w:r>
        <w:rPr>
          <w:spacing w:val="8"/>
        </w:rPr>
        <w:t xml:space="preserve">  </w:t>
      </w:r>
      <w:r>
        <w:rPr>
          <w:spacing w:val="-12"/>
        </w:rPr>
        <w:t>外，传统新闻价值强调的地区“接近性”对于公</w:t>
      </w:r>
      <w:r>
        <w:rPr>
          <w:spacing w:val="1"/>
        </w:rPr>
        <w:t xml:space="preserve">  </w:t>
      </w:r>
      <w:r>
        <w:rPr>
          <w:spacing w:val="11"/>
        </w:rPr>
        <w:t>众注意力的影响也在新媒体上得到证实。基</w:t>
      </w:r>
      <w:r>
        <w:rPr/>
        <w:t xml:space="preserve">  </w:t>
      </w:r>
      <w:r>
        <w:rPr>
          <w:b/>
          <w:bCs/>
          <w:spacing w:val="-12"/>
        </w:rPr>
        <w:t>于上述讨论，</w:t>
      </w:r>
      <w:r>
        <w:rPr>
          <w:spacing w:val="-12"/>
        </w:rPr>
        <w:t>本文提出如下研究假设：</w:t>
      </w:r>
    </w:p>
    <w:p>
      <w:pPr>
        <w:ind w:left="863" w:right="360" w:firstLine="446"/>
        <w:spacing w:before="107" w:line="279" w:lineRule="auto"/>
        <w:rPr>
          <w:rFonts w:ascii="KaiTi" w:hAnsi="KaiTi" w:eastAsia="KaiTi" w:cs="KaiTi"/>
          <w:sz w:val="22"/>
          <w:szCs w:val="22"/>
        </w:rPr>
      </w:pPr>
      <w:r>
        <w:rPr>
          <w:rFonts w:ascii="Times New Roman" w:hAnsi="Times New Roman" w:eastAsia="Times New Roman" w:cs="Times New Roman"/>
          <w:sz w:val="22"/>
          <w:szCs w:val="22"/>
          <w:spacing w:val="10"/>
        </w:rPr>
        <w:t>H</w:t>
      </w:r>
      <w:r>
        <w:rPr>
          <w:rFonts w:ascii="KaiTi" w:hAnsi="KaiTi" w:eastAsia="KaiTi" w:cs="KaiTi"/>
          <w:sz w:val="22"/>
          <w:szCs w:val="22"/>
          <w:spacing w:val="10"/>
        </w:rPr>
        <w:t>2:</w:t>
      </w:r>
      <w:r>
        <w:rPr>
          <w:rFonts w:ascii="KaiTi" w:hAnsi="KaiTi" w:eastAsia="KaiTi" w:cs="KaiTi"/>
          <w:sz w:val="22"/>
          <w:szCs w:val="22"/>
          <w:b/>
          <w:bCs/>
          <w:spacing w:val="10"/>
        </w:rPr>
        <w:t>热搜话题的主体和地区特征影响其在</w:t>
      </w:r>
      <w:r>
        <w:rPr>
          <w:rFonts w:ascii="KaiTi" w:hAnsi="KaiTi" w:eastAsia="KaiTi" w:cs="KaiTi"/>
          <w:sz w:val="22"/>
          <w:szCs w:val="22"/>
          <w:spacing w:val="3"/>
        </w:rPr>
        <w:t xml:space="preserve"> </w:t>
      </w:r>
      <w:r>
        <w:rPr>
          <w:rFonts w:ascii="KaiTi" w:hAnsi="KaiTi" w:eastAsia="KaiTi" w:cs="KaiTi"/>
          <w:sz w:val="22"/>
          <w:szCs w:val="22"/>
          <w:b/>
          <w:bCs/>
          <w:spacing w:val="4"/>
        </w:rPr>
        <w:t>热搜榜上的注意力动态模式。</w:t>
      </w:r>
    </w:p>
    <w:p>
      <w:pPr>
        <w:ind w:left="863" w:right="352" w:firstLine="446"/>
        <w:spacing w:before="8" w:line="262" w:lineRule="auto"/>
        <w:jc w:val="both"/>
        <w:rPr>
          <w:rFonts w:ascii="KaiTi" w:hAnsi="KaiTi" w:eastAsia="KaiTi" w:cs="KaiTi"/>
          <w:sz w:val="22"/>
          <w:szCs w:val="22"/>
        </w:rPr>
      </w:pPr>
      <w:r>
        <w:rPr>
          <w:rFonts w:ascii="Times New Roman" w:hAnsi="Times New Roman" w:eastAsia="Times New Roman" w:cs="Times New Roman"/>
          <w:sz w:val="22"/>
          <w:szCs w:val="22"/>
          <w:spacing w:val="-1"/>
        </w:rPr>
        <w:t>H2.1</w:t>
      </w:r>
      <w:r>
        <w:rPr>
          <w:rFonts w:ascii="Times New Roman" w:hAnsi="Times New Roman" w:eastAsia="Times New Roman" w:cs="Times New Roman"/>
          <w:sz w:val="22"/>
          <w:szCs w:val="22"/>
          <w:spacing w:val="22"/>
        </w:rPr>
        <w:t xml:space="preserve">  </w:t>
      </w:r>
      <w:r>
        <w:rPr>
          <w:rFonts w:ascii="STXingkai" w:hAnsi="STXingkai" w:eastAsia="STXingkai" w:cs="STXingkai"/>
          <w:sz w:val="22"/>
          <w:szCs w:val="22"/>
          <w:spacing w:val="-1"/>
        </w:rPr>
        <w:t>知名人物</w:t>
      </w:r>
      <w:r>
        <w:rPr>
          <w:rFonts w:ascii="KaiTi" w:hAnsi="KaiTi" w:eastAsia="KaiTi" w:cs="KaiTi"/>
          <w:sz w:val="22"/>
          <w:szCs w:val="22"/>
          <w:b/>
          <w:bCs/>
          <w:spacing w:val="-1"/>
        </w:rPr>
        <w:t>：与普通人为主体的话题相</w:t>
      </w:r>
      <w:r>
        <w:rPr>
          <w:rFonts w:ascii="KaiTi" w:hAnsi="KaiTi" w:eastAsia="KaiTi" w:cs="KaiTi"/>
          <w:sz w:val="22"/>
          <w:szCs w:val="22"/>
        </w:rPr>
        <w:t xml:space="preserve"> </w:t>
      </w:r>
      <w:r>
        <w:rPr>
          <w:rFonts w:ascii="KaiTi" w:hAnsi="KaiTi" w:eastAsia="KaiTi" w:cs="KaiTi"/>
          <w:sz w:val="22"/>
          <w:szCs w:val="22"/>
          <w:b/>
          <w:bCs/>
          <w:spacing w:val="6"/>
        </w:rPr>
        <w:t>比，名人相关的热搜话题可能呈现更具竞争力</w:t>
      </w:r>
      <w:r>
        <w:rPr>
          <w:rFonts w:ascii="KaiTi" w:hAnsi="KaiTi" w:eastAsia="KaiTi" w:cs="KaiTi"/>
          <w:sz w:val="22"/>
          <w:szCs w:val="22"/>
          <w:spacing w:val="17"/>
        </w:rPr>
        <w:t xml:space="preserve"> </w:t>
      </w:r>
      <w:r>
        <w:rPr>
          <w:rFonts w:ascii="KaiTi" w:hAnsi="KaiTi" w:eastAsia="KaiTi" w:cs="KaiTi"/>
          <w:sz w:val="22"/>
          <w:szCs w:val="22"/>
          <w:b/>
          <w:bCs/>
          <w:spacing w:val="-5"/>
        </w:rPr>
        <w:t>的注意力形态，如更快的上升速率、更高的排名</w:t>
      </w:r>
      <w:r>
        <w:rPr>
          <w:rFonts w:ascii="KaiTi" w:hAnsi="KaiTi" w:eastAsia="KaiTi" w:cs="KaiTi"/>
          <w:sz w:val="22"/>
          <w:szCs w:val="22"/>
          <w:spacing w:val="4"/>
        </w:rPr>
        <w:t xml:space="preserve"> </w:t>
      </w:r>
      <w:r>
        <w:rPr>
          <w:rFonts w:ascii="KaiTi" w:hAnsi="KaiTi" w:eastAsia="KaiTi" w:cs="KaiTi"/>
          <w:sz w:val="22"/>
          <w:szCs w:val="22"/>
          <w:b/>
          <w:bCs/>
          <w:spacing w:val="3"/>
        </w:rPr>
        <w:t>和更持久的在榜时间。</w:t>
      </w:r>
    </w:p>
    <w:p>
      <w:pPr>
        <w:ind w:left="863" w:right="263" w:firstLine="446"/>
        <w:spacing w:before="44" w:line="268" w:lineRule="auto"/>
        <w:jc w:val="both"/>
        <w:rPr>
          <w:rFonts w:ascii="KaiTi" w:hAnsi="KaiTi" w:eastAsia="KaiTi" w:cs="KaiTi"/>
          <w:sz w:val="22"/>
          <w:szCs w:val="22"/>
        </w:rPr>
      </w:pPr>
      <w:r>
        <w:rPr>
          <w:rFonts w:ascii="Times New Roman" w:hAnsi="Times New Roman" w:eastAsia="Times New Roman" w:cs="Times New Roman"/>
          <w:sz w:val="22"/>
          <w:szCs w:val="22"/>
          <w:spacing w:val="-2"/>
        </w:rPr>
        <w:t>H2.2</w:t>
      </w:r>
      <w:r>
        <w:rPr>
          <w:rFonts w:ascii="Times New Roman" w:hAnsi="Times New Roman" w:eastAsia="Times New Roman" w:cs="Times New Roman"/>
          <w:sz w:val="22"/>
          <w:szCs w:val="22"/>
          <w:spacing w:val="33"/>
        </w:rPr>
        <w:t xml:space="preserve">  </w:t>
      </w:r>
      <w:r>
        <w:rPr>
          <w:rFonts w:ascii="KaiTi" w:hAnsi="KaiTi" w:eastAsia="KaiTi" w:cs="KaiTi"/>
          <w:sz w:val="22"/>
          <w:szCs w:val="22"/>
          <w:b/>
          <w:bCs/>
          <w:spacing w:val="-2"/>
        </w:rPr>
        <w:t>大城市的聚集效应：与其他地区相关</w:t>
      </w:r>
      <w:r>
        <w:rPr>
          <w:rFonts w:ascii="KaiTi" w:hAnsi="KaiTi" w:eastAsia="KaiTi" w:cs="KaiTi"/>
          <w:sz w:val="22"/>
          <w:szCs w:val="22"/>
        </w:rPr>
        <w:t xml:space="preserve">  </w:t>
      </w:r>
      <w:r>
        <w:rPr>
          <w:rFonts w:ascii="KaiTi" w:hAnsi="KaiTi" w:eastAsia="KaiTi" w:cs="KaiTi"/>
          <w:sz w:val="22"/>
          <w:szCs w:val="22"/>
          <w:b/>
          <w:bCs/>
          <w:spacing w:val="7"/>
        </w:rPr>
        <w:t>的话题相比，大城市相关的热搜话题可能呈现</w:t>
      </w:r>
      <w:r>
        <w:rPr>
          <w:rFonts w:ascii="KaiTi" w:hAnsi="KaiTi" w:eastAsia="KaiTi" w:cs="KaiTi"/>
          <w:sz w:val="22"/>
          <w:szCs w:val="22"/>
          <w:spacing w:val="2"/>
        </w:rPr>
        <w:t xml:space="preserve">  </w:t>
      </w:r>
      <w:r>
        <w:rPr>
          <w:rFonts w:ascii="KaiTi" w:hAnsi="KaiTi" w:eastAsia="KaiTi" w:cs="KaiTi"/>
          <w:sz w:val="22"/>
          <w:szCs w:val="22"/>
          <w:b/>
          <w:bCs/>
        </w:rPr>
        <w:t>更具竞争力的注意力形态，如更快的上升速率、</w:t>
      </w:r>
      <w:r>
        <w:rPr>
          <w:rFonts w:ascii="KaiTi" w:hAnsi="KaiTi" w:eastAsia="KaiTi" w:cs="KaiTi"/>
          <w:sz w:val="22"/>
          <w:szCs w:val="22"/>
          <w:spacing w:val="4"/>
        </w:rPr>
        <w:t xml:space="preserve"> </w:t>
      </w:r>
      <w:r>
        <w:rPr>
          <w:rFonts w:ascii="KaiTi" w:hAnsi="KaiTi" w:eastAsia="KaiTi" w:cs="KaiTi"/>
          <w:sz w:val="22"/>
          <w:szCs w:val="22"/>
          <w:b/>
          <w:bCs/>
          <w:spacing w:val="3"/>
        </w:rPr>
        <w:t>更高的排名和更持久的在榜时间。</w:t>
      </w:r>
    </w:p>
    <w:p>
      <w:pPr>
        <w:ind w:left="863" w:right="351" w:firstLine="446"/>
        <w:spacing w:before="53" w:line="278" w:lineRule="auto"/>
        <w:jc w:val="both"/>
        <w:rPr>
          <w:rFonts w:ascii="KaiTi" w:hAnsi="KaiTi" w:eastAsia="KaiTi" w:cs="KaiTi"/>
          <w:sz w:val="22"/>
          <w:szCs w:val="22"/>
        </w:rPr>
      </w:pPr>
      <w:r>
        <w:rPr>
          <w:rFonts w:ascii="Times New Roman" w:hAnsi="Times New Roman" w:eastAsia="Times New Roman" w:cs="Times New Roman"/>
          <w:sz w:val="22"/>
          <w:szCs w:val="22"/>
          <w:spacing w:val="1"/>
        </w:rPr>
        <w:t>H2.</w:t>
      </w:r>
      <w:r>
        <w:rPr>
          <w:rFonts w:ascii="KaiTi" w:hAnsi="KaiTi" w:eastAsia="KaiTi" w:cs="KaiTi"/>
          <w:sz w:val="22"/>
          <w:szCs w:val="22"/>
          <w:b/>
          <w:bCs/>
          <w:spacing w:val="1"/>
        </w:rPr>
        <w:t>3</w:t>
      </w:r>
      <w:r>
        <w:rPr>
          <w:rFonts w:ascii="KaiTi" w:hAnsi="KaiTi" w:eastAsia="KaiTi" w:cs="KaiTi"/>
          <w:sz w:val="22"/>
          <w:szCs w:val="22"/>
          <w:spacing w:val="1"/>
        </w:rPr>
        <w:t xml:space="preserve"> </w:t>
      </w:r>
      <w:r>
        <w:rPr>
          <w:rFonts w:ascii="KaiTi" w:hAnsi="KaiTi" w:eastAsia="KaiTi" w:cs="KaiTi"/>
          <w:sz w:val="22"/>
          <w:szCs w:val="22"/>
          <w:b/>
          <w:bCs/>
          <w:spacing w:val="1"/>
        </w:rPr>
        <w:t>本国接近性：与发生在国外的话题相</w:t>
      </w:r>
      <w:r>
        <w:rPr>
          <w:rFonts w:ascii="KaiTi" w:hAnsi="KaiTi" w:eastAsia="KaiTi" w:cs="KaiTi"/>
          <w:sz w:val="22"/>
          <w:szCs w:val="22"/>
          <w:spacing w:val="13"/>
        </w:rPr>
        <w:t xml:space="preserve"> </w:t>
      </w:r>
      <w:r>
        <w:rPr>
          <w:rFonts w:ascii="KaiTi" w:hAnsi="KaiTi" w:eastAsia="KaiTi" w:cs="KaiTi"/>
          <w:sz w:val="22"/>
          <w:szCs w:val="22"/>
          <w:b/>
          <w:bCs/>
          <w:spacing w:val="6"/>
        </w:rPr>
        <w:t>比，发生在国内的热搜话题可能呈现更具竞争</w:t>
      </w:r>
      <w:r>
        <w:rPr>
          <w:rFonts w:ascii="KaiTi" w:hAnsi="KaiTi" w:eastAsia="KaiTi" w:cs="KaiTi"/>
          <w:sz w:val="22"/>
          <w:szCs w:val="22"/>
          <w:spacing w:val="10"/>
        </w:rPr>
        <w:t xml:space="preserve"> </w:t>
      </w:r>
      <w:r>
        <w:rPr>
          <w:rFonts w:ascii="KaiTi" w:hAnsi="KaiTi" w:eastAsia="KaiTi" w:cs="KaiTi"/>
          <w:sz w:val="22"/>
          <w:szCs w:val="22"/>
          <w:b/>
          <w:bCs/>
          <w:spacing w:val="-6"/>
        </w:rPr>
        <w:t>力的注意力形态，如更快的上升速率、更高的排</w:t>
      </w:r>
      <w:r>
        <w:rPr>
          <w:rFonts w:ascii="KaiTi" w:hAnsi="KaiTi" w:eastAsia="KaiTi" w:cs="KaiTi"/>
          <w:sz w:val="22"/>
          <w:szCs w:val="22"/>
          <w:spacing w:val="10"/>
        </w:rPr>
        <w:t xml:space="preserve"> </w:t>
      </w:r>
      <w:r>
        <w:rPr>
          <w:rFonts w:ascii="KaiTi" w:hAnsi="KaiTi" w:eastAsia="KaiTi" w:cs="KaiTi"/>
          <w:sz w:val="22"/>
          <w:szCs w:val="22"/>
          <w:b/>
          <w:bCs/>
          <w:spacing w:val="3"/>
        </w:rPr>
        <w:t>名和更持久的在榜时间。</w:t>
      </w:r>
    </w:p>
    <w:p>
      <w:pPr>
        <w:ind w:left="863" w:right="346" w:firstLine="446"/>
        <w:spacing w:before="23" w:line="273" w:lineRule="auto"/>
        <w:rPr>
          <w:rFonts w:ascii="KaiTi" w:hAnsi="KaiTi" w:eastAsia="KaiTi" w:cs="KaiTi"/>
          <w:sz w:val="22"/>
          <w:szCs w:val="22"/>
        </w:rPr>
      </w:pPr>
      <w:r>
        <w:rPr>
          <w:rFonts w:ascii="Times New Roman" w:hAnsi="Times New Roman" w:eastAsia="Times New Roman" w:cs="Times New Roman"/>
          <w:sz w:val="22"/>
          <w:szCs w:val="22"/>
          <w:b/>
          <w:bCs/>
          <w:spacing w:val="4"/>
        </w:rPr>
        <w:t>3.  </w:t>
      </w:r>
      <w:r>
        <w:rPr>
          <w:rFonts w:ascii="KaiTi" w:hAnsi="KaiTi" w:eastAsia="KaiTi" w:cs="KaiTi"/>
          <w:sz w:val="22"/>
          <w:szCs w:val="22"/>
          <w:b/>
          <w:bCs/>
          <w:spacing w:val="4"/>
        </w:rPr>
        <w:t>注意力竞争的外部环境：同时期竞争话</w:t>
      </w:r>
      <w:r>
        <w:rPr>
          <w:rFonts w:ascii="KaiTi" w:hAnsi="KaiTi" w:eastAsia="KaiTi" w:cs="KaiTi"/>
          <w:sz w:val="22"/>
          <w:szCs w:val="22"/>
          <w:spacing w:val="4"/>
        </w:rPr>
        <w:t xml:space="preserve"> </w:t>
      </w:r>
      <w:r>
        <w:rPr>
          <w:rFonts w:ascii="KaiTi" w:hAnsi="KaiTi" w:eastAsia="KaiTi" w:cs="KaiTi"/>
          <w:sz w:val="22"/>
          <w:szCs w:val="22"/>
          <w:b/>
          <w:bCs/>
          <w:spacing w:val="6"/>
        </w:rPr>
        <w:t>题数与上榜时间</w:t>
      </w:r>
    </w:p>
    <w:p>
      <w:pPr>
        <w:pStyle w:val="BodyText"/>
        <w:ind w:left="859" w:right="255" w:firstLine="450"/>
        <w:spacing w:before="28" w:line="265" w:lineRule="auto"/>
        <w:jc w:val="both"/>
        <w:rPr/>
      </w:pPr>
      <w:r>
        <w:rPr>
          <w:spacing w:val="5"/>
        </w:rPr>
        <w:t>注意力竞争存在“零和游戏”(</w:t>
      </w:r>
      <w:r>
        <w:rPr>
          <w:spacing w:val="-31"/>
        </w:rPr>
        <w:t xml:space="preserve"> </w:t>
      </w:r>
      <w:r>
        <w:rPr>
          <w:rFonts w:ascii="Times New Roman" w:hAnsi="Times New Roman" w:eastAsia="Times New Roman" w:cs="Times New Roman"/>
        </w:rPr>
        <w:t>zero</w:t>
      </w:r>
      <w:r>
        <w:rPr>
          <w:rFonts w:ascii="Times New Roman" w:hAnsi="Times New Roman" w:eastAsia="Times New Roman" w:cs="Times New Roman"/>
          <w:spacing w:val="5"/>
        </w:rPr>
        <w:t>-</w:t>
      </w:r>
      <w:r>
        <w:rPr>
          <w:rFonts w:ascii="Times New Roman" w:hAnsi="Times New Roman" w:eastAsia="Times New Roman" w:cs="Times New Roman"/>
        </w:rPr>
        <w:t>sum   </w:t>
      </w:r>
      <w:r>
        <w:rPr>
          <w:rFonts w:ascii="Times New Roman" w:hAnsi="Times New Roman" w:eastAsia="Times New Roman" w:cs="Times New Roman"/>
        </w:rPr>
        <w:t>game</w:t>
      </w:r>
      <w:r>
        <w:rPr>
          <w:spacing w:val="2"/>
        </w:rPr>
        <w:t>),由于特定时间内注意力总体容量有限，</w:t>
      </w:r>
      <w:r>
        <w:rPr>
          <w:spacing w:val="7"/>
        </w:rPr>
        <w:t xml:space="preserve"> </w:t>
      </w:r>
      <w:r>
        <w:rPr>
          <w:spacing w:val="-1"/>
        </w:rPr>
        <w:t>其中一个议题在公共议程中的关注度上升会伴</w:t>
      </w:r>
      <w:r>
        <w:rPr>
          <w:spacing w:val="9"/>
        </w:rPr>
        <w:t xml:space="preserve"> </w:t>
      </w:r>
      <w:r>
        <w:rPr/>
        <w:t>随其他议题关注度的下降。③社交媒体时代开 </w:t>
      </w:r>
      <w:r>
        <w:rPr>
          <w:spacing w:val="-1"/>
        </w:rPr>
        <w:t>放的信息舞台使得竞争公众注意力的对象大大</w:t>
      </w:r>
      <w:r>
        <w:rPr>
          <w:spacing w:val="10"/>
        </w:rPr>
        <w:t xml:space="preserve"> </w:t>
      </w:r>
      <w:r>
        <w:rPr>
          <w:spacing w:val="10"/>
        </w:rPr>
        <w:t>增加。对于每分钟呈现50个话题的微博热搜</w:t>
      </w:r>
      <w:r>
        <w:rPr>
          <w:spacing w:val="3"/>
        </w:rPr>
        <w:t xml:space="preserve">  </w:t>
      </w:r>
      <w:r>
        <w:rPr>
          <w:spacing w:val="-1"/>
        </w:rPr>
        <w:t>榜而言，话题必须在相互竞争中求得更高的排</w:t>
      </w:r>
      <w:r>
        <w:rPr>
          <w:spacing w:val="10"/>
        </w:rPr>
        <w:t xml:space="preserve"> </w:t>
      </w:r>
      <w:r>
        <w:rPr>
          <w:spacing w:val="-1"/>
        </w:rPr>
        <w:t>名和在榜时间。因此，话题在榜期间的竞争话</w:t>
      </w:r>
      <w:r>
        <w:rPr>
          <w:spacing w:val="3"/>
        </w:rPr>
        <w:t xml:space="preserve">  </w:t>
      </w:r>
      <w:r>
        <w:rPr>
          <w:spacing w:val="-11"/>
        </w:rPr>
        <w:t>题数量越多，即所处的竞争环境越激烈，越难在</w:t>
      </w:r>
      <w:r>
        <w:rPr>
          <w:spacing w:val="2"/>
        </w:rPr>
        <w:t xml:space="preserve"> </w:t>
      </w:r>
      <w:r>
        <w:rPr>
          <w:spacing w:val="-2"/>
        </w:rPr>
        <w:t>注意力竞争中取胜。</w:t>
      </w:r>
    </w:p>
    <w:p>
      <w:pPr>
        <w:spacing w:line="59" w:lineRule="exact"/>
        <w:rPr/>
      </w:pPr>
      <w:r/>
    </w:p>
    <w:p>
      <w:pPr>
        <w:spacing w:line="14" w:lineRule="auto"/>
        <w:rPr>
          <w:rFonts w:ascii="Arial"/>
          <w:sz w:val="2"/>
        </w:rPr>
      </w:pPr>
      <w:r>
        <w:rPr>
          <w:rFonts w:ascii="Arial" w:hAnsi="Arial" w:eastAsia="Arial" w:cs="Arial"/>
          <w:sz w:val="2"/>
          <w:szCs w:val="2"/>
        </w:rPr>
        <w:br w:type="column"/>
      </w:r>
    </w:p>
    <w:p>
      <w:pPr>
        <w:ind w:left="3" w:right="8" w:firstLine="456"/>
        <w:spacing w:before="43" w:line="289" w:lineRule="auto"/>
        <w:jc w:val="both"/>
        <w:rPr>
          <w:rFonts w:ascii="KaiTi" w:hAnsi="KaiTi" w:eastAsia="KaiTi" w:cs="KaiTi"/>
          <w:sz w:val="22"/>
          <w:szCs w:val="22"/>
        </w:rPr>
      </w:pPr>
      <w:r>
        <w:rPr>
          <w:rFonts w:ascii="Times New Roman" w:hAnsi="Times New Roman" w:eastAsia="Times New Roman" w:cs="Times New Roman"/>
          <w:sz w:val="22"/>
          <w:szCs w:val="22"/>
          <w:spacing w:val="5"/>
        </w:rPr>
        <w:t>H3.1</w:t>
      </w:r>
      <w:r>
        <w:rPr>
          <w:rFonts w:ascii="KaiTi" w:hAnsi="KaiTi" w:eastAsia="KaiTi" w:cs="KaiTi"/>
          <w:sz w:val="22"/>
          <w:szCs w:val="22"/>
          <w:b/>
          <w:bCs/>
          <w:spacing w:val="5"/>
        </w:rPr>
        <w:t>:在榜期间参与竞争的话题数量越多，</w:t>
      </w:r>
      <w:r>
        <w:rPr>
          <w:rFonts w:ascii="KaiTi" w:hAnsi="KaiTi" w:eastAsia="KaiTi" w:cs="KaiTi"/>
          <w:sz w:val="22"/>
          <w:szCs w:val="22"/>
          <w:spacing w:val="17"/>
        </w:rPr>
        <w:t xml:space="preserve"> </w:t>
      </w:r>
      <w:r>
        <w:rPr>
          <w:rFonts w:ascii="KaiTi" w:hAnsi="KaiTi" w:eastAsia="KaiTi" w:cs="KaiTi"/>
          <w:sz w:val="22"/>
          <w:szCs w:val="22"/>
          <w:b/>
          <w:bCs/>
          <w:spacing w:val="-5"/>
        </w:rPr>
        <w:t>该热搜话题可能呈现更弱势的注意力形态，如更</w:t>
      </w:r>
      <w:r>
        <w:rPr>
          <w:rFonts w:ascii="KaiTi" w:hAnsi="KaiTi" w:eastAsia="KaiTi" w:cs="KaiTi"/>
          <w:sz w:val="22"/>
          <w:szCs w:val="22"/>
          <w:spacing w:val="5"/>
        </w:rPr>
        <w:t xml:space="preserve">  </w:t>
      </w:r>
      <w:r>
        <w:rPr>
          <w:rFonts w:ascii="KaiTi" w:hAnsi="KaiTi" w:eastAsia="KaiTi" w:cs="KaiTi"/>
          <w:sz w:val="22"/>
          <w:szCs w:val="22"/>
          <w:b/>
          <w:bCs/>
          <w:spacing w:val="-6"/>
        </w:rPr>
        <w:t>慢的上升速率、更低的排名和更短的在榜时间。</w:t>
      </w:r>
    </w:p>
    <w:p>
      <w:pPr>
        <w:pStyle w:val="BodyText"/>
        <w:ind w:firstLine="459"/>
        <w:spacing w:line="265" w:lineRule="auto"/>
        <w:jc w:val="both"/>
        <w:rPr/>
      </w:pPr>
      <w:r>
        <w:rPr>
          <w:spacing w:val="-1"/>
        </w:rPr>
        <w:t>注意力竞争的外部环境不仅受同时期在榜</w:t>
      </w:r>
      <w:r>
        <w:rPr>
          <w:spacing w:val="4"/>
        </w:rPr>
        <w:t xml:space="preserve">  </w:t>
      </w:r>
      <w:r>
        <w:rPr>
          <w:spacing w:val="-2"/>
        </w:rPr>
        <w:t>的话题数量影响，也受制于不同时刻社交媒体</w:t>
      </w:r>
      <w:r>
        <w:rPr>
          <w:spacing w:val="5"/>
        </w:rPr>
        <w:t xml:space="preserve">  </w:t>
      </w:r>
      <w:r>
        <w:rPr>
          <w:spacing w:val="4"/>
        </w:rPr>
        <w:t>平台上活跃用户总量提供的注意力资源总和。</w:t>
      </w:r>
      <w:r>
        <w:rPr>
          <w:spacing w:val="14"/>
        </w:rPr>
        <w:t xml:space="preserve"> </w:t>
      </w:r>
      <w:r>
        <w:rPr>
          <w:spacing w:val="-1"/>
        </w:rPr>
        <w:t>微博用户活跃度对话题受关注度的影响包含矛</w:t>
      </w:r>
      <w:r>
        <w:rPr>
          <w:spacing w:val="5"/>
        </w:rPr>
        <w:t xml:space="preserve">  </w:t>
      </w:r>
      <w:r>
        <w:rPr>
          <w:spacing w:val="-12"/>
        </w:rPr>
        <w:t>盾的两方面：一方面，在微博使用高峰期的白天</w:t>
      </w:r>
      <w:r>
        <w:rPr>
          <w:spacing w:val="5"/>
        </w:rPr>
        <w:t xml:space="preserve">  </w:t>
      </w:r>
      <w:r>
        <w:rPr>
          <w:spacing w:val="-1"/>
        </w:rPr>
        <w:t>登上热搜榜的话题可能因注意力资源充足面获</w:t>
      </w:r>
      <w:r>
        <w:rPr>
          <w:spacing w:val="2"/>
        </w:rPr>
        <w:t xml:space="preserve">  </w:t>
      </w:r>
      <w:r>
        <w:rPr>
          <w:spacing w:val="-12"/>
        </w:rPr>
        <w:t>得更多的注意力；另一方面，也可能因面临更大</w:t>
      </w:r>
      <w:r>
        <w:rPr>
          <w:spacing w:val="5"/>
        </w:rPr>
        <w:t xml:space="preserve">  </w:t>
      </w:r>
      <w:r>
        <w:rPr>
          <w:spacing w:val="11"/>
        </w:rPr>
        <w:t>的来自其他话题的注意力竞争而难以突出重</w:t>
      </w:r>
      <w:r>
        <w:rPr>
          <w:spacing w:val="5"/>
        </w:rPr>
        <w:t xml:space="preserve">  </w:t>
      </w:r>
      <w:r>
        <w:rPr>
          <w:b/>
          <w:bCs/>
          <w:spacing w:val="-11"/>
        </w:rPr>
        <w:t>围。基于此</w:t>
      </w:r>
      <w:r>
        <w:rPr>
          <w:spacing w:val="-11"/>
        </w:rPr>
        <w:t>，本文提出研究问题：</w:t>
      </w:r>
    </w:p>
    <w:p>
      <w:pPr>
        <w:ind w:left="3" w:right="93" w:firstLine="456"/>
        <w:spacing w:before="55" w:line="279" w:lineRule="auto"/>
        <w:jc w:val="both"/>
        <w:rPr>
          <w:rFonts w:ascii="KaiTi" w:hAnsi="KaiTi" w:eastAsia="KaiTi" w:cs="KaiTi"/>
          <w:sz w:val="22"/>
          <w:szCs w:val="22"/>
        </w:rPr>
      </w:pPr>
      <w:r>
        <w:rPr>
          <w:rFonts w:ascii="Times New Roman" w:hAnsi="Times New Roman" w:eastAsia="Times New Roman" w:cs="Times New Roman"/>
          <w:sz w:val="22"/>
          <w:szCs w:val="22"/>
          <w:spacing w:val="-7"/>
        </w:rPr>
        <w:t>RQ2:</w:t>
      </w:r>
      <w:r>
        <w:rPr>
          <w:rFonts w:ascii="KaiTi" w:hAnsi="KaiTi" w:eastAsia="KaiTi" w:cs="KaiTi"/>
          <w:sz w:val="22"/>
          <w:szCs w:val="22"/>
          <w:b/>
          <w:bCs/>
          <w:spacing w:val="-7"/>
        </w:rPr>
        <w:t>相比于夜间上榜，白天上榜的热搜话题</w:t>
      </w:r>
      <w:r>
        <w:rPr>
          <w:rFonts w:ascii="KaiTi" w:hAnsi="KaiTi" w:eastAsia="KaiTi" w:cs="KaiTi"/>
          <w:sz w:val="22"/>
          <w:szCs w:val="22"/>
          <w:spacing w:val="14"/>
        </w:rPr>
        <w:t xml:space="preserve"> </w:t>
      </w:r>
      <w:r>
        <w:rPr>
          <w:rFonts w:ascii="KaiTi" w:hAnsi="KaiTi" w:eastAsia="KaiTi" w:cs="KaiTi"/>
          <w:sz w:val="22"/>
          <w:szCs w:val="22"/>
          <w:b/>
          <w:bCs/>
          <w:spacing w:val="-4"/>
        </w:rPr>
        <w:t>是因总体注意力资源充足而呈现更具竞争力的注</w:t>
      </w:r>
      <w:r>
        <w:rPr>
          <w:rFonts w:ascii="KaiTi" w:hAnsi="KaiTi" w:eastAsia="KaiTi" w:cs="KaiTi"/>
          <w:sz w:val="22"/>
          <w:szCs w:val="22"/>
          <w:spacing w:val="7"/>
        </w:rPr>
        <w:t xml:space="preserve"> </w:t>
      </w:r>
      <w:r>
        <w:rPr>
          <w:rFonts w:ascii="KaiTi" w:hAnsi="KaiTi" w:eastAsia="KaiTi" w:cs="KaiTi"/>
          <w:sz w:val="22"/>
          <w:szCs w:val="22"/>
          <w:b/>
          <w:bCs/>
          <w:spacing w:val="-10"/>
        </w:rPr>
        <w:t>意力形态(更快的上升速率、更高的排名和更持久</w:t>
      </w:r>
      <w:r>
        <w:rPr>
          <w:rFonts w:ascii="KaiTi" w:hAnsi="KaiTi" w:eastAsia="KaiTi" w:cs="KaiTi"/>
          <w:sz w:val="22"/>
          <w:szCs w:val="22"/>
          <w:spacing w:val="15"/>
        </w:rPr>
        <w:t xml:space="preserve"> </w:t>
      </w:r>
      <w:r>
        <w:rPr>
          <w:rFonts w:ascii="KaiTi" w:hAnsi="KaiTi" w:eastAsia="KaiTi" w:cs="KaiTi"/>
          <w:sz w:val="22"/>
          <w:szCs w:val="22"/>
          <w:b/>
          <w:bCs/>
          <w:spacing w:val="-4"/>
        </w:rPr>
        <w:t>的在榜时间),还是因上榜话题多产生更高强度的</w:t>
      </w:r>
      <w:r>
        <w:rPr>
          <w:rFonts w:ascii="KaiTi" w:hAnsi="KaiTi" w:eastAsia="KaiTi" w:cs="KaiTi"/>
          <w:sz w:val="22"/>
          <w:szCs w:val="22"/>
          <w:spacing w:val="14"/>
        </w:rPr>
        <w:t xml:space="preserve"> </w:t>
      </w:r>
      <w:r>
        <w:rPr>
          <w:rFonts w:ascii="KaiTi" w:hAnsi="KaiTi" w:eastAsia="KaiTi" w:cs="KaiTi"/>
          <w:sz w:val="22"/>
          <w:szCs w:val="22"/>
          <w:b/>
          <w:bCs/>
          <w:spacing w:val="1"/>
        </w:rPr>
        <w:t>竞争从而呈现更乏竞争力的注意力形态(更慢的</w:t>
      </w:r>
      <w:r>
        <w:rPr>
          <w:rFonts w:ascii="KaiTi" w:hAnsi="KaiTi" w:eastAsia="KaiTi" w:cs="KaiTi"/>
          <w:sz w:val="22"/>
          <w:szCs w:val="22"/>
          <w:spacing w:val="15"/>
        </w:rPr>
        <w:t xml:space="preserve"> </w:t>
      </w:r>
      <w:r>
        <w:rPr>
          <w:rFonts w:ascii="KaiTi" w:hAnsi="KaiTi" w:eastAsia="KaiTi" w:cs="KaiTi"/>
          <w:sz w:val="22"/>
          <w:szCs w:val="22"/>
          <w:b/>
          <w:bCs/>
          <w:spacing w:val="-11"/>
        </w:rPr>
        <w:t>上升速率、更低的排名和更短的在榜时间)?</w:t>
      </w:r>
    </w:p>
    <w:p>
      <w:pPr>
        <w:spacing w:line="259" w:lineRule="auto"/>
        <w:rPr>
          <w:rFonts w:ascii="Arial"/>
          <w:sz w:val="21"/>
        </w:rPr>
      </w:pPr>
      <w:r/>
    </w:p>
    <w:p>
      <w:pPr>
        <w:ind w:left="3"/>
        <w:spacing w:before="72" w:line="221" w:lineRule="auto"/>
        <w:outlineLvl w:val="4"/>
        <w:rPr>
          <w:rFonts w:ascii="SimHei" w:hAnsi="SimHei" w:eastAsia="SimHei" w:cs="SimHei"/>
          <w:sz w:val="22"/>
          <w:szCs w:val="22"/>
        </w:rPr>
      </w:pPr>
      <w:r>
        <w:rPr>
          <w:rFonts w:ascii="SimHei" w:hAnsi="SimHei" w:eastAsia="SimHei" w:cs="SimHei"/>
          <w:sz w:val="22"/>
          <w:szCs w:val="22"/>
          <w:b/>
          <w:bCs/>
          <w:spacing w:val="-12"/>
        </w:rPr>
        <w:t>二、研究方法</w:t>
      </w:r>
    </w:p>
    <w:p>
      <w:pPr>
        <w:spacing w:line="352" w:lineRule="auto"/>
        <w:rPr>
          <w:rFonts w:ascii="Arial"/>
          <w:sz w:val="21"/>
        </w:rPr>
      </w:pPr>
      <w:r/>
    </w:p>
    <w:p>
      <w:pPr>
        <w:ind w:left="463"/>
        <w:spacing w:before="72" w:line="226" w:lineRule="auto"/>
        <w:outlineLvl w:val="4"/>
        <w:rPr>
          <w:rFonts w:ascii="KaiTi" w:hAnsi="KaiTi" w:eastAsia="KaiTi" w:cs="KaiTi"/>
          <w:sz w:val="22"/>
          <w:szCs w:val="22"/>
        </w:rPr>
      </w:pPr>
      <w:r>
        <w:rPr>
          <w:rFonts w:ascii="KaiTi" w:hAnsi="KaiTi" w:eastAsia="KaiTi" w:cs="KaiTi"/>
          <w:sz w:val="22"/>
          <w:szCs w:val="22"/>
          <w:b/>
          <w:bCs/>
          <w:spacing w:val="10"/>
        </w:rPr>
        <w:t>(一)热搜数据集</w:t>
      </w:r>
    </w:p>
    <w:p>
      <w:pPr>
        <w:pStyle w:val="BodyText"/>
        <w:ind w:left="459"/>
        <w:spacing w:before="74" w:line="219" w:lineRule="auto"/>
        <w:rPr/>
      </w:pPr>
      <w:r>
        <w:rPr/>
        <w:t>研究通过</w:t>
      </w:r>
      <w:r>
        <w:rPr>
          <w:spacing w:val="-45"/>
        </w:rPr>
        <w:t xml:space="preserve"> </w:t>
      </w:r>
      <w:r>
        <w:rPr>
          <w:rFonts w:ascii="Times New Roman" w:hAnsi="Times New Roman" w:eastAsia="Times New Roman" w:cs="Times New Roman"/>
        </w:rPr>
        <w:t>API</w:t>
      </w:r>
      <w:r>
        <w:rPr/>
        <w:t>接口以分钟为单位采集了新</w:t>
      </w:r>
    </w:p>
    <w:p>
      <w:pPr>
        <w:pStyle w:val="BodyText"/>
        <w:ind w:left="3"/>
        <w:spacing w:before="56" w:line="219" w:lineRule="auto"/>
        <w:rPr/>
      </w:pPr>
      <w:r>
        <w:rPr>
          <w:b/>
          <w:bCs/>
          <w:spacing w:val="26"/>
        </w:rPr>
        <w:t>浪微博2020年1月1日至2021年12月31日</w:t>
      </w:r>
    </w:p>
    <w:p>
      <w:pPr>
        <w:pStyle w:val="BodyText"/>
        <w:spacing w:before="62" w:line="265" w:lineRule="auto"/>
        <w:jc w:val="both"/>
        <w:rPr/>
      </w:pPr>
      <w:r>
        <w:rPr>
          <w:spacing w:val="4"/>
        </w:rPr>
        <w:t>期间的全量热搜话题数据。针对影视剧集名、</w:t>
      </w:r>
      <w:r>
        <w:rPr>
          <w:spacing w:val="14"/>
        </w:rPr>
        <w:t xml:space="preserve"> </w:t>
      </w:r>
      <w:r>
        <w:rPr/>
        <w:t>综艺节目名、季节性赛事名等同名词条多次上</w:t>
      </w:r>
      <w:r>
        <w:rPr>
          <w:spacing w:val="8"/>
        </w:rPr>
        <w:t xml:space="preserve"> </w:t>
      </w:r>
      <w:r>
        <w:rPr>
          <w:spacing w:val="-1"/>
        </w:rPr>
        <w:t>榜的情况，以离开榜单超过24小时为标准分割</w:t>
      </w:r>
      <w:r>
        <w:rPr>
          <w:spacing w:val="5"/>
        </w:rPr>
        <w:t xml:space="preserve">  </w:t>
      </w:r>
      <w:r>
        <w:rPr>
          <w:spacing w:val="-1"/>
        </w:rPr>
        <w:t>为两次上榜，记为两个独立的词条。基于微博</w:t>
      </w:r>
      <w:r>
        <w:rPr>
          <w:spacing w:val="3"/>
        </w:rPr>
        <w:t xml:space="preserve">  </w:t>
      </w:r>
      <w:r>
        <w:rPr>
          <w:spacing w:val="5"/>
        </w:rPr>
        <w:t>管理员官方账号发布的公告，热搜榜的第3位</w:t>
      </w:r>
      <w:r>
        <w:rPr>
          <w:spacing w:val="1"/>
        </w:rPr>
        <w:t xml:space="preserve">  </w:t>
      </w:r>
      <w:r>
        <w:rPr>
          <w:spacing w:val="5"/>
        </w:rPr>
        <w:t>和第6位下方存在两个广告资源位，因此排除</w:t>
      </w:r>
      <w:r>
        <w:rPr>
          <w:spacing w:val="2"/>
        </w:rPr>
        <w:t xml:space="preserve">  </w:t>
      </w:r>
      <w:r>
        <w:rPr>
          <w:spacing w:val="21"/>
        </w:rPr>
        <w:t>这两个话题。此外，2020年6月10日至6月</w:t>
      </w:r>
      <w:r>
        <w:rPr>
          <w:spacing w:val="3"/>
        </w:rPr>
        <w:t xml:space="preserve"> </w:t>
      </w:r>
      <w:r>
        <w:rPr/>
        <w:t>17日之间微博热搜榜暂停更新，该时段内停留 </w:t>
      </w:r>
      <w:r>
        <w:rPr>
          <w:spacing w:val="-1"/>
        </w:rPr>
        <w:t>在热搜榜上的话题亦作为异常样本去除。在进</w:t>
      </w:r>
      <w:r>
        <w:rPr>
          <w:spacing w:val="5"/>
        </w:rPr>
        <w:t xml:space="preserve">  </w:t>
      </w:r>
      <w:r>
        <w:rPr>
          <w:spacing w:val="-12"/>
        </w:rPr>
        <w:t>行话题去重、分割和排除异常样本后，本研究共</w:t>
      </w:r>
      <w:r>
        <w:rPr>
          <w:spacing w:val="5"/>
        </w:rPr>
        <w:t xml:space="preserve">  </w:t>
      </w:r>
      <w:r>
        <w:rPr>
          <w:spacing w:val="1"/>
        </w:rPr>
        <w:t>得到</w:t>
      </w:r>
      <w:r>
        <w:rPr>
          <w:rFonts w:ascii="Times New Roman" w:hAnsi="Times New Roman" w:eastAsia="Times New Roman" w:cs="Times New Roman"/>
          <w:spacing w:val="1"/>
        </w:rPr>
        <w:t>n=177434</w:t>
      </w:r>
      <w:r>
        <w:rPr>
          <w:rFonts w:ascii="Times New Roman" w:hAnsi="Times New Roman" w:eastAsia="Times New Roman" w:cs="Times New Roman"/>
          <w:spacing w:val="28"/>
        </w:rPr>
        <w:t xml:space="preserve">  </w:t>
      </w:r>
      <w:r>
        <w:rPr>
          <w:spacing w:val="1"/>
        </w:rPr>
        <w:t>个热搜话题样本。</w:t>
      </w:r>
    </w:p>
    <w:p>
      <w:pPr>
        <w:ind w:left="463"/>
        <w:spacing w:before="74" w:line="229" w:lineRule="auto"/>
        <w:outlineLvl w:val="4"/>
        <w:rPr>
          <w:rFonts w:ascii="KaiTi" w:hAnsi="KaiTi" w:eastAsia="KaiTi" w:cs="KaiTi"/>
          <w:sz w:val="22"/>
          <w:szCs w:val="22"/>
        </w:rPr>
      </w:pPr>
      <w:r>
        <w:rPr>
          <w:rFonts w:ascii="KaiTi" w:hAnsi="KaiTi" w:eastAsia="KaiTi" w:cs="KaiTi"/>
          <w:sz w:val="22"/>
          <w:szCs w:val="22"/>
          <w:b/>
          <w:bCs/>
          <w:spacing w:val="2"/>
        </w:rPr>
        <w:t>(二)因变量：热搜话题注意力动态模式</w:t>
      </w:r>
    </w:p>
    <w:p>
      <w:pPr>
        <w:pStyle w:val="BodyText"/>
        <w:ind w:right="85" w:firstLine="459"/>
        <w:spacing w:before="49" w:line="270" w:lineRule="auto"/>
        <w:jc w:val="both"/>
        <w:rPr>
          <w:rFonts w:ascii="Times New Roman" w:hAnsi="Times New Roman" w:eastAsia="Times New Roman" w:cs="Times New Roman"/>
        </w:rPr>
      </w:pPr>
      <w:r>
        <w:rPr>
          <w:spacing w:val="-12"/>
        </w:rPr>
        <w:t>为测量热搜话题的注意力动态模式，首先对</w:t>
      </w:r>
      <w:r>
        <w:rPr>
          <w:spacing w:val="6"/>
        </w:rPr>
        <w:t xml:space="preserve"> </w:t>
      </w:r>
      <w:r>
        <w:rPr>
          <w:spacing w:val="-1"/>
        </w:rPr>
        <w:t>每条热搜在榜上排名的时间序列通过函数型数</w:t>
      </w:r>
      <w:r>
        <w:rPr>
          <w:spacing w:val="10"/>
        </w:rPr>
        <w:t xml:space="preserve"> </w:t>
      </w:r>
      <w:r>
        <w:rPr>
          <w:spacing w:val="-2"/>
        </w:rPr>
        <w:t>据主成分分析(</w:t>
      </w:r>
      <w:r>
        <w:rPr>
          <w:spacing w:val="-37"/>
        </w:rPr>
        <w:t xml:space="preserve"> </w:t>
      </w:r>
      <w:r>
        <w:rPr>
          <w:rFonts w:ascii="Times New Roman" w:hAnsi="Times New Roman" w:eastAsia="Times New Roman" w:cs="Times New Roman"/>
          <w:spacing w:val="-2"/>
        </w:rPr>
        <w:t>Functional Principal Components</w:t>
      </w:r>
    </w:p>
    <w:p>
      <w:pPr>
        <w:spacing w:line="270" w:lineRule="auto"/>
        <w:sectPr>
          <w:type w:val="continuous"/>
          <w:pgSz w:w="11560" w:h="16160"/>
          <w:pgMar w:top="663" w:right="894" w:bottom="463" w:left="70" w:header="0" w:footer="236" w:gutter="0"/>
          <w:cols w:equalWidth="0" w:num="2">
            <w:col w:w="5800" w:space="100"/>
            <w:col w:w="4696" w:space="0"/>
          </w:cols>
        </w:sectPr>
        <w:rPr>
          <w:rFonts w:ascii="Times New Roman" w:hAnsi="Times New Roman" w:eastAsia="Times New Roman" w:cs="Times New Roman"/>
        </w:rPr>
      </w:pPr>
    </w:p>
    <w:p>
      <w:pPr>
        <w:spacing w:line="261" w:lineRule="auto"/>
        <w:rPr>
          <w:rFonts w:ascii="Arial"/>
          <w:sz w:val="21"/>
        </w:rPr>
      </w:pPr>
      <w:r/>
    </w:p>
    <w:p>
      <w:pPr>
        <w:pStyle w:val="BodyText"/>
        <w:ind w:left="859"/>
        <w:spacing w:before="62" w:line="187" w:lineRule="auto"/>
        <w:rPr>
          <w:rFonts w:ascii="SimHei" w:hAnsi="SimHei" w:eastAsia="SimHei" w:cs="SimHei"/>
          <w:sz w:val="19"/>
          <w:szCs w:val="19"/>
        </w:rPr>
      </w:pPr>
      <w:r>
        <w:rPr>
          <w:rFonts w:ascii="Times New Roman" w:hAnsi="Times New Roman" w:eastAsia="Times New Roman" w:cs="Times New Roman"/>
          <w:sz w:val="15"/>
          <w:szCs w:val="15"/>
          <w:spacing w:val="6"/>
          <w:position w:val="2"/>
        </w:rPr>
        <w:t>14</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15"/>
          <w:szCs w:val="15"/>
          <w:position w:val="2"/>
        </w:rPr>
        <w:t xml:space="preserve">                                                      </w:t>
      </w:r>
      <w:r>
        <w:rPr>
          <w:sz w:val="19"/>
          <w:szCs w:val="19"/>
          <w:b/>
          <w:bCs/>
          <w:spacing w:val="6"/>
        </w:rPr>
        <w:t>现代传措2</w:t>
      </w:r>
      <w:r>
        <w:rPr>
          <w:rFonts w:ascii="SimHei" w:hAnsi="SimHei" w:eastAsia="SimHei" w:cs="SimHei"/>
          <w:sz w:val="19"/>
          <w:szCs w:val="19"/>
          <w:b/>
          <w:bCs/>
          <w:spacing w:val="6"/>
        </w:rPr>
        <w:t>025年第6期(总第347期)</w:t>
      </w:r>
    </w:p>
    <w:p>
      <w:pPr>
        <w:spacing w:line="187" w:lineRule="auto"/>
        <w:sectPr>
          <w:type w:val="continuous"/>
          <w:pgSz w:w="11560" w:h="16160"/>
          <w:pgMar w:top="663" w:right="894" w:bottom="463" w:left="70" w:header="0" w:footer="236" w:gutter="0"/>
          <w:cols w:equalWidth="0" w:num="1">
            <w:col w:w="10596" w:space="0"/>
          </w:cols>
        </w:sectPr>
        <w:rPr>
          <w:rFonts w:ascii="SimHei" w:hAnsi="SimHei" w:eastAsia="SimHei" w:cs="SimHei"/>
          <w:sz w:val="19"/>
          <w:szCs w:val="19"/>
        </w:rPr>
      </w:pPr>
    </w:p>
    <w:p>
      <w:pPr>
        <w:pStyle w:val="BodyText"/>
        <w:ind w:left="117"/>
        <w:spacing w:before="53" w:line="223" w:lineRule="auto"/>
        <w:rPr>
          <w:sz w:val="22"/>
          <w:szCs w:val="22"/>
        </w:rPr>
      </w:pPr>
      <w:r>
        <w:rPr>
          <w:rFonts w:ascii="SimHei" w:hAnsi="SimHei" w:eastAsia="SimHei" w:cs="SimHei"/>
          <w:sz w:val="18"/>
          <w:szCs w:val="18"/>
          <w:b/>
          <w:bCs/>
          <w:spacing w:val="-2"/>
          <w:position w:val="-1"/>
        </w:rPr>
        <w:t>周葆华</w:t>
      </w:r>
      <w:r>
        <w:rPr>
          <w:rFonts w:ascii="SimHei" w:hAnsi="SimHei" w:eastAsia="SimHei" w:cs="SimHei"/>
          <w:sz w:val="18"/>
          <w:szCs w:val="18"/>
          <w:spacing w:val="-2"/>
          <w:position w:val="-1"/>
        </w:rPr>
        <w:t xml:space="preserve"> </w:t>
      </w:r>
      <w:r>
        <w:rPr>
          <w:rFonts w:ascii="SimHei" w:hAnsi="SimHei" w:eastAsia="SimHei" w:cs="SimHei"/>
          <w:sz w:val="18"/>
          <w:szCs w:val="18"/>
          <w:b/>
          <w:bCs/>
          <w:spacing w:val="-2"/>
          <w:position w:val="-1"/>
        </w:rPr>
        <w:t>钟</w:t>
      </w:r>
      <w:r>
        <w:rPr>
          <w:rFonts w:ascii="SimHei" w:hAnsi="SimHei" w:eastAsia="SimHei" w:cs="SimHei"/>
          <w:sz w:val="18"/>
          <w:szCs w:val="18"/>
          <w:spacing w:val="-2"/>
          <w:position w:val="-1"/>
        </w:rPr>
        <w:t xml:space="preserve"> </w:t>
      </w:r>
      <w:r>
        <w:rPr>
          <w:rFonts w:ascii="SimHei" w:hAnsi="SimHei" w:eastAsia="SimHei" w:cs="SimHei"/>
          <w:sz w:val="18"/>
          <w:szCs w:val="18"/>
          <w:b/>
          <w:bCs/>
          <w:spacing w:val="-2"/>
          <w:position w:val="-1"/>
        </w:rPr>
        <w:t>媛：“空降霸榜”抑或“昙花一现”:热搜话题集体注意力动</w:t>
      </w:r>
      <w:r>
        <w:rPr>
          <w:rFonts w:ascii="SimHei" w:hAnsi="SimHei" w:eastAsia="SimHei" w:cs="SimHei"/>
          <w:sz w:val="18"/>
          <w:szCs w:val="18"/>
          <w:b/>
          <w:bCs/>
          <w:spacing w:val="-3"/>
          <w:position w:val="-1"/>
        </w:rPr>
        <w:t>态模式及其影响因素</w:t>
      </w:r>
      <w:r>
        <w:rPr>
          <w:rFonts w:ascii="SimHei" w:hAnsi="SimHei" w:eastAsia="SimHei" w:cs="SimHei"/>
          <w:sz w:val="18"/>
          <w:szCs w:val="18"/>
          <w:spacing w:val="-3"/>
          <w:position w:val="-1"/>
        </w:rPr>
        <w:t xml:space="preserve">             </w:t>
      </w:r>
      <w:r>
        <w:rPr>
          <w:sz w:val="22"/>
          <w:szCs w:val="22"/>
          <w:u w:val="single" w:color="auto"/>
          <w:spacing w:val="-101"/>
          <w:position w:val="4"/>
        </w:rPr>
        <w:t xml:space="preserve"> </w:t>
      </w:r>
      <w:r>
        <w:rPr>
          <w:sz w:val="22"/>
          <w:szCs w:val="22"/>
          <w:b/>
          <w:bCs/>
          <w:u w:val="single" w:color="auto"/>
          <w:spacing w:val="-3"/>
          <w:position w:val="4"/>
        </w:rPr>
        <w:t>新闻学与传播学</w:t>
      </w:r>
      <w:r>
        <w:rPr>
          <w:sz w:val="22"/>
          <w:szCs w:val="22"/>
          <w:u w:val="single" w:color="auto"/>
          <w:spacing w:val="-3"/>
          <w:position w:val="4"/>
        </w:rPr>
        <w:t xml:space="preserve">    </w:t>
      </w:r>
    </w:p>
    <w:p>
      <w:pPr>
        <w:spacing w:before="173"/>
        <w:rPr/>
      </w:pPr>
      <w:r/>
    </w:p>
    <w:p>
      <w:pPr>
        <w:sectPr>
          <w:footerReference w:type="default" r:id="rId5"/>
          <w:pgSz w:w="11560" w:h="16160"/>
          <w:pgMar w:top="700" w:right="210" w:bottom="463" w:left="854" w:header="0" w:footer="236" w:gutter="0"/>
          <w:cols w:equalWidth="0" w:num="1">
            <w:col w:w="10495" w:space="0"/>
          </w:cols>
        </w:sectPr>
        <w:rPr/>
      </w:pPr>
    </w:p>
    <w:p>
      <w:pPr>
        <w:pStyle w:val="BodyText"/>
        <w:ind w:left="115" w:right="145"/>
        <w:spacing w:before="45" w:line="267" w:lineRule="auto"/>
        <w:jc w:val="both"/>
        <w:rPr/>
      </w:pPr>
      <w:r>
        <w:rPr>
          <w:rFonts w:ascii="Times New Roman" w:hAnsi="Times New Roman" w:eastAsia="Times New Roman" w:cs="Times New Roman"/>
          <w:spacing w:val="-8"/>
        </w:rPr>
        <w:t>Analysis,FPCA)</w:t>
      </w:r>
      <w:r>
        <w:rPr>
          <w:rFonts w:ascii="Times New Roman" w:hAnsi="Times New Roman" w:eastAsia="Times New Roman" w:cs="Times New Roman"/>
          <w:spacing w:val="-22"/>
        </w:rPr>
        <w:t xml:space="preserve"> </w:t>
      </w:r>
      <w:r>
        <w:rPr>
          <w:spacing w:val="-8"/>
        </w:rPr>
        <w:t>进行降维。其次，为在</w:t>
      </w:r>
      <w:r>
        <w:rPr>
          <w:spacing w:val="-57"/>
        </w:rPr>
        <w:t xml:space="preserve"> </w:t>
      </w:r>
      <w:r>
        <w:rPr>
          <w:rFonts w:ascii="Times New Roman" w:hAnsi="Times New Roman" w:eastAsia="Times New Roman" w:cs="Times New Roman"/>
          <w:spacing w:val="-8"/>
        </w:rPr>
        <w:t>FPCA </w:t>
      </w:r>
      <w:r>
        <w:rPr>
          <w:rFonts w:ascii="FangSong" w:hAnsi="FangSong" w:eastAsia="FangSong" w:cs="FangSong"/>
          <w:spacing w:val="-8"/>
        </w:rPr>
        <w:t>之</w:t>
      </w:r>
      <w:r>
        <w:rPr>
          <w:rFonts w:ascii="FangSong" w:hAnsi="FangSong" w:eastAsia="FangSong" w:cs="FangSong"/>
        </w:rPr>
        <w:t xml:space="preserve">  </w:t>
      </w:r>
      <w:r>
        <w:rPr>
          <w:spacing w:val="-8"/>
        </w:rPr>
        <w:t>外获得对热搜注意力变化阶段的可解释性刻画，</w:t>
      </w:r>
      <w:r>
        <w:rPr>
          <w:spacing w:val="2"/>
        </w:rPr>
        <w:t xml:space="preserve"> </w:t>
      </w:r>
      <w:r>
        <w:rPr>
          <w:spacing w:val="-3"/>
        </w:rPr>
        <w:t>参考现有实证研究中对歌曲名次涨落的生命周</w:t>
      </w:r>
      <w:r>
        <w:rPr>
          <w:spacing w:val="7"/>
        </w:rPr>
        <w:t xml:space="preserve">  </w:t>
      </w:r>
      <w:r>
        <w:rPr>
          <w:spacing w:val="10"/>
        </w:rPr>
        <w:t>期划分，将热搜话题的排名涨落分为上升期</w:t>
      </w:r>
      <w:r>
        <w:rPr>
          <w:spacing w:val="2"/>
        </w:rPr>
        <w:t xml:space="preserve">  </w:t>
      </w:r>
      <w:r>
        <w:rPr>
          <w:rFonts w:ascii="Times New Roman" w:hAnsi="Times New Roman" w:eastAsia="Times New Roman" w:cs="Times New Roman"/>
          <w:spacing w:val="-2"/>
        </w:rPr>
        <w:t>(time to peak</w:t>
      </w:r>
      <w:r>
        <w:rPr>
          <w:spacing w:val="-2"/>
        </w:rPr>
        <w:t>)、持续期(</w:t>
      </w:r>
      <w:r>
        <w:rPr>
          <w:spacing w:val="-50"/>
        </w:rPr>
        <w:t xml:space="preserve"> </w:t>
      </w:r>
      <w:r>
        <w:rPr>
          <w:rFonts w:ascii="Times New Roman" w:hAnsi="Times New Roman" w:eastAsia="Times New Roman" w:cs="Times New Roman"/>
          <w:spacing w:val="-2"/>
        </w:rPr>
        <w:t>t</w:t>
      </w:r>
      <w:r>
        <w:rPr>
          <w:rFonts w:ascii="Times New Roman" w:hAnsi="Times New Roman" w:eastAsia="Times New Roman" w:cs="Times New Roman"/>
          <w:spacing w:val="-3"/>
        </w:rPr>
        <w:t>ime  at</w:t>
      </w:r>
      <w:r>
        <w:rPr>
          <w:rFonts w:ascii="Times New Roman" w:hAnsi="Times New Roman" w:eastAsia="Times New Roman" w:cs="Times New Roman"/>
          <w:spacing w:val="45"/>
          <w:w w:val="101"/>
        </w:rPr>
        <w:t xml:space="preserve"> </w:t>
      </w:r>
      <w:r>
        <w:rPr>
          <w:rFonts w:ascii="Times New Roman" w:hAnsi="Times New Roman" w:eastAsia="Times New Roman" w:cs="Times New Roman"/>
          <w:spacing w:val="-3"/>
        </w:rPr>
        <w:t>peak)</w:t>
      </w:r>
      <w:r>
        <w:rPr>
          <w:spacing w:val="-3"/>
        </w:rPr>
        <w:t>和下降期</w:t>
      </w:r>
      <w:r>
        <w:rPr/>
        <w:t xml:space="preserve">  </w:t>
      </w:r>
      <w:r>
        <w:rPr>
          <w:rFonts w:ascii="Times New Roman" w:hAnsi="Times New Roman" w:eastAsia="Times New Roman" w:cs="Times New Roman"/>
          <w:spacing w:val="-2"/>
        </w:rPr>
        <w:t>(time of</w:t>
      </w:r>
      <w:r>
        <w:rPr>
          <w:rFonts w:ascii="Times New Roman" w:hAnsi="Times New Roman" w:eastAsia="Times New Roman" w:cs="Times New Roman"/>
          <w:spacing w:val="-16"/>
        </w:rPr>
        <w:t xml:space="preserve"> </w:t>
      </w:r>
      <w:r>
        <w:rPr>
          <w:rFonts w:ascii="Times New Roman" w:hAnsi="Times New Roman" w:eastAsia="Times New Roman" w:cs="Times New Roman"/>
          <w:spacing w:val="-2"/>
        </w:rPr>
        <w:t>last peak to exit</w:t>
      </w:r>
      <w:r>
        <w:rPr>
          <w:spacing w:val="-3"/>
        </w:rPr>
        <w:t>)三个阶段，并计算热搜</w:t>
      </w:r>
      <w:r>
        <w:rPr/>
        <w:t xml:space="preserve">  </w:t>
      </w:r>
      <w:r>
        <w:rPr>
          <w:spacing w:val="-2"/>
        </w:rPr>
        <w:t>词条的上升与下降速度——即话题在上升期和</w:t>
      </w:r>
      <w:r>
        <w:rPr>
          <w:spacing w:val="3"/>
        </w:rPr>
        <w:t xml:space="preserve">  </w:t>
      </w:r>
      <w:r>
        <w:rPr>
          <w:spacing w:val="-3"/>
        </w:rPr>
        <w:t>下降期每分钟上升或下降了多少名次。在此基</w:t>
      </w:r>
      <w:r>
        <w:rPr>
          <w:spacing w:val="9"/>
        </w:rPr>
        <w:t xml:space="preserve">  </w:t>
      </w:r>
      <w:r>
        <w:rPr>
          <w:b/>
          <w:bCs/>
          <w:spacing w:val="-10"/>
        </w:rPr>
        <w:t>础上</w:t>
      </w:r>
      <w:r>
        <w:rPr>
          <w:spacing w:val="-10"/>
        </w:rPr>
        <w:t>，研究将</w:t>
      </w:r>
      <w:r>
        <w:rPr>
          <w:spacing w:val="-55"/>
        </w:rPr>
        <w:t xml:space="preserve"> </w:t>
      </w:r>
      <w:r>
        <w:rPr>
          <w:rFonts w:ascii="Times New Roman" w:hAnsi="Times New Roman" w:eastAsia="Times New Roman" w:cs="Times New Roman"/>
          <w:spacing w:val="-10"/>
        </w:rPr>
        <w:t>FPCA</w:t>
      </w:r>
      <w:r>
        <w:rPr>
          <w:spacing w:val="-10"/>
        </w:rPr>
        <w:t>的前六个主成分函数得分与</w:t>
      </w:r>
      <w:r>
        <w:rPr/>
        <w:t xml:space="preserve">  </w:t>
      </w:r>
      <w:r>
        <w:rPr>
          <w:spacing w:val="10"/>
        </w:rPr>
        <w:t>表征热搜话题注意力动态的其他五个主要因</w:t>
      </w:r>
      <w:r>
        <w:rPr>
          <w:spacing w:val="12"/>
        </w:rPr>
        <w:t xml:space="preserve"> </w:t>
      </w:r>
      <w:r>
        <w:rPr>
          <w:spacing w:val="-18"/>
        </w:rPr>
        <w:t>素——包括话题在榜时长、上升速度、下降速度、</w:t>
      </w:r>
      <w:r>
        <w:rPr/>
        <w:t xml:space="preserve"> </w:t>
      </w:r>
      <w:r>
        <w:rPr>
          <w:spacing w:val="-2"/>
        </w:rPr>
        <w:t>上升期时长占比、下降期时长占比合并为11个</w:t>
      </w:r>
      <w:r>
        <w:rPr/>
        <w:t xml:space="preserve">  </w:t>
      </w:r>
      <w:r>
        <w:rPr>
          <w:spacing w:val="-10"/>
        </w:rPr>
        <w:t>特征项，使用</w:t>
      </w:r>
      <w:r>
        <w:rPr>
          <w:rFonts w:ascii="Times New Roman" w:hAnsi="Times New Roman" w:eastAsia="Times New Roman" w:cs="Times New Roman"/>
          <w:spacing w:val="-10"/>
        </w:rPr>
        <w:t>K-means</w:t>
      </w:r>
      <w:r>
        <w:rPr>
          <w:spacing w:val="-10"/>
        </w:rPr>
        <w:t>算法进行聚类。</w:t>
      </w:r>
    </w:p>
    <w:p>
      <w:pPr>
        <w:ind w:left="558"/>
        <w:spacing w:before="100" w:line="227" w:lineRule="auto"/>
        <w:outlineLvl w:val="4"/>
        <w:rPr>
          <w:rFonts w:ascii="KaiTi" w:hAnsi="KaiTi" w:eastAsia="KaiTi" w:cs="KaiTi"/>
          <w:sz w:val="22"/>
          <w:szCs w:val="22"/>
        </w:rPr>
      </w:pPr>
      <w:r>
        <w:rPr>
          <w:rFonts w:ascii="KaiTi" w:hAnsi="KaiTi" w:eastAsia="KaiTi" w:cs="KaiTi"/>
          <w:sz w:val="22"/>
          <w:szCs w:val="22"/>
          <w:b/>
          <w:bCs/>
          <w:spacing w:val="7"/>
        </w:rPr>
        <w:t>(三)自变量</w:t>
      </w:r>
    </w:p>
    <w:p>
      <w:pPr>
        <w:ind w:left="554"/>
        <w:spacing w:before="58" w:line="225" w:lineRule="auto"/>
        <w:rPr>
          <w:rFonts w:ascii="KaiTi" w:hAnsi="KaiTi" w:eastAsia="KaiTi" w:cs="KaiTi"/>
          <w:sz w:val="20"/>
          <w:szCs w:val="20"/>
        </w:rPr>
      </w:pPr>
      <w:r>
        <w:rPr>
          <w:rFonts w:ascii="KaiTi" w:hAnsi="KaiTi" w:eastAsia="KaiTi" w:cs="KaiTi"/>
          <w:sz w:val="20"/>
          <w:szCs w:val="20"/>
          <w:spacing w:val="-9"/>
        </w:rPr>
        <w:t>1.</w:t>
      </w:r>
      <w:r>
        <w:rPr>
          <w:rFonts w:ascii="KaiTi" w:hAnsi="KaiTi" w:eastAsia="KaiTi" w:cs="KaiTi"/>
          <w:sz w:val="20"/>
          <w:szCs w:val="20"/>
          <w:b/>
          <w:bCs/>
          <w:spacing w:val="-9"/>
        </w:rPr>
        <w:t>话</w:t>
      </w:r>
      <w:r>
        <w:rPr>
          <w:rFonts w:ascii="KaiTi" w:hAnsi="KaiTi" w:eastAsia="KaiTi" w:cs="KaiTi"/>
          <w:sz w:val="20"/>
          <w:szCs w:val="20"/>
          <w:spacing w:val="-35"/>
        </w:rPr>
        <w:t xml:space="preserve"> </w:t>
      </w:r>
      <w:r>
        <w:rPr>
          <w:rFonts w:ascii="KaiTi" w:hAnsi="KaiTi" w:eastAsia="KaiTi" w:cs="KaiTi"/>
          <w:sz w:val="20"/>
          <w:szCs w:val="20"/>
          <w:b/>
          <w:bCs/>
          <w:spacing w:val="-9"/>
        </w:rPr>
        <w:t>题</w:t>
      </w:r>
      <w:r>
        <w:rPr>
          <w:rFonts w:ascii="KaiTi" w:hAnsi="KaiTi" w:eastAsia="KaiTi" w:cs="KaiTi"/>
          <w:sz w:val="20"/>
          <w:szCs w:val="20"/>
          <w:spacing w:val="-9"/>
        </w:rPr>
        <w:t xml:space="preserve"> </w:t>
      </w:r>
      <w:r>
        <w:rPr>
          <w:rFonts w:ascii="KaiTi" w:hAnsi="KaiTi" w:eastAsia="KaiTi" w:cs="KaiTi"/>
          <w:sz w:val="20"/>
          <w:szCs w:val="20"/>
          <w:b/>
          <w:bCs/>
          <w:spacing w:val="-9"/>
        </w:rPr>
        <w:t>内</w:t>
      </w:r>
      <w:r>
        <w:rPr>
          <w:rFonts w:ascii="KaiTi" w:hAnsi="KaiTi" w:eastAsia="KaiTi" w:cs="KaiTi"/>
          <w:sz w:val="20"/>
          <w:szCs w:val="20"/>
          <w:spacing w:val="-37"/>
        </w:rPr>
        <w:t xml:space="preserve"> </w:t>
      </w:r>
      <w:r>
        <w:rPr>
          <w:rFonts w:ascii="KaiTi" w:hAnsi="KaiTi" w:eastAsia="KaiTi" w:cs="KaiTi"/>
          <w:sz w:val="20"/>
          <w:szCs w:val="20"/>
          <w:b/>
          <w:bCs/>
          <w:spacing w:val="-9"/>
        </w:rPr>
        <w:t>容</w:t>
      </w:r>
    </w:p>
    <w:p>
      <w:pPr>
        <w:pStyle w:val="BodyText"/>
        <w:ind w:right="165" w:firstLine="554"/>
        <w:spacing w:before="82" w:line="267" w:lineRule="auto"/>
        <w:tabs>
          <w:tab w:val="left" w:pos="115"/>
        </w:tabs>
        <w:rPr>
          <w:sz w:val="22"/>
          <w:szCs w:val="22"/>
        </w:rPr>
      </w:pPr>
      <w:r>
        <w:rPr>
          <w:spacing w:val="-7"/>
        </w:rPr>
        <w:t>在主题上，研究使用</w:t>
      </w:r>
      <w:r>
        <w:rPr>
          <w:rFonts w:ascii="Times New Roman" w:hAnsi="Times New Roman" w:eastAsia="Times New Roman" w:cs="Times New Roman"/>
          <w:spacing w:val="-7"/>
        </w:rPr>
        <w:t>BERT(Ridirectional En-</w:t>
      </w:r>
      <w:r>
        <w:rPr>
          <w:rFonts w:ascii="Times New Roman" w:hAnsi="Times New Roman" w:eastAsia="Times New Roman" w:cs="Times New Roman"/>
          <w:spacing w:val="5"/>
        </w:rPr>
        <w:t xml:space="preserve">  </w:t>
      </w:r>
      <w:r>
        <w:rPr>
          <w:rFonts w:ascii="Times New Roman" w:hAnsi="Times New Roman" w:eastAsia="Times New Roman" w:cs="Times New Roman"/>
        </w:rPr>
        <w:tab/>
      </w:r>
      <w:r>
        <w:rPr>
          <w:rFonts w:ascii="Times New Roman" w:hAnsi="Times New Roman" w:eastAsia="Times New Roman" w:cs="Times New Roman"/>
          <w:spacing w:val="-6"/>
        </w:rPr>
        <w:t>coder Representations </w:t>
      </w:r>
      <w:r>
        <w:rPr>
          <w:rFonts w:ascii="Times New Roman" w:hAnsi="Times New Roman" w:eastAsia="Times New Roman" w:cs="Times New Roman"/>
          <w:spacing w:val="-7"/>
        </w:rPr>
        <w:t>from  Transformers)</w:t>
      </w:r>
      <w:r>
        <w:rPr>
          <w:spacing w:val="-7"/>
        </w:rPr>
        <w:t>②预训练</w:t>
      </w:r>
      <w:r>
        <w:rPr/>
        <w:t xml:space="preserve"> </w:t>
      </w:r>
      <w:r>
        <w:rPr>
          <w:spacing w:val="-8"/>
        </w:rPr>
        <w:t>模型结合神经网络模型对热搜话题词条文本进行</w:t>
      </w:r>
      <w:r>
        <w:rPr>
          <w:spacing w:val="13"/>
        </w:rPr>
        <w:t xml:space="preserve"> </w:t>
      </w:r>
      <w:r>
        <w:rPr>
          <w:spacing w:val="-2"/>
        </w:rPr>
        <w:t>主题分类。由于热搜词条是长度从2到15个汉字</w:t>
      </w:r>
      <w:r>
        <w:rPr>
          <w:spacing w:val="3"/>
        </w:rPr>
        <w:t xml:space="preserve"> </w:t>
      </w:r>
      <w:r>
        <w:rPr>
          <w:spacing w:val="-8"/>
        </w:rPr>
        <w:t>不等的短文本，包含的信息量有限，所以先通过</w:t>
      </w:r>
      <w:r>
        <w:rPr>
          <w:spacing w:val="10"/>
        </w:rPr>
        <w:t xml:space="preserve"> </w:t>
      </w:r>
      <w:r>
        <w:rPr>
          <w:spacing w:val="-18"/>
        </w:rPr>
        <w:t>“热门微博”板块抓取包含分类信息的微博帖长文</w:t>
      </w:r>
      <w:r>
        <w:rPr>
          <w:spacing w:val="11"/>
        </w:rPr>
        <w:t xml:space="preserve"> </w:t>
      </w:r>
      <w:r>
        <w:rPr>
          <w:spacing w:val="-5"/>
        </w:rPr>
        <w:t>本作为原始训练集(</w:t>
      </w:r>
      <w:r>
        <w:rPr>
          <w:rFonts w:ascii="Times New Roman" w:hAnsi="Times New Roman" w:eastAsia="Times New Roman" w:cs="Times New Roman"/>
          <w:spacing w:val="-5"/>
        </w:rPr>
        <w:t>n=59980),  </w:t>
      </w:r>
      <w:r>
        <w:rPr>
          <w:spacing w:val="-5"/>
        </w:rPr>
        <w:t>经训练，</w:t>
      </w:r>
      <w:r>
        <w:rPr>
          <w:rFonts w:ascii="Times New Roman" w:hAnsi="Times New Roman" w:eastAsia="Times New Roman" w:cs="Times New Roman"/>
          <w:spacing w:val="-5"/>
        </w:rPr>
        <w:t>BE</w:t>
      </w:r>
      <w:r>
        <w:rPr>
          <w:rFonts w:ascii="Times New Roman" w:hAnsi="Times New Roman" w:eastAsia="Times New Roman" w:cs="Times New Roman"/>
          <w:spacing w:val="-6"/>
        </w:rPr>
        <w:t>RT </w:t>
      </w:r>
      <w:r>
        <w:rPr>
          <w:spacing w:val="-6"/>
        </w:rPr>
        <w:t>模</w:t>
      </w:r>
      <w:r>
        <w:rPr/>
        <w:t xml:space="preserve"> </w:t>
      </w:r>
      <w:r>
        <w:rPr>
          <w:spacing w:val="-2"/>
        </w:rPr>
        <w:t>型准确率达到90.24%。然后随机抽样10000条热</w:t>
      </w:r>
      <w:r>
        <w:rPr>
          <w:spacing w:val="14"/>
        </w:rPr>
        <w:t xml:space="preserve"> </w:t>
      </w:r>
      <w:r>
        <w:rPr>
          <w:spacing w:val="-8"/>
        </w:rPr>
        <w:t>搜词条进行主题类别的人工标注校验，结果显示</w:t>
      </w:r>
      <w:r>
        <w:rPr>
          <w:spacing w:val="11"/>
        </w:rPr>
        <w:t xml:space="preserve"> </w:t>
      </w:r>
      <w:r>
        <w:rPr>
          <w:rFonts w:ascii="Times New Roman" w:hAnsi="Times New Roman" w:eastAsia="Times New Roman" w:cs="Times New Roman"/>
        </w:rPr>
        <w:t>BERT</w:t>
      </w:r>
      <w:r>
        <w:rPr>
          <w:spacing w:val="3"/>
        </w:rPr>
        <w:t>模型的主题分类准确率达84.7%。为进一</w:t>
      </w:r>
      <w:r>
        <w:rPr>
          <w:spacing w:val="8"/>
        </w:rPr>
        <w:t xml:space="preserve"> </w:t>
      </w:r>
      <w:r>
        <w:rPr>
          <w:spacing w:val="-16"/>
        </w:rPr>
        <w:t>步提高分类精度，研究将</w:t>
      </w:r>
      <w:r>
        <w:rPr>
          <w:spacing w:val="-65"/>
        </w:rPr>
        <w:t xml:space="preserve"> </w:t>
      </w:r>
      <w:r>
        <w:rPr>
          <w:rFonts w:ascii="Times New Roman" w:hAnsi="Times New Roman" w:eastAsia="Times New Roman" w:cs="Times New Roman"/>
          <w:spacing w:val="-16"/>
        </w:rPr>
        <w:t>BERT</w:t>
      </w:r>
      <w:r>
        <w:rPr>
          <w:rFonts w:ascii="Times New Roman" w:hAnsi="Times New Roman" w:eastAsia="Times New Roman" w:cs="Times New Roman"/>
          <w:spacing w:val="-23"/>
        </w:rPr>
        <w:t xml:space="preserve"> </w:t>
      </w:r>
      <w:r>
        <w:rPr>
          <w:spacing w:val="-16"/>
        </w:rPr>
        <w:t>模型预测结</w:t>
      </w:r>
      <w:r>
        <w:rPr>
          <w:spacing w:val="-17"/>
        </w:rPr>
        <w:t>果、话</w:t>
      </w:r>
      <w:r>
        <w:rPr/>
        <w:t xml:space="preserve"> </w:t>
      </w:r>
      <w:r>
        <w:rPr>
          <w:spacing w:val="-13"/>
        </w:rPr>
        <w:t>题详情页标签③和补充词库(明星姓名昵称和影视</w:t>
      </w:r>
      <w:r>
        <w:rPr>
          <w:spacing w:val="13"/>
        </w:rPr>
        <w:t xml:space="preserve"> </w:t>
      </w:r>
      <w:r>
        <w:rPr>
          <w:spacing w:val="-12"/>
        </w:rPr>
        <w:t>综艺剧集关键词)作为特征输入，通过神经网络机</w:t>
      </w:r>
      <w:r>
        <w:rPr>
          <w:spacing w:val="11"/>
        </w:rPr>
        <w:t xml:space="preserve"> </w:t>
      </w:r>
      <w:r>
        <w:rPr>
          <w:spacing w:val="-8"/>
        </w:rPr>
        <w:t>器学习模型预测词条的主题类别结果，准确率达</w:t>
      </w:r>
      <w:r>
        <w:rPr>
          <w:spacing w:val="10"/>
        </w:rPr>
        <w:t xml:space="preserve"> </w:t>
      </w:r>
      <w:r>
        <w:rPr>
          <w:spacing w:val="-6"/>
        </w:rPr>
        <w:t>到96.7%,达到了理想的分类效果。最</w:t>
      </w:r>
      <w:r>
        <w:rPr>
          <w:spacing w:val="-7"/>
        </w:rPr>
        <w:t>终，热搜词</w:t>
      </w:r>
      <w:r>
        <w:rPr/>
        <w:t xml:space="preserve"> </w:t>
      </w:r>
      <w:r>
        <w:rPr>
          <w:spacing w:val="2"/>
        </w:rPr>
        <w:t>条被分为以下14个类别：娱乐(29.83%)、民生  </w:t>
      </w:r>
      <w:r>
        <w:rPr/>
        <w:tab/>
      </w:r>
      <w:r>
        <w:rPr>
          <w:spacing w:val="-6"/>
        </w:rPr>
        <w:t>(16.94%)、医疗健康(11.95%)、社会(10.02%)、</w:t>
      </w:r>
      <w:r>
        <w:rPr>
          <w:spacing w:val="12"/>
        </w:rPr>
        <w:t xml:space="preserve"> </w:t>
      </w:r>
      <w:r>
        <w:rPr>
          <w:rFonts w:ascii="FangSong" w:hAnsi="FangSong" w:eastAsia="FangSong" w:cs="FangSong"/>
          <w:spacing w:val="28"/>
        </w:rPr>
        <w:t>体育(9.</w:t>
      </w:r>
      <w:r>
        <w:rPr>
          <w:rFonts w:ascii="FangSong" w:hAnsi="FangSong" w:eastAsia="FangSong" w:cs="FangSong"/>
          <w:spacing w:val="-53"/>
        </w:rPr>
        <w:t xml:space="preserve"> </w:t>
      </w:r>
      <w:r>
        <w:rPr>
          <w:rFonts w:ascii="FangSong" w:hAnsi="FangSong" w:eastAsia="FangSong" w:cs="FangSong"/>
          <w:spacing w:val="28"/>
        </w:rPr>
        <w:t>10%)、教育(4.</w:t>
      </w:r>
      <w:r>
        <w:rPr>
          <w:rFonts w:ascii="FangSong" w:hAnsi="FangSong" w:eastAsia="FangSong" w:cs="FangSong"/>
          <w:spacing w:val="-60"/>
        </w:rPr>
        <w:t xml:space="preserve"> </w:t>
      </w:r>
      <w:r>
        <w:rPr>
          <w:rFonts w:ascii="FangSong" w:hAnsi="FangSong" w:eastAsia="FangSong" w:cs="FangSong"/>
          <w:spacing w:val="28"/>
        </w:rPr>
        <w:t>18%)、时事政治</w:t>
      </w:r>
      <w:r>
        <w:rPr>
          <w:rFonts w:ascii="FangSong" w:hAnsi="FangSong" w:eastAsia="FangSong" w:cs="FangSong"/>
        </w:rPr>
        <w:t xml:space="preserve"> </w:t>
      </w:r>
      <w:r>
        <w:rPr>
          <w:sz w:val="24"/>
          <w:szCs w:val="24"/>
          <w:spacing w:val="-8"/>
        </w:rPr>
        <w:t>(4.14%)、经济金融(3.48%)、科技(2.79%)、事</w:t>
      </w:r>
      <w:r>
        <w:rPr>
          <w:sz w:val="24"/>
          <w:szCs w:val="24"/>
          <w:spacing w:val="2"/>
        </w:rPr>
        <w:t xml:space="preserve"> </w:t>
      </w:r>
      <w:r>
        <w:rPr>
          <w:rFonts w:ascii="FangSong" w:hAnsi="FangSong" w:eastAsia="FangSong" w:cs="FangSong"/>
          <w:sz w:val="24"/>
          <w:szCs w:val="24"/>
          <w:spacing w:val="15"/>
        </w:rPr>
        <w:t>故灾难(2.26%)、法治(2.11%)、国防军事</w:t>
      </w:r>
      <w:r>
        <w:rPr>
          <w:rFonts w:ascii="FangSong" w:hAnsi="FangSong" w:eastAsia="FangSong" w:cs="FangSong"/>
          <w:sz w:val="24"/>
          <w:szCs w:val="24"/>
          <w:spacing w:val="9"/>
        </w:rPr>
        <w:t xml:space="preserve"> </w:t>
      </w:r>
      <w:r>
        <w:rPr>
          <w:sz w:val="22"/>
          <w:szCs w:val="22"/>
        </w:rPr>
        <w:tab/>
      </w:r>
      <w:r>
        <w:rPr>
          <w:sz w:val="22"/>
          <w:szCs w:val="22"/>
          <w:spacing w:val="-3"/>
        </w:rPr>
        <w:t>(1.51%)、环境(1.09%)、文化(0.60%)。</w:t>
      </w:r>
    </w:p>
    <w:p>
      <w:pPr>
        <w:pStyle w:val="BodyText"/>
        <w:ind w:left="115" w:right="247" w:firstLine="439"/>
        <w:spacing w:before="3" w:line="273" w:lineRule="auto"/>
        <w:jc w:val="both"/>
        <w:rPr/>
      </w:pPr>
      <w:r>
        <w:rPr>
          <w:spacing w:val="-16"/>
        </w:rPr>
        <w:t>在情感上，研究使用百度</w:t>
      </w:r>
      <w:r>
        <w:rPr>
          <w:rFonts w:ascii="Times New Roman" w:hAnsi="Times New Roman" w:eastAsia="Times New Roman" w:cs="Times New Roman"/>
          <w:spacing w:val="-16"/>
        </w:rPr>
        <w:t>Senta</w:t>
      </w:r>
      <w:r>
        <w:rPr>
          <w:rFonts w:ascii="Times New Roman" w:hAnsi="Times New Roman" w:eastAsia="Times New Roman" w:cs="Times New Roman"/>
          <w:spacing w:val="-6"/>
        </w:rPr>
        <w:t xml:space="preserve"> </w:t>
      </w:r>
      <w:r>
        <w:rPr>
          <w:spacing w:val="-16"/>
        </w:rPr>
        <w:t>对热搜词条文</w:t>
      </w:r>
      <w:r>
        <w:rPr/>
        <w:t xml:space="preserve"> </w:t>
      </w:r>
      <w:r>
        <w:rPr>
          <w:spacing w:val="-12"/>
        </w:rPr>
        <w:t>本的情感倾向进行打分(区间从0到1)。③将情感</w:t>
      </w:r>
      <w:r>
        <w:rPr>
          <w:spacing w:val="5"/>
        </w:rPr>
        <w:t xml:space="preserve"> </w:t>
      </w:r>
      <w:r>
        <w:rPr>
          <w:spacing w:val="-12"/>
        </w:rPr>
        <w:t>得分低于0.35的词条归为消极情感，情感得分高</w:t>
      </w:r>
    </w:p>
    <w:p>
      <w:pPr>
        <w:spacing w:line="14" w:lineRule="auto"/>
        <w:rPr>
          <w:rFonts w:ascii="Arial"/>
          <w:sz w:val="2"/>
        </w:rPr>
      </w:pPr>
      <w:r>
        <w:rPr>
          <w:rFonts w:ascii="Arial" w:hAnsi="Arial" w:eastAsia="Arial" w:cs="Arial"/>
          <w:sz w:val="2"/>
          <w:szCs w:val="2"/>
        </w:rPr>
        <w:br w:type="column"/>
      </w:r>
    </w:p>
    <w:p>
      <w:pPr>
        <w:pStyle w:val="BodyText"/>
        <w:ind w:left="109" w:right="765"/>
        <w:spacing w:before="71" w:line="265" w:lineRule="auto"/>
        <w:jc w:val="both"/>
        <w:rPr>
          <w:sz w:val="22"/>
          <w:szCs w:val="22"/>
        </w:rPr>
      </w:pPr>
      <w:r>
        <w:rPr>
          <w:sz w:val="24"/>
          <w:szCs w:val="24"/>
          <w:spacing w:val="-21"/>
        </w:rPr>
        <w:t>于0.70的词条归为积极情感，其余词条为中性情</w:t>
      </w:r>
      <w:r>
        <w:rPr>
          <w:sz w:val="24"/>
          <w:szCs w:val="24"/>
          <w:spacing w:val="12"/>
        </w:rPr>
        <w:t xml:space="preserve"> </w:t>
      </w:r>
      <w:r>
        <w:rPr>
          <w:sz w:val="24"/>
          <w:szCs w:val="24"/>
          <w:spacing w:val="-20"/>
        </w:rPr>
        <w:t>感。随机抽取1000个词条进行人工编码，对模型</w:t>
      </w:r>
      <w:r>
        <w:rPr>
          <w:sz w:val="24"/>
          <w:szCs w:val="24"/>
          <w:spacing w:val="13"/>
        </w:rPr>
        <w:t xml:space="preserve"> </w:t>
      </w:r>
      <w:r>
        <w:rPr>
          <w:sz w:val="24"/>
          <w:szCs w:val="24"/>
          <w:spacing w:val="-24"/>
          <w:w w:val="96"/>
        </w:rPr>
        <w:t>分类效度的检验结果显示，消极、中性和积极情感</w:t>
      </w:r>
      <w:r>
        <w:rPr>
          <w:sz w:val="24"/>
          <w:szCs w:val="24"/>
          <w:spacing w:val="27"/>
        </w:rPr>
        <w:t xml:space="preserve"> </w:t>
      </w:r>
      <w:r>
        <w:rPr>
          <w:sz w:val="24"/>
          <w:szCs w:val="24"/>
          <w:spacing w:val="-19"/>
        </w:rPr>
        <w:t>词条的</w:t>
      </w:r>
      <w:r>
        <w:rPr>
          <w:rFonts w:ascii="Times New Roman" w:hAnsi="Times New Roman" w:eastAsia="Times New Roman" w:cs="Times New Roman"/>
          <w:sz w:val="24"/>
          <w:szCs w:val="24"/>
          <w:spacing w:val="-19"/>
        </w:rPr>
        <w:t>FI</w:t>
      </w:r>
      <w:r>
        <w:rPr>
          <w:rFonts w:ascii="Times New Roman" w:hAnsi="Times New Roman" w:eastAsia="Times New Roman" w:cs="Times New Roman"/>
          <w:sz w:val="24"/>
          <w:szCs w:val="24"/>
          <w:spacing w:val="28"/>
        </w:rPr>
        <w:t xml:space="preserve"> </w:t>
      </w:r>
      <w:r>
        <w:rPr>
          <w:sz w:val="24"/>
          <w:szCs w:val="24"/>
          <w:spacing w:val="-19"/>
        </w:rPr>
        <w:t>值分别为0.77、0.82和0.79。为进一步</w:t>
      </w:r>
      <w:r>
        <w:rPr>
          <w:sz w:val="24"/>
          <w:szCs w:val="24"/>
        </w:rPr>
        <w:t xml:space="preserve"> </w:t>
      </w:r>
      <w:r>
        <w:rPr>
          <w:sz w:val="24"/>
          <w:szCs w:val="24"/>
          <w:spacing w:val="-22"/>
        </w:rPr>
        <w:t>提升准确性，编码员使用关键词库匹配的方式对</w:t>
      </w:r>
      <w:r>
        <w:rPr>
          <w:sz w:val="24"/>
          <w:szCs w:val="24"/>
          <w:spacing w:val="10"/>
        </w:rPr>
        <w:t xml:space="preserve"> </w:t>
      </w:r>
      <w:r>
        <w:rPr>
          <w:sz w:val="24"/>
          <w:szCs w:val="24"/>
          <w:spacing w:val="-20"/>
        </w:rPr>
        <w:t>模型分类结果进行调整后，再次随机抽取1000个</w:t>
      </w:r>
      <w:r>
        <w:rPr>
          <w:sz w:val="24"/>
          <w:szCs w:val="24"/>
          <w:spacing w:val="8"/>
        </w:rPr>
        <w:t xml:space="preserve"> </w:t>
      </w:r>
      <w:r>
        <w:rPr>
          <w:sz w:val="24"/>
          <w:szCs w:val="24"/>
          <w:spacing w:val="-6"/>
        </w:rPr>
        <w:t>词条进行分类效度检验，三个类别的</w:t>
      </w:r>
      <w:r>
        <w:rPr>
          <w:sz w:val="24"/>
          <w:szCs w:val="24"/>
          <w:spacing w:val="-48"/>
        </w:rPr>
        <w:t xml:space="preserve"> </w:t>
      </w:r>
      <w:r>
        <w:rPr>
          <w:rFonts w:ascii="Times New Roman" w:hAnsi="Times New Roman" w:eastAsia="Times New Roman" w:cs="Times New Roman"/>
          <w:sz w:val="24"/>
          <w:szCs w:val="24"/>
          <w:spacing w:val="-6"/>
        </w:rPr>
        <w:t>F1 </w:t>
      </w:r>
      <w:r>
        <w:rPr>
          <w:sz w:val="24"/>
          <w:szCs w:val="24"/>
          <w:spacing w:val="-6"/>
        </w:rPr>
        <w:t>值均</w:t>
      </w:r>
      <w:r>
        <w:rPr>
          <w:sz w:val="24"/>
          <w:szCs w:val="24"/>
        </w:rPr>
        <w:t xml:space="preserve"> </w:t>
      </w:r>
      <w:r>
        <w:rPr>
          <w:sz w:val="22"/>
          <w:szCs w:val="22"/>
          <w:spacing w:val="-3"/>
        </w:rPr>
        <w:t>达0.90以上。热搜话题的情感倾向分布为：积极</w:t>
      </w:r>
      <w:r>
        <w:rPr>
          <w:sz w:val="22"/>
          <w:szCs w:val="22"/>
          <w:spacing w:val="17"/>
        </w:rPr>
        <w:t xml:space="preserve"> </w:t>
      </w:r>
      <w:r>
        <w:rPr>
          <w:sz w:val="22"/>
          <w:szCs w:val="22"/>
          <w:spacing w:val="-2"/>
        </w:rPr>
        <w:t>情感占比35.04%、中性情感占比33.09%、消极情</w:t>
      </w:r>
      <w:r>
        <w:rPr>
          <w:sz w:val="22"/>
          <w:szCs w:val="22"/>
          <w:spacing w:val="3"/>
        </w:rPr>
        <w:t xml:space="preserve"> </w:t>
      </w:r>
      <w:r>
        <w:rPr>
          <w:sz w:val="22"/>
          <w:szCs w:val="22"/>
          <w:spacing w:val="-3"/>
        </w:rPr>
        <w:t>感占比31.87%</w:t>
      </w:r>
      <w:r>
        <w:rPr>
          <w:sz w:val="22"/>
          <w:szCs w:val="22"/>
          <w:spacing w:val="-22"/>
        </w:rPr>
        <w:t xml:space="preserve"> </w:t>
      </w:r>
      <w:r>
        <w:rPr>
          <w:sz w:val="22"/>
          <w:szCs w:val="22"/>
          <w:spacing w:val="-3"/>
        </w:rPr>
        <w:t>。</w:t>
      </w:r>
    </w:p>
    <w:p>
      <w:pPr>
        <w:pStyle w:val="BodyText"/>
        <w:ind w:left="109" w:right="784" w:firstLine="449"/>
        <w:spacing w:before="14" w:line="271" w:lineRule="auto"/>
        <w:jc w:val="both"/>
        <w:rPr/>
      </w:pPr>
      <w:r>
        <w:rPr>
          <w:spacing w:val="-25"/>
          <w:w w:val="96"/>
        </w:rPr>
        <w:t>在冲突性上，研究使用与战争、犯罪、暴力、争</w:t>
      </w:r>
      <w:r>
        <w:rPr>
          <w:spacing w:val="5"/>
        </w:rPr>
        <w:t xml:space="preserve"> </w:t>
      </w:r>
      <w:r>
        <w:rPr>
          <w:spacing w:val="-13"/>
        </w:rPr>
        <w:t>端等相关的关键词库匹配热搜词条，划分无冲突</w:t>
      </w:r>
      <w:r>
        <w:rPr>
          <w:spacing w:val="17"/>
        </w:rPr>
        <w:t xml:space="preserve"> </w:t>
      </w:r>
      <w:r>
        <w:rPr>
          <w:spacing w:val="-23"/>
        </w:rPr>
        <w:t>和有冲突两种类别。其中，“非冲突性话题”词条</w:t>
      </w:r>
      <w:r>
        <w:rPr>
          <w:spacing w:val="13"/>
        </w:rPr>
        <w:t xml:space="preserve"> </w:t>
      </w:r>
      <w:r>
        <w:rPr>
          <w:spacing w:val="-10"/>
        </w:rPr>
        <w:t>占比72.08%,“冲突类话题”词条占比27.92%。</w:t>
      </w:r>
    </w:p>
    <w:p>
      <w:pPr>
        <w:ind w:left="559"/>
        <w:spacing w:before="1" w:line="231" w:lineRule="auto"/>
        <w:rPr>
          <w:rFonts w:ascii="KaiTi" w:hAnsi="KaiTi" w:eastAsia="KaiTi" w:cs="KaiTi"/>
          <w:sz w:val="22"/>
          <w:szCs w:val="22"/>
        </w:rPr>
      </w:pPr>
      <w:r>
        <w:rPr>
          <w:rFonts w:ascii="KaiTi" w:hAnsi="KaiTi" w:eastAsia="KaiTi" w:cs="KaiTi"/>
          <w:sz w:val="22"/>
          <w:szCs w:val="22"/>
          <w:spacing w:val="-1"/>
        </w:rPr>
        <w:t>2.</w:t>
      </w:r>
      <w:r>
        <w:rPr>
          <w:rFonts w:ascii="KaiTi" w:hAnsi="KaiTi" w:eastAsia="KaiTi" w:cs="KaiTi"/>
          <w:sz w:val="22"/>
          <w:szCs w:val="22"/>
          <w:spacing w:val="-25"/>
        </w:rPr>
        <w:t xml:space="preserve"> </w:t>
      </w:r>
      <w:r>
        <w:rPr>
          <w:rFonts w:ascii="KaiTi" w:hAnsi="KaiTi" w:eastAsia="KaiTi" w:cs="KaiTi"/>
          <w:sz w:val="22"/>
          <w:szCs w:val="22"/>
          <w:b/>
          <w:bCs/>
          <w:spacing w:val="-1"/>
        </w:rPr>
        <w:t>主体和地区</w:t>
      </w:r>
    </w:p>
    <w:p>
      <w:pPr>
        <w:pStyle w:val="BodyText"/>
        <w:ind w:left="110" w:right="770" w:firstLine="449"/>
        <w:spacing w:before="59" w:line="280" w:lineRule="auto"/>
        <w:rPr>
          <w:sz w:val="22"/>
          <w:szCs w:val="22"/>
        </w:rPr>
      </w:pPr>
      <w:r>
        <w:rPr>
          <w:sz w:val="22"/>
          <w:szCs w:val="22"/>
          <w:spacing w:val="9"/>
        </w:rPr>
        <w:t>研究使用百度开发的</w:t>
      </w:r>
      <w:r>
        <w:rPr>
          <w:rFonts w:ascii="Times New Roman" w:hAnsi="Times New Roman" w:eastAsia="Times New Roman" w:cs="Times New Roman"/>
          <w:sz w:val="22"/>
          <w:szCs w:val="22"/>
        </w:rPr>
        <w:t>LAC</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Lexical</w:t>
      </w:r>
      <w:r>
        <w:rPr>
          <w:rFonts w:ascii="Times New Roman" w:hAnsi="Times New Roman" w:eastAsia="Times New Roman" w:cs="Times New Roman"/>
          <w:sz w:val="22"/>
          <w:szCs w:val="22"/>
          <w:spacing w:val="48"/>
          <w:w w:val="101"/>
        </w:rPr>
        <w:t xml:space="preserve"> </w:t>
      </w:r>
      <w:r>
        <w:rPr>
          <w:rFonts w:ascii="Times New Roman" w:hAnsi="Times New Roman" w:eastAsia="Times New Roman" w:cs="Times New Roman"/>
          <w:sz w:val="22"/>
          <w:szCs w:val="22"/>
        </w:rPr>
        <w:t>Analysis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Chinese</w:t>
      </w:r>
      <w:r>
        <w:rPr>
          <w:sz w:val="22"/>
          <w:szCs w:val="22"/>
        </w:rPr>
        <w:t>)</w:t>
      </w:r>
      <w:r>
        <w:rPr>
          <w:sz w:val="22"/>
          <w:szCs w:val="22"/>
          <w:spacing w:val="-31"/>
        </w:rPr>
        <w:t xml:space="preserve"> </w:t>
      </w:r>
      <w:r>
        <w:rPr>
          <w:sz w:val="22"/>
          <w:szCs w:val="22"/>
        </w:rPr>
        <w:t>模型⑤的命名实体识</w:t>
      </w:r>
      <w:r>
        <w:rPr>
          <w:sz w:val="22"/>
          <w:szCs w:val="22"/>
          <w:spacing w:val="-1"/>
        </w:rPr>
        <w:t>别(</w:t>
      </w:r>
      <w:r>
        <w:rPr>
          <w:sz w:val="22"/>
          <w:szCs w:val="22"/>
          <w:spacing w:val="-62"/>
        </w:rPr>
        <w:t xml:space="preserve"> </w:t>
      </w:r>
      <w:r>
        <w:rPr>
          <w:rFonts w:ascii="Times New Roman" w:hAnsi="Times New Roman" w:eastAsia="Times New Roman" w:cs="Times New Roman"/>
          <w:sz w:val="22"/>
          <w:szCs w:val="22"/>
          <w:spacing w:val="-1"/>
        </w:rPr>
        <w:t>Named</w:t>
      </w:r>
      <w:r>
        <w:rPr>
          <w:rFonts w:ascii="Times New Roman" w:hAnsi="Times New Roman" w:eastAsia="Times New Roman" w:cs="Times New Roman"/>
          <w:sz w:val="22"/>
          <w:szCs w:val="22"/>
          <w:spacing w:val="53"/>
        </w:rPr>
        <w:t xml:space="preserve"> </w:t>
      </w:r>
      <w:r>
        <w:rPr>
          <w:rFonts w:ascii="Times New Roman" w:hAnsi="Times New Roman" w:eastAsia="Times New Roman" w:cs="Times New Roman"/>
          <w:sz w:val="22"/>
          <w:szCs w:val="22"/>
          <w:spacing w:val="-1"/>
        </w:rPr>
        <w:t>En-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tity</w:t>
      </w:r>
      <w:r>
        <w:rPr>
          <w:rFonts w:ascii="Times New Roman" w:hAnsi="Times New Roman" w:eastAsia="Times New Roman" w:cs="Times New Roman"/>
          <w:sz w:val="22"/>
          <w:szCs w:val="22"/>
          <w:spacing w:val="63"/>
        </w:rPr>
        <w:t xml:space="preserve"> </w:t>
      </w:r>
      <w:r>
        <w:rPr>
          <w:rFonts w:ascii="Times New Roman" w:hAnsi="Times New Roman" w:eastAsia="Times New Roman" w:cs="Times New Roman"/>
          <w:sz w:val="22"/>
          <w:szCs w:val="22"/>
        </w:rPr>
        <w:t>Recognition</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NER</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spacing w:val="22"/>
          <w:w w:val="101"/>
        </w:rPr>
        <w:t xml:space="preserve">  </w:t>
      </w:r>
      <w:r>
        <w:rPr>
          <w:sz w:val="22"/>
          <w:szCs w:val="22"/>
          <w:spacing w:val="12"/>
        </w:rPr>
        <w:t>功能获取词条包含的人</w:t>
      </w:r>
      <w:r>
        <w:rPr>
          <w:sz w:val="22"/>
          <w:szCs w:val="22"/>
        </w:rPr>
        <w:t xml:space="preserve"> </w:t>
      </w:r>
      <w:r>
        <w:rPr>
          <w:sz w:val="22"/>
          <w:szCs w:val="22"/>
          <w:spacing w:val="8"/>
        </w:rPr>
        <w:t>名和机构名，并使用词性标注工具定位热搜文</w:t>
      </w:r>
      <w:r>
        <w:rPr>
          <w:sz w:val="22"/>
          <w:szCs w:val="22"/>
          <w:spacing w:val="10"/>
        </w:rPr>
        <w:t xml:space="preserve"> </w:t>
      </w:r>
      <w:r>
        <w:rPr>
          <w:sz w:val="22"/>
          <w:szCs w:val="22"/>
          <w:spacing w:val="8"/>
        </w:rPr>
        <w:t>本中的称呼与职业。最终，热搜话题的主体被 </w:t>
      </w:r>
      <w:r>
        <w:rPr>
          <w:sz w:val="22"/>
          <w:szCs w:val="22"/>
          <w:spacing w:val="7"/>
        </w:rPr>
        <w:t>归为以下四个类别：名人(占比25.54%)、普通</w:t>
      </w:r>
      <w:r>
        <w:rPr>
          <w:sz w:val="22"/>
          <w:szCs w:val="22"/>
        </w:rPr>
        <w:t xml:space="preserve"> </w:t>
      </w:r>
      <w:r>
        <w:rPr>
          <w:sz w:val="22"/>
          <w:szCs w:val="22"/>
          <w:spacing w:val="20"/>
        </w:rPr>
        <w:t>人(占比6.83%)、机构(占比11.</w:t>
      </w:r>
      <w:r>
        <w:rPr>
          <w:sz w:val="22"/>
          <w:szCs w:val="22"/>
          <w:spacing w:val="19"/>
        </w:rPr>
        <w:t>97%)、无明</w:t>
      </w:r>
      <w:r>
        <w:rPr>
          <w:sz w:val="22"/>
          <w:szCs w:val="22"/>
        </w:rPr>
        <w:t xml:space="preserve"> </w:t>
      </w:r>
      <w:r>
        <w:rPr>
          <w:sz w:val="22"/>
          <w:szCs w:val="22"/>
          <w:spacing w:val="7"/>
        </w:rPr>
        <w:t>确主体(占比55.66%)。</w:t>
      </w:r>
    </w:p>
    <w:p>
      <w:pPr>
        <w:pStyle w:val="BodyText"/>
        <w:ind w:right="690" w:firstLine="559"/>
        <w:spacing w:before="41" w:line="277" w:lineRule="auto"/>
        <w:jc w:val="both"/>
        <w:rPr>
          <w:sz w:val="22"/>
          <w:szCs w:val="22"/>
        </w:rPr>
      </w:pPr>
      <w:r>
        <w:rPr>
          <w:sz w:val="22"/>
          <w:szCs w:val="22"/>
          <w:spacing w:val="-4"/>
        </w:rPr>
        <w:t>为考察热搜话题涉及的本国接近性，研究先</w:t>
      </w:r>
      <w:r>
        <w:rPr>
          <w:sz w:val="22"/>
          <w:szCs w:val="22"/>
          <w:spacing w:val="8"/>
        </w:rPr>
        <w:t xml:space="preserve">  </w:t>
      </w:r>
      <w:r>
        <w:rPr>
          <w:sz w:val="22"/>
          <w:szCs w:val="22"/>
          <w:spacing w:val="12"/>
        </w:rPr>
        <w:t>利用[</w:t>
      </w:r>
      <w:r>
        <w:rPr>
          <w:rFonts w:ascii="Times New Roman" w:hAnsi="Times New Roman" w:eastAsia="Times New Roman" w:cs="Times New Roman"/>
          <w:sz w:val="22"/>
          <w:szCs w:val="22"/>
        </w:rPr>
        <w:t>AC</w:t>
      </w:r>
      <w:r>
        <w:rPr>
          <w:rFonts w:ascii="Times New Roman" w:hAnsi="Times New Roman" w:eastAsia="Times New Roman" w:cs="Times New Roman"/>
          <w:sz w:val="22"/>
          <w:szCs w:val="22"/>
          <w:spacing w:val="12"/>
        </w:rPr>
        <w:t xml:space="preserve"> </w:t>
      </w:r>
      <w:r>
        <w:rPr>
          <w:sz w:val="22"/>
          <w:szCs w:val="22"/>
          <w:spacing w:val="12"/>
        </w:rPr>
        <w:t>的命名实体识别功能识别出词条包含</w:t>
      </w:r>
      <w:r>
        <w:rPr>
          <w:sz w:val="22"/>
          <w:szCs w:val="22"/>
          <w:spacing w:val="4"/>
        </w:rPr>
        <w:t xml:space="preserve">  </w:t>
      </w:r>
      <w:r>
        <w:rPr>
          <w:sz w:val="22"/>
          <w:szCs w:val="22"/>
          <w:spacing w:val="2"/>
        </w:rPr>
        <w:t>的地点，并结合热搜主体国籍、新闻事件发生地</w:t>
      </w:r>
      <w:r>
        <w:rPr>
          <w:sz w:val="22"/>
          <w:szCs w:val="22"/>
          <w:spacing w:val="7"/>
        </w:rPr>
        <w:t xml:space="preserve">  </w:t>
      </w:r>
      <w:r>
        <w:rPr>
          <w:sz w:val="22"/>
          <w:szCs w:val="22"/>
          <w:spacing w:val="2"/>
        </w:rPr>
        <w:t>等信息，将热搜话题分为以下四类：“纯国外话</w:t>
      </w:r>
      <w:r>
        <w:rPr>
          <w:sz w:val="22"/>
          <w:szCs w:val="22"/>
          <w:spacing w:val="7"/>
        </w:rPr>
        <w:t xml:space="preserve">  </w:t>
      </w:r>
      <w:r>
        <w:rPr>
          <w:sz w:val="22"/>
          <w:szCs w:val="22"/>
          <w:spacing w:val="-3"/>
        </w:rPr>
        <w:t>题”(指发生在国外，且涉及的人物、机构和事件</w:t>
      </w:r>
      <w:r>
        <w:rPr>
          <w:sz w:val="22"/>
          <w:szCs w:val="22"/>
          <w:spacing w:val="7"/>
        </w:rPr>
        <w:t xml:space="preserve">  </w:t>
      </w:r>
      <w:r>
        <w:rPr>
          <w:sz w:val="22"/>
          <w:szCs w:val="22"/>
          <w:spacing w:val="6"/>
        </w:rPr>
        <w:t>均与中国无关，如“科比去世”,占比12.99%)、</w:t>
      </w:r>
      <w:r>
        <w:rPr>
          <w:sz w:val="22"/>
          <w:szCs w:val="22"/>
          <w:spacing w:val="8"/>
        </w:rPr>
        <w:t xml:space="preserve"> </w:t>
      </w:r>
      <w:r>
        <w:rPr>
          <w:sz w:val="22"/>
          <w:szCs w:val="22"/>
          <w:spacing w:val="8"/>
        </w:rPr>
        <w:t>“国外涉及国内”(发生在国外，但包含人物或</w:t>
      </w:r>
      <w:r>
        <w:rPr>
          <w:sz w:val="22"/>
          <w:szCs w:val="22"/>
        </w:rPr>
        <w:t xml:space="preserve">  </w:t>
      </w:r>
      <w:r>
        <w:rPr>
          <w:sz w:val="22"/>
          <w:szCs w:val="22"/>
          <w:spacing w:val="25"/>
        </w:rPr>
        <w:t>事件与中国相关，如“东京奥运会的中国时</w:t>
      </w:r>
      <w:r>
        <w:rPr>
          <w:sz w:val="22"/>
          <w:szCs w:val="22"/>
          <w:spacing w:val="3"/>
        </w:rPr>
        <w:t xml:space="preserve">  </w:t>
      </w:r>
      <w:r>
        <w:rPr>
          <w:sz w:val="22"/>
          <w:szCs w:val="22"/>
          <w:spacing w:val="11"/>
        </w:rPr>
        <w:t>刻”,占比1.01%)、“国内涉及国外”(发生在</w:t>
      </w:r>
      <w:r>
        <w:rPr>
          <w:sz w:val="22"/>
          <w:szCs w:val="22"/>
          <w:spacing w:val="8"/>
        </w:rPr>
        <w:t xml:space="preserve">  </w:t>
      </w:r>
      <w:r>
        <w:rPr>
          <w:sz w:val="22"/>
          <w:szCs w:val="22"/>
          <w:spacing w:val="13"/>
        </w:rPr>
        <w:t>国内，但与外国相关，如“外交部回应拜登胜</w:t>
      </w:r>
      <w:r>
        <w:rPr>
          <w:sz w:val="22"/>
          <w:szCs w:val="22"/>
          <w:spacing w:val="9"/>
        </w:rPr>
        <w:t xml:space="preserve">  </w:t>
      </w:r>
      <w:r>
        <w:rPr>
          <w:sz w:val="22"/>
          <w:szCs w:val="22"/>
          <w:spacing w:val="12"/>
        </w:rPr>
        <w:t>选”,占比1.72%)、“纯国内话题”(指主体和</w:t>
      </w:r>
      <w:r>
        <w:rPr>
          <w:sz w:val="22"/>
          <w:szCs w:val="22"/>
        </w:rPr>
        <w:t xml:space="preserve">  </w:t>
      </w:r>
      <w:r>
        <w:rPr>
          <w:sz w:val="22"/>
          <w:szCs w:val="22"/>
          <w:spacing w:val="14"/>
        </w:rPr>
        <w:t>地点均在国内或未出现明确地点指向，如“神</w:t>
      </w:r>
      <w:r>
        <w:rPr>
          <w:sz w:val="22"/>
          <w:szCs w:val="22"/>
          <w:spacing w:val="3"/>
        </w:rPr>
        <w:t xml:space="preserve">  </w:t>
      </w:r>
      <w:r>
        <w:rPr>
          <w:sz w:val="22"/>
          <w:szCs w:val="22"/>
          <w:spacing w:val="1"/>
        </w:rPr>
        <w:t>舟十三号”,</w:t>
      </w:r>
      <w:r>
        <w:rPr>
          <w:sz w:val="22"/>
          <w:szCs w:val="22"/>
          <w:b/>
          <w:bCs/>
          <w:spacing w:val="1"/>
        </w:rPr>
        <w:t>占比84</w:t>
      </w:r>
      <w:r>
        <w:rPr>
          <w:sz w:val="22"/>
          <w:szCs w:val="22"/>
          <w:spacing w:val="-56"/>
        </w:rPr>
        <w:t xml:space="preserve"> </w:t>
      </w:r>
      <w:r>
        <w:rPr>
          <w:sz w:val="22"/>
          <w:szCs w:val="22"/>
          <w:b/>
          <w:bCs/>
          <w:spacing w:val="1"/>
        </w:rPr>
        <w:t>.</w:t>
      </w:r>
      <w:r>
        <w:rPr>
          <w:sz w:val="22"/>
          <w:szCs w:val="22"/>
          <w:spacing w:val="1"/>
        </w:rPr>
        <w:t>28%)。</w:t>
      </w:r>
    </w:p>
    <w:p>
      <w:pPr>
        <w:pStyle w:val="BodyText"/>
        <w:ind w:left="110" w:right="779" w:firstLine="449"/>
        <w:spacing w:before="10" w:line="267" w:lineRule="auto"/>
        <w:jc w:val="both"/>
        <w:rPr/>
      </w:pPr>
      <w:r>
        <w:rPr>
          <w:spacing w:val="-2"/>
        </w:rPr>
        <w:t>研究基于</w:t>
      </w:r>
      <w:r>
        <w:rPr>
          <w:rFonts w:ascii="Times New Roman" w:hAnsi="Times New Roman" w:eastAsia="Times New Roman" w:cs="Times New Roman"/>
          <w:spacing w:val="-2"/>
        </w:rPr>
        <w:t>JAC</w:t>
      </w:r>
      <w:r>
        <w:rPr>
          <w:rFonts w:ascii="Times New Roman" w:hAnsi="Times New Roman" w:eastAsia="Times New Roman" w:cs="Times New Roman"/>
          <w:spacing w:val="21"/>
        </w:rPr>
        <w:t xml:space="preserve"> </w:t>
      </w:r>
      <w:r>
        <w:rPr>
          <w:spacing w:val="-2"/>
        </w:rPr>
        <w:t>模型识别出的词条中的地点</w:t>
      </w:r>
      <w:r>
        <w:rPr/>
        <w:t xml:space="preserve"> </w:t>
      </w:r>
      <w:r>
        <w:rPr>
          <w:spacing w:val="-23"/>
        </w:rPr>
        <w:t>名，将热搜话题的地区层级编码为五类：“国家及</w:t>
      </w:r>
      <w:r>
        <w:rPr>
          <w:spacing w:val="16"/>
        </w:rPr>
        <w:t xml:space="preserve"> </w:t>
      </w:r>
      <w:r>
        <w:rPr>
          <w:spacing w:val="-27"/>
        </w:rPr>
        <w:t>以上”(包含国家名、大洲名或“全国”“全球”等</w:t>
      </w:r>
    </w:p>
    <w:p>
      <w:pPr>
        <w:spacing w:line="267" w:lineRule="auto"/>
        <w:sectPr>
          <w:type w:val="continuous"/>
          <w:pgSz w:w="11560" w:h="16160"/>
          <w:pgMar w:top="700" w:right="210" w:bottom="463" w:left="854" w:header="0" w:footer="236" w:gutter="0"/>
          <w:cols w:equalWidth="0" w:num="2">
            <w:col w:w="4926" w:space="100"/>
            <w:col w:w="5470" w:space="0"/>
          </w:cols>
        </w:sectPr>
        <w:rPr/>
      </w:pPr>
    </w:p>
    <w:p>
      <w:pPr>
        <w:spacing w:line="246" w:lineRule="auto"/>
        <w:rPr>
          <w:rFonts w:ascii="Arial"/>
          <w:sz w:val="21"/>
        </w:rPr>
      </w:pPr>
      <w:r/>
    </w:p>
    <w:p>
      <w:pPr>
        <w:pStyle w:val="BodyText"/>
        <w:ind w:left="3437"/>
        <w:spacing w:before="66" w:line="184" w:lineRule="auto"/>
        <w:rPr>
          <w:rFonts w:ascii="Times New Roman" w:hAnsi="Times New Roman" w:eastAsia="Times New Roman" w:cs="Times New Roman"/>
          <w:sz w:val="18"/>
          <w:szCs w:val="18"/>
        </w:rPr>
      </w:pPr>
      <w:r>
        <w:rPr>
          <w:sz w:val="20"/>
          <w:szCs w:val="20"/>
          <w:b/>
          <w:bCs/>
          <w:spacing w:val="-2"/>
        </w:rPr>
        <w:t>现代传拥2025年第6期(总第347期)</w:t>
      </w:r>
      <w:r>
        <w:rPr>
          <w:sz w:val="20"/>
          <w:szCs w:val="20"/>
          <w:spacing w:val="3"/>
        </w:rPr>
        <w:t xml:space="preserve">                          </w:t>
      </w:r>
      <w:r>
        <w:rPr>
          <w:sz w:val="20"/>
          <w:szCs w:val="20"/>
          <w:spacing w:val="2"/>
        </w:rPr>
        <w:t xml:space="preserve">    </w:t>
      </w:r>
      <w:r>
        <w:rPr>
          <w:rFonts w:ascii="Times New Roman" w:hAnsi="Times New Roman" w:eastAsia="Times New Roman" w:cs="Times New Roman"/>
          <w:sz w:val="18"/>
          <w:szCs w:val="18"/>
          <w:spacing w:val="-2"/>
          <w:position w:val="1"/>
        </w:rPr>
        <w:t>15</w:t>
      </w:r>
    </w:p>
    <w:p>
      <w:pPr>
        <w:spacing w:line="184" w:lineRule="auto"/>
        <w:sectPr>
          <w:type w:val="continuous"/>
          <w:pgSz w:w="11560" w:h="16160"/>
          <w:pgMar w:top="700" w:right="210" w:bottom="463" w:left="854" w:header="0" w:footer="236" w:gutter="0"/>
          <w:cols w:equalWidth="0" w:num="1">
            <w:col w:w="10495" w:space="0"/>
          </w:cols>
        </w:sectPr>
        <w:rPr>
          <w:rFonts w:ascii="Times New Roman" w:hAnsi="Times New Roman" w:eastAsia="Times New Roman" w:cs="Times New Roman"/>
          <w:sz w:val="18"/>
          <w:szCs w:val="18"/>
        </w:rPr>
      </w:pPr>
    </w:p>
    <w:p>
      <w:pPr>
        <w:pStyle w:val="BodyText"/>
        <w:spacing w:before="49" w:line="224" w:lineRule="auto"/>
        <w:tabs>
          <w:tab w:val="left" w:pos="173"/>
        </w:tabs>
        <w:rPr>
          <w:rFonts w:ascii="SimHei" w:hAnsi="SimHei" w:eastAsia="SimHei" w:cs="SimHei"/>
          <w:sz w:val="18"/>
          <w:szCs w:val="18"/>
        </w:rPr>
      </w:pPr>
      <w:r>
        <w:rPr>
          <w:sz w:val="24"/>
          <w:szCs w:val="24"/>
          <w:u w:val="single" w:color="auto"/>
          <w:position w:val="1"/>
        </w:rPr>
        <w:tab/>
      </w:r>
      <w:r>
        <w:rPr>
          <w:sz w:val="24"/>
          <w:szCs w:val="24"/>
          <w:b/>
          <w:bCs/>
          <w:u w:val="single" w:color="auto"/>
          <w:spacing w:val="-3"/>
          <w:position w:val="1"/>
        </w:rPr>
        <w:t>◎新闻学与传播学</w:t>
      </w:r>
      <w:r>
        <w:rPr>
          <w:sz w:val="24"/>
          <w:szCs w:val="24"/>
          <w:spacing w:val="10"/>
          <w:position w:val="1"/>
        </w:rPr>
        <w:t xml:space="preserve">         </w:t>
      </w:r>
      <w:r>
        <w:rPr>
          <w:rFonts w:ascii="SimHei" w:hAnsi="SimHei" w:eastAsia="SimHei" w:cs="SimHei"/>
          <w:sz w:val="18"/>
          <w:szCs w:val="18"/>
          <w:b/>
          <w:bCs/>
          <w:spacing w:val="-3"/>
        </w:rPr>
        <w:t>周葆华</w:t>
      </w:r>
      <w:r>
        <w:rPr>
          <w:rFonts w:ascii="SimHei" w:hAnsi="SimHei" w:eastAsia="SimHei" w:cs="SimHei"/>
          <w:sz w:val="18"/>
          <w:szCs w:val="18"/>
          <w:spacing w:val="-3"/>
        </w:rPr>
        <w:t xml:space="preserve"> </w:t>
      </w:r>
      <w:r>
        <w:rPr>
          <w:rFonts w:ascii="SimHei" w:hAnsi="SimHei" w:eastAsia="SimHei" w:cs="SimHei"/>
          <w:sz w:val="18"/>
          <w:szCs w:val="18"/>
          <w:b/>
          <w:bCs/>
          <w:spacing w:val="-3"/>
        </w:rPr>
        <w:t>钟</w:t>
      </w:r>
      <w:r>
        <w:rPr>
          <w:rFonts w:ascii="SimHei" w:hAnsi="SimHei" w:eastAsia="SimHei" w:cs="SimHei"/>
          <w:sz w:val="18"/>
          <w:szCs w:val="18"/>
          <w:spacing w:val="-3"/>
        </w:rPr>
        <w:t xml:space="preserve"> </w:t>
      </w:r>
      <w:r>
        <w:rPr>
          <w:rFonts w:ascii="SimHei" w:hAnsi="SimHei" w:eastAsia="SimHei" w:cs="SimHei"/>
          <w:sz w:val="18"/>
          <w:szCs w:val="18"/>
          <w:b/>
          <w:bCs/>
          <w:spacing w:val="-3"/>
        </w:rPr>
        <w:t>媛：“空降霸榜”抑或“县花一现”:热搜话题集体注意力动态模式及其影响因素</w:t>
      </w:r>
    </w:p>
    <w:p>
      <w:pPr>
        <w:spacing w:before="160"/>
        <w:rPr/>
      </w:pPr>
      <w:r/>
    </w:p>
    <w:p>
      <w:pPr>
        <w:sectPr>
          <w:footerReference w:type="default" r:id="rId6"/>
          <w:pgSz w:w="11560" w:h="16160"/>
          <w:pgMar w:top="695" w:right="883" w:bottom="273" w:left="99" w:header="0" w:footer="0" w:gutter="0"/>
          <w:cols w:equalWidth="0" w:num="1">
            <w:col w:w="10577" w:space="0"/>
          </w:cols>
        </w:sectPr>
        <w:rPr/>
      </w:pPr>
    </w:p>
    <w:p>
      <w:pPr>
        <w:pStyle w:val="BodyText"/>
        <w:ind w:left="738" w:right="238" w:firstLine="114"/>
        <w:spacing w:before="67" w:line="270" w:lineRule="auto"/>
        <w:rPr/>
      </w:pPr>
      <w:r>
        <w:rPr>
          <w:b/>
          <w:bCs/>
          <w:spacing w:val="-7"/>
        </w:rPr>
        <w:t>指代国家及以上范畴的关键词，占比24.6</w:t>
      </w:r>
      <w:r>
        <w:rPr>
          <w:spacing w:val="-7"/>
        </w:rPr>
        <w:t>7%)、</w:t>
      </w:r>
      <w:r>
        <w:rPr>
          <w:spacing w:val="1"/>
        </w:rPr>
        <w:t xml:space="preserve">  </w:t>
      </w:r>
      <w:r>
        <w:rPr>
          <w:b/>
          <w:bCs/>
          <w:spacing w:val="2"/>
        </w:rPr>
        <w:t>“省级/州级”(包含中国省级行政区名称或简</w:t>
      </w:r>
      <w:r>
        <w:rPr>
          <w:spacing w:val="5"/>
        </w:rPr>
        <w:t xml:space="preserve">  </w:t>
      </w:r>
      <w:r>
        <w:rPr>
          <w:b/>
          <w:bCs/>
          <w:spacing w:val="6"/>
        </w:rPr>
        <w:t>称，及国外同等行政范畴名称，占比8.71%)、</w:t>
      </w:r>
      <w:r>
        <w:rPr>
          <w:spacing w:val="8"/>
        </w:rPr>
        <w:t xml:space="preserve"> </w:t>
      </w:r>
      <w:r>
        <w:rPr>
          <w:b/>
          <w:bCs/>
          <w:spacing w:val="-3"/>
        </w:rPr>
        <w:t>“大城市”(包含国内省会城市及计划单列市和</w:t>
      </w:r>
      <w:r>
        <w:rPr>
          <w:spacing w:val="9"/>
        </w:rPr>
        <w:t xml:space="preserve">  </w:t>
      </w:r>
      <w:r>
        <w:rPr>
          <w:b/>
          <w:bCs/>
          <w:spacing w:val="-7"/>
        </w:rPr>
        <w:t>被《世界城市名册2020》收录的国外城</w:t>
      </w:r>
      <w:r>
        <w:rPr>
          <w:b/>
          <w:bCs/>
          <w:spacing w:val="-8"/>
        </w:rPr>
        <w:t>市，占比</w:t>
      </w:r>
      <w:r>
        <w:rPr/>
        <w:t xml:space="preserve">  </w:t>
      </w:r>
      <w:r>
        <w:rPr>
          <w:b/>
          <w:bCs/>
          <w:spacing w:val="-18"/>
        </w:rPr>
        <w:t>8.40%)、“其他城市及以下”(占比2.47%)、“无明</w:t>
      </w:r>
      <w:r>
        <w:rPr>
          <w:spacing w:val="3"/>
        </w:rPr>
        <w:t xml:space="preserve">  </w:t>
      </w:r>
      <w:r>
        <w:rPr>
          <w:b/>
          <w:bCs/>
          <w:spacing w:val="-2"/>
        </w:rPr>
        <w:t>确地点”(占比55.75%)。</w:t>
      </w:r>
    </w:p>
    <w:p>
      <w:pPr>
        <w:ind w:left="1300"/>
        <w:spacing w:before="1" w:line="222" w:lineRule="auto"/>
        <w:outlineLvl w:val="4"/>
        <w:rPr>
          <w:rFonts w:ascii="KaiTi" w:hAnsi="KaiTi" w:eastAsia="KaiTi" w:cs="KaiTi"/>
          <w:sz w:val="22"/>
          <w:szCs w:val="22"/>
        </w:rPr>
      </w:pPr>
      <w:r>
        <w:rPr>
          <w:rFonts w:ascii="Times New Roman" w:hAnsi="Times New Roman" w:eastAsia="Times New Roman" w:cs="Times New Roman"/>
          <w:sz w:val="22"/>
          <w:szCs w:val="22"/>
          <w:b/>
          <w:bCs/>
          <w:spacing w:val="6"/>
        </w:rPr>
        <w:t>3.  </w:t>
      </w:r>
      <w:r>
        <w:rPr>
          <w:rFonts w:ascii="KaiTi" w:hAnsi="KaiTi" w:eastAsia="KaiTi" w:cs="KaiTi"/>
          <w:sz w:val="22"/>
          <w:szCs w:val="22"/>
          <w:b/>
          <w:bCs/>
          <w:spacing w:val="6"/>
        </w:rPr>
        <w:t>上榜时间和同时期竞争话题数</w:t>
      </w:r>
    </w:p>
    <w:p>
      <w:pPr>
        <w:pStyle w:val="BodyText"/>
        <w:ind w:left="850" w:right="335" w:firstLine="453"/>
        <w:spacing w:before="61" w:line="265" w:lineRule="auto"/>
        <w:jc w:val="both"/>
        <w:rPr/>
      </w:pPr>
      <w:r>
        <w:rPr>
          <w:b/>
          <w:bCs/>
          <w:spacing w:val="-15"/>
        </w:rPr>
        <w:t>为测量话题所处的注意力竞争外部环境，研</w:t>
      </w:r>
      <w:r>
        <w:rPr>
          <w:spacing w:val="1"/>
        </w:rPr>
        <w:t xml:space="preserve"> </w:t>
      </w:r>
      <w:r>
        <w:rPr>
          <w:b/>
          <w:bCs/>
          <w:spacing w:val="-14"/>
        </w:rPr>
        <w:t>究计算了热搜话题在榜时期及其前后十分钟内的</w:t>
      </w:r>
      <w:r>
        <w:rPr>
          <w:spacing w:val="6"/>
        </w:rPr>
        <w:t xml:space="preserve"> </w:t>
      </w:r>
      <w:r>
        <w:rPr>
          <w:b/>
          <w:bCs/>
          <w:spacing w:val="-14"/>
        </w:rPr>
        <w:t>全部新增话题数，并将其除以在榜时期及其前后</w:t>
      </w:r>
      <w:r>
        <w:rPr>
          <w:spacing w:val="5"/>
        </w:rPr>
        <w:t xml:space="preserve"> </w:t>
      </w:r>
      <w:r>
        <w:rPr>
          <w:b/>
          <w:bCs/>
          <w:spacing w:val="-15"/>
        </w:rPr>
        <w:t>十分钟的总分钟数来进行标准化，获得每个热搜</w:t>
      </w:r>
      <w:r>
        <w:rPr>
          <w:spacing w:val="18"/>
        </w:rPr>
        <w:t xml:space="preserve"> </w:t>
      </w:r>
      <w:r>
        <w:rPr>
          <w:b/>
          <w:bCs/>
          <w:spacing w:val="-5"/>
        </w:rPr>
        <w:t>话题的同期竞争话题数(均值</w:t>
      </w:r>
      <w:r>
        <w:rPr>
          <w:rFonts w:ascii="Times New Roman" w:hAnsi="Times New Roman" w:eastAsia="Times New Roman" w:cs="Times New Roman"/>
          <w:b/>
          <w:bCs/>
          <w:spacing w:val="-5"/>
        </w:rPr>
        <w:t>M=</w:t>
      </w:r>
      <w:r>
        <w:rPr>
          <w:rFonts w:ascii="Times New Roman" w:hAnsi="Times New Roman" w:eastAsia="Times New Roman" w:cs="Times New Roman"/>
          <w:b/>
          <w:bCs/>
          <w:spacing w:val="-7"/>
        </w:rPr>
        <w:t xml:space="preserve"> </w:t>
      </w:r>
      <w:r>
        <w:rPr>
          <w:spacing w:val="-5"/>
        </w:rPr>
        <w:t>0.359,</w:t>
      </w:r>
      <w:r>
        <w:rPr>
          <w:b/>
          <w:bCs/>
          <w:spacing w:val="-5"/>
        </w:rPr>
        <w:t>标准差</w:t>
      </w:r>
      <w:r>
        <w:rPr/>
        <w:t xml:space="preserve"> </w:t>
      </w:r>
      <w:r>
        <w:rPr>
          <w:rFonts w:ascii="Times New Roman" w:hAnsi="Times New Roman" w:eastAsia="Times New Roman" w:cs="Times New Roman"/>
          <w:b/>
          <w:bCs/>
          <w:spacing w:val="-9"/>
        </w:rPr>
        <w:t>SD=0.179)</w:t>
      </w:r>
      <w:r>
        <w:rPr>
          <w:rFonts w:ascii="Times New Roman" w:hAnsi="Times New Roman" w:eastAsia="Times New Roman" w:cs="Times New Roman"/>
          <w:b/>
          <w:bCs/>
          <w:spacing w:val="-26"/>
        </w:rPr>
        <w:t xml:space="preserve"> </w:t>
      </w:r>
      <w:r>
        <w:rPr>
          <w:b/>
          <w:bCs/>
          <w:spacing w:val="-9"/>
        </w:rPr>
        <w:t>。</w:t>
      </w:r>
      <w:r>
        <w:rPr>
          <w:spacing w:val="-59"/>
        </w:rPr>
        <w:t xml:space="preserve"> </w:t>
      </w:r>
      <w:r>
        <w:rPr>
          <w:b/>
          <w:bCs/>
          <w:spacing w:val="-9"/>
        </w:rPr>
        <w:t>例如，某话题在榜10分钟，在这10</w:t>
      </w:r>
      <w:r>
        <w:rPr/>
        <w:t xml:space="preserve"> </w:t>
      </w:r>
      <w:r>
        <w:rPr>
          <w:b/>
          <w:bCs/>
          <w:spacing w:val="-13"/>
        </w:rPr>
        <w:t>分钟及其前后各10分钟，即总计30分钟内，共诞</w:t>
      </w:r>
      <w:r>
        <w:rPr/>
        <w:t xml:space="preserve"> </w:t>
      </w:r>
      <w:r>
        <w:rPr>
          <w:b/>
          <w:bCs/>
          <w:spacing w:val="-14"/>
        </w:rPr>
        <w:t>生了20个新上榜的话题，则其单位时间内竞争话</w:t>
      </w:r>
      <w:r>
        <w:rPr>
          <w:spacing w:val="9"/>
        </w:rPr>
        <w:t xml:space="preserve"> </w:t>
      </w:r>
      <w:r>
        <w:rPr>
          <w:b/>
          <w:bCs/>
          <w:spacing w:val="-8"/>
        </w:rPr>
        <w:t>题数量为20/30=0.6个。数值越大表示其所处的</w:t>
      </w:r>
      <w:r>
        <w:rPr>
          <w:spacing w:val="17"/>
        </w:rPr>
        <w:t xml:space="preserve"> </w:t>
      </w:r>
      <w:r>
        <w:rPr>
          <w:b/>
          <w:bCs/>
          <w:spacing w:val="-23"/>
        </w:rPr>
        <w:t>注意力竞争环境越激烈，反之越缓和。</w:t>
      </w:r>
    </w:p>
    <w:p>
      <w:pPr>
        <w:pStyle w:val="BodyText"/>
        <w:ind w:left="1303"/>
        <w:spacing w:before="45" w:line="219" w:lineRule="auto"/>
        <w:rPr>
          <w:sz w:val="22"/>
          <w:szCs w:val="22"/>
        </w:rPr>
      </w:pPr>
      <w:r>
        <w:rPr>
          <w:sz w:val="22"/>
          <w:szCs w:val="22"/>
          <w:b/>
          <w:bCs/>
          <w:spacing w:val="-14"/>
        </w:rPr>
        <w:t>参考微博公布的用户活跃度数据，将上午8</w:t>
      </w:r>
      <w:r>
        <w:rPr>
          <w:sz w:val="22"/>
          <w:szCs w:val="22"/>
          <w:b/>
          <w:bCs/>
          <w:spacing w:val="-15"/>
        </w:rPr>
        <w:t>:00</w:t>
      </w:r>
    </w:p>
    <w:p>
      <w:pPr>
        <w:spacing w:line="63" w:lineRule="exact"/>
        <w:rPr/>
      </w:pPr>
      <w:r/>
    </w:p>
    <w:p>
      <w:pPr>
        <w:spacing w:line="14" w:lineRule="auto"/>
        <w:rPr>
          <w:rFonts w:ascii="Arial"/>
          <w:sz w:val="2"/>
        </w:rPr>
      </w:pPr>
      <w:r>
        <w:rPr>
          <w:rFonts w:ascii="Arial" w:hAnsi="Arial" w:eastAsia="Arial" w:cs="Arial"/>
          <w:sz w:val="2"/>
          <w:szCs w:val="2"/>
        </w:rPr>
        <w:br w:type="column"/>
      </w:r>
    </w:p>
    <w:p>
      <w:pPr>
        <w:pStyle w:val="BodyText"/>
        <w:ind w:left="3" w:right="102"/>
        <w:spacing w:before="46" w:line="263" w:lineRule="auto"/>
        <w:jc w:val="both"/>
        <w:rPr>
          <w:sz w:val="24"/>
          <w:szCs w:val="24"/>
        </w:rPr>
      </w:pPr>
      <w:r>
        <w:rPr>
          <w:sz w:val="24"/>
          <w:szCs w:val="24"/>
          <w:b/>
          <w:bCs/>
          <w:spacing w:val="-22"/>
        </w:rPr>
        <w:t>至晚上22:59期间上榜的话题定义为日间上榜(占</w:t>
      </w:r>
      <w:r>
        <w:rPr>
          <w:sz w:val="24"/>
          <w:szCs w:val="24"/>
          <w:spacing w:val="18"/>
        </w:rPr>
        <w:t xml:space="preserve"> </w:t>
      </w:r>
      <w:r>
        <w:rPr>
          <w:sz w:val="24"/>
          <w:szCs w:val="24"/>
          <w:b/>
          <w:bCs/>
          <w:spacing w:val="-14"/>
        </w:rPr>
        <w:t>比87.05%),将晚上23:00至次日上午7:</w:t>
      </w:r>
      <w:r>
        <w:rPr>
          <w:sz w:val="24"/>
          <w:szCs w:val="24"/>
          <w:b/>
          <w:bCs/>
          <w:spacing w:val="-15"/>
        </w:rPr>
        <w:t>59期间上</w:t>
      </w:r>
      <w:r>
        <w:rPr>
          <w:sz w:val="24"/>
          <w:szCs w:val="24"/>
        </w:rPr>
        <w:t xml:space="preserve"> </w:t>
      </w:r>
      <w:r>
        <w:rPr>
          <w:sz w:val="24"/>
          <w:szCs w:val="24"/>
          <w:b/>
          <w:bCs/>
          <w:spacing w:val="-16"/>
        </w:rPr>
        <w:t>榜的话题定义为夜间上榜(占比1295%)。</w:t>
      </w:r>
    </w:p>
    <w:p>
      <w:pPr>
        <w:spacing w:before="312" w:line="221" w:lineRule="auto"/>
        <w:rPr>
          <w:rFonts w:ascii="SimHei" w:hAnsi="SimHei" w:eastAsia="SimHei" w:cs="SimHei"/>
          <w:sz w:val="24"/>
          <w:szCs w:val="24"/>
        </w:rPr>
      </w:pPr>
      <w:r>
        <w:rPr>
          <w:rFonts w:ascii="SimHei" w:hAnsi="SimHei" w:eastAsia="SimHei" w:cs="SimHei"/>
          <w:sz w:val="24"/>
          <w:szCs w:val="24"/>
          <w:spacing w:val="-27"/>
          <w:w w:val="98"/>
        </w:rPr>
        <w:t>三、</w:t>
      </w:r>
      <w:r>
        <w:rPr>
          <w:rFonts w:ascii="SimHei" w:hAnsi="SimHei" w:eastAsia="SimHei" w:cs="SimHei"/>
          <w:sz w:val="24"/>
          <w:szCs w:val="24"/>
          <w:b/>
          <w:bCs/>
          <w:spacing w:val="-27"/>
          <w:w w:val="98"/>
        </w:rPr>
        <w:t>研究发现</w:t>
      </w:r>
    </w:p>
    <w:p>
      <w:pPr>
        <w:spacing w:line="328" w:lineRule="auto"/>
        <w:rPr>
          <w:rFonts w:ascii="Arial"/>
          <w:sz w:val="21"/>
        </w:rPr>
      </w:pPr>
      <w:r/>
    </w:p>
    <w:p>
      <w:pPr>
        <w:ind w:left="483"/>
        <w:spacing w:before="72" w:line="225" w:lineRule="auto"/>
        <w:outlineLvl w:val="4"/>
        <w:rPr>
          <w:rFonts w:ascii="KaiTi" w:hAnsi="KaiTi" w:eastAsia="KaiTi" w:cs="KaiTi"/>
          <w:sz w:val="22"/>
          <w:szCs w:val="22"/>
        </w:rPr>
      </w:pPr>
      <w:r>
        <w:rPr>
          <w:rFonts w:ascii="KaiTi" w:hAnsi="KaiTi" w:eastAsia="KaiTi" w:cs="KaiTi"/>
          <w:sz w:val="22"/>
          <w:szCs w:val="22"/>
          <w:b/>
          <w:bCs/>
          <w:spacing w:val="7"/>
        </w:rPr>
        <w:t>(一)热搜注意力动态特征的基本描述</w:t>
      </w:r>
    </w:p>
    <w:p>
      <w:pPr>
        <w:pStyle w:val="BodyText"/>
        <w:ind w:left="3" w:right="86" w:firstLine="479"/>
        <w:spacing w:before="54" w:line="273" w:lineRule="auto"/>
        <w:rPr/>
      </w:pPr>
      <w:r>
        <w:rPr>
          <w:b/>
          <w:bCs/>
          <w:spacing w:val="-4"/>
        </w:rPr>
        <w:t>首先，研究计算出热搜话题注意力动态的</w:t>
      </w:r>
      <w:r>
        <w:rPr>
          <w:spacing w:val="14"/>
        </w:rPr>
        <w:t xml:space="preserve"> </w:t>
      </w:r>
      <w:r>
        <w:rPr>
          <w:b/>
          <w:bCs/>
          <w:spacing w:val="9"/>
        </w:rPr>
        <w:t>基本特征(如表1)</w:t>
      </w:r>
      <w:r>
        <w:rPr>
          <w:spacing w:val="9"/>
        </w:rPr>
        <w:t>。</w:t>
      </w:r>
    </w:p>
    <w:p>
      <w:pPr>
        <w:pStyle w:val="BodyText"/>
        <w:ind w:right="91" w:firstLine="483"/>
        <w:spacing w:line="265" w:lineRule="auto"/>
        <w:jc w:val="both"/>
        <w:rPr/>
      </w:pPr>
      <w:r>
        <w:rPr>
          <w:b/>
          <w:bCs/>
          <w:spacing w:val="2"/>
        </w:rPr>
        <w:t>热搜词条在榜最短时间为1分钟，最长为</w:t>
      </w:r>
      <w:r>
        <w:rPr/>
        <w:t xml:space="preserve"> </w:t>
      </w:r>
      <w:r>
        <w:rPr>
          <w:b/>
          <w:bCs/>
          <w:spacing w:val="5"/>
        </w:rPr>
        <w:t>18941分钟(约315.68小时),平均数为288.67</w:t>
      </w:r>
      <w:r>
        <w:rPr>
          <w:spacing w:val="4"/>
        </w:rPr>
        <w:t xml:space="preserve"> </w:t>
      </w:r>
      <w:r>
        <w:rPr>
          <w:b/>
          <w:bCs/>
          <w:spacing w:val="6"/>
        </w:rPr>
        <w:t>分钟(约4.81小时),中位数为198分钟(约3.3</w:t>
      </w:r>
      <w:r>
        <w:rPr>
          <w:spacing w:val="1"/>
        </w:rPr>
        <w:t xml:space="preserve"> </w:t>
      </w:r>
      <w:r>
        <w:rPr>
          <w:rFonts w:ascii="LiSu" w:hAnsi="LiSu" w:eastAsia="LiSu" w:cs="LiSu"/>
          <w:spacing w:val="4"/>
        </w:rPr>
        <w:t>小时)。</w:t>
      </w:r>
      <w:r>
        <w:rPr>
          <w:b/>
          <w:bCs/>
          <w:spacing w:val="4"/>
        </w:rPr>
        <w:t>热搜词条平均排名的均值为</w:t>
      </w:r>
      <w:r>
        <w:rPr>
          <w:spacing w:val="4"/>
        </w:rPr>
        <w:t>31.07</w:t>
      </w:r>
      <w:r>
        <w:rPr>
          <w:spacing w:val="3"/>
        </w:rPr>
        <w:t>,中</w:t>
      </w:r>
      <w:r>
        <w:rPr/>
        <w:t xml:space="preserve"> </w:t>
      </w:r>
      <w:r>
        <w:rPr>
          <w:b/>
          <w:bCs/>
          <w:spacing w:val="1"/>
        </w:rPr>
        <w:t>位数为31.73;最高排名均值为2.32,中位数为</w:t>
      </w:r>
      <w:r>
        <w:rPr>
          <w:spacing w:val="16"/>
        </w:rPr>
        <w:t xml:space="preserve"> </w:t>
      </w:r>
      <w:r>
        <w:rPr>
          <w:spacing w:val="-3"/>
        </w:rPr>
        <w:t>18;</w:t>
      </w:r>
      <w:r>
        <w:rPr>
          <w:b/>
          <w:bCs/>
          <w:spacing w:val="-3"/>
        </w:rPr>
        <w:t>最低排名均值为49.21,中位数为50;初次上</w:t>
      </w:r>
      <w:r>
        <w:rPr>
          <w:spacing w:val="7"/>
        </w:rPr>
        <w:t xml:space="preserve"> </w:t>
      </w:r>
      <w:r>
        <w:rPr>
          <w:b/>
          <w:bCs/>
          <w:spacing w:val="-3"/>
        </w:rPr>
        <w:t>榜排名和末次在榜排名平均在45.48名和48.15</w:t>
      </w:r>
      <w:r>
        <w:rPr>
          <w:spacing w:val="7"/>
        </w:rPr>
        <w:t xml:space="preserve"> </w:t>
      </w:r>
      <w:r>
        <w:rPr>
          <w:b/>
          <w:bCs/>
          <w:spacing w:val="-13"/>
        </w:rPr>
        <w:t>名；话题上升速度平均为0.905,即大约每分钟爬</w:t>
      </w:r>
      <w:r>
        <w:rPr>
          <w:spacing w:val="8"/>
        </w:rPr>
        <w:t xml:space="preserve"> </w:t>
      </w:r>
      <w:r>
        <w:rPr>
          <w:b/>
          <w:bCs/>
          <w:spacing w:val="-8"/>
        </w:rPr>
        <w:t>升1个名次；下降速度平均为0.673,即每分钟下</w:t>
      </w:r>
      <w:r>
        <w:rPr>
          <w:spacing w:val="9"/>
        </w:rPr>
        <w:t xml:space="preserve"> </w:t>
      </w:r>
      <w:r>
        <w:rPr>
          <w:b/>
          <w:bCs/>
          <w:spacing w:val="2"/>
        </w:rPr>
        <w:t>降约0.7个名次。</w:t>
      </w:r>
    </w:p>
    <w:p>
      <w:pPr>
        <w:spacing w:line="265" w:lineRule="auto"/>
        <w:sectPr>
          <w:type w:val="continuous"/>
          <w:pgSz w:w="11560" w:h="16160"/>
          <w:pgMar w:top="695" w:right="883" w:bottom="273" w:left="99" w:header="0" w:footer="0" w:gutter="0"/>
          <w:cols w:equalWidth="0" w:num="2">
            <w:col w:w="5780" w:space="100"/>
            <w:col w:w="4697" w:space="0"/>
          </w:cols>
        </w:sectPr>
        <w:rPr/>
      </w:pPr>
    </w:p>
    <w:p>
      <w:pPr>
        <w:spacing w:line="262" w:lineRule="auto"/>
        <w:rPr>
          <w:rFonts w:ascii="Arial"/>
          <w:sz w:val="21"/>
        </w:rPr>
      </w:pPr>
      <w:r/>
    </w:p>
    <w:p>
      <w:pPr>
        <w:pStyle w:val="BodyText"/>
        <w:ind w:left="3322"/>
        <w:spacing w:before="62" w:line="219" w:lineRule="auto"/>
        <w:rPr>
          <w:sz w:val="19"/>
          <w:szCs w:val="19"/>
        </w:rPr>
      </w:pPr>
      <w:r>
        <w:rPr>
          <w:sz w:val="19"/>
          <w:szCs w:val="19"/>
          <w:b/>
          <w:bCs/>
          <w:spacing w:val="-3"/>
        </w:rPr>
        <w:t>表1热搜词条的在榜时间、排名和升降速度的基本统计信息</w:t>
      </w:r>
    </w:p>
    <w:p>
      <w:pPr>
        <w:spacing w:line="36" w:lineRule="exact"/>
        <w:rPr/>
      </w:pPr>
      <w:r/>
    </w:p>
    <w:tbl>
      <w:tblPr>
        <w:tblStyle w:val="TableNormal"/>
        <w:tblW w:w="9659" w:type="dxa"/>
        <w:tblInd w:w="8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70"/>
        <w:gridCol w:w="2239"/>
        <w:gridCol w:w="1269"/>
        <w:gridCol w:w="1269"/>
        <w:gridCol w:w="1289"/>
        <w:gridCol w:w="1269"/>
        <w:gridCol w:w="1354"/>
      </w:tblGrid>
      <w:tr>
        <w:trPr>
          <w:trHeight w:val="324" w:hRule="atLeast"/>
        </w:trPr>
        <w:tc>
          <w:tcPr>
            <w:tcW w:w="3209" w:type="dxa"/>
            <w:vAlign w:val="top"/>
            <w:gridSpan w:val="2"/>
            <w:tcBorders>
              <w:left w:val="nil"/>
            </w:tcBorders>
          </w:tcPr>
          <w:p>
            <w:pPr>
              <w:rPr>
                <w:rFonts w:ascii="Arial"/>
                <w:sz w:val="21"/>
              </w:rPr>
            </w:pPr>
            <w:r/>
          </w:p>
        </w:tc>
        <w:tc>
          <w:tcPr>
            <w:tcW w:w="1269" w:type="dxa"/>
            <w:vAlign w:val="top"/>
          </w:tcPr>
          <w:p>
            <w:pPr>
              <w:pStyle w:val="TableText"/>
              <w:ind w:left="466"/>
              <w:spacing w:before="81" w:line="219" w:lineRule="auto"/>
              <w:rPr/>
            </w:pPr>
            <w:r>
              <w:rPr>
                <w:spacing w:val="-2"/>
              </w:rPr>
              <w:t>均值</w:t>
            </w:r>
          </w:p>
        </w:tc>
        <w:tc>
          <w:tcPr>
            <w:tcW w:w="1269" w:type="dxa"/>
            <w:vAlign w:val="top"/>
          </w:tcPr>
          <w:p>
            <w:pPr>
              <w:pStyle w:val="TableText"/>
              <w:ind w:left="386"/>
              <w:spacing w:before="81" w:line="219" w:lineRule="auto"/>
              <w:rPr/>
            </w:pPr>
            <w:r>
              <w:rPr>
                <w:spacing w:val="-2"/>
              </w:rPr>
              <w:t>最小值</w:t>
            </w:r>
          </w:p>
        </w:tc>
        <w:tc>
          <w:tcPr>
            <w:tcW w:w="1289" w:type="dxa"/>
            <w:vAlign w:val="top"/>
          </w:tcPr>
          <w:p>
            <w:pPr>
              <w:pStyle w:val="TableText"/>
              <w:ind w:left="398"/>
              <w:spacing w:before="81" w:line="219" w:lineRule="auto"/>
              <w:rPr/>
            </w:pPr>
            <w:r>
              <w:rPr>
                <w:spacing w:val="2"/>
              </w:rPr>
              <w:t>中位数</w:t>
            </w:r>
          </w:p>
        </w:tc>
        <w:tc>
          <w:tcPr>
            <w:tcW w:w="1269" w:type="dxa"/>
            <w:vAlign w:val="top"/>
          </w:tcPr>
          <w:p>
            <w:pPr>
              <w:pStyle w:val="TableText"/>
              <w:ind w:left="388"/>
              <w:spacing w:before="81" w:line="219" w:lineRule="auto"/>
              <w:rPr/>
            </w:pPr>
            <w:r>
              <w:rPr>
                <w:spacing w:val="-2"/>
              </w:rPr>
              <w:t>最大值</w:t>
            </w:r>
          </w:p>
        </w:tc>
        <w:tc>
          <w:tcPr>
            <w:tcW w:w="1354" w:type="dxa"/>
            <w:vAlign w:val="top"/>
            <w:tcBorders>
              <w:right w:val="nil"/>
            </w:tcBorders>
          </w:tcPr>
          <w:p>
            <w:pPr>
              <w:pStyle w:val="TableText"/>
              <w:ind w:left="430"/>
              <w:spacing w:before="82" w:line="220" w:lineRule="auto"/>
              <w:rPr/>
            </w:pPr>
            <w:r>
              <w:rPr>
                <w:spacing w:val="-2"/>
              </w:rPr>
              <w:t>标准差</w:t>
            </w:r>
          </w:p>
        </w:tc>
      </w:tr>
      <w:tr>
        <w:trPr>
          <w:trHeight w:val="234" w:hRule="atLeast"/>
        </w:trPr>
        <w:tc>
          <w:tcPr>
            <w:tcW w:w="970" w:type="dxa"/>
            <w:vAlign w:val="top"/>
            <w:vMerge w:val="restart"/>
            <w:tcBorders>
              <w:left w:val="nil"/>
              <w:bottom w:val="nil"/>
            </w:tcBorders>
          </w:tcPr>
          <w:p>
            <w:pPr>
              <w:pStyle w:val="TableText"/>
              <w:ind w:left="179"/>
              <w:spacing w:before="258" w:line="220" w:lineRule="auto"/>
              <w:rPr/>
            </w:pPr>
            <w:r>
              <w:rPr>
                <w:spacing w:val="-3"/>
              </w:rPr>
              <w:t>时间指标</w:t>
            </w:r>
          </w:p>
          <w:p>
            <w:pPr>
              <w:pStyle w:val="TableText"/>
              <w:ind w:left="179"/>
              <w:spacing w:before="89" w:line="220" w:lineRule="auto"/>
              <w:rPr/>
            </w:pPr>
            <w:r>
              <w:rPr>
                <w:spacing w:val="-13"/>
              </w:rPr>
              <w:t>(</w:t>
            </w:r>
            <w:r>
              <w:rPr>
                <w:spacing w:val="6"/>
              </w:rPr>
              <w:t xml:space="preserve"> </w:t>
            </w:r>
            <w:r>
              <w:rPr>
                <w:spacing w:val="-13"/>
              </w:rPr>
              <w:t>分</w:t>
            </w:r>
            <w:r>
              <w:rPr>
                <w:spacing w:val="3"/>
              </w:rPr>
              <w:t xml:space="preserve"> </w:t>
            </w:r>
            <w:r>
              <w:rPr>
                <w:spacing w:val="-13"/>
              </w:rPr>
              <w:t>钟</w:t>
            </w:r>
            <w:r>
              <w:rPr>
                <w:spacing w:val="3"/>
              </w:rPr>
              <w:t xml:space="preserve"> </w:t>
            </w:r>
            <w:r>
              <w:rPr>
                <w:spacing w:val="-13"/>
              </w:rPr>
              <w:t>)</w:t>
            </w:r>
          </w:p>
        </w:tc>
        <w:tc>
          <w:tcPr>
            <w:tcW w:w="2239" w:type="dxa"/>
            <w:vAlign w:val="top"/>
            <w:tcBorders>
              <w:bottom w:val="nil"/>
            </w:tcBorders>
          </w:tcPr>
          <w:p>
            <w:pPr>
              <w:pStyle w:val="TableText"/>
              <w:ind w:left="814"/>
              <w:spacing w:before="47" w:line="204" w:lineRule="auto"/>
              <w:rPr/>
            </w:pPr>
            <w:r>
              <w:rPr>
                <w:spacing w:val="-2"/>
              </w:rPr>
              <w:t>在榜时长</w:t>
            </w:r>
          </w:p>
        </w:tc>
        <w:tc>
          <w:tcPr>
            <w:tcW w:w="1269" w:type="dxa"/>
            <w:vAlign w:val="top"/>
            <w:tcBorders>
              <w:bottom w:val="nil"/>
            </w:tcBorders>
          </w:tcPr>
          <w:p>
            <w:pPr>
              <w:pStyle w:val="TableText"/>
              <w:ind w:left="395"/>
              <w:spacing w:before="63" w:line="185" w:lineRule="auto"/>
              <w:rPr/>
            </w:pPr>
            <w:r>
              <w:rPr>
                <w:spacing w:val="-2"/>
              </w:rPr>
              <w:t>288.67</w:t>
            </w:r>
          </w:p>
        </w:tc>
        <w:tc>
          <w:tcPr>
            <w:tcW w:w="1269" w:type="dxa"/>
            <w:vAlign w:val="top"/>
            <w:tcBorders>
              <w:bottom w:val="nil"/>
            </w:tcBorders>
          </w:tcPr>
          <w:p>
            <w:pPr>
              <w:pStyle w:val="TableText"/>
              <w:ind w:left="586"/>
              <w:spacing w:before="33" w:line="220" w:lineRule="auto"/>
              <w:rPr/>
            </w:pPr>
            <w:r>
              <w:rPr/>
              <w:t>1</w:t>
            </w:r>
          </w:p>
        </w:tc>
        <w:tc>
          <w:tcPr>
            <w:tcW w:w="1289" w:type="dxa"/>
            <w:vAlign w:val="top"/>
            <w:tcBorders>
              <w:bottom w:val="nil"/>
            </w:tcBorders>
          </w:tcPr>
          <w:p>
            <w:pPr>
              <w:pStyle w:val="TableText"/>
              <w:ind w:left="518"/>
              <w:spacing w:before="33" w:line="220" w:lineRule="auto"/>
              <w:rPr/>
            </w:pPr>
            <w:r>
              <w:rPr>
                <w:spacing w:val="-5"/>
              </w:rPr>
              <w:t>198</w:t>
            </w:r>
          </w:p>
        </w:tc>
        <w:tc>
          <w:tcPr>
            <w:tcW w:w="1269" w:type="dxa"/>
            <w:vAlign w:val="top"/>
            <w:tcBorders>
              <w:bottom w:val="nil"/>
            </w:tcBorders>
          </w:tcPr>
          <w:p>
            <w:pPr>
              <w:pStyle w:val="TableText"/>
              <w:ind w:left="428"/>
              <w:spacing w:before="33" w:line="220" w:lineRule="auto"/>
              <w:rPr/>
            </w:pPr>
            <w:r>
              <w:rPr>
                <w:spacing w:val="-3"/>
              </w:rPr>
              <w:t>18914</w:t>
            </w:r>
          </w:p>
        </w:tc>
        <w:tc>
          <w:tcPr>
            <w:tcW w:w="1354" w:type="dxa"/>
            <w:vAlign w:val="top"/>
            <w:tcBorders>
              <w:bottom w:val="nil"/>
              <w:right w:val="nil"/>
            </w:tcBorders>
          </w:tcPr>
          <w:p>
            <w:pPr>
              <w:pStyle w:val="TableText"/>
              <w:ind w:left="430"/>
              <w:spacing w:before="33" w:line="220" w:lineRule="auto"/>
              <w:rPr/>
            </w:pPr>
            <w:r>
              <w:rPr>
                <w:spacing w:val="-2"/>
              </w:rPr>
              <w:t>275.03</w:t>
            </w:r>
          </w:p>
        </w:tc>
      </w:tr>
      <w:tr>
        <w:trPr>
          <w:trHeight w:val="234" w:hRule="atLeast"/>
        </w:trPr>
        <w:tc>
          <w:tcPr>
            <w:tcW w:w="970" w:type="dxa"/>
            <w:vAlign w:val="top"/>
            <w:vMerge w:val="continue"/>
            <w:tcBorders>
              <w:left w:val="nil"/>
              <w:top w:val="nil"/>
              <w:bottom w:val="nil"/>
            </w:tcBorders>
          </w:tcPr>
          <w:p>
            <w:pPr>
              <w:rPr>
                <w:rFonts w:ascii="Arial"/>
                <w:sz w:val="21"/>
              </w:rPr>
            </w:pPr>
            <w:r/>
          </w:p>
        </w:tc>
        <w:tc>
          <w:tcPr>
            <w:tcW w:w="2239" w:type="dxa"/>
            <w:vAlign w:val="top"/>
            <w:tcBorders>
              <w:bottom w:val="nil"/>
              <w:top w:val="nil"/>
            </w:tcBorders>
          </w:tcPr>
          <w:p>
            <w:pPr>
              <w:pStyle w:val="TableText"/>
              <w:ind w:left="325"/>
              <w:spacing w:before="33" w:line="219" w:lineRule="auto"/>
              <w:rPr/>
            </w:pPr>
            <w:r>
              <w:rPr>
                <w:spacing w:val="-1"/>
              </w:rPr>
              <w:t>上榜至到达最高位时长</w:t>
            </w:r>
          </w:p>
        </w:tc>
        <w:tc>
          <w:tcPr>
            <w:tcW w:w="1269" w:type="dxa"/>
            <w:vAlign w:val="top"/>
            <w:tcBorders>
              <w:bottom w:val="nil"/>
              <w:top w:val="nil"/>
            </w:tcBorders>
          </w:tcPr>
          <w:p>
            <w:pPr>
              <w:pStyle w:val="TableText"/>
              <w:ind w:left="395"/>
              <w:spacing w:before="69" w:line="178" w:lineRule="auto"/>
              <w:rPr/>
            </w:pPr>
            <w:r>
              <w:rPr>
                <w:spacing w:val="-2"/>
              </w:rPr>
              <w:t>61.30</w:t>
            </w:r>
          </w:p>
        </w:tc>
        <w:tc>
          <w:tcPr>
            <w:tcW w:w="1269" w:type="dxa"/>
            <w:vAlign w:val="top"/>
            <w:tcBorders>
              <w:bottom w:val="nil"/>
              <w:top w:val="nil"/>
            </w:tcBorders>
          </w:tcPr>
          <w:p>
            <w:pPr>
              <w:pStyle w:val="TableText"/>
              <w:ind w:left="566"/>
              <w:spacing w:before="59" w:line="190" w:lineRule="auto"/>
              <w:rPr/>
            </w:pPr>
            <w:r>
              <w:rPr/>
              <w:t>1</w:t>
            </w:r>
          </w:p>
        </w:tc>
        <w:tc>
          <w:tcPr>
            <w:tcW w:w="1289" w:type="dxa"/>
            <w:vAlign w:val="top"/>
            <w:tcBorders>
              <w:bottom w:val="nil"/>
              <w:top w:val="nil"/>
            </w:tcBorders>
          </w:tcPr>
          <w:p>
            <w:pPr>
              <w:pStyle w:val="TableText"/>
              <w:ind w:left="518"/>
              <w:spacing w:before="59" w:line="190" w:lineRule="auto"/>
              <w:rPr/>
            </w:pPr>
            <w:r>
              <w:rPr>
                <w:spacing w:val="-3"/>
              </w:rPr>
              <w:t>33</w:t>
            </w:r>
          </w:p>
        </w:tc>
        <w:tc>
          <w:tcPr>
            <w:tcW w:w="1269" w:type="dxa"/>
            <w:vAlign w:val="top"/>
            <w:tcBorders>
              <w:bottom w:val="nil"/>
              <w:top w:val="nil"/>
            </w:tcBorders>
          </w:tcPr>
          <w:p>
            <w:pPr>
              <w:pStyle w:val="TableText"/>
              <w:ind w:left="439"/>
              <w:spacing w:before="39" w:line="213" w:lineRule="auto"/>
              <w:rPr/>
            </w:pPr>
            <w:r>
              <w:rPr>
                <w:spacing w:val="-3"/>
              </w:rPr>
              <w:t>11338</w:t>
            </w:r>
          </w:p>
        </w:tc>
        <w:tc>
          <w:tcPr>
            <w:tcW w:w="1354" w:type="dxa"/>
            <w:vAlign w:val="top"/>
            <w:tcBorders>
              <w:bottom w:val="nil"/>
              <w:top w:val="nil"/>
            </w:tcBorders>
          </w:tcPr>
          <w:p>
            <w:pPr>
              <w:pStyle w:val="TableText"/>
              <w:ind w:left="430"/>
              <w:spacing w:before="39" w:line="213" w:lineRule="auto"/>
              <w:rPr/>
            </w:pPr>
            <w:r>
              <w:rPr>
                <w:spacing w:val="-3"/>
              </w:rPr>
              <w:t>125.88</w:t>
            </w:r>
          </w:p>
        </w:tc>
      </w:tr>
      <w:tr>
        <w:trPr>
          <w:trHeight w:val="239" w:hRule="atLeast"/>
        </w:trPr>
        <w:tc>
          <w:tcPr>
            <w:tcW w:w="970" w:type="dxa"/>
            <w:vAlign w:val="top"/>
            <w:vMerge w:val="continue"/>
            <w:tcBorders>
              <w:left w:val="nil"/>
              <w:top w:val="nil"/>
              <w:bottom w:val="nil"/>
            </w:tcBorders>
          </w:tcPr>
          <w:p>
            <w:pPr>
              <w:rPr>
                <w:rFonts w:ascii="Arial"/>
                <w:sz w:val="21"/>
              </w:rPr>
            </w:pPr>
            <w:r/>
          </w:p>
        </w:tc>
        <w:tc>
          <w:tcPr>
            <w:tcW w:w="2239" w:type="dxa"/>
            <w:vAlign w:val="top"/>
            <w:tcBorders>
              <w:bottom w:val="nil"/>
              <w:top w:val="nil"/>
            </w:tcBorders>
          </w:tcPr>
          <w:p>
            <w:pPr>
              <w:pStyle w:val="TableText"/>
              <w:ind w:left="654"/>
              <w:spacing w:before="29" w:line="219" w:lineRule="auto"/>
              <w:rPr/>
            </w:pPr>
            <w:r>
              <w:rPr>
                <w:spacing w:val="-1"/>
              </w:rPr>
              <w:t>在最高位时长</w:t>
            </w:r>
          </w:p>
        </w:tc>
        <w:tc>
          <w:tcPr>
            <w:tcW w:w="1269" w:type="dxa"/>
            <w:vAlign w:val="top"/>
            <w:tcBorders>
              <w:bottom w:val="nil"/>
              <w:top w:val="nil"/>
            </w:tcBorders>
          </w:tcPr>
          <w:p>
            <w:pPr>
              <w:pStyle w:val="TableText"/>
              <w:ind w:left="395"/>
              <w:spacing w:before="65" w:line="189" w:lineRule="auto"/>
              <w:rPr/>
            </w:pPr>
            <w:r>
              <w:rPr>
                <w:spacing w:val="-1"/>
              </w:rPr>
              <w:t>42.30</w:t>
            </w:r>
          </w:p>
        </w:tc>
        <w:tc>
          <w:tcPr>
            <w:tcW w:w="1269" w:type="dxa"/>
            <w:vAlign w:val="top"/>
            <w:tcBorders>
              <w:bottom w:val="nil"/>
              <w:top w:val="nil"/>
            </w:tcBorders>
          </w:tcPr>
          <w:p>
            <w:pPr>
              <w:pStyle w:val="TableText"/>
              <w:ind w:left="566"/>
              <w:spacing w:before="65" w:line="189" w:lineRule="auto"/>
              <w:rPr/>
            </w:pPr>
            <w:r>
              <w:rPr/>
              <w:t>1</w:t>
            </w:r>
          </w:p>
        </w:tc>
        <w:tc>
          <w:tcPr>
            <w:tcW w:w="1289" w:type="dxa"/>
            <w:vAlign w:val="top"/>
            <w:tcBorders>
              <w:bottom w:val="nil"/>
              <w:top w:val="nil"/>
            </w:tcBorders>
          </w:tcPr>
          <w:p>
            <w:pPr>
              <w:pStyle w:val="TableText"/>
              <w:ind w:left="518"/>
              <w:spacing w:before="55" w:line="200" w:lineRule="auto"/>
              <w:rPr/>
            </w:pPr>
            <w:r>
              <w:rPr>
                <w:spacing w:val="-5"/>
              </w:rPr>
              <w:t>10</w:t>
            </w:r>
          </w:p>
        </w:tc>
        <w:tc>
          <w:tcPr>
            <w:tcW w:w="1269" w:type="dxa"/>
            <w:vAlign w:val="top"/>
            <w:tcBorders>
              <w:bottom w:val="nil"/>
              <w:top w:val="nil"/>
            </w:tcBorders>
          </w:tcPr>
          <w:p>
            <w:pPr>
              <w:pStyle w:val="TableText"/>
              <w:ind w:left="439"/>
              <w:spacing w:before="45" w:line="212" w:lineRule="auto"/>
              <w:rPr/>
            </w:pPr>
            <w:r>
              <w:rPr>
                <w:spacing w:val="-3"/>
              </w:rPr>
              <w:t>15239</w:t>
            </w:r>
          </w:p>
        </w:tc>
        <w:tc>
          <w:tcPr>
            <w:tcW w:w="1354" w:type="dxa"/>
            <w:vAlign w:val="top"/>
            <w:tcBorders>
              <w:bottom w:val="nil"/>
              <w:top w:val="nil"/>
            </w:tcBorders>
          </w:tcPr>
          <w:p>
            <w:pPr>
              <w:pStyle w:val="TableText"/>
              <w:ind w:left="430"/>
              <w:spacing w:before="45" w:line="212" w:lineRule="auto"/>
              <w:rPr/>
            </w:pPr>
            <w:r>
              <w:rPr>
                <w:spacing w:val="-3"/>
              </w:rPr>
              <w:t>107.31</w:t>
            </w:r>
          </w:p>
        </w:tc>
      </w:tr>
      <w:tr>
        <w:trPr>
          <w:trHeight w:val="229" w:hRule="atLeast"/>
        </w:trPr>
        <w:tc>
          <w:tcPr>
            <w:tcW w:w="970" w:type="dxa"/>
            <w:vAlign w:val="top"/>
            <w:vMerge w:val="continue"/>
            <w:tcBorders>
              <w:left w:val="nil"/>
              <w:top w:val="nil"/>
            </w:tcBorders>
          </w:tcPr>
          <w:p>
            <w:pPr>
              <w:rPr>
                <w:rFonts w:ascii="Arial"/>
                <w:sz w:val="21"/>
              </w:rPr>
            </w:pPr>
            <w:r/>
          </w:p>
        </w:tc>
        <w:tc>
          <w:tcPr>
            <w:tcW w:w="2239" w:type="dxa"/>
            <w:vAlign w:val="top"/>
            <w:tcBorders>
              <w:top w:val="nil"/>
            </w:tcBorders>
          </w:tcPr>
          <w:p>
            <w:pPr>
              <w:pStyle w:val="TableText"/>
              <w:ind w:left="234"/>
              <w:spacing w:before="40" w:line="206" w:lineRule="auto"/>
              <w:rPr/>
            </w:pPr>
            <w:r>
              <w:rPr>
                <w:spacing w:val="-1"/>
              </w:rPr>
              <w:t>离开最高位次至落榜时长</w:t>
            </w:r>
          </w:p>
        </w:tc>
        <w:tc>
          <w:tcPr>
            <w:tcW w:w="1269" w:type="dxa"/>
            <w:vAlign w:val="top"/>
            <w:tcBorders>
              <w:top w:val="nil"/>
            </w:tcBorders>
          </w:tcPr>
          <w:p>
            <w:pPr>
              <w:pStyle w:val="TableText"/>
              <w:ind w:left="426"/>
              <w:spacing w:before="56" w:line="187" w:lineRule="auto"/>
              <w:rPr/>
            </w:pPr>
            <w:r>
              <w:rPr>
                <w:spacing w:val="-2"/>
              </w:rPr>
              <w:t>21.26</w:t>
            </w:r>
          </w:p>
        </w:tc>
        <w:tc>
          <w:tcPr>
            <w:tcW w:w="1269" w:type="dxa"/>
            <w:vAlign w:val="top"/>
            <w:tcBorders>
              <w:top w:val="nil"/>
            </w:tcBorders>
          </w:tcPr>
          <w:p>
            <w:pPr>
              <w:pStyle w:val="TableText"/>
              <w:ind w:left="586"/>
              <w:spacing w:before="56" w:line="187" w:lineRule="auto"/>
              <w:rPr/>
            </w:pPr>
            <w:r>
              <w:rPr/>
              <w:t>1</w:t>
            </w:r>
          </w:p>
        </w:tc>
        <w:tc>
          <w:tcPr>
            <w:tcW w:w="1289" w:type="dxa"/>
            <w:vAlign w:val="top"/>
            <w:tcBorders>
              <w:top w:val="nil"/>
            </w:tcBorders>
          </w:tcPr>
          <w:p>
            <w:pPr>
              <w:pStyle w:val="TableText"/>
              <w:ind w:left="518"/>
              <w:spacing w:before="56" w:line="187" w:lineRule="auto"/>
              <w:rPr/>
            </w:pPr>
            <w:r>
              <w:rPr>
                <w:spacing w:val="-5"/>
              </w:rPr>
              <w:t>128</w:t>
            </w:r>
          </w:p>
        </w:tc>
        <w:tc>
          <w:tcPr>
            <w:tcW w:w="1269" w:type="dxa"/>
            <w:vAlign w:val="top"/>
            <w:tcBorders>
              <w:top w:val="nil"/>
            </w:tcBorders>
          </w:tcPr>
          <w:p>
            <w:pPr>
              <w:pStyle w:val="TableText"/>
              <w:ind w:left="439"/>
              <w:spacing w:before="66" w:line="176" w:lineRule="auto"/>
              <w:rPr/>
            </w:pPr>
            <w:r>
              <w:rPr>
                <w:spacing w:val="-3"/>
              </w:rPr>
              <w:t>10506</w:t>
            </w:r>
          </w:p>
        </w:tc>
        <w:tc>
          <w:tcPr>
            <w:tcW w:w="1354" w:type="dxa"/>
            <w:vAlign w:val="top"/>
            <w:tcBorders>
              <w:top w:val="nil"/>
            </w:tcBorders>
          </w:tcPr>
          <w:p>
            <w:pPr>
              <w:pStyle w:val="TableText"/>
              <w:ind w:left="430"/>
              <w:spacing w:before="66" w:line="176" w:lineRule="auto"/>
              <w:rPr/>
            </w:pPr>
            <w:r>
              <w:rPr>
                <w:spacing w:val="-2"/>
              </w:rPr>
              <w:t>252.52</w:t>
            </w:r>
          </w:p>
        </w:tc>
      </w:tr>
      <w:tr>
        <w:trPr>
          <w:trHeight w:val="235" w:hRule="atLeast"/>
        </w:trPr>
        <w:tc>
          <w:tcPr>
            <w:tcW w:w="970" w:type="dxa"/>
            <w:vAlign w:val="top"/>
            <w:vMerge w:val="restart"/>
            <w:tcBorders>
              <w:left w:val="nil"/>
              <w:bottom w:val="nil"/>
            </w:tcBorders>
          </w:tcPr>
          <w:p>
            <w:pPr>
              <w:spacing w:line="457" w:lineRule="auto"/>
              <w:rPr>
                <w:rFonts w:ascii="Arial"/>
                <w:sz w:val="21"/>
              </w:rPr>
            </w:pPr>
            <w:r/>
          </w:p>
          <w:p>
            <w:pPr>
              <w:pStyle w:val="TableText"/>
              <w:ind w:left="159"/>
              <w:spacing w:before="52" w:line="220" w:lineRule="auto"/>
              <w:rPr/>
            </w:pPr>
            <w:r>
              <w:rPr>
                <w:spacing w:val="-2"/>
              </w:rPr>
              <w:t>排名指标</w:t>
            </w:r>
          </w:p>
        </w:tc>
        <w:tc>
          <w:tcPr>
            <w:tcW w:w="2239" w:type="dxa"/>
            <w:vAlign w:val="top"/>
            <w:tcBorders>
              <w:bottom w:val="nil"/>
            </w:tcBorders>
          </w:tcPr>
          <w:p>
            <w:pPr>
              <w:pStyle w:val="TableText"/>
              <w:ind w:left="634"/>
              <w:spacing w:before="41" w:line="212" w:lineRule="auto"/>
              <w:rPr/>
            </w:pPr>
            <w:r>
              <w:rPr>
                <w:spacing w:val="3"/>
              </w:rPr>
              <w:t>初次上榜排名</w:t>
            </w:r>
          </w:p>
        </w:tc>
        <w:tc>
          <w:tcPr>
            <w:tcW w:w="1269" w:type="dxa"/>
            <w:vAlign w:val="top"/>
            <w:tcBorders>
              <w:bottom w:val="nil"/>
            </w:tcBorders>
          </w:tcPr>
          <w:p>
            <w:pPr>
              <w:pStyle w:val="TableText"/>
              <w:ind w:left="426"/>
              <w:spacing w:before="57" w:line="193" w:lineRule="auto"/>
              <w:rPr/>
            </w:pPr>
            <w:r>
              <w:rPr>
                <w:spacing w:val="-1"/>
              </w:rPr>
              <w:t>45.48</w:t>
            </w:r>
          </w:p>
        </w:tc>
        <w:tc>
          <w:tcPr>
            <w:tcW w:w="1269" w:type="dxa"/>
            <w:vAlign w:val="top"/>
            <w:tcBorders>
              <w:bottom w:val="nil"/>
            </w:tcBorders>
          </w:tcPr>
          <w:p>
            <w:pPr>
              <w:pStyle w:val="TableText"/>
              <w:ind w:left="586"/>
              <w:spacing w:before="57" w:line="193" w:lineRule="auto"/>
              <w:rPr/>
            </w:pPr>
            <w:r>
              <w:rPr/>
              <w:t>1</w:t>
            </w:r>
          </w:p>
        </w:tc>
        <w:tc>
          <w:tcPr>
            <w:tcW w:w="1289" w:type="dxa"/>
            <w:vAlign w:val="top"/>
            <w:tcBorders>
              <w:bottom w:val="nil"/>
            </w:tcBorders>
          </w:tcPr>
          <w:p>
            <w:pPr>
              <w:pStyle w:val="TableText"/>
              <w:ind w:left="558"/>
              <w:spacing w:before="57" w:line="193" w:lineRule="auto"/>
              <w:rPr/>
            </w:pPr>
            <w:r>
              <w:rPr>
                <w:spacing w:val="-2"/>
              </w:rPr>
              <w:t>46</w:t>
            </w:r>
          </w:p>
        </w:tc>
        <w:tc>
          <w:tcPr>
            <w:tcW w:w="1269" w:type="dxa"/>
            <w:vAlign w:val="top"/>
            <w:tcBorders>
              <w:bottom w:val="nil"/>
            </w:tcBorders>
          </w:tcPr>
          <w:p>
            <w:pPr>
              <w:pStyle w:val="TableText"/>
              <w:ind w:left="548"/>
              <w:spacing w:before="57" w:line="193" w:lineRule="auto"/>
              <w:rPr/>
            </w:pPr>
            <w:r>
              <w:rPr>
                <w:spacing w:val="-3"/>
              </w:rPr>
              <w:t>50</w:t>
            </w:r>
          </w:p>
        </w:tc>
        <w:tc>
          <w:tcPr>
            <w:tcW w:w="1354" w:type="dxa"/>
            <w:vAlign w:val="top"/>
            <w:tcBorders>
              <w:bottom w:val="nil"/>
              <w:right w:val="nil"/>
            </w:tcBorders>
          </w:tcPr>
          <w:p>
            <w:pPr>
              <w:pStyle w:val="TableText"/>
              <w:ind w:left="510"/>
              <w:spacing w:before="57" w:line="193" w:lineRule="auto"/>
              <w:rPr/>
            </w:pPr>
            <w:r>
              <w:rPr>
                <w:spacing w:val="-2"/>
              </w:rPr>
              <w:t>4.52</w:t>
            </w:r>
          </w:p>
        </w:tc>
      </w:tr>
      <w:tr>
        <w:trPr>
          <w:trHeight w:val="239" w:hRule="atLeast"/>
        </w:trPr>
        <w:tc>
          <w:tcPr>
            <w:tcW w:w="970" w:type="dxa"/>
            <w:vAlign w:val="top"/>
            <w:vMerge w:val="continue"/>
            <w:tcBorders>
              <w:left w:val="nil"/>
              <w:top w:val="nil"/>
              <w:bottom w:val="nil"/>
            </w:tcBorders>
          </w:tcPr>
          <w:p>
            <w:pPr>
              <w:rPr>
                <w:rFonts w:ascii="Arial"/>
                <w:sz w:val="21"/>
              </w:rPr>
            </w:pPr>
            <w:r/>
          </w:p>
        </w:tc>
        <w:tc>
          <w:tcPr>
            <w:tcW w:w="2239" w:type="dxa"/>
            <w:vAlign w:val="top"/>
            <w:tcBorders>
              <w:bottom w:val="nil"/>
              <w:top w:val="nil"/>
            </w:tcBorders>
          </w:tcPr>
          <w:p>
            <w:pPr>
              <w:pStyle w:val="TableText"/>
              <w:ind w:left="634"/>
              <w:spacing w:before="46" w:line="211" w:lineRule="auto"/>
              <w:rPr/>
            </w:pPr>
            <w:r>
              <w:rPr>
                <w:spacing w:val="3"/>
              </w:rPr>
              <w:t>末次在榜排名</w:t>
            </w:r>
          </w:p>
        </w:tc>
        <w:tc>
          <w:tcPr>
            <w:tcW w:w="1269" w:type="dxa"/>
            <w:vAlign w:val="top"/>
            <w:tcBorders>
              <w:bottom w:val="nil"/>
              <w:top w:val="nil"/>
            </w:tcBorders>
          </w:tcPr>
          <w:p>
            <w:pPr>
              <w:pStyle w:val="TableText"/>
              <w:ind w:left="426"/>
              <w:spacing w:before="62" w:line="192" w:lineRule="auto"/>
              <w:rPr/>
            </w:pPr>
            <w:r>
              <w:rPr>
                <w:spacing w:val="-1"/>
              </w:rPr>
              <w:t>48.15</w:t>
            </w:r>
          </w:p>
        </w:tc>
        <w:tc>
          <w:tcPr>
            <w:tcW w:w="1269" w:type="dxa"/>
            <w:vAlign w:val="top"/>
            <w:tcBorders>
              <w:bottom w:val="nil"/>
              <w:top w:val="nil"/>
            </w:tcBorders>
          </w:tcPr>
          <w:p>
            <w:pPr>
              <w:pStyle w:val="TableText"/>
              <w:ind w:left="586"/>
              <w:spacing w:before="62" w:line="192" w:lineRule="auto"/>
              <w:rPr/>
            </w:pPr>
            <w:r>
              <w:rPr/>
              <w:t>1</w:t>
            </w:r>
          </w:p>
        </w:tc>
        <w:tc>
          <w:tcPr>
            <w:tcW w:w="1289" w:type="dxa"/>
            <w:vAlign w:val="top"/>
            <w:tcBorders>
              <w:bottom w:val="nil"/>
              <w:top w:val="nil"/>
            </w:tcBorders>
          </w:tcPr>
          <w:p>
            <w:pPr>
              <w:pStyle w:val="TableText"/>
              <w:ind w:left="558"/>
              <w:spacing w:before="62" w:line="192" w:lineRule="auto"/>
              <w:rPr/>
            </w:pPr>
            <w:r>
              <w:rPr>
                <w:spacing w:val="-3"/>
              </w:rPr>
              <w:t>50</w:t>
            </w:r>
          </w:p>
        </w:tc>
        <w:tc>
          <w:tcPr>
            <w:tcW w:w="1269" w:type="dxa"/>
            <w:vAlign w:val="top"/>
            <w:tcBorders>
              <w:bottom w:val="nil"/>
              <w:top w:val="nil"/>
            </w:tcBorders>
          </w:tcPr>
          <w:p>
            <w:pPr>
              <w:pStyle w:val="TableText"/>
              <w:ind w:left="548"/>
              <w:spacing w:before="62" w:line="192" w:lineRule="auto"/>
              <w:rPr/>
            </w:pPr>
            <w:r>
              <w:rPr>
                <w:spacing w:val="-3"/>
              </w:rPr>
              <w:t>50</w:t>
            </w:r>
          </w:p>
        </w:tc>
        <w:tc>
          <w:tcPr>
            <w:tcW w:w="1354" w:type="dxa"/>
            <w:vAlign w:val="top"/>
            <w:tcBorders>
              <w:bottom w:val="nil"/>
              <w:top w:val="nil"/>
            </w:tcBorders>
          </w:tcPr>
          <w:p>
            <w:pPr>
              <w:pStyle w:val="TableText"/>
              <w:ind w:left="510"/>
              <w:spacing w:before="62" w:line="192" w:lineRule="auto"/>
              <w:rPr/>
            </w:pPr>
            <w:r>
              <w:rPr>
                <w:spacing w:val="-2"/>
              </w:rPr>
              <w:t>3.89</w:t>
            </w:r>
          </w:p>
        </w:tc>
      </w:tr>
      <w:tr>
        <w:trPr>
          <w:trHeight w:val="239" w:hRule="atLeast"/>
        </w:trPr>
        <w:tc>
          <w:tcPr>
            <w:tcW w:w="970" w:type="dxa"/>
            <w:vAlign w:val="top"/>
            <w:vMerge w:val="continue"/>
            <w:tcBorders>
              <w:left w:val="nil"/>
              <w:top w:val="nil"/>
              <w:bottom w:val="nil"/>
            </w:tcBorders>
          </w:tcPr>
          <w:p>
            <w:pPr>
              <w:rPr>
                <w:rFonts w:ascii="Arial"/>
                <w:sz w:val="21"/>
              </w:rPr>
            </w:pPr>
            <w:r/>
          </w:p>
        </w:tc>
        <w:tc>
          <w:tcPr>
            <w:tcW w:w="2239" w:type="dxa"/>
            <w:vAlign w:val="top"/>
            <w:tcBorders>
              <w:bottom w:val="nil"/>
              <w:top w:val="nil"/>
            </w:tcBorders>
          </w:tcPr>
          <w:p>
            <w:pPr>
              <w:pStyle w:val="TableText"/>
              <w:ind w:left="794"/>
              <w:spacing w:before="47" w:line="210" w:lineRule="auto"/>
              <w:rPr/>
            </w:pPr>
            <w:r>
              <w:rPr>
                <w:spacing w:val="5"/>
              </w:rPr>
              <w:t>最高排名</w:t>
            </w:r>
          </w:p>
        </w:tc>
        <w:tc>
          <w:tcPr>
            <w:tcW w:w="1269" w:type="dxa"/>
            <w:vAlign w:val="top"/>
            <w:tcBorders>
              <w:bottom w:val="nil"/>
              <w:top w:val="nil"/>
            </w:tcBorders>
          </w:tcPr>
          <w:p>
            <w:pPr>
              <w:pStyle w:val="TableText"/>
              <w:ind w:left="466"/>
              <w:spacing w:before="63" w:line="191" w:lineRule="auto"/>
              <w:rPr/>
            </w:pPr>
            <w:r>
              <w:rPr>
                <w:spacing w:val="-2"/>
              </w:rPr>
              <w:t>2.32</w:t>
            </w:r>
          </w:p>
        </w:tc>
        <w:tc>
          <w:tcPr>
            <w:tcW w:w="1269" w:type="dxa"/>
            <w:vAlign w:val="top"/>
            <w:tcBorders>
              <w:bottom w:val="nil"/>
              <w:top w:val="nil"/>
            </w:tcBorders>
          </w:tcPr>
          <w:p>
            <w:pPr>
              <w:pStyle w:val="TableText"/>
              <w:ind w:left="586"/>
              <w:spacing w:before="63" w:line="191" w:lineRule="auto"/>
              <w:rPr/>
            </w:pPr>
            <w:r>
              <w:rPr/>
              <w:t>1</w:t>
            </w:r>
          </w:p>
        </w:tc>
        <w:tc>
          <w:tcPr>
            <w:tcW w:w="1289" w:type="dxa"/>
            <w:vAlign w:val="top"/>
            <w:tcBorders>
              <w:bottom w:val="nil"/>
              <w:top w:val="nil"/>
            </w:tcBorders>
          </w:tcPr>
          <w:p>
            <w:pPr>
              <w:pStyle w:val="TableText"/>
              <w:ind w:left="558"/>
              <w:spacing w:before="63" w:line="191" w:lineRule="auto"/>
              <w:rPr/>
            </w:pPr>
            <w:r>
              <w:rPr>
                <w:spacing w:val="-5"/>
              </w:rPr>
              <w:t>18</w:t>
            </w:r>
          </w:p>
        </w:tc>
        <w:tc>
          <w:tcPr>
            <w:tcW w:w="1269" w:type="dxa"/>
            <w:vAlign w:val="top"/>
            <w:tcBorders>
              <w:bottom w:val="nil"/>
              <w:top w:val="nil"/>
            </w:tcBorders>
          </w:tcPr>
          <w:p>
            <w:pPr>
              <w:pStyle w:val="TableText"/>
              <w:ind w:left="548"/>
              <w:spacing w:before="63" w:line="191" w:lineRule="auto"/>
              <w:rPr/>
            </w:pPr>
            <w:r>
              <w:rPr>
                <w:spacing w:val="-3"/>
              </w:rPr>
              <w:t>50</w:t>
            </w:r>
          </w:p>
        </w:tc>
        <w:tc>
          <w:tcPr>
            <w:tcW w:w="1354" w:type="dxa"/>
            <w:vAlign w:val="top"/>
            <w:tcBorders>
              <w:bottom w:val="nil"/>
              <w:top w:val="nil"/>
            </w:tcBorders>
          </w:tcPr>
          <w:p>
            <w:pPr>
              <w:pStyle w:val="TableText"/>
              <w:ind w:left="470"/>
              <w:spacing w:before="63" w:line="191" w:lineRule="auto"/>
              <w:rPr/>
            </w:pPr>
            <w:r>
              <w:rPr>
                <w:spacing w:val="-3"/>
              </w:rPr>
              <w:t>13.51</w:t>
            </w:r>
          </w:p>
        </w:tc>
      </w:tr>
      <w:tr>
        <w:trPr>
          <w:trHeight w:val="235" w:hRule="atLeast"/>
        </w:trPr>
        <w:tc>
          <w:tcPr>
            <w:tcW w:w="970" w:type="dxa"/>
            <w:vAlign w:val="top"/>
            <w:vMerge w:val="continue"/>
            <w:tcBorders>
              <w:left w:val="nil"/>
              <w:top w:val="nil"/>
              <w:bottom w:val="nil"/>
            </w:tcBorders>
          </w:tcPr>
          <w:p>
            <w:pPr>
              <w:rPr>
                <w:rFonts w:ascii="Arial"/>
                <w:sz w:val="21"/>
              </w:rPr>
            </w:pPr>
            <w:r/>
          </w:p>
        </w:tc>
        <w:tc>
          <w:tcPr>
            <w:tcW w:w="2239" w:type="dxa"/>
            <w:vAlign w:val="top"/>
            <w:tcBorders>
              <w:bottom w:val="nil"/>
              <w:top w:val="nil"/>
            </w:tcBorders>
          </w:tcPr>
          <w:p>
            <w:pPr>
              <w:pStyle w:val="TableText"/>
              <w:ind w:left="794"/>
              <w:spacing w:before="48" w:line="204" w:lineRule="auto"/>
              <w:rPr/>
            </w:pPr>
            <w:r>
              <w:rPr>
                <w:spacing w:val="5"/>
              </w:rPr>
              <w:t>最低排名</w:t>
            </w:r>
          </w:p>
        </w:tc>
        <w:tc>
          <w:tcPr>
            <w:tcW w:w="1269" w:type="dxa"/>
            <w:vAlign w:val="top"/>
            <w:tcBorders>
              <w:bottom w:val="nil"/>
              <w:top w:val="nil"/>
            </w:tcBorders>
          </w:tcPr>
          <w:p>
            <w:pPr>
              <w:pStyle w:val="TableText"/>
              <w:ind w:left="426"/>
              <w:spacing w:before="64" w:line="185" w:lineRule="auto"/>
              <w:rPr/>
            </w:pPr>
            <w:r>
              <w:rPr>
                <w:spacing w:val="-1"/>
              </w:rPr>
              <w:t>49.21</w:t>
            </w:r>
          </w:p>
        </w:tc>
        <w:tc>
          <w:tcPr>
            <w:tcW w:w="1269" w:type="dxa"/>
            <w:vAlign w:val="top"/>
            <w:tcBorders>
              <w:bottom w:val="nil"/>
              <w:top w:val="nil"/>
            </w:tcBorders>
          </w:tcPr>
          <w:p>
            <w:pPr>
              <w:pStyle w:val="TableText"/>
              <w:ind w:left="586"/>
              <w:spacing w:before="64" w:line="185" w:lineRule="auto"/>
              <w:rPr/>
            </w:pPr>
            <w:r>
              <w:rPr/>
              <w:t>1</w:t>
            </w:r>
          </w:p>
        </w:tc>
        <w:tc>
          <w:tcPr>
            <w:tcW w:w="1289" w:type="dxa"/>
            <w:vAlign w:val="top"/>
            <w:tcBorders>
              <w:bottom w:val="nil"/>
              <w:top w:val="nil"/>
            </w:tcBorders>
          </w:tcPr>
          <w:p>
            <w:pPr>
              <w:pStyle w:val="TableText"/>
              <w:ind w:left="558"/>
              <w:spacing w:before="64" w:line="185" w:lineRule="auto"/>
              <w:rPr/>
            </w:pPr>
            <w:r>
              <w:rPr>
                <w:spacing w:val="-3"/>
              </w:rPr>
              <w:t>50</w:t>
            </w:r>
          </w:p>
        </w:tc>
        <w:tc>
          <w:tcPr>
            <w:tcW w:w="1269" w:type="dxa"/>
            <w:vAlign w:val="top"/>
            <w:tcBorders>
              <w:bottom w:val="nil"/>
              <w:top w:val="nil"/>
            </w:tcBorders>
          </w:tcPr>
          <w:p>
            <w:pPr>
              <w:pStyle w:val="TableText"/>
              <w:ind w:left="548"/>
              <w:spacing w:before="64" w:line="185" w:lineRule="auto"/>
              <w:rPr/>
            </w:pPr>
            <w:r>
              <w:rPr>
                <w:spacing w:val="-3"/>
              </w:rPr>
              <w:t>50</w:t>
            </w:r>
          </w:p>
        </w:tc>
        <w:tc>
          <w:tcPr>
            <w:tcW w:w="1354" w:type="dxa"/>
            <w:vAlign w:val="top"/>
            <w:tcBorders>
              <w:bottom w:val="nil"/>
              <w:top w:val="nil"/>
            </w:tcBorders>
          </w:tcPr>
          <w:p>
            <w:pPr>
              <w:pStyle w:val="TableText"/>
              <w:ind w:left="510"/>
              <w:spacing w:before="64" w:line="185" w:lineRule="auto"/>
              <w:rPr/>
            </w:pPr>
            <w:r>
              <w:rPr>
                <w:spacing w:val="-4"/>
              </w:rPr>
              <w:t>1.95</w:t>
            </w:r>
          </w:p>
        </w:tc>
      </w:tr>
      <w:tr>
        <w:trPr>
          <w:trHeight w:val="228" w:hRule="atLeast"/>
        </w:trPr>
        <w:tc>
          <w:tcPr>
            <w:tcW w:w="970" w:type="dxa"/>
            <w:vAlign w:val="top"/>
            <w:vMerge w:val="continue"/>
            <w:tcBorders>
              <w:left w:val="nil"/>
              <w:top w:val="nil"/>
            </w:tcBorders>
          </w:tcPr>
          <w:p>
            <w:pPr>
              <w:rPr>
                <w:rFonts w:ascii="Arial"/>
                <w:sz w:val="21"/>
              </w:rPr>
            </w:pPr>
            <w:r/>
          </w:p>
        </w:tc>
        <w:tc>
          <w:tcPr>
            <w:tcW w:w="2239" w:type="dxa"/>
            <w:vAlign w:val="top"/>
            <w:tcBorders>
              <w:top w:val="nil"/>
            </w:tcBorders>
          </w:tcPr>
          <w:p>
            <w:pPr>
              <w:pStyle w:val="TableText"/>
              <w:ind w:left="794"/>
              <w:spacing w:before="43" w:line="201" w:lineRule="auto"/>
              <w:rPr/>
            </w:pPr>
            <w:r>
              <w:rPr>
                <w:spacing w:val="5"/>
              </w:rPr>
              <w:t>平均排名</w:t>
            </w:r>
          </w:p>
        </w:tc>
        <w:tc>
          <w:tcPr>
            <w:tcW w:w="1269" w:type="dxa"/>
            <w:vAlign w:val="top"/>
            <w:tcBorders>
              <w:top w:val="nil"/>
            </w:tcBorders>
          </w:tcPr>
          <w:p>
            <w:pPr>
              <w:pStyle w:val="TableText"/>
              <w:ind w:left="426"/>
              <w:spacing w:before="59" w:line="183" w:lineRule="auto"/>
              <w:rPr/>
            </w:pPr>
            <w:r>
              <w:rPr>
                <w:spacing w:val="-2"/>
              </w:rPr>
              <w:t>31.07</w:t>
            </w:r>
          </w:p>
        </w:tc>
        <w:tc>
          <w:tcPr>
            <w:tcW w:w="1269" w:type="dxa"/>
            <w:vAlign w:val="top"/>
            <w:tcBorders>
              <w:top w:val="nil"/>
            </w:tcBorders>
          </w:tcPr>
          <w:p>
            <w:pPr>
              <w:pStyle w:val="TableText"/>
              <w:ind w:left="586"/>
              <w:spacing w:before="59" w:line="183" w:lineRule="auto"/>
              <w:rPr/>
            </w:pPr>
            <w:r>
              <w:rPr/>
              <w:t>1</w:t>
            </w:r>
          </w:p>
        </w:tc>
        <w:tc>
          <w:tcPr>
            <w:tcW w:w="1289" w:type="dxa"/>
            <w:vAlign w:val="top"/>
            <w:tcBorders>
              <w:top w:val="nil"/>
            </w:tcBorders>
          </w:tcPr>
          <w:p>
            <w:pPr>
              <w:pStyle w:val="TableText"/>
              <w:ind w:left="438"/>
              <w:spacing w:before="59" w:line="183" w:lineRule="auto"/>
              <w:rPr/>
            </w:pPr>
            <w:r>
              <w:rPr>
                <w:spacing w:val="-2"/>
              </w:rPr>
              <w:t>31.73</w:t>
            </w:r>
          </w:p>
        </w:tc>
        <w:tc>
          <w:tcPr>
            <w:tcW w:w="1269" w:type="dxa"/>
            <w:vAlign w:val="top"/>
            <w:tcBorders>
              <w:top w:val="nil"/>
            </w:tcBorders>
          </w:tcPr>
          <w:p>
            <w:pPr>
              <w:pStyle w:val="TableText"/>
              <w:ind w:left="548"/>
              <w:spacing w:before="59" w:line="183" w:lineRule="auto"/>
              <w:rPr/>
            </w:pPr>
            <w:r>
              <w:rPr>
                <w:spacing w:val="-3"/>
              </w:rPr>
              <w:t>50</w:t>
            </w:r>
          </w:p>
        </w:tc>
        <w:tc>
          <w:tcPr>
            <w:tcW w:w="1354" w:type="dxa"/>
            <w:vAlign w:val="top"/>
            <w:tcBorders>
              <w:top w:val="nil"/>
            </w:tcBorders>
          </w:tcPr>
          <w:p>
            <w:pPr>
              <w:pStyle w:val="TableText"/>
              <w:ind w:left="510"/>
              <w:spacing w:before="59" w:line="183" w:lineRule="auto"/>
              <w:rPr/>
            </w:pPr>
            <w:r>
              <w:rPr>
                <w:spacing w:val="-4"/>
              </w:rPr>
              <w:t>1.64</w:t>
            </w:r>
          </w:p>
        </w:tc>
      </w:tr>
      <w:tr>
        <w:trPr>
          <w:trHeight w:val="239" w:hRule="atLeast"/>
        </w:trPr>
        <w:tc>
          <w:tcPr>
            <w:tcW w:w="970" w:type="dxa"/>
            <w:vAlign w:val="top"/>
            <w:vMerge w:val="restart"/>
            <w:tcBorders>
              <w:left w:val="nil"/>
              <w:bottom w:val="nil"/>
            </w:tcBorders>
          </w:tcPr>
          <w:p>
            <w:pPr>
              <w:pStyle w:val="TableText"/>
              <w:ind w:left="159"/>
              <w:spacing w:before="165" w:line="219" w:lineRule="auto"/>
              <w:rPr/>
            </w:pPr>
            <w:r>
              <w:rPr>
                <w:spacing w:val="-2"/>
              </w:rPr>
              <w:t>升降速度</w:t>
            </w:r>
          </w:p>
        </w:tc>
        <w:tc>
          <w:tcPr>
            <w:tcW w:w="2239" w:type="dxa"/>
            <w:vAlign w:val="top"/>
            <w:tcBorders>
              <w:bottom w:val="nil"/>
            </w:tcBorders>
          </w:tcPr>
          <w:p>
            <w:pPr>
              <w:pStyle w:val="TableText"/>
              <w:ind w:left="814"/>
              <w:spacing w:before="55" w:line="200" w:lineRule="auto"/>
              <w:rPr/>
            </w:pPr>
            <w:r>
              <w:rPr>
                <w:spacing w:val="-2"/>
              </w:rPr>
              <w:t>上升速度</w:t>
            </w:r>
          </w:p>
        </w:tc>
        <w:tc>
          <w:tcPr>
            <w:tcW w:w="1269" w:type="dxa"/>
            <w:vAlign w:val="top"/>
            <w:tcBorders>
              <w:bottom w:val="nil"/>
            </w:tcBorders>
          </w:tcPr>
          <w:p>
            <w:pPr>
              <w:pStyle w:val="TableText"/>
              <w:ind w:left="406"/>
              <w:spacing w:before="71" w:line="182" w:lineRule="auto"/>
              <w:rPr/>
            </w:pPr>
            <w:r>
              <w:rPr>
                <w:spacing w:val="-2"/>
              </w:rPr>
              <w:t>0.905</w:t>
            </w:r>
          </w:p>
        </w:tc>
        <w:tc>
          <w:tcPr>
            <w:tcW w:w="1269" w:type="dxa"/>
            <w:vAlign w:val="top"/>
            <w:tcBorders>
              <w:bottom w:val="nil"/>
            </w:tcBorders>
          </w:tcPr>
          <w:p>
            <w:pPr>
              <w:pStyle w:val="TableText"/>
              <w:ind w:left="406"/>
              <w:spacing w:before="71" w:line="182" w:lineRule="auto"/>
              <w:rPr/>
            </w:pPr>
            <w:r>
              <w:rPr>
                <w:spacing w:val="-2"/>
              </w:rPr>
              <w:t>0.001</w:t>
            </w:r>
          </w:p>
        </w:tc>
        <w:tc>
          <w:tcPr>
            <w:tcW w:w="1289" w:type="dxa"/>
            <w:vAlign w:val="top"/>
            <w:tcBorders>
              <w:bottom w:val="nil"/>
            </w:tcBorders>
          </w:tcPr>
          <w:p>
            <w:pPr>
              <w:pStyle w:val="TableText"/>
              <w:ind w:left="418"/>
              <w:spacing w:before="61" w:line="193" w:lineRule="auto"/>
              <w:rPr/>
            </w:pPr>
            <w:r>
              <w:rPr>
                <w:spacing w:val="-2"/>
              </w:rPr>
              <w:t>0.591</w:t>
            </w:r>
          </w:p>
        </w:tc>
        <w:tc>
          <w:tcPr>
            <w:tcW w:w="1269" w:type="dxa"/>
            <w:vAlign w:val="top"/>
            <w:tcBorders>
              <w:bottom w:val="nil"/>
            </w:tcBorders>
          </w:tcPr>
          <w:p>
            <w:pPr>
              <w:pStyle w:val="TableText"/>
              <w:ind w:left="379"/>
              <w:spacing w:before="71" w:line="182" w:lineRule="auto"/>
              <w:rPr/>
            </w:pPr>
            <w:r>
              <w:rPr>
                <w:spacing w:val="-2"/>
              </w:rPr>
              <w:t>50.000</w:t>
            </w:r>
          </w:p>
        </w:tc>
        <w:tc>
          <w:tcPr>
            <w:tcW w:w="1354" w:type="dxa"/>
            <w:vAlign w:val="top"/>
            <w:tcBorders>
              <w:bottom w:val="nil"/>
              <w:right w:val="nil"/>
            </w:tcBorders>
          </w:tcPr>
          <w:p>
            <w:pPr>
              <w:pStyle w:val="TableText"/>
              <w:ind w:left="450"/>
              <w:spacing w:before="71" w:line="182" w:lineRule="auto"/>
              <w:rPr/>
            </w:pPr>
            <w:r>
              <w:rPr>
                <w:spacing w:val="-2"/>
              </w:rPr>
              <w:t>2.187</w:t>
            </w:r>
          </w:p>
        </w:tc>
      </w:tr>
      <w:tr>
        <w:trPr>
          <w:trHeight w:val="244" w:hRule="atLeast"/>
        </w:trPr>
        <w:tc>
          <w:tcPr>
            <w:tcW w:w="970" w:type="dxa"/>
            <w:vAlign w:val="top"/>
            <w:vMerge w:val="continue"/>
            <w:tcBorders>
              <w:left w:val="nil"/>
              <w:top w:val="nil"/>
            </w:tcBorders>
          </w:tcPr>
          <w:p>
            <w:pPr>
              <w:rPr>
                <w:rFonts w:ascii="Arial"/>
                <w:sz w:val="21"/>
              </w:rPr>
            </w:pPr>
            <w:r/>
          </w:p>
        </w:tc>
        <w:tc>
          <w:tcPr>
            <w:tcW w:w="2239" w:type="dxa"/>
            <w:vAlign w:val="top"/>
            <w:tcBorders>
              <w:top w:val="nil"/>
            </w:tcBorders>
          </w:tcPr>
          <w:p>
            <w:pPr>
              <w:pStyle w:val="TableText"/>
              <w:ind w:left="814"/>
              <w:spacing w:before="45" w:line="217" w:lineRule="auto"/>
              <w:rPr/>
            </w:pPr>
            <w:r>
              <w:rPr>
                <w:spacing w:val="2"/>
              </w:rPr>
              <w:t>下降速度</w:t>
            </w:r>
          </w:p>
        </w:tc>
        <w:tc>
          <w:tcPr>
            <w:tcW w:w="1269" w:type="dxa"/>
            <w:vAlign w:val="top"/>
            <w:tcBorders>
              <w:top w:val="nil"/>
            </w:tcBorders>
          </w:tcPr>
          <w:p>
            <w:pPr>
              <w:pStyle w:val="TableText"/>
              <w:ind w:left="406"/>
              <w:spacing w:before="72" w:line="186" w:lineRule="auto"/>
              <w:rPr/>
            </w:pPr>
            <w:r>
              <w:rPr>
                <w:spacing w:val="-2"/>
              </w:rPr>
              <w:t>0.673</w:t>
            </w:r>
          </w:p>
        </w:tc>
        <w:tc>
          <w:tcPr>
            <w:tcW w:w="1269" w:type="dxa"/>
            <w:vAlign w:val="top"/>
            <w:tcBorders>
              <w:top w:val="nil"/>
            </w:tcBorders>
          </w:tcPr>
          <w:p>
            <w:pPr>
              <w:pStyle w:val="TableText"/>
              <w:ind w:left="406"/>
              <w:spacing w:before="72" w:line="186" w:lineRule="auto"/>
              <w:rPr/>
            </w:pPr>
            <w:r>
              <w:rPr>
                <w:spacing w:val="-2"/>
              </w:rPr>
              <w:t>0.001</w:t>
            </w:r>
          </w:p>
        </w:tc>
        <w:tc>
          <w:tcPr>
            <w:tcW w:w="1289" w:type="dxa"/>
            <w:vAlign w:val="top"/>
            <w:tcBorders>
              <w:top w:val="nil"/>
            </w:tcBorders>
          </w:tcPr>
          <w:p>
            <w:pPr>
              <w:pStyle w:val="TableText"/>
              <w:ind w:left="418"/>
              <w:spacing w:before="42" w:line="221" w:lineRule="auto"/>
              <w:rPr/>
            </w:pPr>
            <w:r>
              <w:rPr>
                <w:spacing w:val="-2"/>
              </w:rPr>
              <w:t>0.225</w:t>
            </w:r>
          </w:p>
        </w:tc>
        <w:tc>
          <w:tcPr>
            <w:tcW w:w="1269" w:type="dxa"/>
            <w:vAlign w:val="top"/>
            <w:tcBorders>
              <w:top w:val="nil"/>
            </w:tcBorders>
          </w:tcPr>
          <w:p>
            <w:pPr>
              <w:pStyle w:val="TableText"/>
              <w:ind w:left="379"/>
              <w:spacing w:before="42" w:line="221" w:lineRule="auto"/>
              <w:rPr/>
            </w:pPr>
            <w:r>
              <w:rPr>
                <w:spacing w:val="-2"/>
              </w:rPr>
              <w:t>50.000</w:t>
            </w:r>
          </w:p>
        </w:tc>
        <w:tc>
          <w:tcPr>
            <w:tcW w:w="1354" w:type="dxa"/>
            <w:vAlign w:val="top"/>
            <w:tcBorders>
              <w:right w:val="nil"/>
              <w:top w:val="nil"/>
            </w:tcBorders>
          </w:tcPr>
          <w:p>
            <w:pPr>
              <w:pStyle w:val="TableText"/>
              <w:ind w:left="450"/>
              <w:spacing w:before="42" w:line="221" w:lineRule="auto"/>
              <w:rPr/>
            </w:pPr>
            <w:r>
              <w:rPr>
                <w:spacing w:val="-2"/>
              </w:rPr>
              <w:t>2.273</w:t>
            </w:r>
          </w:p>
        </w:tc>
      </w:tr>
    </w:tbl>
    <w:p>
      <w:pPr>
        <w:spacing w:line="53" w:lineRule="exact"/>
        <w:rPr>
          <w:rFonts w:ascii="Arial"/>
          <w:sz w:val="4"/>
        </w:rPr>
      </w:pPr>
      <w:r/>
    </w:p>
    <w:p>
      <w:pPr>
        <w:spacing w:line="53" w:lineRule="exact"/>
        <w:sectPr>
          <w:type w:val="continuous"/>
          <w:pgSz w:w="11560" w:h="16160"/>
          <w:pgMar w:top="695" w:right="883" w:bottom="273" w:left="99" w:header="0" w:footer="0" w:gutter="0"/>
          <w:cols w:equalWidth="0" w:num="1">
            <w:col w:w="10577" w:space="0"/>
          </w:cols>
        </w:sectPr>
        <w:rPr>
          <w:rFonts w:ascii="Arial" w:hAnsi="Arial" w:eastAsia="Arial" w:cs="Arial"/>
          <w:sz w:val="4"/>
          <w:szCs w:val="4"/>
        </w:rPr>
      </w:pPr>
    </w:p>
    <w:p>
      <w:pPr>
        <w:pStyle w:val="BodyText"/>
        <w:ind w:left="1182"/>
        <w:spacing w:before="48" w:line="221" w:lineRule="auto"/>
        <w:rPr>
          <w:sz w:val="15"/>
          <w:szCs w:val="15"/>
        </w:rPr>
      </w:pPr>
      <w:r>
        <w:rPr>
          <w:sz w:val="15"/>
          <w:szCs w:val="15"/>
          <w:b/>
          <w:bCs/>
          <w:spacing w:val="-7"/>
        </w:rPr>
        <w:t>注；</w:t>
      </w:r>
      <w:r>
        <w:rPr>
          <w:rFonts w:ascii="Times New Roman" w:hAnsi="Times New Roman" w:eastAsia="Times New Roman" w:cs="Times New Roman"/>
          <w:sz w:val="15"/>
          <w:szCs w:val="15"/>
          <w:b/>
          <w:bCs/>
          <w:spacing w:val="-7"/>
        </w:rPr>
        <w:t>n=  177434</w:t>
      </w:r>
      <w:r>
        <w:rPr>
          <w:sz w:val="15"/>
          <w:szCs w:val="15"/>
          <w:b/>
          <w:bCs/>
          <w:spacing w:val="-7"/>
        </w:rPr>
        <w:t>。</w:t>
      </w:r>
    </w:p>
    <w:p>
      <w:pPr>
        <w:spacing w:line="360" w:lineRule="auto"/>
        <w:rPr>
          <w:rFonts w:ascii="Arial"/>
          <w:sz w:val="21"/>
        </w:rPr>
      </w:pPr>
      <w:r/>
    </w:p>
    <w:p>
      <w:pPr>
        <w:ind w:left="1303"/>
        <w:spacing w:before="72" w:line="222" w:lineRule="auto"/>
        <w:outlineLvl w:val="4"/>
        <w:rPr>
          <w:rFonts w:ascii="KaiTi" w:hAnsi="KaiTi" w:eastAsia="KaiTi" w:cs="KaiTi"/>
          <w:sz w:val="22"/>
          <w:szCs w:val="22"/>
        </w:rPr>
      </w:pPr>
      <w:r>
        <w:rPr>
          <w:rFonts w:ascii="KaiTi" w:hAnsi="KaiTi" w:eastAsia="KaiTi" w:cs="KaiTi"/>
          <w:sz w:val="22"/>
          <w:szCs w:val="22"/>
          <w:b/>
          <w:bCs/>
          <w:spacing w:val="5"/>
        </w:rPr>
        <w:t>(二)热搜注意力动态模式的聚类结果：五</w:t>
      </w:r>
    </w:p>
    <w:p>
      <w:pPr>
        <w:ind w:left="850"/>
        <w:spacing w:before="68" w:line="228" w:lineRule="auto"/>
        <w:rPr>
          <w:rFonts w:ascii="STXingkai" w:hAnsi="STXingkai" w:eastAsia="STXingkai" w:cs="STXingkai"/>
          <w:sz w:val="22"/>
          <w:szCs w:val="22"/>
        </w:rPr>
      </w:pPr>
      <w:r>
        <w:rPr>
          <w:rFonts w:ascii="STXingkai" w:hAnsi="STXingkai" w:eastAsia="STXingkai" w:cs="STXingkai"/>
          <w:sz w:val="22"/>
          <w:szCs w:val="22"/>
          <w:spacing w:val="9"/>
        </w:rPr>
        <w:t>种类型</w:t>
      </w:r>
    </w:p>
    <w:p>
      <w:pPr>
        <w:pStyle w:val="BodyText"/>
        <w:ind w:left="853" w:right="238" w:firstLine="446"/>
        <w:spacing w:before="6" w:line="267" w:lineRule="auto"/>
        <w:jc w:val="both"/>
        <w:rPr/>
      </w:pPr>
      <w:r>
        <w:rPr>
          <w:spacing w:val="-1"/>
        </w:rPr>
        <w:t>为回答</w:t>
      </w:r>
      <w:r>
        <w:rPr>
          <w:rFonts w:ascii="Times New Roman" w:hAnsi="Times New Roman" w:eastAsia="Times New Roman" w:cs="Times New Roman"/>
          <w:spacing w:val="-1"/>
        </w:rPr>
        <w:t>RQ1,</w:t>
      </w:r>
      <w:r>
        <w:rPr>
          <w:rFonts w:ascii="Times New Roman" w:hAnsi="Times New Roman" w:eastAsia="Times New Roman" w:cs="Times New Roman"/>
          <w:spacing w:val="-15"/>
        </w:rPr>
        <w:t xml:space="preserve"> </w:t>
      </w:r>
      <w:r>
        <w:rPr>
          <w:spacing w:val="-1"/>
        </w:rPr>
        <w:t>研究使用</w:t>
      </w:r>
      <w:r>
        <w:rPr>
          <w:rFonts w:ascii="Times New Roman" w:hAnsi="Times New Roman" w:eastAsia="Times New Roman" w:cs="Times New Roman"/>
          <w:spacing w:val="-1"/>
        </w:rPr>
        <w:t>K-means</w:t>
      </w:r>
      <w:r>
        <w:rPr>
          <w:b/>
          <w:bCs/>
          <w:spacing w:val="-1"/>
        </w:rPr>
        <w:t>方法对热搜</w:t>
      </w:r>
      <w:r>
        <w:rPr/>
        <w:t xml:space="preserve">  </w:t>
      </w:r>
      <w:r>
        <w:rPr>
          <w:b/>
          <w:bCs/>
          <w:spacing w:val="-5"/>
        </w:rPr>
        <w:t>话题排名时间序列数据</w:t>
      </w:r>
      <w:r>
        <w:rPr>
          <w:rFonts w:ascii="Times New Roman" w:hAnsi="Times New Roman" w:eastAsia="Times New Roman" w:cs="Times New Roman"/>
          <w:b/>
          <w:bCs/>
          <w:spacing w:val="-5"/>
        </w:rPr>
        <w:t>FPCA</w:t>
      </w:r>
      <w:r>
        <w:rPr>
          <w:b/>
          <w:bCs/>
          <w:spacing w:val="-5"/>
        </w:rPr>
        <w:t>降维后的前6个主</w:t>
      </w:r>
      <w:r>
        <w:rPr>
          <w:spacing w:val="6"/>
        </w:rPr>
        <w:t xml:space="preserve">  </w:t>
      </w:r>
      <w:r>
        <w:rPr>
          <w:b/>
          <w:bCs/>
          <w:spacing w:val="-9"/>
        </w:rPr>
        <w:t>成分得分和其他5个特征指标进行聚类。在类别</w:t>
      </w:r>
      <w:r>
        <w:rPr>
          <w:spacing w:val="7"/>
        </w:rPr>
        <w:t xml:space="preserve">  </w:t>
      </w:r>
      <w:r>
        <w:rPr>
          <w:b/>
          <w:bCs/>
          <w:spacing w:val="-19"/>
        </w:rPr>
        <w:t>数量的选择上，依次尝试聚合4到7类，结果显示，</w:t>
      </w:r>
      <w:r>
        <w:rPr>
          <w:spacing w:val="9"/>
        </w:rPr>
        <w:t xml:space="preserve"> </w:t>
      </w:r>
      <w:r>
        <w:rPr>
          <w:b/>
          <w:bCs/>
          <w:spacing w:val="2"/>
        </w:rPr>
        <w:t>聚合为5类时的注意力动态曲线间具有显著差</w:t>
      </w:r>
    </w:p>
    <w:p>
      <w:pPr>
        <w:spacing w:line="14" w:lineRule="auto"/>
        <w:rPr>
          <w:rFonts w:ascii="Arial"/>
          <w:sz w:val="2"/>
        </w:rPr>
      </w:pPr>
      <w:r>
        <w:rPr>
          <w:rFonts w:ascii="Arial" w:hAnsi="Arial" w:eastAsia="Arial" w:cs="Arial"/>
          <w:sz w:val="2"/>
          <w:szCs w:val="2"/>
        </w:rPr>
        <w:br w:type="column"/>
      </w:r>
    </w:p>
    <w:p>
      <w:pPr>
        <w:spacing w:line="276" w:lineRule="auto"/>
        <w:rPr>
          <w:rFonts w:ascii="Arial"/>
          <w:sz w:val="21"/>
        </w:rPr>
      </w:pPr>
      <w:r/>
    </w:p>
    <w:p>
      <w:pPr>
        <w:spacing w:line="277" w:lineRule="auto"/>
        <w:rPr>
          <w:rFonts w:ascii="Arial"/>
          <w:sz w:val="21"/>
        </w:rPr>
      </w:pPr>
      <w:r/>
    </w:p>
    <w:p>
      <w:pPr>
        <w:pStyle w:val="BodyText"/>
        <w:ind w:left="3"/>
        <w:spacing w:before="79" w:line="255" w:lineRule="auto"/>
        <w:jc w:val="both"/>
        <w:rPr>
          <w:sz w:val="24"/>
          <w:szCs w:val="24"/>
        </w:rPr>
      </w:pPr>
      <w:r>
        <w:rPr>
          <w:sz w:val="24"/>
          <w:szCs w:val="24"/>
          <w:b/>
          <w:bCs/>
          <w:spacing w:val="-28"/>
        </w:rPr>
        <w:t>异，而增加到6类时区分度明显降低。因此，研究</w:t>
      </w:r>
      <w:r>
        <w:rPr>
          <w:sz w:val="24"/>
          <w:szCs w:val="24"/>
          <w:spacing w:val="7"/>
        </w:rPr>
        <w:t xml:space="preserve">  </w:t>
      </w:r>
      <w:r>
        <w:rPr>
          <w:sz w:val="24"/>
          <w:szCs w:val="24"/>
          <w:b/>
          <w:bCs/>
          <w:spacing w:val="-28"/>
        </w:rPr>
        <w:t>将注意力动态聚类为5种模式，并结合其时间、名</w:t>
      </w:r>
      <w:r>
        <w:rPr>
          <w:sz w:val="24"/>
          <w:szCs w:val="24"/>
        </w:rPr>
        <w:t xml:space="preserve">  </w:t>
      </w:r>
      <w:r>
        <w:rPr>
          <w:sz w:val="24"/>
          <w:szCs w:val="24"/>
          <w:b/>
          <w:bCs/>
          <w:spacing w:val="-14"/>
        </w:rPr>
        <w:t>次和曲线特征的表现，将5种类型分别命名为：</w:t>
      </w:r>
      <w:r>
        <w:rPr>
          <w:sz w:val="24"/>
          <w:szCs w:val="24"/>
          <w:spacing w:val="14"/>
        </w:rPr>
        <w:t xml:space="preserve"> </w:t>
      </w:r>
      <w:r>
        <w:rPr>
          <w:sz w:val="24"/>
          <w:szCs w:val="24"/>
          <w:b/>
          <w:bCs/>
          <w:spacing w:val="-32"/>
        </w:rPr>
        <w:t>1—空降霸榜型、2—大器晚成型、3—中规中矩型、</w:t>
      </w:r>
      <w:r>
        <w:rPr>
          <w:sz w:val="24"/>
          <w:szCs w:val="24"/>
        </w:rPr>
        <w:t xml:space="preserve"> </w:t>
      </w:r>
      <w:r>
        <w:rPr>
          <w:sz w:val="24"/>
          <w:szCs w:val="24"/>
          <w:b/>
          <w:bCs/>
          <w:spacing w:val="-28"/>
        </w:rPr>
        <w:t>4—昙花一现型、5—低位徘徊型。</w:t>
      </w:r>
    </w:p>
    <w:p>
      <w:pPr>
        <w:pStyle w:val="BodyText"/>
        <w:ind w:right="63" w:firstLine="483"/>
        <w:spacing w:before="14" w:line="250" w:lineRule="auto"/>
        <w:rPr>
          <w:sz w:val="24"/>
          <w:szCs w:val="24"/>
        </w:rPr>
      </w:pPr>
      <w:r>
        <w:rPr>
          <w:sz w:val="22"/>
          <w:szCs w:val="22"/>
          <w:b/>
          <w:bCs/>
          <w:spacing w:val="-4"/>
        </w:rPr>
        <w:t>图1及表2显示，“空降霸榜型”的词条占比</w:t>
      </w:r>
      <w:r>
        <w:rPr>
          <w:sz w:val="22"/>
          <w:szCs w:val="22"/>
          <w:spacing w:val="2"/>
        </w:rPr>
        <w:t xml:space="preserve"> </w:t>
      </w:r>
      <w:r>
        <w:rPr>
          <w:sz w:val="24"/>
          <w:szCs w:val="24"/>
          <w:spacing w:val="-24"/>
        </w:rPr>
        <w:t>22.03%,</w:t>
      </w:r>
      <w:r>
        <w:rPr>
          <w:sz w:val="24"/>
          <w:szCs w:val="24"/>
          <w:b/>
          <w:bCs/>
          <w:spacing w:val="-24"/>
        </w:rPr>
        <w:t>是平均最高名次最高、上升斜率最陡峭且</w:t>
      </w:r>
    </w:p>
    <w:p>
      <w:pPr>
        <w:spacing w:line="250" w:lineRule="auto"/>
        <w:sectPr>
          <w:type w:val="continuous"/>
          <w:pgSz w:w="11560" w:h="16160"/>
          <w:pgMar w:top="695" w:right="883" w:bottom="273" w:left="99" w:header="0" w:footer="0" w:gutter="0"/>
          <w:cols w:equalWidth="0" w:num="2">
            <w:col w:w="5780" w:space="100"/>
            <w:col w:w="4697" w:space="0"/>
          </w:cols>
        </w:sectPr>
        <w:rPr>
          <w:sz w:val="24"/>
          <w:szCs w:val="24"/>
        </w:rPr>
      </w:pPr>
    </w:p>
    <w:p>
      <w:pPr>
        <w:spacing w:line="458" w:lineRule="auto"/>
        <w:rPr>
          <w:rFonts w:ascii="Arial"/>
          <w:sz w:val="21"/>
        </w:rPr>
      </w:pPr>
      <w:r/>
    </w:p>
    <w:p>
      <w:pPr>
        <w:ind w:left="850"/>
        <w:spacing w:before="63" w:line="211" w:lineRule="auto"/>
        <w:rPr>
          <w:rFonts w:ascii="SimHei" w:hAnsi="SimHei" w:eastAsia="SimHei" w:cs="SimHei"/>
          <w:sz w:val="19"/>
          <w:szCs w:val="19"/>
        </w:rPr>
      </w:pPr>
      <w:r>
        <w:rPr>
          <w:rFonts w:ascii="Times New Roman" w:hAnsi="Times New Roman" w:eastAsia="Times New Roman" w:cs="Times New Roman"/>
          <w:sz w:val="20"/>
          <w:szCs w:val="20"/>
          <w:spacing w:val="2"/>
          <w:position w:val="2"/>
        </w:rPr>
        <w:t>16                                                             </w:t>
      </w:r>
      <w:r>
        <w:rPr>
          <w:rFonts w:ascii="SimHei" w:hAnsi="SimHei" w:eastAsia="SimHei" w:cs="SimHei"/>
          <w:sz w:val="19"/>
          <w:szCs w:val="19"/>
          <w:b/>
          <w:bCs/>
          <w:spacing w:val="2"/>
        </w:rPr>
        <w:t>现代传播2</w:t>
      </w:r>
      <w:r>
        <w:rPr>
          <w:rFonts w:ascii="Arial" w:hAnsi="Arial" w:eastAsia="Arial" w:cs="Arial"/>
          <w:sz w:val="19"/>
          <w:szCs w:val="19"/>
          <w:b/>
          <w:bCs/>
          <w:spacing w:val="2"/>
        </w:rPr>
        <w:t>O2</w:t>
      </w:r>
      <w:r>
        <w:rPr>
          <w:rFonts w:ascii="Arial" w:hAnsi="Arial" w:eastAsia="Arial" w:cs="Arial"/>
          <w:sz w:val="19"/>
          <w:szCs w:val="19"/>
          <w:b/>
          <w:bCs/>
          <w:spacing w:val="1"/>
        </w:rPr>
        <w:t>5</w:t>
      </w:r>
      <w:r>
        <w:rPr>
          <w:rFonts w:ascii="SimHei" w:hAnsi="SimHei" w:eastAsia="SimHei" w:cs="SimHei"/>
          <w:sz w:val="19"/>
          <w:szCs w:val="19"/>
          <w:b/>
          <w:bCs/>
          <w:spacing w:val="1"/>
        </w:rPr>
        <w:t>年第6期(总第347期)</w:t>
      </w:r>
    </w:p>
    <w:p>
      <w:pPr>
        <w:spacing w:line="456" w:lineRule="auto"/>
        <w:rPr>
          <w:rFonts w:ascii="Arial"/>
          <w:sz w:val="21"/>
        </w:rPr>
      </w:pPr>
      <w:r/>
    </w:p>
    <w:p>
      <w:pPr>
        <w:ind w:left="852"/>
        <w:spacing w:before="62" w:line="178" w:lineRule="auto"/>
        <w:rPr>
          <w:rFonts w:ascii="SimHei" w:hAnsi="SimHei" w:eastAsia="SimHei" w:cs="SimHei"/>
          <w:sz w:val="19"/>
          <w:szCs w:val="19"/>
        </w:rPr>
      </w:pPr>
      <w:r>
        <w:rPr>
          <w:rFonts w:ascii="SimHei" w:hAnsi="SimHei" w:eastAsia="SimHei" w:cs="SimHei"/>
          <w:sz w:val="19"/>
          <w:szCs w:val="19"/>
          <w:b/>
          <w:bCs/>
          <w:spacing w:val="3"/>
        </w:rPr>
        <w:t>万方数据</w:t>
      </w:r>
    </w:p>
    <w:p>
      <w:pPr>
        <w:spacing w:line="178" w:lineRule="auto"/>
        <w:sectPr>
          <w:type w:val="continuous"/>
          <w:pgSz w:w="11560" w:h="16160"/>
          <w:pgMar w:top="695" w:right="883" w:bottom="273" w:left="99" w:header="0" w:footer="0" w:gutter="0"/>
          <w:cols w:equalWidth="0" w:num="1">
            <w:col w:w="10577" w:space="0"/>
          </w:cols>
        </w:sectPr>
        <w:rPr>
          <w:rFonts w:ascii="SimHei" w:hAnsi="SimHei" w:eastAsia="SimHei" w:cs="SimHei"/>
          <w:sz w:val="19"/>
          <w:szCs w:val="19"/>
        </w:rPr>
      </w:pPr>
    </w:p>
    <w:p>
      <w:pPr>
        <w:pStyle w:val="BodyText"/>
        <w:ind w:left="2"/>
        <w:spacing w:before="62" w:line="222" w:lineRule="auto"/>
        <w:rPr>
          <w:sz w:val="24"/>
          <w:szCs w:val="24"/>
        </w:rPr>
      </w:pPr>
      <w:r>
        <w:rPr>
          <w:rFonts w:ascii="SimHei" w:hAnsi="SimHei" w:eastAsia="SimHei" w:cs="SimHei"/>
          <w:sz w:val="17"/>
          <w:szCs w:val="17"/>
          <w:b/>
          <w:bCs/>
          <w:spacing w:val="5"/>
          <w:position w:val="-2"/>
        </w:rPr>
        <w:t>周葆华</w:t>
      </w:r>
      <w:r>
        <w:rPr>
          <w:rFonts w:ascii="SimHei" w:hAnsi="SimHei" w:eastAsia="SimHei" w:cs="SimHei"/>
          <w:sz w:val="17"/>
          <w:szCs w:val="17"/>
          <w:spacing w:val="5"/>
          <w:position w:val="-2"/>
        </w:rPr>
        <w:t xml:space="preserve"> </w:t>
      </w:r>
      <w:r>
        <w:rPr>
          <w:rFonts w:ascii="SimHei" w:hAnsi="SimHei" w:eastAsia="SimHei" w:cs="SimHei"/>
          <w:sz w:val="17"/>
          <w:szCs w:val="17"/>
          <w:b/>
          <w:bCs/>
          <w:spacing w:val="5"/>
          <w:position w:val="-2"/>
        </w:rPr>
        <w:t>钟</w:t>
      </w:r>
      <w:r>
        <w:rPr>
          <w:rFonts w:ascii="SimHei" w:hAnsi="SimHei" w:eastAsia="SimHei" w:cs="SimHei"/>
          <w:sz w:val="17"/>
          <w:szCs w:val="17"/>
          <w:spacing w:val="5"/>
          <w:position w:val="-2"/>
        </w:rPr>
        <w:t xml:space="preserve"> </w:t>
      </w:r>
      <w:r>
        <w:rPr>
          <w:rFonts w:ascii="SimHei" w:hAnsi="SimHei" w:eastAsia="SimHei" w:cs="SimHei"/>
          <w:sz w:val="17"/>
          <w:szCs w:val="17"/>
          <w:b/>
          <w:bCs/>
          <w:spacing w:val="5"/>
          <w:position w:val="-2"/>
        </w:rPr>
        <w:t>媛：“空降霸榜”抑或“昙花一现”:热搜话题集体注意力动态模式及其影响因素</w:t>
      </w:r>
      <w:r>
        <w:rPr>
          <w:rFonts w:ascii="SimHei" w:hAnsi="SimHei" w:eastAsia="SimHei" w:cs="SimHei"/>
          <w:sz w:val="17"/>
          <w:szCs w:val="17"/>
          <w:spacing w:val="5"/>
          <w:position w:val="-2"/>
        </w:rPr>
        <w:t xml:space="preserve">          </w:t>
      </w:r>
      <w:r>
        <w:rPr>
          <w:sz w:val="24"/>
          <w:szCs w:val="24"/>
          <w:u w:val="single" w:color="auto"/>
          <w:spacing w:val="-90"/>
          <w:position w:val="6"/>
        </w:rPr>
        <w:t xml:space="preserve"> </w:t>
      </w:r>
      <w:r>
        <w:rPr>
          <w:sz w:val="24"/>
          <w:szCs w:val="24"/>
          <w:u w:val="single" w:color="auto"/>
          <w:spacing w:val="5"/>
          <w:position w:val="6"/>
        </w:rPr>
        <w:t>○新闻学与传</w:t>
      </w:r>
      <w:r>
        <w:rPr>
          <w:sz w:val="24"/>
          <w:szCs w:val="24"/>
          <w:u w:val="single" w:color="auto"/>
          <w:spacing w:val="4"/>
          <w:position w:val="6"/>
        </w:rPr>
        <w:t>播学</w:t>
      </w:r>
      <w:r>
        <w:rPr>
          <w:sz w:val="24"/>
          <w:szCs w:val="24"/>
          <w:u w:val="single" w:color="auto"/>
          <w:position w:val="6"/>
        </w:rPr>
        <w:t xml:space="preserve">    </w:t>
      </w:r>
    </w:p>
    <w:p>
      <w:pPr>
        <w:spacing w:before="160"/>
        <w:rPr/>
      </w:pPr>
      <w:r/>
    </w:p>
    <w:p>
      <w:pPr>
        <w:sectPr>
          <w:footerReference w:type="default" r:id="rId7"/>
          <w:pgSz w:w="11560" w:h="16160"/>
          <w:pgMar w:top="605" w:right="170" w:bottom="466" w:left="930" w:header="0" w:footer="239" w:gutter="0"/>
          <w:cols w:equalWidth="0" w:num="1">
            <w:col w:w="10460" w:space="0"/>
          </w:cols>
        </w:sectPr>
        <w:rPr/>
      </w:pPr>
    </w:p>
    <w:p>
      <w:pPr>
        <w:pStyle w:val="BodyText"/>
        <w:ind w:right="337"/>
        <w:spacing w:before="71" w:line="254" w:lineRule="auto"/>
        <w:jc w:val="both"/>
        <w:rPr>
          <w:sz w:val="24"/>
          <w:szCs w:val="24"/>
        </w:rPr>
      </w:pPr>
      <w:r>
        <w:rPr>
          <w:sz w:val="24"/>
          <w:szCs w:val="24"/>
          <w:spacing w:val="-21"/>
        </w:rPr>
        <w:t>在榜时长最持久的类型，通常在非常短的时间内</w:t>
      </w:r>
      <w:r>
        <w:rPr>
          <w:sz w:val="24"/>
          <w:szCs w:val="24"/>
        </w:rPr>
        <w:t xml:space="preserve"> </w:t>
      </w:r>
      <w:r>
        <w:rPr>
          <w:sz w:val="24"/>
          <w:szCs w:val="24"/>
          <w:spacing w:val="-21"/>
        </w:rPr>
        <w:t>空降热搜榜榜首且经久不下，属于受到大量</w:t>
      </w:r>
      <w:r>
        <w:rPr>
          <w:sz w:val="24"/>
          <w:szCs w:val="24"/>
          <w:spacing w:val="-22"/>
        </w:rPr>
        <w:t>且持</w:t>
      </w:r>
      <w:r>
        <w:rPr>
          <w:sz w:val="24"/>
          <w:szCs w:val="24"/>
        </w:rPr>
        <w:t xml:space="preserve"> </w:t>
      </w:r>
      <w:r>
        <w:rPr>
          <w:sz w:val="24"/>
          <w:szCs w:val="24"/>
          <w:spacing w:val="-4"/>
        </w:rPr>
        <w:t>续关注的超级热搜。例如，2020年5月28日11</w:t>
      </w:r>
      <w:r>
        <w:rPr>
          <w:sz w:val="24"/>
          <w:szCs w:val="24"/>
          <w:spacing w:val="9"/>
        </w:rPr>
        <w:t xml:space="preserve"> </w:t>
      </w:r>
      <w:r>
        <w:rPr>
          <w:sz w:val="24"/>
          <w:szCs w:val="24"/>
          <w:spacing w:val="-15"/>
        </w:rPr>
        <w:t>:28首次上榜的热搜“全卓往届生改应届生”在</w:t>
      </w:r>
      <w:r>
        <w:rPr>
          <w:sz w:val="24"/>
          <w:szCs w:val="24"/>
          <w:spacing w:val="11"/>
        </w:rPr>
        <w:t xml:space="preserve"> </w:t>
      </w:r>
      <w:r>
        <w:rPr>
          <w:sz w:val="24"/>
          <w:szCs w:val="24"/>
          <w:spacing w:val="-10"/>
        </w:rPr>
        <w:t>上榜后29分钟即登顶首位，并在首位持续7</w:t>
      </w:r>
      <w:r>
        <w:rPr>
          <w:sz w:val="24"/>
          <w:szCs w:val="24"/>
          <w:spacing w:val="-11"/>
        </w:rPr>
        <w:t>2分</w:t>
      </w:r>
      <w:r>
        <w:rPr>
          <w:sz w:val="24"/>
          <w:szCs w:val="24"/>
        </w:rPr>
        <w:t xml:space="preserve"> </w:t>
      </w:r>
      <w:r>
        <w:rPr>
          <w:sz w:val="24"/>
          <w:szCs w:val="24"/>
          <w:spacing w:val="-4"/>
        </w:rPr>
        <w:t>钟，直到5月29日7:08才从第50位上离开热搜</w:t>
      </w:r>
    </w:p>
    <w:p>
      <w:pPr>
        <w:spacing w:line="14" w:lineRule="auto"/>
        <w:rPr>
          <w:rFonts w:ascii="Arial"/>
          <w:sz w:val="2"/>
        </w:rPr>
      </w:pPr>
      <w:r>
        <w:rPr>
          <w:rFonts w:ascii="Arial" w:hAnsi="Arial" w:eastAsia="Arial" w:cs="Arial"/>
          <w:sz w:val="2"/>
          <w:szCs w:val="2"/>
        </w:rPr>
        <w:br w:type="column"/>
      </w:r>
    </w:p>
    <w:p>
      <w:pPr>
        <w:pStyle w:val="BodyText"/>
        <w:ind w:right="792"/>
        <w:spacing w:before="47" w:line="255" w:lineRule="auto"/>
        <w:jc w:val="both"/>
        <w:rPr>
          <w:sz w:val="24"/>
          <w:szCs w:val="24"/>
        </w:rPr>
      </w:pPr>
      <w:r>
        <w:rPr>
          <w:sz w:val="24"/>
          <w:szCs w:val="24"/>
          <w:spacing w:val="-7"/>
        </w:rPr>
        <w:t>榜，全程在榜1172分钟(19.53小时),远超热搜</w:t>
      </w:r>
      <w:r>
        <w:rPr>
          <w:sz w:val="24"/>
          <w:szCs w:val="24"/>
        </w:rPr>
        <w:t xml:space="preserve"> </w:t>
      </w:r>
      <w:r>
        <w:rPr>
          <w:sz w:val="24"/>
          <w:szCs w:val="24"/>
          <w:spacing w:val="-26"/>
        </w:rPr>
        <w:t>话题平均在榜时长(4.81小时)。“大器晚</w:t>
      </w:r>
      <w:r>
        <w:rPr>
          <w:sz w:val="24"/>
          <w:szCs w:val="24"/>
          <w:spacing w:val="-27"/>
        </w:rPr>
        <w:t>成型”词</w:t>
      </w:r>
      <w:r>
        <w:rPr>
          <w:sz w:val="24"/>
          <w:szCs w:val="24"/>
        </w:rPr>
        <w:t xml:space="preserve"> </w:t>
      </w:r>
      <w:r>
        <w:rPr>
          <w:sz w:val="24"/>
          <w:szCs w:val="24"/>
          <w:spacing w:val="-22"/>
        </w:rPr>
        <w:t>条占比15.36%,在平均排名上与“空降霸榜型”词</w:t>
      </w:r>
      <w:r>
        <w:rPr>
          <w:sz w:val="24"/>
          <w:szCs w:val="24"/>
          <w:spacing w:val="16"/>
        </w:rPr>
        <w:t xml:space="preserve"> </w:t>
      </w:r>
      <w:r>
        <w:rPr>
          <w:sz w:val="24"/>
          <w:szCs w:val="24"/>
          <w:spacing w:val="-23"/>
          <w:w w:val="97"/>
        </w:rPr>
        <w:t>条同属于头部梯队，但上升速度相对迟缓，在榜时</w:t>
      </w:r>
      <w:r>
        <w:rPr>
          <w:sz w:val="24"/>
          <w:szCs w:val="24"/>
          <w:spacing w:val="5"/>
        </w:rPr>
        <w:t xml:space="preserve"> </w:t>
      </w:r>
      <w:r>
        <w:rPr>
          <w:sz w:val="24"/>
          <w:szCs w:val="24"/>
          <w:spacing w:val="-24"/>
          <w:w w:val="97"/>
        </w:rPr>
        <w:t>间也较短一些，属于热度较高且持久，但未能爆发</w:t>
      </w:r>
      <w:r>
        <w:rPr>
          <w:sz w:val="24"/>
          <w:szCs w:val="24"/>
          <w:spacing w:val="24"/>
        </w:rPr>
        <w:t xml:space="preserve"> </w:t>
      </w:r>
      <w:r>
        <w:rPr>
          <w:sz w:val="24"/>
          <w:szCs w:val="24"/>
          <w:spacing w:val="-24"/>
        </w:rPr>
        <w:t>性爬升登顶的词条。</w:t>
      </w:r>
    </w:p>
    <w:p>
      <w:pPr>
        <w:spacing w:line="255" w:lineRule="auto"/>
        <w:sectPr>
          <w:type w:val="continuous"/>
          <w:pgSz w:w="11560" w:h="16160"/>
          <w:pgMar w:top="605" w:right="170" w:bottom="466" w:left="930" w:header="0" w:footer="239" w:gutter="0"/>
          <w:cols w:equalWidth="0" w:num="2">
            <w:col w:w="4941" w:space="100"/>
            <w:col w:w="5420" w:space="0"/>
          </w:cols>
        </w:sectPr>
        <w:rPr>
          <w:sz w:val="24"/>
          <w:szCs w:val="24"/>
        </w:rPr>
      </w:pP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6339"/>
        <w:spacing w:before="49" w:line="212" w:lineRule="auto"/>
        <w:rPr>
          <w:rFonts w:ascii="Times New Roman" w:hAnsi="Times New Roman" w:eastAsia="Times New Roman" w:cs="Times New Roman"/>
          <w:sz w:val="15"/>
          <w:szCs w:val="15"/>
        </w:rPr>
      </w:pPr>
      <w:r>
        <w:rPr>
          <w:sz w:val="15"/>
          <w:szCs w:val="15"/>
          <w:spacing w:val="4"/>
        </w:rPr>
        <w:t>空降霸榜型—曲线形态( </w:t>
      </w:r>
      <w:r>
        <w:rPr>
          <w:rFonts w:ascii="Times New Roman" w:hAnsi="Times New Roman" w:eastAsia="Times New Roman" w:cs="Times New Roman"/>
          <w:sz w:val="15"/>
          <w:szCs w:val="15"/>
          <w:spacing w:val="4"/>
        </w:rPr>
        <w:t>A)</w:t>
      </w:r>
    </w:p>
    <w:p>
      <w:pPr>
        <w:pStyle w:val="BodyText"/>
        <w:ind w:left="7320"/>
        <w:spacing w:before="77" w:line="212" w:lineRule="auto"/>
        <w:rPr>
          <w:rFonts w:ascii="Times New Roman" w:hAnsi="Times New Roman" w:eastAsia="Times New Roman" w:cs="Times New Roman"/>
          <w:sz w:val="15"/>
          <w:szCs w:val="15"/>
        </w:rPr>
      </w:pPr>
      <w:r>
        <w:rPr>
          <w:sz w:val="15"/>
          <w:szCs w:val="15"/>
          <w:spacing w:val="5"/>
        </w:rPr>
        <w:t>平均名次(</w:t>
      </w:r>
      <w:r>
        <w:rPr>
          <w:rFonts w:ascii="Times New Roman" w:hAnsi="Times New Roman" w:eastAsia="Times New Roman" w:cs="Times New Roman"/>
          <w:sz w:val="15"/>
          <w:szCs w:val="15"/>
          <w:spacing w:val="5"/>
        </w:rPr>
        <w:t>a)</w:t>
      </w:r>
    </w:p>
    <w:p>
      <w:pPr>
        <w:pStyle w:val="BodyText"/>
        <w:ind w:left="6339"/>
        <w:spacing w:before="229" w:line="212" w:lineRule="auto"/>
        <w:rPr>
          <w:rFonts w:ascii="Times New Roman" w:hAnsi="Times New Roman" w:eastAsia="Times New Roman" w:cs="Times New Roman"/>
          <w:sz w:val="13"/>
          <w:szCs w:val="13"/>
        </w:rPr>
      </w:pPr>
      <w:r>
        <mc:AlternateContent xmlns:mc="http://schemas.openxmlformats.org/markup-compatibility/2006">
          <mc:Choice Requires="wps">
            <w:drawing>
              <wp:anchor distT="0" distB="0" distL="0" distR="0" simplePos="0" relativeHeight="251671552" behindDoc="0" locked="0" layoutInCell="1" allowOverlap="1">
                <wp:simplePos x="0" y="0"/>
                <wp:positionH relativeFrom="column">
                  <wp:posOffset>645710</wp:posOffset>
                </wp:positionH>
                <wp:positionV relativeFrom="paragraph">
                  <wp:posOffset>472718</wp:posOffset>
                </wp:positionV>
                <wp:extent cx="622934" cy="182879"/>
                <wp:effectExtent l="0" t="0" r="0" b="0"/>
                <wp:wrapNone/>
                <wp:docPr id="6" name="TextBox 6"/>
                <wp:cNvGraphicFramePr/>
                <a:graphic>
                  <a:graphicData uri="http://schemas.microsoft.com/office/word/2010/wordprocessingShape">
                    <wps:wsp>
                      <wps:cNvPr id="6" name="TextBox 6"/>
                      <wps:cNvSpPr txBox="1"/>
                      <wps:spPr>
                        <a:xfrm rot="16200000">
                          <a:off x="645710" y="472718"/>
                          <a:ext cx="622934" cy="1828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54" w:line="219" w:lineRule="auto"/>
                              <w:jc w:val="right"/>
                              <w:rPr>
                                <w:sz w:val="18"/>
                                <w:szCs w:val="18"/>
                              </w:rPr>
                            </w:pPr>
                            <w:r>
                              <w:rPr>
                                <w:sz w:val="18"/>
                                <w:szCs w:val="18"/>
                                <w:spacing w:val="-14"/>
                                <w:w w:val="94"/>
                              </w:rPr>
                              <w:t>热搜捞上排名</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 style="position:absolute;margin-left:50.8433pt;margin-top:37.222pt;mso-position-vertical-relative:text;mso-position-horizontal-relative:text;width:49.05pt;height:14.4pt;z-index:251671552;rotation:270;" filled="false" stroked="false" type="#_x0000_t202">
                <v:fill on="false"/>
                <v:stroke on="false"/>
                <v:path/>
                <v:imagedata o:title=""/>
                <o:lock v:ext="edit" aspectratio="false"/>
                <v:textbox inset="0mm,0mm,0mm,0mm">
                  <w:txbxContent>
                    <w:p>
                      <w:pPr>
                        <w:pStyle w:val="BodyText"/>
                        <w:spacing w:before="54" w:line="219" w:lineRule="auto"/>
                        <w:jc w:val="right"/>
                        <w:rPr>
                          <w:sz w:val="18"/>
                          <w:szCs w:val="18"/>
                        </w:rPr>
                      </w:pPr>
                      <w:r>
                        <w:rPr>
                          <w:sz w:val="18"/>
                          <w:szCs w:val="18"/>
                          <w:spacing w:val="-14"/>
                          <w:w w:val="94"/>
                        </w:rPr>
                        <w:t>热搜捞上排名</w:t>
                      </w:r>
                    </w:p>
                  </w:txbxContent>
                </v:textbox>
              </v:shape>
            </w:pict>
          </mc:Fallback>
        </mc:AlternateContent>
      </w:r>
      <w:r>
        <w:rPr>
          <w:sz w:val="13"/>
          <w:szCs w:val="13"/>
          <w:spacing w:val="-9"/>
        </w:rPr>
        <w:t>大</w:t>
      </w:r>
      <w:r>
        <w:rPr>
          <w:sz w:val="13"/>
          <w:szCs w:val="13"/>
          <w:spacing w:val="-22"/>
        </w:rPr>
        <w:t xml:space="preserve"> </w:t>
      </w:r>
      <w:r>
        <w:rPr>
          <w:sz w:val="13"/>
          <w:szCs w:val="13"/>
          <w:spacing w:val="-9"/>
        </w:rPr>
        <w:t>器</w:t>
      </w:r>
      <w:r>
        <w:rPr>
          <w:sz w:val="13"/>
          <w:szCs w:val="13"/>
          <w:spacing w:val="-21"/>
        </w:rPr>
        <w:t xml:space="preserve"> </w:t>
      </w:r>
      <w:r>
        <w:rPr>
          <w:sz w:val="13"/>
          <w:szCs w:val="13"/>
          <w:spacing w:val="-9"/>
        </w:rPr>
        <w:t>晚</w:t>
      </w:r>
      <w:r>
        <w:rPr>
          <w:sz w:val="13"/>
          <w:szCs w:val="13"/>
          <w:spacing w:val="-26"/>
        </w:rPr>
        <w:t xml:space="preserve"> </w:t>
      </w:r>
      <w:r>
        <w:rPr>
          <w:sz w:val="13"/>
          <w:szCs w:val="13"/>
          <w:spacing w:val="-9"/>
        </w:rPr>
        <w:t>成</w:t>
      </w:r>
      <w:r>
        <w:rPr>
          <w:sz w:val="13"/>
          <w:szCs w:val="13"/>
          <w:spacing w:val="-24"/>
        </w:rPr>
        <w:t xml:space="preserve"> </w:t>
      </w:r>
      <w:r>
        <w:rPr>
          <w:sz w:val="13"/>
          <w:szCs w:val="13"/>
          <w:spacing w:val="-9"/>
        </w:rPr>
        <w:t>型</w:t>
      </w:r>
      <w:r>
        <w:rPr>
          <w:sz w:val="13"/>
          <w:szCs w:val="13"/>
          <w:spacing w:val="-28"/>
        </w:rPr>
        <w:t xml:space="preserve"> </w:t>
      </w:r>
      <w:r>
        <w:rPr>
          <w:sz w:val="13"/>
          <w:szCs w:val="13"/>
          <w:spacing w:val="-9"/>
        </w:rPr>
        <w:t>— 曲</w:t>
      </w:r>
      <w:r>
        <w:rPr>
          <w:sz w:val="13"/>
          <w:szCs w:val="13"/>
          <w:spacing w:val="-26"/>
        </w:rPr>
        <w:t xml:space="preserve"> </w:t>
      </w:r>
      <w:r>
        <w:rPr>
          <w:sz w:val="13"/>
          <w:szCs w:val="13"/>
          <w:spacing w:val="-9"/>
        </w:rPr>
        <w:t>线</w:t>
      </w:r>
      <w:r>
        <w:rPr>
          <w:sz w:val="13"/>
          <w:szCs w:val="13"/>
          <w:spacing w:val="-26"/>
        </w:rPr>
        <w:t xml:space="preserve"> </w:t>
      </w:r>
      <w:r>
        <w:rPr>
          <w:sz w:val="13"/>
          <w:szCs w:val="13"/>
          <w:spacing w:val="-9"/>
        </w:rPr>
        <w:t>形</w:t>
      </w:r>
      <w:r>
        <w:rPr>
          <w:sz w:val="13"/>
          <w:szCs w:val="13"/>
          <w:spacing w:val="-27"/>
        </w:rPr>
        <w:t xml:space="preserve"> </w:t>
      </w:r>
      <w:r>
        <w:rPr>
          <w:sz w:val="13"/>
          <w:szCs w:val="13"/>
          <w:spacing w:val="-9"/>
        </w:rPr>
        <w:t>态(</w:t>
      </w:r>
      <w:r>
        <w:rPr>
          <w:sz w:val="13"/>
          <w:szCs w:val="13"/>
          <w:spacing w:val="-32"/>
        </w:rPr>
        <w:t xml:space="preserve"> </w:t>
      </w:r>
      <w:r>
        <w:rPr>
          <w:rFonts w:ascii="Times New Roman" w:hAnsi="Times New Roman" w:eastAsia="Times New Roman" w:cs="Times New Roman"/>
          <w:sz w:val="13"/>
          <w:szCs w:val="13"/>
          <w:spacing w:val="-9"/>
        </w:rPr>
        <w:t>B)</w:t>
      </w:r>
    </w:p>
    <w:p>
      <w:pPr>
        <w:pStyle w:val="BodyText"/>
        <w:ind w:left="7320"/>
        <w:spacing w:before="59" w:line="212" w:lineRule="auto"/>
        <w:rPr>
          <w:rFonts w:ascii="Times New Roman" w:hAnsi="Times New Roman" w:eastAsia="Times New Roman" w:cs="Times New Roman"/>
          <w:sz w:val="15"/>
          <w:szCs w:val="15"/>
        </w:rPr>
      </w:pPr>
      <w:r>
        <w:rPr>
          <w:sz w:val="15"/>
          <w:szCs w:val="15"/>
          <w:spacing w:val="2"/>
        </w:rPr>
        <w:t>平均名次(</w:t>
      </w:r>
      <w:r>
        <w:rPr>
          <w:sz w:val="15"/>
          <w:szCs w:val="15"/>
          <w:spacing w:val="-35"/>
        </w:rPr>
        <w:t xml:space="preserve"> </w:t>
      </w:r>
      <w:r>
        <w:rPr>
          <w:rFonts w:ascii="Times New Roman" w:hAnsi="Times New Roman" w:eastAsia="Times New Roman" w:cs="Times New Roman"/>
          <w:sz w:val="15"/>
          <w:szCs w:val="15"/>
          <w:spacing w:val="2"/>
        </w:rPr>
        <w:t>b)</w:t>
      </w:r>
    </w:p>
    <w:p>
      <w:pPr>
        <w:pStyle w:val="BodyText"/>
        <w:ind w:left="6339"/>
        <w:spacing w:before="168" w:line="212" w:lineRule="auto"/>
        <w:rPr>
          <w:rFonts w:ascii="Times New Roman" w:hAnsi="Times New Roman" w:eastAsia="Times New Roman" w:cs="Times New Roman"/>
          <w:sz w:val="15"/>
          <w:szCs w:val="15"/>
        </w:rPr>
      </w:pPr>
      <w:r>
        <w:rPr>
          <w:sz w:val="15"/>
          <w:szCs w:val="15"/>
          <w:spacing w:val="5"/>
        </w:rPr>
        <w:t>中规中矩型—曲线形态(</w:t>
      </w:r>
      <w:r>
        <w:rPr>
          <w:rFonts w:ascii="Times New Roman" w:hAnsi="Times New Roman" w:eastAsia="Times New Roman" w:cs="Times New Roman"/>
          <w:sz w:val="15"/>
          <w:szCs w:val="15"/>
          <w:spacing w:val="5"/>
        </w:rPr>
        <w:t>C)</w:t>
      </w:r>
    </w:p>
    <w:p>
      <w:pPr>
        <w:pStyle w:val="BodyText"/>
        <w:ind w:left="7320"/>
        <w:spacing w:before="67" w:line="212" w:lineRule="auto"/>
        <w:rPr>
          <w:rFonts w:ascii="Times New Roman" w:hAnsi="Times New Roman" w:eastAsia="Times New Roman" w:cs="Times New Roman"/>
          <w:sz w:val="15"/>
          <w:szCs w:val="15"/>
        </w:rPr>
      </w:pPr>
      <w:r>
        <w:rPr>
          <w:sz w:val="15"/>
          <w:szCs w:val="15"/>
          <w:spacing w:val="5"/>
        </w:rPr>
        <w:t>平均名次(</w:t>
      </w:r>
      <w:r>
        <w:rPr>
          <w:rFonts w:ascii="Times New Roman" w:hAnsi="Times New Roman" w:eastAsia="Times New Roman" w:cs="Times New Roman"/>
          <w:sz w:val="15"/>
          <w:szCs w:val="15"/>
          <w:spacing w:val="5"/>
        </w:rPr>
        <w:t>c)</w:t>
      </w:r>
    </w:p>
    <w:p>
      <w:pPr>
        <w:pStyle w:val="BodyText"/>
        <w:ind w:left="6339"/>
        <w:spacing w:before="198" w:line="212" w:lineRule="auto"/>
        <w:rPr>
          <w:rFonts w:ascii="Times New Roman" w:hAnsi="Times New Roman" w:eastAsia="Times New Roman" w:cs="Times New Roman"/>
          <w:sz w:val="15"/>
          <w:szCs w:val="15"/>
        </w:rPr>
      </w:pPr>
      <w:r>
        <w:rPr>
          <w:sz w:val="15"/>
          <w:szCs w:val="15"/>
          <w:spacing w:val="4"/>
        </w:rPr>
        <w:t>昙花一现型—曲线形态(</w:t>
      </w:r>
      <w:r>
        <w:rPr>
          <w:sz w:val="15"/>
          <w:szCs w:val="15"/>
          <w:spacing w:val="-25"/>
        </w:rPr>
        <w:t xml:space="preserve"> </w:t>
      </w:r>
      <w:r>
        <w:rPr>
          <w:rFonts w:ascii="Times New Roman" w:hAnsi="Times New Roman" w:eastAsia="Times New Roman" w:cs="Times New Roman"/>
          <w:sz w:val="15"/>
          <w:szCs w:val="15"/>
          <w:spacing w:val="4"/>
        </w:rPr>
        <w:t>D)</w:t>
      </w:r>
    </w:p>
    <w:p>
      <w:pPr>
        <w:pStyle w:val="BodyText"/>
        <w:ind w:left="7320"/>
        <w:spacing w:before="68" w:line="212" w:lineRule="auto"/>
        <w:rPr>
          <w:rFonts w:ascii="Times New Roman" w:hAnsi="Times New Roman" w:eastAsia="Times New Roman" w:cs="Times New Roman"/>
          <w:sz w:val="15"/>
          <w:szCs w:val="15"/>
        </w:rPr>
      </w:pPr>
      <w:r>
        <w:rPr>
          <w:sz w:val="15"/>
          <w:szCs w:val="15"/>
          <w:spacing w:val="4"/>
        </w:rPr>
        <w:t>平均名次(</w:t>
      </w:r>
      <w:r>
        <w:rPr>
          <w:rFonts w:ascii="Times New Roman" w:hAnsi="Times New Roman" w:eastAsia="Times New Roman" w:cs="Times New Roman"/>
          <w:sz w:val="15"/>
          <w:szCs w:val="15"/>
          <w:spacing w:val="4"/>
        </w:rPr>
        <w:t>d)</w:t>
      </w:r>
    </w:p>
    <w:p>
      <w:pPr>
        <w:pStyle w:val="BodyText"/>
        <w:ind w:left="6339"/>
        <w:spacing w:before="198" w:line="212" w:lineRule="auto"/>
        <w:rPr>
          <w:rFonts w:ascii="Times New Roman" w:hAnsi="Times New Roman" w:eastAsia="Times New Roman" w:cs="Times New Roman"/>
          <w:sz w:val="15"/>
          <w:szCs w:val="15"/>
        </w:rPr>
      </w:pPr>
      <w:r>
        <w:rPr>
          <w:sz w:val="15"/>
          <w:szCs w:val="15"/>
          <w:spacing w:val="5"/>
        </w:rPr>
        <w:t>低位徘徊型—曲线形态(</w:t>
      </w:r>
      <w:r>
        <w:rPr>
          <w:sz w:val="15"/>
          <w:szCs w:val="15"/>
          <w:spacing w:val="-38"/>
        </w:rPr>
        <w:t xml:space="preserve"> </w:t>
      </w:r>
      <w:r>
        <w:rPr>
          <w:rFonts w:ascii="Times New Roman" w:hAnsi="Times New Roman" w:eastAsia="Times New Roman" w:cs="Times New Roman"/>
          <w:sz w:val="15"/>
          <w:szCs w:val="15"/>
          <w:spacing w:val="5"/>
        </w:rPr>
        <w:t>E)</w:t>
      </w:r>
    </w:p>
    <w:p>
      <w:pPr>
        <w:pStyle w:val="BodyText"/>
        <w:ind w:left="7320"/>
        <w:spacing w:before="67" w:line="212" w:lineRule="auto"/>
        <w:rPr>
          <w:rFonts w:ascii="Times New Roman" w:hAnsi="Times New Roman" w:eastAsia="Times New Roman" w:cs="Times New Roman"/>
          <w:sz w:val="15"/>
          <w:szCs w:val="15"/>
        </w:rPr>
      </w:pPr>
      <w:r>
        <w:rPr>
          <w:sz w:val="15"/>
          <w:szCs w:val="15"/>
          <w:spacing w:val="4"/>
        </w:rPr>
        <w:t>平均名次(</w:t>
      </w:r>
      <w:r>
        <w:rPr>
          <w:rFonts w:ascii="Times New Roman" w:hAnsi="Times New Roman" w:eastAsia="Times New Roman" w:cs="Times New Roman"/>
          <w:sz w:val="15"/>
          <w:szCs w:val="15"/>
          <w:spacing w:val="4"/>
        </w:rPr>
        <w:t>e)</w:t>
      </w:r>
    </w:p>
    <w:p>
      <w:pPr>
        <w:spacing w:line="249" w:lineRule="auto"/>
        <w:rPr>
          <w:rFonts w:ascii="Arial"/>
          <w:sz w:val="21"/>
        </w:rPr>
      </w:pPr>
      <w:r/>
    </w:p>
    <w:p>
      <w:pPr>
        <w:ind w:left="6110"/>
        <w:spacing w:before="53" w:line="188" w:lineRule="auto"/>
        <w:rPr>
          <w:rFonts w:ascii="Times New Roman" w:hAnsi="Times New Roman" w:eastAsia="Times New Roman" w:cs="Times New Roman"/>
          <w:sz w:val="18"/>
          <w:szCs w:val="18"/>
        </w:rPr>
      </w:pPr>
      <w:r>
        <w:drawing>
          <wp:anchor distT="0" distB="0" distL="0" distR="0" simplePos="0" relativeHeight="251670528" behindDoc="1" locked="0" layoutInCell="1" allowOverlap="1">
            <wp:simplePos x="0" y="0"/>
            <wp:positionH relativeFrom="column">
              <wp:posOffset>1028711</wp:posOffset>
            </wp:positionH>
            <wp:positionV relativeFrom="paragraph">
              <wp:posOffset>-2236475</wp:posOffset>
            </wp:positionV>
            <wp:extent cx="2984467" cy="2343236"/>
            <wp:effectExtent l="0" t="0" r="0" b="0"/>
            <wp:wrapNone/>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2984467" cy="2343236"/>
                    </a:xfrm>
                    <a:prstGeom prst="rect">
                      <a:avLst/>
                    </a:prstGeom>
                  </pic:spPr>
                </pic:pic>
              </a:graphicData>
            </a:graphic>
          </wp:anchor>
        </w:drawing>
      </w:r>
      <w:r>
        <w:rPr>
          <w:rFonts w:ascii="Times New Roman" w:hAnsi="Times New Roman" w:eastAsia="Times New Roman" w:cs="Times New Roman"/>
          <w:sz w:val="18"/>
          <w:szCs w:val="18"/>
          <w:spacing w:val="-2"/>
        </w:rPr>
        <w:t>700</w:t>
      </w:r>
    </w:p>
    <w:p>
      <w:pPr>
        <w:pStyle w:val="BodyText"/>
        <w:ind w:left="3300"/>
        <w:spacing w:before="78" w:line="219" w:lineRule="auto"/>
        <w:rPr>
          <w:sz w:val="15"/>
          <w:szCs w:val="15"/>
        </w:rPr>
      </w:pPr>
      <w:r>
        <w:rPr>
          <w:sz w:val="15"/>
          <w:szCs w:val="15"/>
          <w:spacing w:val="9"/>
        </w:rPr>
        <w:t>时间(上榜第几分钟)</w:t>
      </w:r>
    </w:p>
    <w:p>
      <w:pPr>
        <w:ind w:left="2772"/>
        <w:spacing w:before="90" w:line="219" w:lineRule="auto"/>
        <w:rPr>
          <w:rFonts w:ascii="SimHei" w:hAnsi="SimHei" w:eastAsia="SimHei" w:cs="SimHei"/>
          <w:sz w:val="17"/>
          <w:szCs w:val="17"/>
        </w:rPr>
      </w:pPr>
      <w:r>
        <w:rPr>
          <w:rFonts w:ascii="SimHei" w:hAnsi="SimHei" w:eastAsia="SimHei" w:cs="SimHei"/>
          <w:sz w:val="17"/>
          <w:szCs w:val="17"/>
          <w:b/>
          <w:bCs/>
          <w:spacing w:val="6"/>
        </w:rPr>
        <w:t>图</w:t>
      </w:r>
      <w:r>
        <w:rPr>
          <w:rFonts w:ascii="SimHei" w:hAnsi="SimHei" w:eastAsia="SimHei" w:cs="SimHei"/>
          <w:sz w:val="17"/>
          <w:szCs w:val="17"/>
          <w:spacing w:val="32"/>
        </w:rPr>
        <w:t xml:space="preserve"> </w:t>
      </w:r>
      <w:r>
        <w:rPr>
          <w:rFonts w:ascii="SimHei" w:hAnsi="SimHei" w:eastAsia="SimHei" w:cs="SimHei"/>
          <w:sz w:val="17"/>
          <w:szCs w:val="17"/>
          <w:b/>
          <w:bCs/>
          <w:spacing w:val="6"/>
        </w:rPr>
        <w:t>1</w:t>
      </w:r>
      <w:r>
        <w:rPr>
          <w:rFonts w:ascii="SimHei" w:hAnsi="SimHei" w:eastAsia="SimHei" w:cs="SimHei"/>
          <w:sz w:val="17"/>
          <w:szCs w:val="17"/>
          <w:spacing w:val="75"/>
        </w:rPr>
        <w:t xml:space="preserve"> </w:t>
      </w:r>
      <w:r>
        <w:rPr>
          <w:rFonts w:ascii="SimHei" w:hAnsi="SimHei" w:eastAsia="SimHei" w:cs="SimHei"/>
          <w:sz w:val="17"/>
          <w:szCs w:val="17"/>
          <w:b/>
          <w:bCs/>
          <w:spacing w:val="6"/>
        </w:rPr>
        <w:t>五种注意力动态的热搜词条的曲线形态</w:t>
      </w:r>
      <w:r>
        <w:rPr>
          <w:rFonts w:ascii="SimHei" w:hAnsi="SimHei" w:eastAsia="SimHei" w:cs="SimHei"/>
          <w:sz w:val="17"/>
          <w:szCs w:val="17"/>
          <w:b/>
          <w:bCs/>
          <w:spacing w:val="5"/>
        </w:rPr>
        <w:t>可视化</w:t>
      </w:r>
    </w:p>
    <w:p>
      <w:pPr>
        <w:pStyle w:val="BodyText"/>
        <w:ind w:right="734" w:firstLine="339"/>
        <w:spacing w:before="83" w:line="321" w:lineRule="auto"/>
        <w:jc w:val="both"/>
        <w:rPr>
          <w:sz w:val="15"/>
          <w:szCs w:val="15"/>
        </w:rPr>
      </w:pPr>
      <w:r>
        <w:rPr>
          <w:sz w:val="15"/>
          <w:szCs w:val="15"/>
          <w:spacing w:val="4"/>
        </w:rPr>
        <w:t>注：根据归属五种曲线形态的热搜词条的平均初次上榜名次、到达最高名次花费的平均时间、平均最高名次、在最高</w:t>
      </w:r>
      <w:r>
        <w:rPr>
          <w:sz w:val="15"/>
          <w:szCs w:val="15"/>
          <w:spacing w:val="3"/>
        </w:rPr>
        <w:t>名次停留的平均时间、</w:t>
      </w:r>
      <w:r>
        <w:rPr>
          <w:sz w:val="15"/>
          <w:szCs w:val="15"/>
        </w:rPr>
        <w:t xml:space="preserve"> </w:t>
      </w:r>
      <w:r>
        <w:rPr>
          <w:sz w:val="15"/>
          <w:szCs w:val="15"/>
          <w:spacing w:val="5"/>
        </w:rPr>
        <w:t>从离开最高名次到落榜花费的平均时间，以及平均离榜名次绘制而成，用于展示不同曲线类别下词条的平均形态表现，横向虚线表示对应类别</w:t>
      </w:r>
      <w:r>
        <w:rPr>
          <w:sz w:val="15"/>
          <w:szCs w:val="15"/>
        </w:rPr>
        <w:t xml:space="preserve">  </w:t>
      </w:r>
      <w:r>
        <w:rPr>
          <w:sz w:val="15"/>
          <w:szCs w:val="15"/>
          <w:spacing w:val="7"/>
        </w:rPr>
        <w:t>下词条的平均名次。</w:t>
      </w:r>
    </w:p>
    <w:p>
      <w:pPr>
        <w:spacing w:line="249" w:lineRule="auto"/>
        <w:rPr>
          <w:rFonts w:ascii="Arial"/>
          <w:sz w:val="21"/>
        </w:rPr>
      </w:pPr>
      <w:r/>
    </w:p>
    <w:p>
      <w:pPr>
        <w:pStyle w:val="BodyText"/>
        <w:ind w:left="2132"/>
        <w:spacing w:before="65" w:line="219" w:lineRule="auto"/>
        <w:rPr>
          <w:sz w:val="20"/>
          <w:szCs w:val="20"/>
        </w:rPr>
      </w:pPr>
      <w:r>
        <w:rPr>
          <w:sz w:val="20"/>
          <w:szCs w:val="20"/>
          <w:b/>
          <w:bCs/>
          <w:spacing w:val="-2"/>
        </w:rPr>
        <w:t>表2五类热搜话题的注意力动态指标均值</w:t>
      </w:r>
      <w:r>
        <w:rPr>
          <w:sz w:val="20"/>
          <w:szCs w:val="20"/>
          <w:b/>
          <w:bCs/>
          <w:spacing w:val="-3"/>
        </w:rPr>
        <w:t>统计及ANOVA方差分析</w:t>
      </w:r>
    </w:p>
    <w:p>
      <w:pPr>
        <w:spacing w:line="134" w:lineRule="auto"/>
        <w:rPr>
          <w:rFonts w:ascii="Arial"/>
          <w:sz w:val="2"/>
        </w:rPr>
      </w:pPr>
      <w:r>
        <w:rPr>
          <w:rFonts w:ascii="Arial"/>
          <w:sz w:val="2"/>
        </w:rPr>
      </w:r>
    </w:p>
    <w:tbl>
      <w:tblPr>
        <w:tblStyle w:val="TableNormal"/>
        <w:tblW w:w="962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0"/>
        <w:gridCol w:w="1900"/>
        <w:gridCol w:w="1300"/>
        <w:gridCol w:w="1270"/>
        <w:gridCol w:w="1270"/>
        <w:gridCol w:w="1280"/>
        <w:gridCol w:w="1350"/>
      </w:tblGrid>
      <w:tr>
        <w:trPr>
          <w:trHeight w:val="293" w:hRule="atLeast"/>
        </w:trPr>
        <w:tc>
          <w:tcPr>
            <w:tcW w:w="1250" w:type="dxa"/>
            <w:vAlign w:val="top"/>
            <w:tcBorders>
              <w:left w:val="nil"/>
            </w:tcBorders>
          </w:tcPr>
          <w:p>
            <w:pPr>
              <w:pStyle w:val="TableText"/>
              <w:ind w:left="459"/>
              <w:spacing w:before="71" w:line="219" w:lineRule="auto"/>
              <w:rPr/>
            </w:pPr>
            <w:r>
              <w:rPr>
                <w:spacing w:val="-2"/>
              </w:rPr>
              <w:t>类型</w:t>
            </w:r>
          </w:p>
        </w:tc>
        <w:tc>
          <w:tcPr>
            <w:tcW w:w="1900" w:type="dxa"/>
            <w:vAlign w:val="top"/>
          </w:tcPr>
          <w:p>
            <w:pPr>
              <w:pStyle w:val="TableText"/>
              <w:ind w:left="385"/>
              <w:spacing w:before="71" w:line="219" w:lineRule="auto"/>
              <w:rPr/>
            </w:pPr>
            <w:r>
              <w:rPr>
                <w:spacing w:val="-1"/>
              </w:rPr>
              <w:t>话题数量及占比</w:t>
            </w:r>
          </w:p>
        </w:tc>
        <w:tc>
          <w:tcPr>
            <w:tcW w:w="1300" w:type="dxa"/>
            <w:vAlign w:val="top"/>
          </w:tcPr>
          <w:p>
            <w:pPr>
              <w:pStyle w:val="TableText"/>
              <w:ind w:left="85"/>
              <w:spacing w:before="71" w:line="219" w:lineRule="auto"/>
              <w:rPr/>
            </w:pPr>
            <w:r>
              <w:rPr>
                <w:spacing w:val="4"/>
              </w:rPr>
              <w:t>在榜时长(分钟)</w:t>
            </w:r>
          </w:p>
        </w:tc>
        <w:tc>
          <w:tcPr>
            <w:tcW w:w="1270" w:type="dxa"/>
            <w:vAlign w:val="top"/>
          </w:tcPr>
          <w:p>
            <w:pPr>
              <w:pStyle w:val="TableText"/>
              <w:ind w:left="304"/>
              <w:spacing w:before="71" w:line="219" w:lineRule="auto"/>
              <w:rPr/>
            </w:pPr>
            <w:r>
              <w:rPr>
                <w:spacing w:val="5"/>
              </w:rPr>
              <w:t>最高排名</w:t>
            </w:r>
          </w:p>
        </w:tc>
        <w:tc>
          <w:tcPr>
            <w:tcW w:w="1270" w:type="dxa"/>
            <w:vAlign w:val="top"/>
          </w:tcPr>
          <w:p>
            <w:pPr>
              <w:pStyle w:val="TableText"/>
              <w:ind w:left="305"/>
              <w:spacing w:before="72" w:line="220" w:lineRule="auto"/>
              <w:rPr/>
            </w:pPr>
            <w:r>
              <w:rPr>
                <w:spacing w:val="5"/>
              </w:rPr>
              <w:t>平均排名</w:t>
            </w:r>
          </w:p>
        </w:tc>
        <w:tc>
          <w:tcPr>
            <w:tcW w:w="1280" w:type="dxa"/>
            <w:vAlign w:val="top"/>
          </w:tcPr>
          <w:p>
            <w:pPr>
              <w:pStyle w:val="TableText"/>
              <w:ind w:left="314"/>
              <w:spacing w:before="72" w:line="220" w:lineRule="auto"/>
              <w:rPr/>
            </w:pPr>
            <w:r>
              <w:rPr>
                <w:spacing w:val="-2"/>
              </w:rPr>
              <w:t>上升速度</w:t>
            </w:r>
          </w:p>
        </w:tc>
        <w:tc>
          <w:tcPr>
            <w:tcW w:w="1350" w:type="dxa"/>
            <w:vAlign w:val="top"/>
            <w:tcBorders>
              <w:right w:val="nil"/>
            </w:tcBorders>
          </w:tcPr>
          <w:p>
            <w:pPr>
              <w:pStyle w:val="TableText"/>
              <w:ind w:left="344"/>
              <w:spacing w:before="71" w:line="219" w:lineRule="auto"/>
              <w:rPr/>
            </w:pPr>
            <w:r>
              <w:rPr>
                <w:spacing w:val="2"/>
              </w:rPr>
              <w:t>下降速度</w:t>
            </w:r>
          </w:p>
        </w:tc>
      </w:tr>
      <w:tr>
        <w:trPr>
          <w:trHeight w:val="229" w:hRule="atLeast"/>
        </w:trPr>
        <w:tc>
          <w:tcPr>
            <w:tcW w:w="1250" w:type="dxa"/>
            <w:vAlign w:val="top"/>
            <w:tcBorders>
              <w:left w:val="nil"/>
              <w:bottom w:val="nil"/>
            </w:tcBorders>
          </w:tcPr>
          <w:p>
            <w:pPr>
              <w:pStyle w:val="TableText"/>
              <w:ind w:left="299"/>
              <w:spacing w:before="27" w:line="219" w:lineRule="auto"/>
              <w:rPr/>
            </w:pPr>
            <w:r>
              <w:rPr>
                <w:spacing w:val="-3"/>
              </w:rPr>
              <w:t>空降霸榜</w:t>
            </w:r>
          </w:p>
        </w:tc>
        <w:tc>
          <w:tcPr>
            <w:tcW w:w="1900" w:type="dxa"/>
            <w:vAlign w:val="top"/>
            <w:tcBorders>
              <w:bottom w:val="nil"/>
            </w:tcBorders>
          </w:tcPr>
          <w:p>
            <w:pPr>
              <w:pStyle w:val="TableText"/>
              <w:ind w:left="425"/>
              <w:spacing w:before="30" w:line="217" w:lineRule="auto"/>
              <w:rPr/>
            </w:pPr>
            <w:r>
              <w:rPr>
                <w:spacing w:val="-1"/>
              </w:rPr>
              <w:t>39085(22.03%)</w:t>
            </w:r>
          </w:p>
        </w:tc>
        <w:tc>
          <w:tcPr>
            <w:tcW w:w="1300" w:type="dxa"/>
            <w:vAlign w:val="top"/>
            <w:tcBorders>
              <w:bottom w:val="nil"/>
            </w:tcBorders>
          </w:tcPr>
          <w:p>
            <w:pPr>
              <w:pStyle w:val="TableText"/>
              <w:ind w:left="405"/>
              <w:spacing w:before="44" w:line="201" w:lineRule="auto"/>
              <w:rPr/>
            </w:pPr>
            <w:r>
              <w:rPr>
                <w:spacing w:val="-2"/>
              </w:rPr>
              <w:t>605.94</w:t>
            </w:r>
          </w:p>
        </w:tc>
        <w:tc>
          <w:tcPr>
            <w:tcW w:w="1270" w:type="dxa"/>
            <w:vAlign w:val="top"/>
            <w:tcBorders>
              <w:bottom w:val="nil"/>
            </w:tcBorders>
          </w:tcPr>
          <w:p>
            <w:pPr>
              <w:pStyle w:val="TableText"/>
              <w:ind w:left="465"/>
              <w:spacing w:before="44" w:line="201" w:lineRule="auto"/>
              <w:rPr/>
            </w:pPr>
            <w:r>
              <w:rPr>
                <w:spacing w:val="-2"/>
              </w:rPr>
              <w:t>9.47</w:t>
            </w:r>
          </w:p>
        </w:tc>
        <w:tc>
          <w:tcPr>
            <w:tcW w:w="1270" w:type="dxa"/>
            <w:vAlign w:val="top"/>
            <w:tcBorders>
              <w:bottom w:val="nil"/>
            </w:tcBorders>
          </w:tcPr>
          <w:p>
            <w:pPr>
              <w:pStyle w:val="TableText"/>
              <w:ind w:left="425"/>
              <w:spacing w:before="44" w:line="201" w:lineRule="auto"/>
              <w:rPr/>
            </w:pPr>
            <w:r>
              <w:rPr>
                <w:spacing w:val="-2"/>
              </w:rPr>
              <w:t>23.25</w:t>
            </w:r>
          </w:p>
        </w:tc>
        <w:tc>
          <w:tcPr>
            <w:tcW w:w="1280" w:type="dxa"/>
            <w:vAlign w:val="top"/>
            <w:tcBorders>
              <w:bottom w:val="nil"/>
            </w:tcBorders>
          </w:tcPr>
          <w:p>
            <w:pPr>
              <w:pStyle w:val="TableText"/>
              <w:ind w:left="474"/>
              <w:spacing w:before="44" w:line="201" w:lineRule="auto"/>
              <w:rPr/>
            </w:pPr>
            <w:r>
              <w:rPr>
                <w:spacing w:val="-4"/>
              </w:rPr>
              <w:t>1.43</w:t>
            </w:r>
          </w:p>
        </w:tc>
        <w:tc>
          <w:tcPr>
            <w:tcW w:w="1350" w:type="dxa"/>
            <w:vAlign w:val="top"/>
            <w:tcBorders>
              <w:bottom w:val="nil"/>
              <w:right w:val="nil"/>
            </w:tcBorders>
          </w:tcPr>
          <w:p>
            <w:pPr>
              <w:pStyle w:val="TableText"/>
              <w:ind w:left="505"/>
              <w:spacing w:before="44" w:line="201" w:lineRule="auto"/>
              <w:rPr/>
            </w:pPr>
            <w:r>
              <w:rPr>
                <w:spacing w:val="-2"/>
              </w:rPr>
              <w:t>0.12</w:t>
            </w:r>
          </w:p>
        </w:tc>
      </w:tr>
      <w:tr>
        <w:trPr>
          <w:trHeight w:val="244" w:hRule="atLeast"/>
        </w:trPr>
        <w:tc>
          <w:tcPr>
            <w:tcW w:w="1250" w:type="dxa"/>
            <w:vAlign w:val="top"/>
            <w:tcBorders>
              <w:left w:val="nil"/>
              <w:bottom w:val="nil"/>
              <w:top w:val="nil"/>
            </w:tcBorders>
          </w:tcPr>
          <w:p>
            <w:pPr>
              <w:pStyle w:val="TableText"/>
              <w:ind w:left="299"/>
              <w:spacing w:before="50" w:line="212" w:lineRule="auto"/>
              <w:rPr/>
            </w:pPr>
            <w:r>
              <w:rPr>
                <w:spacing w:val="-2"/>
              </w:rPr>
              <w:t>大器晚成</w:t>
            </w:r>
          </w:p>
        </w:tc>
        <w:tc>
          <w:tcPr>
            <w:tcW w:w="1900" w:type="dxa"/>
            <w:vAlign w:val="top"/>
            <w:tcBorders>
              <w:bottom w:val="nil"/>
              <w:top w:val="nil"/>
            </w:tcBorders>
          </w:tcPr>
          <w:p>
            <w:pPr>
              <w:pStyle w:val="TableText"/>
              <w:ind w:left="425"/>
              <w:spacing w:before="52" w:line="210" w:lineRule="auto"/>
              <w:rPr/>
            </w:pPr>
            <w:r>
              <w:rPr>
                <w:spacing w:val="-1"/>
              </w:rPr>
              <w:t>27256(15.36%)</w:t>
            </w:r>
          </w:p>
        </w:tc>
        <w:tc>
          <w:tcPr>
            <w:tcW w:w="1300" w:type="dxa"/>
            <w:vAlign w:val="top"/>
            <w:tcBorders>
              <w:bottom w:val="nil"/>
              <w:top w:val="nil"/>
            </w:tcBorders>
          </w:tcPr>
          <w:p>
            <w:pPr>
              <w:pStyle w:val="TableText"/>
              <w:ind w:left="405"/>
              <w:spacing w:before="65" w:line="194" w:lineRule="auto"/>
              <w:rPr/>
            </w:pPr>
            <w:r>
              <w:rPr>
                <w:spacing w:val="-2"/>
              </w:rPr>
              <w:t>372.47</w:t>
            </w:r>
          </w:p>
        </w:tc>
        <w:tc>
          <w:tcPr>
            <w:tcW w:w="1270" w:type="dxa"/>
            <w:vAlign w:val="top"/>
            <w:tcBorders>
              <w:bottom w:val="nil"/>
              <w:top w:val="nil"/>
            </w:tcBorders>
          </w:tcPr>
          <w:p>
            <w:pPr>
              <w:pStyle w:val="TableText"/>
              <w:ind w:left="425"/>
              <w:spacing w:before="65" w:line="194" w:lineRule="auto"/>
              <w:rPr/>
            </w:pPr>
            <w:r>
              <w:rPr>
                <w:spacing w:val="-3"/>
              </w:rPr>
              <w:t>12.07</w:t>
            </w:r>
          </w:p>
        </w:tc>
        <w:tc>
          <w:tcPr>
            <w:tcW w:w="1270" w:type="dxa"/>
            <w:vAlign w:val="top"/>
            <w:tcBorders>
              <w:bottom w:val="nil"/>
              <w:top w:val="nil"/>
            </w:tcBorders>
          </w:tcPr>
          <w:p>
            <w:pPr>
              <w:pStyle w:val="TableText"/>
              <w:ind w:left="425"/>
              <w:spacing w:before="65" w:line="194" w:lineRule="auto"/>
              <w:rPr/>
            </w:pPr>
            <w:r>
              <w:rPr>
                <w:spacing w:val="-2"/>
              </w:rPr>
              <w:t>22.32</w:t>
            </w:r>
          </w:p>
        </w:tc>
        <w:tc>
          <w:tcPr>
            <w:tcW w:w="1280" w:type="dxa"/>
            <w:vAlign w:val="top"/>
            <w:tcBorders>
              <w:bottom w:val="nil"/>
              <w:top w:val="nil"/>
            </w:tcBorders>
          </w:tcPr>
          <w:p>
            <w:pPr>
              <w:pStyle w:val="TableText"/>
              <w:ind w:left="474"/>
              <w:spacing w:before="65" w:line="194" w:lineRule="auto"/>
              <w:rPr/>
            </w:pPr>
            <w:r>
              <w:rPr>
                <w:spacing w:val="-2"/>
              </w:rPr>
              <w:t>0.61</w:t>
            </w:r>
          </w:p>
        </w:tc>
        <w:tc>
          <w:tcPr>
            <w:tcW w:w="1350" w:type="dxa"/>
            <w:vAlign w:val="top"/>
            <w:tcBorders>
              <w:bottom w:val="nil"/>
              <w:right w:val="nil"/>
              <w:top w:val="nil"/>
            </w:tcBorders>
          </w:tcPr>
          <w:p>
            <w:pPr>
              <w:pStyle w:val="TableText"/>
              <w:ind w:left="505"/>
              <w:spacing w:before="65" w:line="194" w:lineRule="auto"/>
              <w:rPr/>
            </w:pPr>
            <w:r>
              <w:rPr>
                <w:spacing w:val="-2"/>
              </w:rPr>
              <w:t>0.58</w:t>
            </w:r>
          </w:p>
        </w:tc>
      </w:tr>
      <w:tr>
        <w:trPr>
          <w:trHeight w:val="230" w:hRule="atLeast"/>
        </w:trPr>
        <w:tc>
          <w:tcPr>
            <w:tcW w:w="1250" w:type="dxa"/>
            <w:vAlign w:val="top"/>
            <w:tcBorders>
              <w:left w:val="nil"/>
              <w:bottom w:val="nil"/>
              <w:top w:val="nil"/>
            </w:tcBorders>
          </w:tcPr>
          <w:p>
            <w:pPr>
              <w:pStyle w:val="TableText"/>
              <w:ind w:left="299"/>
              <w:spacing w:before="45" w:line="201" w:lineRule="auto"/>
              <w:rPr/>
            </w:pPr>
            <w:r>
              <w:rPr>
                <w:spacing w:val="1"/>
              </w:rPr>
              <w:t>中规中矩</w:t>
            </w:r>
          </w:p>
        </w:tc>
        <w:tc>
          <w:tcPr>
            <w:tcW w:w="1900" w:type="dxa"/>
            <w:vAlign w:val="top"/>
            <w:tcBorders>
              <w:bottom w:val="nil"/>
              <w:top w:val="nil"/>
            </w:tcBorders>
          </w:tcPr>
          <w:p>
            <w:pPr>
              <w:pStyle w:val="TableText"/>
              <w:ind w:left="425"/>
              <w:spacing w:before="48" w:line="198" w:lineRule="auto"/>
              <w:rPr/>
            </w:pPr>
            <w:r>
              <w:rPr>
                <w:spacing w:val="-1"/>
              </w:rPr>
              <w:t>61810(34.83%)</w:t>
            </w:r>
          </w:p>
        </w:tc>
        <w:tc>
          <w:tcPr>
            <w:tcW w:w="1300" w:type="dxa"/>
            <w:vAlign w:val="top"/>
            <w:tcBorders>
              <w:bottom w:val="nil"/>
              <w:top w:val="nil"/>
            </w:tcBorders>
          </w:tcPr>
          <w:p>
            <w:pPr>
              <w:pStyle w:val="TableText"/>
              <w:ind w:left="405"/>
              <w:spacing w:before="61" w:line="183" w:lineRule="auto"/>
              <w:rPr/>
            </w:pPr>
            <w:r>
              <w:rPr>
                <w:spacing w:val="-2"/>
              </w:rPr>
              <w:t>229.22</w:t>
            </w:r>
          </w:p>
        </w:tc>
        <w:tc>
          <w:tcPr>
            <w:tcW w:w="1270" w:type="dxa"/>
            <w:vAlign w:val="top"/>
            <w:tcBorders>
              <w:bottom w:val="nil"/>
              <w:top w:val="nil"/>
            </w:tcBorders>
          </w:tcPr>
          <w:p>
            <w:pPr>
              <w:pStyle w:val="TableText"/>
              <w:ind w:left="425"/>
              <w:spacing w:before="61" w:line="183" w:lineRule="auto"/>
              <w:rPr/>
            </w:pPr>
            <w:r>
              <w:rPr>
                <w:spacing w:val="-3"/>
              </w:rPr>
              <w:t>18.42</w:t>
            </w:r>
          </w:p>
        </w:tc>
        <w:tc>
          <w:tcPr>
            <w:tcW w:w="1270" w:type="dxa"/>
            <w:vAlign w:val="top"/>
            <w:tcBorders>
              <w:bottom w:val="nil"/>
              <w:top w:val="nil"/>
            </w:tcBorders>
          </w:tcPr>
          <w:p>
            <w:pPr>
              <w:pStyle w:val="TableText"/>
              <w:ind w:left="425"/>
              <w:spacing w:before="61" w:line="183" w:lineRule="auto"/>
              <w:rPr/>
            </w:pPr>
            <w:r>
              <w:rPr>
                <w:spacing w:val="-2"/>
              </w:rPr>
              <w:t>31.35</w:t>
            </w:r>
          </w:p>
        </w:tc>
        <w:tc>
          <w:tcPr>
            <w:tcW w:w="1280" w:type="dxa"/>
            <w:vAlign w:val="top"/>
            <w:tcBorders>
              <w:bottom w:val="nil"/>
              <w:top w:val="nil"/>
            </w:tcBorders>
          </w:tcPr>
          <w:p>
            <w:pPr>
              <w:pStyle w:val="TableText"/>
              <w:ind w:left="474"/>
              <w:spacing w:before="61" w:line="183" w:lineRule="auto"/>
              <w:rPr/>
            </w:pPr>
            <w:r>
              <w:rPr>
                <w:spacing w:val="-2"/>
              </w:rPr>
              <w:t>0.83</w:t>
            </w:r>
          </w:p>
        </w:tc>
        <w:tc>
          <w:tcPr>
            <w:tcW w:w="1350" w:type="dxa"/>
            <w:vAlign w:val="top"/>
            <w:tcBorders>
              <w:bottom w:val="nil"/>
              <w:right w:val="nil"/>
              <w:top w:val="nil"/>
            </w:tcBorders>
          </w:tcPr>
          <w:p>
            <w:pPr>
              <w:pStyle w:val="TableText"/>
              <w:ind w:left="505"/>
              <w:spacing w:before="61" w:line="183" w:lineRule="auto"/>
              <w:rPr/>
            </w:pPr>
            <w:r>
              <w:rPr>
                <w:spacing w:val="-2"/>
              </w:rPr>
              <w:t>0.22</w:t>
            </w:r>
          </w:p>
        </w:tc>
      </w:tr>
      <w:tr>
        <w:trPr>
          <w:trHeight w:val="232" w:hRule="atLeast"/>
        </w:trPr>
        <w:tc>
          <w:tcPr>
            <w:tcW w:w="1250" w:type="dxa"/>
            <w:vAlign w:val="top"/>
            <w:tcBorders>
              <w:left w:val="nil"/>
              <w:bottom w:val="nil"/>
              <w:top w:val="nil"/>
            </w:tcBorders>
          </w:tcPr>
          <w:p>
            <w:pPr>
              <w:pStyle w:val="TableText"/>
              <w:ind w:left="299"/>
              <w:spacing w:before="35" w:line="215" w:lineRule="auto"/>
              <w:rPr/>
            </w:pPr>
            <w:r>
              <w:rPr>
                <w:spacing w:val="-2"/>
              </w:rPr>
              <w:t>昙花一现</w:t>
            </w:r>
          </w:p>
        </w:tc>
        <w:tc>
          <w:tcPr>
            <w:tcW w:w="1900" w:type="dxa"/>
            <w:vAlign w:val="top"/>
            <w:tcBorders>
              <w:bottom w:val="nil"/>
              <w:top w:val="nil"/>
            </w:tcBorders>
          </w:tcPr>
          <w:p>
            <w:pPr>
              <w:pStyle w:val="TableText"/>
              <w:ind w:left="505"/>
              <w:spacing w:before="38" w:line="212" w:lineRule="auto"/>
              <w:rPr/>
            </w:pPr>
            <w:r>
              <w:rPr>
                <w:spacing w:val="-1"/>
              </w:rPr>
              <w:t>5921(3.34%)</w:t>
            </w:r>
          </w:p>
        </w:tc>
        <w:tc>
          <w:tcPr>
            <w:tcW w:w="1300" w:type="dxa"/>
            <w:vAlign w:val="top"/>
            <w:tcBorders>
              <w:bottom w:val="nil"/>
              <w:top w:val="nil"/>
            </w:tcBorders>
          </w:tcPr>
          <w:p>
            <w:pPr>
              <w:pStyle w:val="TableText"/>
              <w:ind w:left="445"/>
              <w:spacing w:before="51" w:line="197" w:lineRule="auto"/>
              <w:rPr/>
            </w:pPr>
            <w:r>
              <w:rPr>
                <w:spacing w:val="-1"/>
              </w:rPr>
              <w:t>43.87</w:t>
            </w:r>
          </w:p>
        </w:tc>
        <w:tc>
          <w:tcPr>
            <w:tcW w:w="1270" w:type="dxa"/>
            <w:vAlign w:val="top"/>
            <w:tcBorders>
              <w:bottom w:val="nil"/>
              <w:top w:val="nil"/>
            </w:tcBorders>
          </w:tcPr>
          <w:p>
            <w:pPr>
              <w:pStyle w:val="TableText"/>
              <w:ind w:left="425"/>
              <w:spacing w:before="51" w:line="197" w:lineRule="auto"/>
              <w:rPr/>
            </w:pPr>
            <w:r>
              <w:rPr>
                <w:spacing w:val="-2"/>
              </w:rPr>
              <w:t>32.31</w:t>
            </w:r>
          </w:p>
        </w:tc>
        <w:tc>
          <w:tcPr>
            <w:tcW w:w="1270" w:type="dxa"/>
            <w:vAlign w:val="top"/>
            <w:tcBorders>
              <w:bottom w:val="nil"/>
              <w:top w:val="nil"/>
            </w:tcBorders>
          </w:tcPr>
          <w:p>
            <w:pPr>
              <w:pStyle w:val="TableText"/>
              <w:ind w:left="425"/>
              <w:spacing w:before="51" w:line="197" w:lineRule="auto"/>
              <w:rPr/>
            </w:pPr>
            <w:r>
              <w:rPr>
                <w:spacing w:val="-2"/>
              </w:rPr>
              <w:t>39.20</w:t>
            </w:r>
          </w:p>
        </w:tc>
        <w:tc>
          <w:tcPr>
            <w:tcW w:w="1280" w:type="dxa"/>
            <w:vAlign w:val="top"/>
            <w:tcBorders>
              <w:bottom w:val="nil"/>
              <w:top w:val="nil"/>
            </w:tcBorders>
          </w:tcPr>
          <w:p>
            <w:pPr>
              <w:pStyle w:val="TableText"/>
              <w:ind w:left="474"/>
              <w:spacing w:before="51" w:line="197" w:lineRule="auto"/>
              <w:rPr/>
            </w:pPr>
            <w:r>
              <w:rPr>
                <w:spacing w:val="-2"/>
              </w:rPr>
              <w:t>0.77</w:t>
            </w:r>
          </w:p>
        </w:tc>
        <w:tc>
          <w:tcPr>
            <w:tcW w:w="1350" w:type="dxa"/>
            <w:vAlign w:val="top"/>
            <w:tcBorders>
              <w:bottom w:val="nil"/>
              <w:right w:val="nil"/>
              <w:top w:val="nil"/>
            </w:tcBorders>
          </w:tcPr>
          <w:p>
            <w:pPr>
              <w:pStyle w:val="TableText"/>
              <w:ind w:left="505"/>
              <w:spacing w:before="51" w:line="197" w:lineRule="auto"/>
              <w:rPr/>
            </w:pPr>
            <w:r>
              <w:rPr>
                <w:spacing w:val="-2"/>
              </w:rPr>
              <w:t>3.64</w:t>
            </w:r>
          </w:p>
        </w:tc>
      </w:tr>
      <w:tr>
        <w:trPr>
          <w:trHeight w:val="244" w:hRule="atLeast"/>
        </w:trPr>
        <w:tc>
          <w:tcPr>
            <w:tcW w:w="1250" w:type="dxa"/>
            <w:vAlign w:val="top"/>
            <w:tcBorders>
              <w:left w:val="nil"/>
              <w:bottom w:val="nil"/>
              <w:top w:val="nil"/>
            </w:tcBorders>
          </w:tcPr>
          <w:p>
            <w:pPr>
              <w:pStyle w:val="TableText"/>
              <w:ind w:left="299"/>
              <w:spacing w:before="53" w:line="208" w:lineRule="auto"/>
              <w:rPr/>
            </w:pPr>
            <w:r>
              <w:rPr>
                <w:spacing w:val="-2"/>
              </w:rPr>
              <w:t>低位徘徊</w:t>
            </w:r>
          </w:p>
        </w:tc>
        <w:tc>
          <w:tcPr>
            <w:tcW w:w="1900" w:type="dxa"/>
            <w:vAlign w:val="top"/>
            <w:tcBorders>
              <w:bottom w:val="nil"/>
              <w:top w:val="nil"/>
            </w:tcBorders>
          </w:tcPr>
          <w:p>
            <w:pPr>
              <w:pStyle w:val="TableText"/>
              <w:ind w:left="425"/>
              <w:spacing w:before="56" w:line="205" w:lineRule="auto"/>
              <w:rPr/>
            </w:pPr>
            <w:r>
              <w:rPr>
                <w:spacing w:val="-1"/>
              </w:rPr>
              <w:t>43362(24.44%)</w:t>
            </w:r>
          </w:p>
        </w:tc>
        <w:tc>
          <w:tcPr>
            <w:tcW w:w="1300" w:type="dxa"/>
            <w:vAlign w:val="top"/>
            <w:tcBorders>
              <w:bottom w:val="nil"/>
              <w:top w:val="nil"/>
            </w:tcBorders>
          </w:tcPr>
          <w:p>
            <w:pPr>
              <w:pStyle w:val="TableText"/>
              <w:ind w:left="445"/>
              <w:spacing w:before="69" w:line="190" w:lineRule="auto"/>
              <w:rPr/>
            </w:pPr>
            <w:r>
              <w:rPr>
                <w:spacing w:val="-2"/>
              </w:rPr>
              <w:t>68.66</w:t>
            </w:r>
          </w:p>
        </w:tc>
        <w:tc>
          <w:tcPr>
            <w:tcW w:w="1270" w:type="dxa"/>
            <w:vAlign w:val="top"/>
            <w:tcBorders>
              <w:bottom w:val="nil"/>
              <w:top w:val="nil"/>
            </w:tcBorders>
          </w:tcPr>
          <w:p>
            <w:pPr>
              <w:pStyle w:val="TableText"/>
              <w:ind w:left="425"/>
              <w:spacing w:before="69" w:line="190" w:lineRule="auto"/>
              <w:rPr/>
            </w:pPr>
            <w:r>
              <w:rPr>
                <w:spacing w:val="-2"/>
              </w:rPr>
              <w:t>36.36</w:t>
            </w:r>
          </w:p>
        </w:tc>
        <w:tc>
          <w:tcPr>
            <w:tcW w:w="1270" w:type="dxa"/>
            <w:vAlign w:val="top"/>
            <w:tcBorders>
              <w:bottom w:val="nil"/>
              <w:top w:val="nil"/>
            </w:tcBorders>
          </w:tcPr>
          <w:p>
            <w:pPr>
              <w:pStyle w:val="TableText"/>
              <w:ind w:left="425"/>
              <w:spacing w:before="69" w:line="190" w:lineRule="auto"/>
              <w:rPr/>
            </w:pPr>
            <w:r>
              <w:rPr>
                <w:spacing w:val="-1"/>
              </w:rPr>
              <w:t>42.13</w:t>
            </w:r>
          </w:p>
        </w:tc>
        <w:tc>
          <w:tcPr>
            <w:tcW w:w="1280" w:type="dxa"/>
            <w:vAlign w:val="top"/>
            <w:tcBorders>
              <w:bottom w:val="nil"/>
              <w:top w:val="nil"/>
            </w:tcBorders>
          </w:tcPr>
          <w:p>
            <w:pPr>
              <w:pStyle w:val="TableText"/>
              <w:ind w:left="474"/>
              <w:spacing w:before="69" w:line="190" w:lineRule="auto"/>
              <w:rPr/>
            </w:pPr>
            <w:r>
              <w:rPr>
                <w:spacing w:val="-2"/>
              </w:rPr>
              <w:t>0.74</w:t>
            </w:r>
          </w:p>
        </w:tc>
        <w:tc>
          <w:tcPr>
            <w:tcW w:w="1350" w:type="dxa"/>
            <w:vAlign w:val="top"/>
            <w:tcBorders>
              <w:bottom w:val="nil"/>
              <w:right w:val="nil"/>
              <w:top w:val="nil"/>
            </w:tcBorders>
          </w:tcPr>
          <w:p>
            <w:pPr>
              <w:pStyle w:val="TableText"/>
              <w:ind w:left="505"/>
              <w:spacing w:before="69" w:line="190" w:lineRule="auto"/>
              <w:rPr/>
            </w:pPr>
            <w:r>
              <w:rPr>
                <w:spacing w:val="-4"/>
              </w:rPr>
              <w:t>1.48</w:t>
            </w:r>
          </w:p>
        </w:tc>
      </w:tr>
      <w:tr>
        <w:trPr>
          <w:trHeight w:val="218" w:hRule="atLeast"/>
        </w:trPr>
        <w:tc>
          <w:tcPr>
            <w:tcW w:w="1250" w:type="dxa"/>
            <w:vAlign w:val="top"/>
            <w:tcBorders>
              <w:left w:val="nil"/>
              <w:top w:val="nil"/>
            </w:tcBorders>
          </w:tcPr>
          <w:p>
            <w:pPr>
              <w:pStyle w:val="TableText"/>
              <w:ind w:left="259"/>
              <w:spacing w:before="49" w:line="183" w:lineRule="auto"/>
              <w:rPr/>
            </w:pPr>
            <w:r>
              <w:rPr/>
              <w:t>ANOVA F值</w:t>
            </w:r>
          </w:p>
        </w:tc>
        <w:tc>
          <w:tcPr>
            <w:tcW w:w="1900" w:type="dxa"/>
            <w:vAlign w:val="top"/>
            <w:tcBorders>
              <w:top w:val="nil"/>
            </w:tcBorders>
          </w:tcPr>
          <w:p>
            <w:pPr>
              <w:pStyle w:val="TableText"/>
              <w:ind w:left="904"/>
              <w:spacing w:before="53" w:line="178" w:lineRule="auto"/>
              <w:rPr/>
            </w:pPr>
            <w:r>
              <w:rPr/>
              <w:t>/</w:t>
            </w:r>
          </w:p>
        </w:tc>
        <w:tc>
          <w:tcPr>
            <w:tcW w:w="1300" w:type="dxa"/>
            <w:vAlign w:val="top"/>
            <w:tcBorders>
              <w:top w:val="nil"/>
            </w:tcBorders>
          </w:tcPr>
          <w:p>
            <w:pPr>
              <w:pStyle w:val="TableText"/>
              <w:ind w:left="325"/>
              <w:spacing w:before="65" w:line="164" w:lineRule="auto"/>
              <w:rPr/>
            </w:pPr>
            <w:r>
              <w:rPr>
                <w:spacing w:val="-1"/>
              </w:rPr>
              <w:t>45445.6*</w:t>
            </w:r>
          </w:p>
        </w:tc>
        <w:tc>
          <w:tcPr>
            <w:tcW w:w="1270" w:type="dxa"/>
            <w:vAlign w:val="top"/>
            <w:tcBorders>
              <w:top w:val="nil"/>
            </w:tcBorders>
          </w:tcPr>
          <w:p>
            <w:pPr>
              <w:pStyle w:val="TableText"/>
              <w:ind w:left="304"/>
              <w:spacing w:before="65" w:line="164" w:lineRule="auto"/>
              <w:rPr/>
            </w:pPr>
            <w:r>
              <w:rPr>
                <w:spacing w:val="-1"/>
              </w:rPr>
              <w:t>60543.5*</w:t>
            </w:r>
          </w:p>
        </w:tc>
        <w:tc>
          <w:tcPr>
            <w:tcW w:w="1270" w:type="dxa"/>
            <w:vAlign w:val="top"/>
            <w:tcBorders>
              <w:top w:val="nil"/>
            </w:tcBorders>
          </w:tcPr>
          <w:p>
            <w:pPr>
              <w:pStyle w:val="TableText"/>
              <w:ind w:left="265"/>
              <w:spacing w:before="65" w:line="164" w:lineRule="auto"/>
              <w:rPr/>
            </w:pPr>
            <w:r>
              <w:rPr>
                <w:spacing w:val="-1"/>
              </w:rPr>
              <w:t>45571.5**</w:t>
            </w:r>
          </w:p>
        </w:tc>
        <w:tc>
          <w:tcPr>
            <w:tcW w:w="1280" w:type="dxa"/>
            <w:vAlign w:val="top"/>
            <w:tcBorders>
              <w:top w:val="nil"/>
            </w:tcBorders>
          </w:tcPr>
          <w:p>
            <w:pPr>
              <w:pStyle w:val="TableText"/>
              <w:ind w:left="314"/>
              <w:spacing w:before="65" w:line="164" w:lineRule="auto"/>
              <w:rPr/>
            </w:pPr>
            <w:r>
              <w:rPr>
                <w:spacing w:val="-3"/>
              </w:rPr>
              <w:t>11846.4*</w:t>
            </w:r>
          </w:p>
        </w:tc>
        <w:tc>
          <w:tcPr>
            <w:tcW w:w="1350" w:type="dxa"/>
            <w:vAlign w:val="top"/>
            <w:tcBorders>
              <w:right w:val="nil"/>
              <w:top w:val="nil"/>
            </w:tcBorders>
          </w:tcPr>
          <w:p>
            <w:pPr>
              <w:pStyle w:val="TableText"/>
              <w:ind w:left="304"/>
              <w:spacing w:before="65" w:line="164" w:lineRule="auto"/>
              <w:rPr/>
            </w:pPr>
            <w:r>
              <w:rPr>
                <w:spacing w:val="-2"/>
              </w:rPr>
              <w:t>109678.6*</w:t>
            </w:r>
          </w:p>
        </w:tc>
      </w:tr>
    </w:tbl>
    <w:p>
      <w:pPr>
        <w:pStyle w:val="BodyText"/>
        <w:ind w:left="59"/>
        <w:spacing w:before="57" w:line="214" w:lineRule="auto"/>
        <w:rPr>
          <w:sz w:val="16"/>
          <w:szCs w:val="16"/>
        </w:rPr>
      </w:pPr>
      <w:r>
        <w:rPr>
          <w:sz w:val="16"/>
          <w:szCs w:val="16"/>
        </w:rPr>
        <w:t>注：n=177434。**p&lt;0.001。</w:t>
      </w:r>
    </w:p>
    <w:p>
      <w:pPr>
        <w:spacing w:before="32"/>
        <w:rPr/>
      </w:pPr>
      <w:r/>
    </w:p>
    <w:p>
      <w:pPr>
        <w:sectPr>
          <w:type w:val="continuous"/>
          <w:pgSz w:w="11560" w:h="16160"/>
          <w:pgMar w:top="605" w:right="170" w:bottom="466" w:left="930" w:header="0" w:footer="239" w:gutter="0"/>
          <w:cols w:equalWidth="0" w:num="1">
            <w:col w:w="10460" w:space="0"/>
          </w:cols>
        </w:sectPr>
        <w:rPr/>
      </w:pPr>
    </w:p>
    <w:p>
      <w:pPr>
        <w:pStyle w:val="BodyText"/>
        <w:ind w:right="299" w:firstLine="384"/>
        <w:spacing w:before="55" w:line="254" w:lineRule="auto"/>
        <w:jc w:val="both"/>
        <w:rPr>
          <w:sz w:val="24"/>
          <w:szCs w:val="24"/>
        </w:rPr>
      </w:pPr>
      <w:r>
        <w:rPr>
          <w:spacing w:val="10"/>
        </w:rPr>
        <w:t>“中规中矩型”词条占比最多(34.84%),</w:t>
      </w:r>
      <w:r>
        <w:rPr>
          <w:spacing w:val="9"/>
        </w:rPr>
        <w:t xml:space="preserve"> </w:t>
      </w:r>
      <w:r>
        <w:rPr>
          <w:spacing w:val="-1"/>
        </w:rPr>
        <w:t>平均名次和在榜时长均处于中游水平，可视为</w:t>
      </w:r>
      <w:r>
        <w:rPr>
          <w:spacing w:val="10"/>
        </w:rPr>
        <w:t xml:space="preserve"> </w:t>
      </w:r>
      <w:r>
        <w:rPr>
          <w:spacing w:val="24"/>
        </w:rPr>
        <w:t>普通热搜词条。“昙花一现型”词条占比</w:t>
      </w:r>
      <w:r>
        <w:rPr>
          <w:spacing w:val="11"/>
        </w:rPr>
        <w:t xml:space="preserve"> </w:t>
      </w:r>
      <w:r>
        <w:rPr>
          <w:sz w:val="24"/>
          <w:szCs w:val="24"/>
        </w:rPr>
        <w:t>3.34%,数量虽少但曲线形态有特点，通常爬</w:t>
      </w:r>
      <w:r>
        <w:rPr>
          <w:sz w:val="24"/>
          <w:szCs w:val="24"/>
          <w:spacing w:val="18"/>
        </w:rPr>
        <w:t xml:space="preserve"> </w:t>
      </w:r>
      <w:r>
        <w:rPr>
          <w:sz w:val="24"/>
          <w:szCs w:val="24"/>
          <w:spacing w:val="-11"/>
        </w:rPr>
        <w:t>升较快但突然落榜，最高到达的平均名次只有</w:t>
      </w:r>
      <w:r>
        <w:rPr>
          <w:sz w:val="24"/>
          <w:szCs w:val="24"/>
        </w:rPr>
        <w:t xml:space="preserve"> </w:t>
      </w:r>
      <w:r>
        <w:rPr>
          <w:sz w:val="24"/>
          <w:szCs w:val="24"/>
          <w:spacing w:val="-12"/>
        </w:rPr>
        <w:t>三十位左右，可能是受同期热点话题竞争的影</w:t>
      </w:r>
      <w:r>
        <w:rPr>
          <w:sz w:val="24"/>
          <w:szCs w:val="24"/>
          <w:spacing w:val="18"/>
        </w:rPr>
        <w:t xml:space="preserve"> </w:t>
      </w:r>
      <w:r>
        <w:rPr>
          <w:sz w:val="24"/>
          <w:szCs w:val="24"/>
          <w:spacing w:val="1"/>
        </w:rPr>
        <w:t>响，也可能是平台运营和其他因素干预的结</w:t>
      </w:r>
      <w:r>
        <w:rPr>
          <w:sz w:val="24"/>
          <w:szCs w:val="24"/>
          <w:spacing w:val="4"/>
        </w:rPr>
        <w:t xml:space="preserve"> </w:t>
      </w:r>
      <w:r>
        <w:rPr>
          <w:sz w:val="24"/>
          <w:szCs w:val="24"/>
          <w:spacing w:val="-5"/>
        </w:rPr>
        <w:t>果。“低位徘徊型”词条占比24.44%,通常从</w:t>
      </w:r>
    </w:p>
    <w:p>
      <w:pPr>
        <w:spacing w:line="14" w:lineRule="auto"/>
        <w:rPr>
          <w:rFonts w:ascii="Arial"/>
          <w:sz w:val="2"/>
        </w:rPr>
      </w:pPr>
      <w:r>
        <w:rPr>
          <w:rFonts w:ascii="Arial" w:hAnsi="Arial" w:eastAsia="Arial" w:cs="Arial"/>
          <w:sz w:val="2"/>
          <w:szCs w:val="2"/>
        </w:rPr>
        <w:br w:type="column"/>
      </w:r>
    </w:p>
    <w:p>
      <w:pPr>
        <w:pStyle w:val="BodyText"/>
        <w:ind w:right="840"/>
        <w:spacing w:before="46" w:line="254" w:lineRule="auto"/>
        <w:jc w:val="both"/>
        <w:rPr>
          <w:sz w:val="24"/>
          <w:szCs w:val="24"/>
        </w:rPr>
      </w:pPr>
      <w:r>
        <w:rPr>
          <w:sz w:val="24"/>
          <w:szCs w:val="24"/>
          <w:spacing w:val="-12"/>
        </w:rPr>
        <w:t>四十名之后以慢速上升，短暂在榜后就落出榜</w:t>
      </w:r>
      <w:r>
        <w:rPr>
          <w:sz w:val="24"/>
          <w:szCs w:val="24"/>
          <w:spacing w:val="10"/>
        </w:rPr>
        <w:t xml:space="preserve"> </w:t>
      </w:r>
      <w:r>
        <w:rPr>
          <w:sz w:val="24"/>
          <w:szCs w:val="24"/>
          <w:spacing w:val="1"/>
        </w:rPr>
        <w:t>单，属于在注意力竞争中处于相对劣势的词</w:t>
      </w:r>
      <w:r>
        <w:rPr>
          <w:sz w:val="24"/>
          <w:szCs w:val="24"/>
        </w:rPr>
        <w:t xml:space="preserve"> </w:t>
      </w:r>
      <w:r>
        <w:rPr>
          <w:sz w:val="24"/>
          <w:szCs w:val="24"/>
        </w:rPr>
        <w:t>条。五种注意力动态模式的热搜话题示例见</w:t>
      </w:r>
      <w:r>
        <w:rPr>
          <w:sz w:val="24"/>
          <w:szCs w:val="24"/>
          <w:spacing w:val="11"/>
        </w:rPr>
        <w:t xml:space="preserve"> </w:t>
      </w:r>
      <w:r>
        <w:rPr>
          <w:sz w:val="24"/>
          <w:szCs w:val="24"/>
          <w:spacing w:val="9"/>
        </w:rPr>
        <w:t>图2。</w:t>
      </w:r>
    </w:p>
    <w:p>
      <w:pPr>
        <w:pStyle w:val="BodyText"/>
        <w:ind w:right="796" w:firstLine="469"/>
        <w:spacing w:before="4" w:line="253" w:lineRule="auto"/>
        <w:jc w:val="both"/>
        <w:rPr>
          <w:sz w:val="24"/>
          <w:szCs w:val="24"/>
        </w:rPr>
      </w:pPr>
      <w:r>
        <w:rPr>
          <w:sz w:val="24"/>
          <w:szCs w:val="24"/>
          <w:spacing w:val="-11"/>
        </w:rPr>
        <w:t>对五类热搜话题注意力动态特征指标的统</w:t>
      </w:r>
      <w:r>
        <w:rPr>
          <w:sz w:val="24"/>
          <w:szCs w:val="24"/>
          <w:spacing w:val="7"/>
        </w:rPr>
        <w:t xml:space="preserve"> </w:t>
      </w:r>
      <w:r>
        <w:rPr>
          <w:sz w:val="24"/>
          <w:szCs w:val="24"/>
          <w:spacing w:val="3"/>
        </w:rPr>
        <w:t>计分析发现(见表2),五类热搜话题的平均在</w:t>
      </w:r>
      <w:r>
        <w:rPr>
          <w:sz w:val="24"/>
          <w:szCs w:val="24"/>
        </w:rPr>
        <w:t xml:space="preserve"> </w:t>
      </w:r>
      <w:r>
        <w:rPr>
          <w:sz w:val="24"/>
          <w:szCs w:val="24"/>
          <w:spacing w:val="-20"/>
        </w:rPr>
        <w:t>榜时长、平均名次、最高名次、上升斜率及下降</w:t>
      </w:r>
      <w:r>
        <w:rPr>
          <w:sz w:val="24"/>
          <w:szCs w:val="24"/>
        </w:rPr>
        <w:t xml:space="preserve"> </w:t>
      </w:r>
      <w:r>
        <w:rPr>
          <w:sz w:val="24"/>
          <w:szCs w:val="24"/>
          <w:spacing w:val="-10"/>
        </w:rPr>
        <w:t>斜率均存在显著差异。</w:t>
      </w:r>
    </w:p>
    <w:p>
      <w:pPr>
        <w:spacing w:line="253" w:lineRule="auto"/>
        <w:sectPr>
          <w:type w:val="continuous"/>
          <w:pgSz w:w="11560" w:h="16160"/>
          <w:pgMar w:top="605" w:right="170" w:bottom="466" w:left="930" w:header="0" w:footer="239" w:gutter="0"/>
          <w:cols w:equalWidth="0" w:num="2">
            <w:col w:w="4941" w:space="100"/>
            <w:col w:w="5420" w:space="0"/>
          </w:cols>
        </w:sectPr>
        <w:rPr>
          <w:sz w:val="24"/>
          <w:szCs w:val="24"/>
        </w:rPr>
      </w:pPr>
    </w:p>
    <w:p>
      <w:pPr>
        <w:spacing w:line="437" w:lineRule="auto"/>
        <w:rPr>
          <w:rFonts w:ascii="Arial"/>
          <w:sz w:val="21"/>
        </w:rPr>
      </w:pPr>
      <w:r/>
    </w:p>
    <w:p>
      <w:pPr>
        <w:pStyle w:val="BodyText"/>
        <w:ind w:left="3352"/>
        <w:spacing w:before="62" w:line="184" w:lineRule="auto"/>
        <w:rPr>
          <w:rFonts w:ascii="Arial" w:hAnsi="Arial" w:eastAsia="Arial" w:cs="Arial"/>
          <w:sz w:val="19"/>
          <w:szCs w:val="19"/>
        </w:rPr>
      </w:pPr>
      <w:r>
        <w:rPr>
          <w:sz w:val="19"/>
          <w:szCs w:val="19"/>
          <w:b/>
          <w:bCs/>
          <w:spacing w:val="5"/>
        </w:rPr>
        <w:t>现代传播2025</w:t>
      </w:r>
      <w:r>
        <w:rPr>
          <w:rFonts w:ascii="SimHei" w:hAnsi="SimHei" w:eastAsia="SimHei" w:cs="SimHei"/>
          <w:sz w:val="19"/>
          <w:szCs w:val="19"/>
          <w:b/>
          <w:bCs/>
          <w:spacing w:val="5"/>
        </w:rPr>
        <w:t>年第6期(总第347期)</w:t>
      </w:r>
      <w:r>
        <w:rPr>
          <w:rFonts w:ascii="SimHei" w:hAnsi="SimHei" w:eastAsia="SimHei" w:cs="SimHei"/>
          <w:sz w:val="19"/>
          <w:szCs w:val="19"/>
          <w:spacing w:val="2"/>
        </w:rPr>
        <w:t xml:space="preserve">                                </w:t>
      </w:r>
      <w:r>
        <w:rPr>
          <w:rFonts w:ascii="Arial" w:hAnsi="Arial" w:eastAsia="Arial" w:cs="Arial"/>
          <w:sz w:val="19"/>
          <w:szCs w:val="19"/>
          <w:spacing w:val="5"/>
          <w:position w:val="2"/>
        </w:rPr>
        <w:t>17</w:t>
      </w:r>
    </w:p>
    <w:p>
      <w:pPr>
        <w:spacing w:line="184" w:lineRule="auto"/>
        <w:sectPr>
          <w:type w:val="continuous"/>
          <w:pgSz w:w="11560" w:h="16160"/>
          <w:pgMar w:top="605" w:right="170" w:bottom="466" w:left="930" w:header="0" w:footer="239" w:gutter="0"/>
          <w:cols w:equalWidth="0" w:num="1">
            <w:col w:w="10460" w:space="0"/>
          </w:cols>
        </w:sectPr>
        <w:rPr>
          <w:rFonts w:ascii="Arial" w:hAnsi="Arial" w:eastAsia="Arial" w:cs="Arial"/>
          <w:sz w:val="19"/>
          <w:szCs w:val="19"/>
        </w:rPr>
      </w:pP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BodyText"/>
        <w:ind w:left="1429"/>
        <w:spacing w:before="48" w:line="219" w:lineRule="auto"/>
        <w:rPr>
          <w:sz w:val="15"/>
          <w:szCs w:val="15"/>
        </w:rPr>
      </w:pPr>
      <w:r>
        <w:rPr>
          <w:sz w:val="15"/>
          <w:szCs w:val="15"/>
          <w:spacing w:val="3"/>
        </w:rPr>
        <w:t>空降霸榜型</w:t>
      </w:r>
    </w:p>
    <w:p>
      <w:pPr>
        <w:pStyle w:val="BodyText"/>
        <w:ind w:left="1149"/>
        <w:spacing w:before="32" w:line="219" w:lineRule="auto"/>
        <w:rPr>
          <w:sz w:val="15"/>
          <w:szCs w:val="15"/>
        </w:rPr>
      </w:pPr>
      <w:r>
        <w:drawing>
          <wp:anchor distT="0" distB="0" distL="0" distR="0" simplePos="0" relativeHeight="251673600" behindDoc="1" locked="0" layoutInCell="1" allowOverlap="1">
            <wp:simplePos x="0" y="0"/>
            <wp:positionH relativeFrom="column">
              <wp:posOffset>1619262</wp:posOffset>
            </wp:positionH>
            <wp:positionV relativeFrom="paragraph">
              <wp:posOffset>-332397</wp:posOffset>
            </wp:positionV>
            <wp:extent cx="4762507" cy="679421"/>
            <wp:effectExtent l="0" t="0" r="0" b="0"/>
            <wp:wrapNone/>
            <wp:docPr id="10" name="IM 10"/>
            <wp:cNvGraphicFramePr/>
            <a:graphic>
              <a:graphicData uri="http://schemas.openxmlformats.org/drawingml/2006/picture">
                <pic:pic>
                  <pic:nvPicPr>
                    <pic:cNvPr id="10" name="IM 10"/>
                    <pic:cNvPicPr/>
                  </pic:nvPicPr>
                  <pic:blipFill>
                    <a:blip r:embed="rId11"/>
                    <a:stretch>
                      <a:fillRect/>
                    </a:stretch>
                  </pic:blipFill>
                  <pic:spPr>
                    <a:xfrm rot="0">
                      <a:off x="0" y="0"/>
                      <a:ext cx="4762507" cy="679421"/>
                    </a:xfrm>
                    <a:prstGeom prst="rect">
                      <a:avLst/>
                    </a:prstGeom>
                  </pic:spPr>
                </pic:pic>
              </a:graphicData>
            </a:graphic>
          </wp:anchor>
        </w:drawing>
      </w:r>
      <w:r>
        <w:rPr>
          <w:sz w:val="15"/>
          <w:szCs w:val="15"/>
        </w:rPr>
        <w:t>(横轴展示1000分钟)30</w:t>
      </w:r>
    </w:p>
    <w:p>
      <w:pPr>
        <w:pStyle w:val="BodyText"/>
        <w:ind w:left="2659"/>
        <w:spacing w:before="288" w:line="226" w:lineRule="auto"/>
        <w:rPr>
          <w:rFonts w:ascii="Arial" w:hAnsi="Arial" w:eastAsia="Arial" w:cs="Arial"/>
          <w:sz w:val="6"/>
          <w:szCs w:val="6"/>
        </w:rPr>
      </w:pPr>
      <w:r>
        <w:rPr>
          <w:sz w:val="15"/>
          <w:szCs w:val="15"/>
          <w:spacing w:val="-12"/>
          <w:w w:val="97"/>
          <w:position w:val="-1"/>
        </w:rPr>
        <w:t>全卓往届生改应届生</w:t>
      </w:r>
      <w:r>
        <w:rPr>
          <w:sz w:val="11"/>
          <w:szCs w:val="11"/>
          <w:b/>
          <w:bCs/>
          <w:spacing w:val="1"/>
          <w:position w:val="-5"/>
        </w:rPr>
        <w:t>华</w:t>
      </w:r>
      <w:r>
        <w:rPr>
          <w:sz w:val="11"/>
          <w:szCs w:val="11"/>
          <w:spacing w:val="1"/>
          <w:position w:val="-5"/>
        </w:rPr>
        <w:t>春莹</w:t>
      </w:r>
      <w:r>
        <w:rPr>
          <w:rFonts w:ascii="KaiTi" w:hAnsi="KaiTi" w:eastAsia="KaiTi" w:cs="KaiTi"/>
          <w:sz w:val="11"/>
          <w:szCs w:val="11"/>
          <w:b/>
          <w:bCs/>
          <w:spacing w:val="1"/>
          <w:position w:val="4"/>
        </w:rPr>
        <w:t>发</w:t>
      </w:r>
      <w:r>
        <w:rPr>
          <w:sz w:val="11"/>
          <w:szCs w:val="11"/>
          <w:spacing w:val="1"/>
          <w:position w:val="-5"/>
        </w:rPr>
        <w:t>发推</w:t>
      </w:r>
      <w:r>
        <w:rPr>
          <w:rFonts w:ascii="KaiTi" w:hAnsi="KaiTi" w:eastAsia="KaiTi" w:cs="KaiTi"/>
          <w:sz w:val="11"/>
          <w:szCs w:val="11"/>
          <w:b/>
          <w:bCs/>
          <w:spacing w:val="1"/>
          <w:position w:val="4"/>
        </w:rPr>
        <w:t>称</w:t>
      </w:r>
      <w:r>
        <w:rPr>
          <w:sz w:val="11"/>
          <w:szCs w:val="11"/>
          <w:spacing w:val="1"/>
          <w:position w:val="-5"/>
        </w:rPr>
        <w:t>称中</w:t>
      </w:r>
      <w:r>
        <w:rPr>
          <w:sz w:val="11"/>
          <w:szCs w:val="11"/>
          <w:spacing w:val="-30"/>
          <w:position w:val="-5"/>
        </w:rPr>
        <w:t xml:space="preserve"> </w:t>
      </w:r>
      <w:r>
        <w:rPr>
          <w:sz w:val="11"/>
          <w:szCs w:val="11"/>
          <w:position w:val="-6"/>
        </w:rPr>
        <w:drawing>
          <wp:inline distT="0" distB="0" distL="0" distR="0">
            <wp:extent cx="64359" cy="128214"/>
            <wp:effectExtent l="0" t="0" r="0" b="0"/>
            <wp:docPr id="12" name="IM 12"/>
            <wp:cNvGraphicFramePr/>
            <a:graphic>
              <a:graphicData uri="http://schemas.openxmlformats.org/drawingml/2006/picture">
                <pic:pic>
                  <pic:nvPicPr>
                    <pic:cNvPr id="12" name="IM 12"/>
                    <pic:cNvPicPr/>
                  </pic:nvPicPr>
                  <pic:blipFill>
                    <a:blip r:embed="rId12"/>
                    <a:stretch>
                      <a:fillRect/>
                    </a:stretch>
                  </pic:blipFill>
                  <pic:spPr>
                    <a:xfrm rot="0">
                      <a:off x="0" y="0"/>
                      <a:ext cx="64359" cy="128214"/>
                    </a:xfrm>
                    <a:prstGeom prst="rect">
                      <a:avLst/>
                    </a:prstGeom>
                  </pic:spPr>
                </pic:pic>
              </a:graphicData>
            </a:graphic>
          </wp:inline>
        </w:drawing>
      </w:r>
      <w:r>
        <w:rPr>
          <w:sz w:val="11"/>
          <w:szCs w:val="11"/>
          <w:spacing w:val="1"/>
          <w:position w:val="-5"/>
        </w:rPr>
        <w:t>不</w:t>
      </w:r>
      <w:r>
        <w:rPr>
          <w:sz w:val="11"/>
          <w:szCs w:val="11"/>
          <w:position w:val="-6"/>
        </w:rPr>
        <w:drawing>
          <wp:inline distT="0" distB="0" distL="0" distR="0">
            <wp:extent cx="75986" cy="128214"/>
            <wp:effectExtent l="0" t="0" r="0" b="0"/>
            <wp:docPr id="14" name="IM 14"/>
            <wp:cNvGraphicFramePr/>
            <a:graphic>
              <a:graphicData uri="http://schemas.openxmlformats.org/drawingml/2006/picture">
                <pic:pic>
                  <pic:nvPicPr>
                    <pic:cNvPr id="14" name="IM 14"/>
                    <pic:cNvPicPr/>
                  </pic:nvPicPr>
                  <pic:blipFill>
                    <a:blip r:embed="rId13"/>
                    <a:stretch>
                      <a:fillRect/>
                    </a:stretch>
                  </pic:blipFill>
                  <pic:spPr>
                    <a:xfrm rot="0">
                      <a:off x="0" y="0"/>
                      <a:ext cx="75986" cy="128214"/>
                    </a:xfrm>
                    <a:prstGeom prst="rect">
                      <a:avLst/>
                    </a:prstGeom>
                  </pic:spPr>
                </pic:pic>
              </a:graphicData>
            </a:graphic>
          </wp:inline>
        </w:drawing>
      </w:r>
      <w:r>
        <w:rPr>
          <w:sz w:val="11"/>
          <w:szCs w:val="11"/>
          <w:spacing w:val="1"/>
          <w:position w:val="-5"/>
        </w:rPr>
        <w:t>成为</w:t>
      </w:r>
      <w:r>
        <w:rPr>
          <w:sz w:val="11"/>
          <w:szCs w:val="11"/>
          <w:b/>
          <w:bCs/>
          <w:spacing w:val="1"/>
          <w:position w:val="-5"/>
        </w:rPr>
        <w:t>伊</w:t>
      </w:r>
      <w:r>
        <w:rPr>
          <w:sz w:val="11"/>
          <w:szCs w:val="11"/>
          <w:spacing w:val="1"/>
          <w:position w:val="-5"/>
        </w:rPr>
        <w:t>拉克</w:t>
      </w:r>
      <w:r>
        <w:rPr>
          <w:sz w:val="11"/>
          <w:szCs w:val="11"/>
          <w:spacing w:val="24"/>
          <w:w w:val="101"/>
          <w:position w:val="-5"/>
        </w:rPr>
        <w:t xml:space="preserve"> </w:t>
      </w:r>
      <w:r>
        <w:rPr>
          <w:sz w:val="11"/>
          <w:szCs w:val="11"/>
          <w:spacing w:val="1"/>
          <w:position w:val="-5"/>
        </w:rPr>
        <w:t>少年的你提名奥斯卡</w:t>
      </w:r>
      <w:r>
        <w:rPr>
          <w:rFonts w:ascii="Times New Roman" w:hAnsi="Times New Roman" w:eastAsia="Times New Roman" w:cs="Times New Roman"/>
          <w:sz w:val="13"/>
          <w:szCs w:val="13"/>
          <w:spacing w:val="1"/>
          <w:position w:val="2"/>
        </w:rPr>
        <w:t>1000  </w:t>
      </w:r>
      <w:r>
        <w:rPr>
          <w:sz w:val="11"/>
          <w:szCs w:val="11"/>
          <w:spacing w:val="1"/>
          <w:position w:val="1"/>
        </w:rPr>
        <w:t>潘玮柏带老婆现</w:t>
      </w:r>
      <w:r>
        <w:rPr>
          <w:sz w:val="11"/>
          <w:szCs w:val="11"/>
          <w:position w:val="1"/>
        </w:rPr>
        <w:t>身孟佳演唱会</w:t>
      </w:r>
      <w:r>
        <w:rPr>
          <w:rFonts w:ascii="Arial" w:hAnsi="Arial" w:eastAsia="Arial" w:cs="Arial"/>
          <w:sz w:val="6"/>
          <w:szCs w:val="6"/>
          <w:w w:val="13"/>
          <w:position w:val="1"/>
        </w:rPr>
        <w:t>1002003004005006007001000001000</w:t>
      </w:r>
      <w:r>
        <w:rPr>
          <w:rFonts w:ascii="Arial" w:hAnsi="Arial" w:eastAsia="Arial" w:cs="Arial"/>
          <w:sz w:val="6"/>
          <w:szCs w:val="6"/>
          <w:spacing w:val="1"/>
          <w:position w:val="1"/>
        </w:rPr>
        <w:t xml:space="preserve">        </w:t>
      </w:r>
      <w:r>
        <w:rPr>
          <w:rFonts w:ascii="Arial" w:hAnsi="Arial" w:eastAsia="Arial" w:cs="Arial"/>
          <w:sz w:val="6"/>
          <w:szCs w:val="6"/>
          <w:w w:val="13"/>
          <w:position w:val="5"/>
        </w:rPr>
        <w:t>00002</w:t>
      </w:r>
      <w:r>
        <w:rPr>
          <w:sz w:val="11"/>
          <w:szCs w:val="11"/>
          <w:spacing w:val="-8"/>
          <w:w w:val="88"/>
          <w:position w:val="2"/>
        </w:rPr>
        <w:t>周</w:t>
      </w:r>
      <w:r>
        <w:rPr>
          <w:rFonts w:ascii="Arial" w:hAnsi="Arial" w:eastAsia="Arial" w:cs="Arial"/>
          <w:sz w:val="6"/>
          <w:szCs w:val="6"/>
          <w:spacing w:val="-1"/>
          <w:w w:val="22"/>
          <w:position w:val="2"/>
        </w:rPr>
        <w:t>003</w:t>
      </w:r>
      <w:r>
        <w:rPr>
          <w:sz w:val="11"/>
          <w:szCs w:val="11"/>
          <w:spacing w:val="-7"/>
          <w:position w:val="2"/>
        </w:rPr>
        <w:t>也</w:t>
      </w:r>
      <w:r>
        <w:rPr>
          <w:rFonts w:ascii="Arial" w:hAnsi="Arial" w:eastAsia="Arial" w:cs="Arial"/>
          <w:sz w:val="6"/>
          <w:szCs w:val="6"/>
          <w:spacing w:val="-1"/>
          <w:w w:val="26"/>
          <w:position w:val="2"/>
        </w:rPr>
        <w:t>004</w:t>
      </w:r>
      <w:r>
        <w:rPr>
          <w:rFonts w:ascii="Arial" w:hAnsi="Arial" w:eastAsia="Arial" w:cs="Arial"/>
          <w:sz w:val="6"/>
          <w:szCs w:val="6"/>
          <w:spacing w:val="-1"/>
          <w:w w:val="26"/>
          <w:position w:val="5"/>
        </w:rPr>
        <w:t>0</w:t>
      </w:r>
      <w:r>
        <w:rPr>
          <w:sz w:val="11"/>
          <w:szCs w:val="11"/>
          <w:spacing w:val="-6"/>
          <w:w w:val="88"/>
          <w:position w:val="2"/>
        </w:rPr>
        <w:t>在</w:t>
      </w:r>
      <w:r>
        <w:rPr>
          <w:rFonts w:ascii="Arial" w:hAnsi="Arial" w:eastAsia="Arial" w:cs="Arial"/>
          <w:sz w:val="6"/>
          <w:szCs w:val="6"/>
          <w:spacing w:val="-1"/>
          <w:w w:val="35"/>
          <w:position w:val="2"/>
        </w:rPr>
        <w:t>050</w:t>
      </w:r>
      <w:r>
        <w:rPr>
          <w:rFonts w:ascii="Arial" w:hAnsi="Arial" w:eastAsia="Arial" w:cs="Arial"/>
          <w:sz w:val="6"/>
          <w:szCs w:val="6"/>
          <w:spacing w:val="-1"/>
          <w:w w:val="35"/>
          <w:position w:val="5"/>
        </w:rPr>
        <w:t>0</w:t>
      </w:r>
      <w:r>
        <w:rPr>
          <w:sz w:val="11"/>
          <w:szCs w:val="11"/>
          <w:spacing w:val="-7"/>
          <w:w w:val="78"/>
          <w:position w:val="2"/>
        </w:rPr>
        <w:t>无</w:t>
      </w:r>
      <w:r>
        <w:rPr>
          <w:rFonts w:ascii="Arial" w:hAnsi="Arial" w:eastAsia="Arial" w:cs="Arial"/>
          <w:sz w:val="6"/>
          <w:szCs w:val="6"/>
          <w:spacing w:val="-1"/>
          <w:w w:val="24"/>
          <w:position w:val="2"/>
        </w:rPr>
        <w:t>600</w:t>
      </w:r>
      <w:r>
        <w:rPr>
          <w:sz w:val="11"/>
          <w:szCs w:val="11"/>
          <w:spacing w:val="-6"/>
          <w:w w:val="97"/>
          <w:position w:val="2"/>
        </w:rPr>
        <w:t>表</w:t>
      </w:r>
      <w:r>
        <w:rPr>
          <w:rFonts w:ascii="Arial" w:hAnsi="Arial" w:eastAsia="Arial" w:cs="Arial"/>
          <w:sz w:val="6"/>
          <w:szCs w:val="6"/>
          <w:spacing w:val="-1"/>
          <w:w w:val="28"/>
          <w:position w:val="2"/>
        </w:rPr>
        <w:t>200</w:t>
      </w:r>
      <w:r>
        <w:rPr>
          <w:rFonts w:ascii="Arial" w:hAnsi="Arial" w:eastAsia="Arial" w:cs="Arial"/>
          <w:sz w:val="6"/>
          <w:szCs w:val="6"/>
          <w:spacing w:val="-1"/>
          <w:w w:val="28"/>
          <w:position w:val="5"/>
        </w:rPr>
        <w:t>1</w:t>
      </w:r>
      <w:r>
        <w:rPr>
          <w:sz w:val="11"/>
          <w:szCs w:val="11"/>
          <w:spacing w:val="-7"/>
          <w:w w:val="87"/>
          <w:position w:val="2"/>
        </w:rPr>
        <w:t>情</w:t>
      </w:r>
      <w:r>
        <w:rPr>
          <w:rFonts w:ascii="Arial" w:hAnsi="Arial" w:eastAsia="Arial" w:cs="Arial"/>
          <w:sz w:val="6"/>
          <w:szCs w:val="6"/>
          <w:spacing w:val="-2"/>
          <w:w w:val="39"/>
          <w:position w:val="2"/>
        </w:rPr>
        <w:t>0090</w:t>
      </w:r>
      <w:r>
        <w:rPr>
          <w:sz w:val="11"/>
          <w:szCs w:val="11"/>
          <w:spacing w:val="-6"/>
          <w:w w:val="76"/>
          <w:position w:val="2"/>
        </w:rPr>
        <w:t>捧</w:t>
      </w:r>
      <w:r>
        <w:rPr>
          <w:rFonts w:ascii="Arial" w:hAnsi="Arial" w:eastAsia="Arial" w:cs="Arial"/>
          <w:sz w:val="6"/>
          <w:szCs w:val="6"/>
          <w:spacing w:val="-2"/>
          <w:w w:val="29"/>
          <w:position w:val="2"/>
        </w:rPr>
        <w:t>010</w:t>
      </w:r>
      <w:r>
        <w:rPr>
          <w:sz w:val="11"/>
          <w:szCs w:val="11"/>
          <w:spacing w:val="-6"/>
          <w:w w:val="95"/>
          <w:position w:val="1"/>
        </w:rPr>
        <w:t>场</w:t>
      </w:r>
      <w:r>
        <w:rPr>
          <w:rFonts w:ascii="Arial" w:hAnsi="Arial" w:eastAsia="Arial" w:cs="Arial"/>
          <w:sz w:val="6"/>
          <w:szCs w:val="6"/>
          <w:spacing w:val="-3"/>
          <w:w w:val="59"/>
          <w:position w:val="1"/>
        </w:rPr>
        <w:t>00</w:t>
      </w:r>
    </w:p>
    <w:p>
      <w:pPr>
        <w:spacing w:line="106" w:lineRule="exact"/>
        <w:rPr/>
      </w:pPr>
      <w:r/>
    </w:p>
    <w:p>
      <w:pPr>
        <w:spacing w:line="106" w:lineRule="exact"/>
        <w:sectPr>
          <w:headerReference w:type="default" r:id="rId9"/>
          <w:footerReference w:type="default" r:id="rId10"/>
          <w:pgSz w:w="11560" w:h="16160"/>
          <w:pgMar w:top="981" w:right="773" w:bottom="466" w:left="139" w:header="642" w:footer="239" w:gutter="0"/>
          <w:cols w:equalWidth="0" w:num="1">
            <w:col w:w="10647" w:space="0"/>
          </w:cols>
        </w:sectPr>
        <w:rPr/>
      </w:pPr>
    </w:p>
    <w:p>
      <w:pPr>
        <w:spacing w:line="375" w:lineRule="auto"/>
        <w:rPr>
          <w:rFonts w:ascii="Arial"/>
          <w:sz w:val="21"/>
        </w:rPr>
      </w:pPr>
      <w:r>
        <w:drawing>
          <wp:anchor distT="0" distB="0" distL="0" distR="0" simplePos="0" relativeHeight="251674624" behindDoc="1" locked="0" layoutInCell="1" allowOverlap="1">
            <wp:simplePos x="0" y="0"/>
            <wp:positionH relativeFrom="column">
              <wp:posOffset>1612876</wp:posOffset>
            </wp:positionH>
            <wp:positionV relativeFrom="paragraph">
              <wp:posOffset>29</wp:posOffset>
            </wp:positionV>
            <wp:extent cx="870007" cy="654074"/>
            <wp:effectExtent l="0" t="0" r="0" b="0"/>
            <wp:wrapNone/>
            <wp:docPr id="16" name="IM 16"/>
            <wp:cNvGraphicFramePr/>
            <a:graphic>
              <a:graphicData uri="http://schemas.openxmlformats.org/drawingml/2006/picture">
                <pic:pic>
                  <pic:nvPicPr>
                    <pic:cNvPr id="16" name="IM 16"/>
                    <pic:cNvPicPr/>
                  </pic:nvPicPr>
                  <pic:blipFill>
                    <a:blip r:embed="rId14"/>
                    <a:stretch>
                      <a:fillRect/>
                    </a:stretch>
                  </pic:blipFill>
                  <pic:spPr>
                    <a:xfrm rot="0">
                      <a:off x="0" y="0"/>
                      <a:ext cx="870007" cy="654074"/>
                    </a:xfrm>
                    <a:prstGeom prst="rect">
                      <a:avLst/>
                    </a:prstGeom>
                  </pic:spPr>
                </pic:pic>
              </a:graphicData>
            </a:graphic>
          </wp:anchor>
        </w:drawing>
      </w:r>
      <w:r/>
    </w:p>
    <w:p>
      <w:pPr>
        <w:pStyle w:val="BodyText"/>
        <w:ind w:left="1429"/>
        <w:spacing w:before="49" w:line="220" w:lineRule="auto"/>
        <w:rPr>
          <w:sz w:val="15"/>
          <w:szCs w:val="15"/>
        </w:rPr>
      </w:pPr>
      <w:r>
        <w:rPr>
          <w:sz w:val="15"/>
          <w:szCs w:val="15"/>
          <w:spacing w:val="3"/>
        </w:rPr>
        <w:t>大器晚成型</w:t>
      </w:r>
    </w:p>
    <w:p>
      <w:pPr>
        <w:pStyle w:val="BodyText"/>
        <w:ind w:left="1149"/>
        <w:spacing w:before="1" w:line="218" w:lineRule="auto"/>
        <w:rPr>
          <w:sz w:val="15"/>
          <w:szCs w:val="15"/>
        </w:rPr>
      </w:pPr>
      <w:r>
        <w:rPr>
          <w:sz w:val="15"/>
          <w:szCs w:val="15"/>
          <w:spacing w:val="3"/>
        </w:rPr>
        <w:t>(横轴展示1000分钟)</w:t>
      </w:r>
    </w:p>
    <w:p>
      <w:pPr>
        <w:ind w:left="2659"/>
        <w:spacing w:before="243" w:line="82" w:lineRule="exact"/>
        <w:rPr>
          <w:rFonts w:ascii="Arial" w:hAnsi="Arial" w:eastAsia="Arial" w:cs="Arial"/>
          <w:sz w:val="6"/>
          <w:szCs w:val="6"/>
        </w:rPr>
      </w:pPr>
      <w:r>
        <w:rPr>
          <w:rFonts w:ascii="Arial" w:hAnsi="Arial" w:eastAsia="Arial" w:cs="Arial"/>
          <w:sz w:val="6"/>
          <w:szCs w:val="6"/>
        </w:rPr>
        <w:t>0100200300400500600700800900</w:t>
      </w:r>
      <w:r>
        <w:rPr>
          <w:rFonts w:ascii="Arial" w:hAnsi="Arial" w:eastAsia="Arial" w:cs="Arial"/>
          <w:sz w:val="6"/>
          <w:szCs w:val="6"/>
          <w:spacing w:val="-1"/>
        </w:rPr>
        <w:t>1000</w:t>
      </w:r>
    </w:p>
    <w:p>
      <w:pPr>
        <w:pStyle w:val="BodyText"/>
        <w:spacing w:before="25" w:line="218" w:lineRule="auto"/>
        <w:jc w:val="right"/>
        <w:rPr>
          <w:sz w:val="11"/>
          <w:szCs w:val="11"/>
        </w:rPr>
      </w:pPr>
      <w:r>
        <w:rPr>
          <w:sz w:val="11"/>
          <w:szCs w:val="11"/>
          <w:spacing w:val="7"/>
        </w:rPr>
        <w:t>英国伦敦南部爆发大规模抗议</w:t>
      </w:r>
    </w:p>
    <w:p>
      <w:pPr>
        <w:spacing w:line="23" w:lineRule="exact"/>
        <w:rPr/>
      </w:pPr>
      <w:r/>
    </w:p>
    <w:p>
      <w:pPr>
        <w:spacing w:line="14" w:lineRule="auto"/>
        <w:rPr>
          <w:rFonts w:ascii="Arial"/>
          <w:sz w:val="2"/>
        </w:rPr>
      </w:pPr>
      <w:r>
        <w:rPr>
          <w:rFonts w:ascii="Arial" w:hAnsi="Arial" w:eastAsia="Arial" w:cs="Arial"/>
          <w:sz w:val="2"/>
          <w:szCs w:val="2"/>
        </w:rPr>
        <w:br w:type="column"/>
      </w:r>
    </w:p>
    <w:p>
      <w:pPr>
        <w:spacing w:line="1078" w:lineRule="exact"/>
        <w:rPr/>
      </w:pPr>
      <w:r>
        <w:rPr>
          <w:position w:val="-21"/>
        </w:rPr>
        <w:pict>
          <v:group id="_x0000_s16" style="mso-position-vertical-relative:line;mso-position-horizontal-relative:char;width:70.05pt;height:54pt;" filled="false" stroked="false" coordsize="1401,1080" coordorigin="0,0">
            <v:shape id="_x0000_s18" style="position:absolute;left:0;top:0;width:1401;height:1070;" filled="false" stroked="false" type="#_x0000_t75">
              <v:imagedata o:title="" r:id="rId15"/>
            </v:shape>
            <v:shape id="_x0000_s20" style="position:absolute;left:159;top:1018;width:1008;height:8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6"/>
                        <w:szCs w:val="6"/>
                      </w:rPr>
                    </w:pPr>
                    <w:r>
                      <w:rPr>
                        <w:rFonts w:ascii="Times New Roman" w:hAnsi="Times New Roman" w:eastAsia="Times New Roman" w:cs="Times New Roman"/>
                        <w:sz w:val="6"/>
                        <w:szCs w:val="6"/>
                      </w:rPr>
                      <w:t>1   002003004005006007098</w:t>
                    </w:r>
                    <w:r>
                      <w:rPr>
                        <w:rFonts w:ascii="Times New Roman" w:hAnsi="Times New Roman" w:eastAsia="Times New Roman" w:cs="Times New Roman"/>
                        <w:sz w:val="6"/>
                        <w:szCs w:val="6"/>
                        <w:spacing w:val="-1"/>
                      </w:rPr>
                      <w:t>009001000</w:t>
                    </w:r>
                  </w:p>
                </w:txbxContent>
              </v:textbox>
            </v:shape>
          </v:group>
        </w:pict>
      </w:r>
    </w:p>
    <w:p>
      <w:pPr>
        <w:pStyle w:val="BodyText"/>
        <w:ind w:left="210"/>
        <w:spacing w:before="65" w:line="219" w:lineRule="auto"/>
        <w:rPr>
          <w:sz w:val="11"/>
          <w:szCs w:val="11"/>
        </w:rPr>
      </w:pPr>
      <w:r>
        <w:rPr>
          <w:sz w:val="11"/>
          <w:szCs w:val="11"/>
          <w:spacing w:val="7"/>
        </w:rPr>
        <w:t>不是全国都叫健康码</w:t>
      </w:r>
    </w:p>
    <w:p>
      <w:pPr>
        <w:spacing w:line="14" w:lineRule="auto"/>
        <w:rPr>
          <w:rFonts w:ascii="Arial"/>
          <w:sz w:val="2"/>
        </w:rPr>
      </w:pPr>
      <w:r>
        <w:rPr>
          <w:rFonts w:ascii="Arial" w:hAnsi="Arial" w:eastAsia="Arial" w:cs="Arial"/>
          <w:sz w:val="2"/>
          <w:szCs w:val="2"/>
        </w:rPr>
        <w:br w:type="column"/>
      </w:r>
    </w:p>
    <w:p>
      <w:pPr>
        <w:spacing w:line="1118" w:lineRule="exact"/>
        <w:rPr/>
      </w:pPr>
      <w:r>
        <w:rPr>
          <w:position w:val="-22"/>
        </w:rPr>
        <w:drawing>
          <wp:inline distT="0" distB="0" distL="0" distR="0">
            <wp:extent cx="933430" cy="710355"/>
            <wp:effectExtent l="0" t="0" r="0" b="0"/>
            <wp:docPr id="18" name="IM 18"/>
            <wp:cNvGraphicFramePr/>
            <a:graphic>
              <a:graphicData uri="http://schemas.openxmlformats.org/drawingml/2006/picture">
                <pic:pic>
                  <pic:nvPicPr>
                    <pic:cNvPr id="18" name="IM 18"/>
                    <pic:cNvPicPr/>
                  </pic:nvPicPr>
                  <pic:blipFill>
                    <a:blip r:embed="rId16"/>
                    <a:stretch>
                      <a:fillRect/>
                    </a:stretch>
                  </pic:blipFill>
                  <pic:spPr>
                    <a:xfrm rot="0">
                      <a:off x="0" y="0"/>
                      <a:ext cx="933430" cy="710355"/>
                    </a:xfrm>
                    <a:prstGeom prst="rect">
                      <a:avLst/>
                    </a:prstGeom>
                  </pic:spPr>
                </pic:pic>
              </a:graphicData>
            </a:graphic>
          </wp:inline>
        </w:drawing>
      </w:r>
    </w:p>
    <w:p>
      <w:pPr>
        <w:pStyle w:val="BodyText"/>
        <w:ind w:left="359"/>
        <w:spacing w:before="25" w:line="224" w:lineRule="auto"/>
        <w:rPr>
          <w:sz w:val="11"/>
          <w:szCs w:val="11"/>
        </w:rPr>
      </w:pPr>
      <w:r>
        <w:rPr>
          <w:rFonts w:ascii="FangSong" w:hAnsi="FangSong" w:eastAsia="FangSong" w:cs="FangSong"/>
          <w:sz w:val="11"/>
          <w:szCs w:val="11"/>
          <w:spacing w:val="7"/>
        </w:rPr>
        <w:t>嘉</w:t>
      </w:r>
      <w:r>
        <w:rPr>
          <w:sz w:val="11"/>
          <w:szCs w:val="11"/>
          <w:spacing w:val="7"/>
        </w:rPr>
        <w:t>宝米粉下架</w:t>
      </w:r>
    </w:p>
    <w:p>
      <w:pPr>
        <w:spacing w:line="14" w:lineRule="auto"/>
        <w:rPr>
          <w:rFonts w:ascii="Arial"/>
          <w:sz w:val="2"/>
        </w:rPr>
      </w:pPr>
      <w:r>
        <w:rPr>
          <w:rFonts w:ascii="Arial" w:hAnsi="Arial" w:eastAsia="Arial" w:cs="Arial"/>
          <w:sz w:val="2"/>
          <w:szCs w:val="2"/>
        </w:rPr>
        <w:br w:type="column"/>
      </w:r>
    </w:p>
    <w:p>
      <w:pPr>
        <w:spacing w:line="1108" w:lineRule="exact"/>
        <w:rPr/>
      </w:pPr>
      <w:r>
        <w:rPr>
          <w:position w:val="-22"/>
        </w:rPr>
        <w:drawing>
          <wp:inline distT="0" distB="0" distL="0" distR="0">
            <wp:extent cx="952516" cy="703993"/>
            <wp:effectExtent l="0" t="0" r="0" b="0"/>
            <wp:docPr id="20" name="IM 20"/>
            <wp:cNvGraphicFramePr/>
            <a:graphic>
              <a:graphicData uri="http://schemas.openxmlformats.org/drawingml/2006/picture">
                <pic:pic>
                  <pic:nvPicPr>
                    <pic:cNvPr id="20" name="IM 20"/>
                    <pic:cNvPicPr/>
                  </pic:nvPicPr>
                  <pic:blipFill>
                    <a:blip r:embed="rId17"/>
                    <a:stretch>
                      <a:fillRect/>
                    </a:stretch>
                  </pic:blipFill>
                  <pic:spPr>
                    <a:xfrm rot="0">
                      <a:off x="0" y="0"/>
                      <a:ext cx="952516" cy="703993"/>
                    </a:xfrm>
                    <a:prstGeom prst="rect">
                      <a:avLst/>
                    </a:prstGeom>
                  </pic:spPr>
                </pic:pic>
              </a:graphicData>
            </a:graphic>
          </wp:inline>
        </w:drawing>
      </w:r>
    </w:p>
    <w:p>
      <w:pPr>
        <w:pStyle w:val="BodyText"/>
        <w:ind w:left="480"/>
        <w:spacing w:before="44" w:line="219" w:lineRule="auto"/>
        <w:rPr>
          <w:sz w:val="11"/>
          <w:szCs w:val="11"/>
        </w:rPr>
      </w:pPr>
      <w:r>
        <w:rPr>
          <w:sz w:val="11"/>
          <w:szCs w:val="11"/>
          <w:spacing w:val="9"/>
        </w:rPr>
        <w:t>郑州挺住</w:t>
      </w:r>
    </w:p>
    <w:p>
      <w:pPr>
        <w:spacing w:line="14" w:lineRule="auto"/>
        <w:rPr>
          <w:rFonts w:ascii="Arial"/>
          <w:sz w:val="2"/>
        </w:rPr>
      </w:pPr>
      <w:r>
        <w:rPr>
          <w:rFonts w:ascii="Arial" w:hAnsi="Arial" w:eastAsia="Arial" w:cs="Arial"/>
          <w:sz w:val="2"/>
          <w:szCs w:val="2"/>
        </w:rPr>
        <w:br w:type="column"/>
      </w:r>
    </w:p>
    <w:p>
      <w:pPr>
        <w:spacing w:line="1117" w:lineRule="exact"/>
        <w:rPr/>
      </w:pPr>
      <w:r>
        <w:rPr>
          <w:position w:val="-22"/>
        </w:rPr>
        <w:pict>
          <v:group id="_x0000_s22" style="mso-position-vertical-relative:line;mso-position-horizontal-relative:char;width:70.5pt;height:55.95pt;" filled="false" stroked="false" coordsize="1410,1119" coordorigin="0,0">
            <v:shape id="_x0000_s24" style="position:absolute;left:0;top:0;width:1410;height:1080;" filled="false" stroked="false" type="#_x0000_t75">
              <v:imagedata o:title="" r:id="rId18"/>
            </v:shape>
            <v:shape id="_x0000_s26" style="position:absolute;left:109;top:1016;width:1105;height:121;" filled="false" stroked="false" type="#_x0000_t202">
              <v:fill on="false"/>
              <v:stroke on="false"/>
              <v:path/>
              <v:imagedata o:title=""/>
              <o:lock v:ext="edit" aspectratio="false"/>
              <v:textbox inset="0mm,0mm,0mm,0mm">
                <w:txbxContent>
                  <w:p>
                    <w:pPr>
                      <w:ind w:left="20"/>
                      <w:spacing w:before="20" w:line="81" w:lineRule="exact"/>
                      <w:rPr>
                        <w:rFonts w:ascii="Arial" w:hAnsi="Arial" w:eastAsia="Arial" w:cs="Arial"/>
                        <w:sz w:val="6"/>
                        <w:szCs w:val="6"/>
                      </w:rPr>
                    </w:pPr>
                    <w:r>
                      <w:rPr>
                        <w:rFonts w:ascii="Arial" w:hAnsi="Arial" w:eastAsia="Arial" w:cs="Arial"/>
                        <w:sz w:val="6"/>
                        <w:szCs w:val="6"/>
                      </w:rPr>
                      <w:t>0100200300400500600700800900</w:t>
                    </w:r>
                    <w:r>
                      <w:rPr>
                        <w:rFonts w:ascii="Arial" w:hAnsi="Arial" w:eastAsia="Arial" w:cs="Arial"/>
                        <w:sz w:val="6"/>
                        <w:szCs w:val="6"/>
                        <w:spacing w:val="-1"/>
                      </w:rPr>
                      <w:t>1000</w:t>
                    </w:r>
                  </w:p>
                </w:txbxContent>
              </v:textbox>
            </v:shape>
          </v:group>
        </w:pict>
      </w:r>
    </w:p>
    <w:p>
      <w:pPr>
        <w:pStyle w:val="BodyText"/>
        <w:ind w:left="209"/>
        <w:spacing w:before="26" w:line="219" w:lineRule="auto"/>
        <w:rPr>
          <w:sz w:val="11"/>
          <w:szCs w:val="11"/>
        </w:rPr>
      </w:pPr>
      <w:r>
        <w:rPr>
          <w:sz w:val="11"/>
          <w:szCs w:val="11"/>
          <w:spacing w:val="6"/>
        </w:rPr>
        <w:t>庞博吐槽神童式教育</w:t>
      </w:r>
    </w:p>
    <w:p>
      <w:pPr>
        <w:spacing w:line="219" w:lineRule="auto"/>
        <w:sectPr>
          <w:type w:val="continuous"/>
          <w:pgSz w:w="11560" w:h="16160"/>
          <w:pgMar w:top="981" w:right="773" w:bottom="466" w:left="139" w:header="642" w:footer="239" w:gutter="0"/>
          <w:cols w:equalWidth="0" w:num="5">
            <w:col w:w="4046" w:space="14"/>
            <w:col w:w="1421" w:space="100"/>
            <w:col w:w="1470" w:space="39"/>
            <w:col w:w="1501" w:space="50"/>
            <w:col w:w="2006" w:space="0"/>
          </w:cols>
        </w:sectPr>
        <w:rPr>
          <w:sz w:val="11"/>
          <w:szCs w:val="11"/>
        </w:rPr>
      </w:pPr>
    </w:p>
    <w:p>
      <w:pPr>
        <w:spacing w:line="94" w:lineRule="exact"/>
        <w:rPr/>
      </w:pPr>
      <w:r/>
    </w:p>
    <w:p>
      <w:pPr>
        <w:spacing w:line="94" w:lineRule="exact"/>
        <w:sectPr>
          <w:type w:val="continuous"/>
          <w:pgSz w:w="11560" w:h="16160"/>
          <w:pgMar w:top="981" w:right="773" w:bottom="466" w:left="139" w:header="642" w:footer="239" w:gutter="0"/>
          <w:cols w:equalWidth="0" w:num="1">
            <w:col w:w="10647" w:space="0"/>
          </w:cols>
        </w:sectPr>
        <w:rPr/>
      </w:pPr>
    </w:p>
    <w:p>
      <w:pPr>
        <w:spacing w:line="405" w:lineRule="auto"/>
        <w:rPr>
          <w:rFonts w:ascii="Arial"/>
          <w:sz w:val="21"/>
        </w:rPr>
      </w:pPr>
      <w:r/>
    </w:p>
    <w:p>
      <w:pPr>
        <w:pStyle w:val="BodyText"/>
        <w:ind w:left="1429"/>
        <w:spacing w:before="49" w:line="220" w:lineRule="auto"/>
        <w:rPr>
          <w:sz w:val="15"/>
          <w:szCs w:val="15"/>
        </w:rPr>
      </w:pPr>
      <w:r>
        <w:rPr>
          <w:sz w:val="15"/>
          <w:szCs w:val="15"/>
          <w:spacing w:val="3"/>
        </w:rPr>
        <w:t>中规中矩型</w:t>
      </w:r>
    </w:p>
    <w:p>
      <w:pPr>
        <w:pStyle w:val="BodyText"/>
        <w:spacing w:before="29" w:line="219" w:lineRule="auto"/>
        <w:jc w:val="right"/>
        <w:rPr>
          <w:sz w:val="13"/>
          <w:szCs w:val="13"/>
        </w:rPr>
      </w:pPr>
      <w:r>
        <w:rPr>
          <w:sz w:val="13"/>
          <w:szCs w:val="13"/>
          <w:spacing w:val="18"/>
        </w:rPr>
        <w:t>(横轴展示500分钟)</w:t>
      </w:r>
    </w:p>
    <w:p>
      <w:pPr>
        <w:spacing w:before="24"/>
        <w:rPr/>
      </w:pPr>
      <w:r/>
    </w:p>
    <w:p>
      <w:pPr>
        <w:spacing w:before="24"/>
        <w:rPr/>
      </w:pPr>
      <w:r/>
    </w:p>
    <w:p>
      <w:pPr>
        <w:spacing w:line="14" w:lineRule="auto"/>
        <w:rPr>
          <w:rFonts w:ascii="Arial"/>
          <w:sz w:val="2"/>
        </w:rPr>
      </w:pPr>
      <w:r>
        <w:rPr>
          <w:rFonts w:ascii="Arial" w:hAnsi="Arial" w:eastAsia="Arial" w:cs="Arial"/>
          <w:sz w:val="2"/>
          <w:szCs w:val="2"/>
        </w:rPr>
        <w:br w:type="column"/>
      </w:r>
    </w:p>
    <w:p>
      <w:pPr>
        <w:ind w:firstLine="1520"/>
        <w:spacing w:before="28" w:line="1090" w:lineRule="exact"/>
        <w:rPr/>
      </w:pPr>
      <w:r>
        <w:pict>
          <v:group id="_x0000_s28" style="position:absolute;margin-left:227.998pt;margin-top:1.93048pt;mso-position-vertical-relative:text;mso-position-horizontal-relative:text;width:72.05pt;height:54.5pt;z-index:251678720;" filled="false" stroked="false" coordsize="1441,1090" coordorigin="0,0">
            <v:shape id="_x0000_s30" style="position:absolute;left:0;top:0;width:1441;height:1090;" filled="false" stroked="false" type="#_x0000_t75">
              <v:imagedata o:title="" r:id="rId19"/>
            </v:shape>
            <v:shape id="_x0000_s32" style="position:absolute;left:-20;top:-20;width:1481;height:1143;" filled="false" stroked="false" type="#_x0000_t202">
              <v:fill on="false"/>
              <v:stroke on="false"/>
              <v:path/>
              <v:imagedata o:title=""/>
              <o:lock v:ext="edit" aspectratio="false"/>
              <v:textbox inset="0mm,0mm,0mm,0mm">
                <w:txbxContent>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ind w:left="150"/>
                      <w:spacing w:before="17" w:line="188" w:lineRule="auto"/>
                      <w:rPr>
                        <w:rFonts w:ascii="Times New Roman" w:hAnsi="Times New Roman" w:eastAsia="Times New Roman" w:cs="Times New Roman"/>
                        <w:sz w:val="6"/>
                        <w:szCs w:val="6"/>
                      </w:rPr>
                    </w:pPr>
                    <w:r>
                      <w:rPr>
                        <w:rFonts w:ascii="Times New Roman" w:hAnsi="Times New Roman" w:eastAsia="Times New Roman" w:cs="Times New Roman"/>
                        <w:sz w:val="6"/>
                        <w:szCs w:val="6"/>
                      </w:rPr>
                      <w:t>01  00200300400500600700800900</w:t>
                    </w:r>
                    <w:r>
                      <w:rPr>
                        <w:rFonts w:ascii="Times New Roman" w:hAnsi="Times New Roman" w:eastAsia="Times New Roman" w:cs="Times New Roman"/>
                        <w:sz w:val="6"/>
                        <w:szCs w:val="6"/>
                        <w:spacing w:val="-1"/>
                      </w:rPr>
                      <w:t>1000</w:t>
                    </w:r>
                  </w:p>
                </w:txbxContent>
              </v:textbox>
            </v:shape>
          </v:group>
        </w:pict>
      </w:r>
      <w:r>
        <w:pict>
          <v:shape id="_x0000_s34" style="position:absolute;margin-left:5.49677pt;margin-top:52.277pt;mso-position-vertical-relative:text;mso-position-horizontal-relative:text;width:55.25pt;height:6.1pt;z-index:251681792;" filled="false" stroked="false" type="#_x0000_t202">
            <v:fill on="false"/>
            <v:stroke on="false"/>
            <v:path/>
            <v:imagedata o:title=""/>
            <o:lock v:ext="edit" aspectratio="false"/>
            <v:textbox inset="0mm,0mm,0mm,0mm">
              <w:txbxContent>
                <w:p>
                  <w:pPr>
                    <w:ind w:left="20"/>
                    <w:spacing w:before="20" w:line="81" w:lineRule="exact"/>
                    <w:rPr>
                      <w:rFonts w:ascii="Arial" w:hAnsi="Arial" w:eastAsia="Arial" w:cs="Arial"/>
                      <w:sz w:val="6"/>
                      <w:szCs w:val="6"/>
                    </w:rPr>
                  </w:pPr>
                  <w:r>
                    <w:rPr>
                      <w:rFonts w:ascii="Arial" w:hAnsi="Arial" w:eastAsia="Arial" w:cs="Arial"/>
                      <w:sz w:val="6"/>
                      <w:szCs w:val="6"/>
                    </w:rPr>
                    <w:t>0100200300400500600700800900</w:t>
                  </w:r>
                  <w:r>
                    <w:rPr>
                      <w:rFonts w:ascii="Arial" w:hAnsi="Arial" w:eastAsia="Arial" w:cs="Arial"/>
                      <w:sz w:val="6"/>
                      <w:szCs w:val="6"/>
                      <w:spacing w:val="-1"/>
                    </w:rPr>
                    <w:t>1000</w:t>
                  </w:r>
                </w:p>
              </w:txbxContent>
            </v:textbox>
          </v:shape>
        </w:pict>
      </w:r>
      <w:r>
        <w:pict>
          <v:shape id="_x0000_s36" style="position:absolute;margin-left:162.002pt;margin-top:52.778pt;mso-position-vertical-relative:text;mso-position-horizontal-relative:text;width:51.75pt;height:6.1pt;z-index:251682816;" filled="false" stroked="false" type="#_x0000_t202">
            <v:fill on="false"/>
            <v:stroke on="false"/>
            <v:path/>
            <v:imagedata o:title=""/>
            <o:lock v:ext="edit" aspectratio="false"/>
            <v:textbox inset="0mm,0mm,0mm,0mm">
              <w:txbxContent>
                <w:p>
                  <w:pPr>
                    <w:ind w:left="20"/>
                    <w:spacing w:before="20" w:line="81" w:lineRule="exact"/>
                    <w:rPr>
                      <w:rFonts w:ascii="Arial" w:hAnsi="Arial" w:eastAsia="Arial" w:cs="Arial"/>
                      <w:sz w:val="6"/>
                      <w:szCs w:val="6"/>
                    </w:rPr>
                  </w:pPr>
                  <w:r>
                    <w:rPr>
                      <w:rFonts w:ascii="Arial" w:hAnsi="Arial" w:eastAsia="Arial" w:cs="Arial"/>
                      <w:sz w:val="6"/>
                      <w:szCs w:val="6"/>
                    </w:rPr>
                    <w:t>1002003004005006007080</w:t>
                  </w:r>
                  <w:r>
                    <w:rPr>
                      <w:rFonts w:ascii="Arial" w:hAnsi="Arial" w:eastAsia="Arial" w:cs="Arial"/>
                      <w:sz w:val="6"/>
                      <w:szCs w:val="6"/>
                      <w:spacing w:val="-1"/>
                    </w:rPr>
                    <w:t>09001000</w:t>
                  </w:r>
                </w:p>
              </w:txbxContent>
            </v:textbox>
          </v:shape>
        </w:pict>
      </w:r>
      <w:r>
        <w:drawing>
          <wp:anchor distT="0" distB="0" distL="0" distR="0" simplePos="0" relativeHeight="251680768" behindDoc="0" locked="0" layoutInCell="1" allowOverlap="1">
            <wp:simplePos x="0" y="0"/>
            <wp:positionH relativeFrom="column">
              <wp:posOffset>0</wp:posOffset>
            </wp:positionH>
            <wp:positionV relativeFrom="paragraph">
              <wp:posOffset>24516</wp:posOffset>
            </wp:positionV>
            <wp:extent cx="876320" cy="647712"/>
            <wp:effectExtent l="0" t="0" r="0" b="0"/>
            <wp:wrapNone/>
            <wp:docPr id="22" name="IM 22"/>
            <wp:cNvGraphicFramePr/>
            <a:graphic>
              <a:graphicData uri="http://schemas.openxmlformats.org/drawingml/2006/picture">
                <pic:pic>
                  <pic:nvPicPr>
                    <pic:cNvPr id="22" name="IM 22"/>
                    <pic:cNvPicPr/>
                  </pic:nvPicPr>
                  <pic:blipFill>
                    <a:blip r:embed="rId20"/>
                    <a:stretch>
                      <a:fillRect/>
                    </a:stretch>
                  </pic:blipFill>
                  <pic:spPr>
                    <a:xfrm rot="0">
                      <a:off x="0" y="0"/>
                      <a:ext cx="876320" cy="647712"/>
                    </a:xfrm>
                    <a:prstGeom prst="rect">
                      <a:avLst/>
                    </a:prstGeom>
                  </pic:spPr>
                </pic:pic>
              </a:graphicData>
            </a:graphic>
          </wp:anchor>
        </w:drawing>
      </w:r>
      <w:r>
        <w:drawing>
          <wp:anchor distT="0" distB="0" distL="0" distR="0" simplePos="0" relativeHeight="251679744" behindDoc="0" locked="0" layoutInCell="1" allowOverlap="1">
            <wp:simplePos x="0" y="0"/>
            <wp:positionH relativeFrom="column">
              <wp:posOffset>1930357</wp:posOffset>
            </wp:positionH>
            <wp:positionV relativeFrom="paragraph">
              <wp:posOffset>24516</wp:posOffset>
            </wp:positionV>
            <wp:extent cx="889020" cy="647712"/>
            <wp:effectExtent l="0" t="0" r="0" b="0"/>
            <wp:wrapNone/>
            <wp:docPr id="24" name="IM 24"/>
            <wp:cNvGraphicFramePr/>
            <a:graphic>
              <a:graphicData uri="http://schemas.openxmlformats.org/drawingml/2006/picture">
                <pic:pic>
                  <pic:nvPicPr>
                    <pic:cNvPr id="24" name="IM 24"/>
                    <pic:cNvPicPr/>
                  </pic:nvPicPr>
                  <pic:blipFill>
                    <a:blip r:embed="rId21"/>
                    <a:stretch>
                      <a:fillRect/>
                    </a:stretch>
                  </pic:blipFill>
                  <pic:spPr>
                    <a:xfrm rot="0">
                      <a:off x="0" y="0"/>
                      <a:ext cx="889020" cy="647712"/>
                    </a:xfrm>
                    <a:prstGeom prst="rect">
                      <a:avLst/>
                    </a:prstGeom>
                  </pic:spPr>
                </pic:pic>
              </a:graphicData>
            </a:graphic>
          </wp:anchor>
        </w:drawing>
      </w:r>
      <w:r>
        <w:rPr>
          <w:position w:val="-21"/>
        </w:rPr>
        <w:pict>
          <v:group id="_x0000_s38" style="mso-position-vertical-relative:line;mso-position-horizontal-relative:char;width:73.15pt;height:54.5pt;" filled="false" stroked="false" coordsize="1463,1090" coordorigin="0,0">
            <v:shape id="_x0000_s40" style="position:absolute;left:0;top:0;width:1420;height:1090;" filled="false" stroked="false" type="#_x0000_t75">
              <v:imagedata o:title="" r:id="rId22"/>
            </v:shape>
            <v:shape id="_x0000_s42" style="position:absolute;left:-20;top:-20;width:1503;height:1130;" filled="false" stroked="false" type="#_x0000_t202">
              <v:fill on="false"/>
              <v:stroke on="false"/>
              <v:path/>
              <v:imagedata o:title=""/>
              <o:lock v:ext="edit" aspectratio="false"/>
              <v:textbox inset="0mm,0mm,0mm,0mm">
                <w:txbxContent>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ind w:left="159"/>
                      <w:spacing w:before="17" w:line="188" w:lineRule="auto"/>
                      <w:rPr>
                        <w:rFonts w:ascii="Times New Roman" w:hAnsi="Times New Roman" w:eastAsia="Times New Roman" w:cs="Times New Roman"/>
                        <w:sz w:val="6"/>
                        <w:szCs w:val="6"/>
                      </w:rPr>
                    </w:pPr>
                    <w:r>
                      <w:rPr>
                        <w:rFonts w:ascii="Times New Roman" w:hAnsi="Times New Roman" w:eastAsia="Times New Roman" w:cs="Times New Roman"/>
                        <w:sz w:val="6"/>
                        <w:szCs w:val="6"/>
                        <w:spacing w:val="-1"/>
                      </w:rPr>
                      <w:t>0   100</w:t>
                    </w:r>
                    <w:r>
                      <w:rPr>
                        <w:rFonts w:ascii="Times New Roman" w:hAnsi="Times New Roman" w:eastAsia="Times New Roman" w:cs="Times New Roman"/>
                        <w:sz w:val="6"/>
                        <w:szCs w:val="6"/>
                        <w:spacing w:val="5"/>
                        <w:w w:val="104"/>
                      </w:rPr>
                      <w:t xml:space="preserve">  </w:t>
                    </w:r>
                    <w:r>
                      <w:rPr>
                        <w:rFonts w:ascii="Times New Roman" w:hAnsi="Times New Roman" w:eastAsia="Times New Roman" w:cs="Times New Roman"/>
                        <w:sz w:val="6"/>
                        <w:szCs w:val="6"/>
                        <w:spacing w:val="-1"/>
                      </w:rPr>
                      <w:t>200</w:t>
                    </w:r>
                    <w:r>
                      <w:rPr>
                        <w:rFonts w:ascii="Times New Roman" w:hAnsi="Times New Roman" w:eastAsia="Times New Roman" w:cs="Times New Roman"/>
                        <w:sz w:val="6"/>
                        <w:szCs w:val="6"/>
                        <w:spacing w:val="4"/>
                        <w:w w:val="102"/>
                      </w:rPr>
                      <w:t xml:space="preserve">  </w:t>
                    </w:r>
                    <w:r>
                      <w:rPr>
                        <w:rFonts w:ascii="Times New Roman" w:hAnsi="Times New Roman" w:eastAsia="Times New Roman" w:cs="Times New Roman"/>
                        <w:sz w:val="6"/>
                        <w:szCs w:val="6"/>
                        <w:spacing w:val="-1"/>
                      </w:rPr>
                      <w:t>300</w:t>
                    </w:r>
                    <w:r>
                      <w:rPr>
                        <w:rFonts w:ascii="Times New Roman" w:hAnsi="Times New Roman" w:eastAsia="Times New Roman" w:cs="Times New Roman"/>
                        <w:sz w:val="6"/>
                        <w:szCs w:val="6"/>
                        <w:spacing w:val="3"/>
                      </w:rPr>
                      <w:t xml:space="preserve">  </w:t>
                    </w:r>
                    <w:r>
                      <w:rPr>
                        <w:rFonts w:ascii="Times New Roman" w:hAnsi="Times New Roman" w:eastAsia="Times New Roman" w:cs="Times New Roman"/>
                        <w:sz w:val="6"/>
                        <w:szCs w:val="6"/>
                        <w:spacing w:val="-1"/>
                      </w:rPr>
                      <w:t>400</w:t>
                    </w:r>
                    <w:r>
                      <w:rPr>
                        <w:rFonts w:ascii="Times New Roman" w:hAnsi="Times New Roman" w:eastAsia="Times New Roman" w:cs="Times New Roman"/>
                        <w:sz w:val="6"/>
                        <w:szCs w:val="6"/>
                        <w:spacing w:val="5"/>
                      </w:rPr>
                      <w:t xml:space="preserve">  </w:t>
                    </w:r>
                    <w:r>
                      <w:rPr>
                        <w:rFonts w:ascii="Times New Roman" w:hAnsi="Times New Roman" w:eastAsia="Times New Roman" w:cs="Times New Roman"/>
                        <w:sz w:val="6"/>
                        <w:szCs w:val="6"/>
                        <w:spacing w:val="-1"/>
                      </w:rPr>
                      <w:t>500</w:t>
                    </w:r>
                    <w:r>
                      <w:rPr>
                        <w:rFonts w:ascii="Times New Roman" w:hAnsi="Times New Roman" w:eastAsia="Times New Roman" w:cs="Times New Roman"/>
                        <w:sz w:val="6"/>
                        <w:szCs w:val="6"/>
                        <w:spacing w:val="4"/>
                        <w:w w:val="102"/>
                      </w:rPr>
                      <w:t xml:space="preserve">  </w:t>
                    </w:r>
                    <w:r>
                      <w:rPr>
                        <w:rFonts w:ascii="Times New Roman" w:hAnsi="Times New Roman" w:eastAsia="Times New Roman" w:cs="Times New Roman"/>
                        <w:sz w:val="6"/>
                        <w:szCs w:val="6"/>
                        <w:spacing w:val="-1"/>
                      </w:rPr>
                      <w:t>600</w:t>
                    </w:r>
                    <w:r>
                      <w:rPr>
                        <w:rFonts w:ascii="Times New Roman" w:hAnsi="Times New Roman" w:eastAsia="Times New Roman" w:cs="Times New Roman"/>
                        <w:sz w:val="6"/>
                        <w:szCs w:val="6"/>
                        <w:spacing w:val="4"/>
                        <w:w w:val="101"/>
                      </w:rPr>
                      <w:t xml:space="preserve">  </w:t>
                    </w:r>
                    <w:r>
                      <w:rPr>
                        <w:rFonts w:ascii="Times New Roman" w:hAnsi="Times New Roman" w:eastAsia="Times New Roman" w:cs="Times New Roman"/>
                        <w:sz w:val="6"/>
                        <w:szCs w:val="6"/>
                        <w:spacing w:val="-1"/>
                      </w:rPr>
                      <w:t>700</w:t>
                    </w:r>
                    <w:r>
                      <w:rPr>
                        <w:rFonts w:ascii="Times New Roman" w:hAnsi="Times New Roman" w:eastAsia="Times New Roman" w:cs="Times New Roman"/>
                        <w:sz w:val="6"/>
                        <w:szCs w:val="6"/>
                        <w:spacing w:val="4"/>
                        <w:w w:val="105"/>
                      </w:rPr>
                      <w:t xml:space="preserve">  </w:t>
                    </w:r>
                    <w:r>
                      <w:rPr>
                        <w:rFonts w:ascii="Times New Roman" w:hAnsi="Times New Roman" w:eastAsia="Times New Roman" w:cs="Times New Roman"/>
                        <w:sz w:val="6"/>
                        <w:szCs w:val="6"/>
                        <w:spacing w:val="-1"/>
                      </w:rPr>
                      <w:t>800</w:t>
                    </w:r>
                    <w:r>
                      <w:rPr>
                        <w:rFonts w:ascii="Times New Roman" w:hAnsi="Times New Roman" w:eastAsia="Times New Roman" w:cs="Times New Roman"/>
                        <w:sz w:val="6"/>
                        <w:szCs w:val="6"/>
                        <w:spacing w:val="4"/>
                        <w:w w:val="102"/>
                      </w:rPr>
                      <w:t xml:space="preserve">  </w:t>
                    </w:r>
                    <w:r>
                      <w:rPr>
                        <w:rFonts w:ascii="Times New Roman" w:hAnsi="Times New Roman" w:eastAsia="Times New Roman" w:cs="Times New Roman"/>
                        <w:sz w:val="6"/>
                        <w:szCs w:val="6"/>
                        <w:spacing w:val="-1"/>
                      </w:rPr>
                      <w:t>900   1000</w:t>
                    </w:r>
                  </w:p>
                </w:txbxContent>
              </v:textbox>
            </v:shape>
          </v:group>
        </w:pict>
      </w:r>
    </w:p>
    <w:p>
      <w:pPr>
        <w:pStyle w:val="BodyText"/>
        <w:ind w:left="129"/>
        <w:spacing w:before="84" w:line="219" w:lineRule="auto"/>
        <w:rPr>
          <w:sz w:val="11"/>
          <w:szCs w:val="11"/>
        </w:rPr>
      </w:pPr>
      <w:r>
        <w:drawing>
          <wp:anchor distT="0" distB="0" distL="0" distR="0" simplePos="0" relativeHeight="251676672" behindDoc="0" locked="0" layoutInCell="1" allowOverlap="1">
            <wp:simplePos x="0" y="0"/>
            <wp:positionH relativeFrom="column">
              <wp:posOffset>0</wp:posOffset>
            </wp:positionH>
            <wp:positionV relativeFrom="paragraph">
              <wp:posOffset>215966</wp:posOffset>
            </wp:positionV>
            <wp:extent cx="1885947" cy="704870"/>
            <wp:effectExtent l="0" t="0" r="0" b="0"/>
            <wp:wrapNone/>
            <wp:docPr id="26" name="IM 26"/>
            <wp:cNvGraphicFramePr/>
            <a:graphic>
              <a:graphicData uri="http://schemas.openxmlformats.org/drawingml/2006/picture">
                <pic:pic>
                  <pic:nvPicPr>
                    <pic:cNvPr id="26" name="IM 26"/>
                    <pic:cNvPicPr/>
                  </pic:nvPicPr>
                  <pic:blipFill>
                    <a:blip r:embed="rId23"/>
                    <a:stretch>
                      <a:fillRect/>
                    </a:stretch>
                  </pic:blipFill>
                  <pic:spPr>
                    <a:xfrm rot="0">
                      <a:off x="0" y="0"/>
                      <a:ext cx="1885947" cy="704870"/>
                    </a:xfrm>
                    <a:prstGeom prst="rect">
                      <a:avLst/>
                    </a:prstGeom>
                  </pic:spPr>
                </pic:pic>
              </a:graphicData>
            </a:graphic>
          </wp:anchor>
        </w:drawing>
      </w:r>
      <w:r>
        <w:drawing>
          <wp:anchor distT="0" distB="0" distL="0" distR="0" simplePos="0" relativeHeight="251675648" behindDoc="0" locked="0" layoutInCell="1" allowOverlap="1">
            <wp:simplePos x="0" y="0"/>
            <wp:positionH relativeFrom="column">
              <wp:posOffset>1930357</wp:posOffset>
            </wp:positionH>
            <wp:positionV relativeFrom="paragraph">
              <wp:posOffset>215967</wp:posOffset>
            </wp:positionV>
            <wp:extent cx="1898720" cy="711231"/>
            <wp:effectExtent l="0" t="0" r="0" b="0"/>
            <wp:wrapNone/>
            <wp:docPr id="28" name="IM 28"/>
            <wp:cNvGraphicFramePr/>
            <a:graphic>
              <a:graphicData uri="http://schemas.openxmlformats.org/drawingml/2006/picture">
                <pic:pic>
                  <pic:nvPicPr>
                    <pic:cNvPr id="28" name="IM 28"/>
                    <pic:cNvPicPr/>
                  </pic:nvPicPr>
                  <pic:blipFill>
                    <a:blip r:embed="rId24"/>
                    <a:stretch>
                      <a:fillRect/>
                    </a:stretch>
                  </pic:blipFill>
                  <pic:spPr>
                    <a:xfrm rot="0">
                      <a:off x="0" y="0"/>
                      <a:ext cx="1898720" cy="711231"/>
                    </a:xfrm>
                    <a:prstGeom prst="rect">
                      <a:avLst/>
                    </a:prstGeom>
                  </pic:spPr>
                </pic:pic>
              </a:graphicData>
            </a:graphic>
          </wp:anchor>
        </w:drawing>
      </w:r>
      <w:r>
        <w:drawing>
          <wp:anchor distT="0" distB="0" distL="0" distR="0" simplePos="0" relativeHeight="251677696" behindDoc="0" locked="0" layoutInCell="1" allowOverlap="1">
            <wp:simplePos x="0" y="0"/>
            <wp:positionH relativeFrom="column">
              <wp:posOffset>3867175</wp:posOffset>
            </wp:positionH>
            <wp:positionV relativeFrom="paragraph">
              <wp:posOffset>222329</wp:posOffset>
            </wp:positionV>
            <wp:extent cx="927044" cy="698506"/>
            <wp:effectExtent l="0" t="0" r="0" b="0"/>
            <wp:wrapNone/>
            <wp:docPr id="30" name="IM 30"/>
            <wp:cNvGraphicFramePr/>
            <a:graphic>
              <a:graphicData uri="http://schemas.openxmlformats.org/drawingml/2006/picture">
                <pic:pic>
                  <pic:nvPicPr>
                    <pic:cNvPr id="30" name="IM 30"/>
                    <pic:cNvPicPr/>
                  </pic:nvPicPr>
                  <pic:blipFill>
                    <a:blip r:embed="rId25"/>
                    <a:stretch>
                      <a:fillRect/>
                    </a:stretch>
                  </pic:blipFill>
                  <pic:spPr>
                    <a:xfrm rot="0">
                      <a:off x="0" y="0"/>
                      <a:ext cx="927044" cy="698506"/>
                    </a:xfrm>
                    <a:prstGeom prst="rect">
                      <a:avLst/>
                    </a:prstGeom>
                  </pic:spPr>
                </pic:pic>
              </a:graphicData>
            </a:graphic>
          </wp:anchor>
        </w:drawing>
      </w:r>
      <w:r>
        <w:rPr>
          <w:sz w:val="11"/>
          <w:szCs w:val="11"/>
          <w:spacing w:val="10"/>
        </w:rPr>
        <w:t>中国航天起名有多浪漫留守女生高考676分父亲激动流泪马</w:t>
      </w:r>
      <w:r>
        <w:rPr>
          <w:sz w:val="11"/>
          <w:szCs w:val="11"/>
          <w:spacing w:val="9"/>
        </w:rPr>
        <w:t>里总统宣布辞职解散议会     10元锅底地摊火锅</w:t>
      </w:r>
    </w:p>
    <w:p>
      <w:pPr>
        <w:spacing w:line="14" w:lineRule="auto"/>
        <w:rPr>
          <w:rFonts w:ascii="Arial"/>
          <w:sz w:val="2"/>
        </w:rPr>
      </w:pPr>
      <w:r>
        <w:rPr>
          <w:rFonts w:ascii="Arial" w:hAnsi="Arial" w:eastAsia="Arial" w:cs="Arial"/>
          <w:sz w:val="2"/>
          <w:szCs w:val="2"/>
        </w:rPr>
        <w:br w:type="column"/>
      </w:r>
    </w:p>
    <w:p>
      <w:pPr>
        <w:spacing w:before="38" w:line="1090" w:lineRule="exact"/>
        <w:rPr/>
      </w:pPr>
      <w:r>
        <w:rPr>
          <w:position w:val="-21"/>
        </w:rPr>
        <w:pict>
          <v:group id="_x0000_s44" style="mso-position-vertical-relative:line;mso-position-horizontal-relative:char;width:72.25pt;height:54.5pt;" filled="false" stroked="false" coordsize="1445,1090" coordorigin="0,0">
            <v:shape id="_x0000_s46" style="position:absolute;left:0;top:0;width:1390;height:1070;" filled="false" stroked="false" type="#_x0000_t75">
              <v:imagedata o:title="" r:id="rId26"/>
            </v:shape>
            <v:shape id="_x0000_s48" style="position:absolute;left:119;top:979;width:1345;height:13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020060506000</w:t>
                    </w:r>
                    <w:r>
                      <w:rPr>
                        <w:rFonts w:ascii="Times New Roman" w:hAnsi="Times New Roman" w:eastAsia="Times New Roman" w:cs="Times New Roman"/>
                        <w:sz w:val="13"/>
                        <w:szCs w:val="13"/>
                        <w:spacing w:val="2"/>
                      </w:rPr>
                      <w:t xml:space="preserve">           </w:t>
                    </w:r>
                    <w:r>
                      <w:rPr>
                        <w:rFonts w:ascii="Times New Roman" w:hAnsi="Times New Roman" w:eastAsia="Times New Roman" w:cs="Times New Roman"/>
                        <w:sz w:val="13"/>
                        <w:szCs w:val="13"/>
                        <w:spacing w:val="-1"/>
                      </w:rPr>
                      <w:t>D0</w:t>
                    </w:r>
                  </w:p>
                </w:txbxContent>
              </v:textbox>
            </v:shape>
          </v:group>
        </w:pict>
      </w:r>
    </w:p>
    <w:p>
      <w:pPr>
        <w:pStyle w:val="BodyText"/>
        <w:ind w:left="70"/>
        <w:spacing w:before="85" w:line="219" w:lineRule="auto"/>
        <w:rPr>
          <w:sz w:val="11"/>
          <w:szCs w:val="11"/>
        </w:rPr>
      </w:pPr>
      <w:r>
        <w:rPr>
          <w:sz w:val="11"/>
          <w:szCs w:val="11"/>
          <w:spacing w:val="5"/>
        </w:rPr>
        <w:t>小区800万维修资金被挪用</w:t>
      </w:r>
    </w:p>
    <w:p>
      <w:pPr>
        <w:spacing w:line="219" w:lineRule="auto"/>
        <w:sectPr>
          <w:type w:val="continuous"/>
          <w:pgSz w:w="11560" w:h="16160"/>
          <w:pgMar w:top="981" w:right="773" w:bottom="466" w:left="139" w:header="642" w:footer="239" w:gutter="0"/>
          <w:cols w:equalWidth="0" w:num="3">
            <w:col w:w="2459" w:space="71"/>
            <w:col w:w="6000" w:space="99"/>
            <w:col w:w="2017" w:space="0"/>
          </w:cols>
        </w:sectPr>
        <w:rPr>
          <w:sz w:val="11"/>
          <w:szCs w:val="11"/>
        </w:rPr>
      </w:pPr>
    </w:p>
    <w:p>
      <w:pPr>
        <w:spacing w:line="464" w:lineRule="auto"/>
        <w:rPr>
          <w:rFonts w:ascii="Arial"/>
          <w:sz w:val="21"/>
        </w:rPr>
      </w:pPr>
      <w:r/>
    </w:p>
    <w:p>
      <w:pPr>
        <w:pStyle w:val="BodyText"/>
        <w:ind w:left="1429"/>
        <w:spacing w:before="50" w:line="220" w:lineRule="auto"/>
        <w:rPr>
          <w:sz w:val="15"/>
          <w:szCs w:val="15"/>
        </w:rPr>
      </w:pPr>
      <w:r>
        <w:rPr>
          <w:sz w:val="15"/>
          <w:szCs w:val="15"/>
          <w:spacing w:val="3"/>
        </w:rPr>
        <w:t>昙花一现型</w:t>
      </w:r>
    </w:p>
    <w:p>
      <w:pPr>
        <w:pStyle w:val="BodyText"/>
        <w:ind w:left="1149"/>
        <w:spacing w:before="29" w:line="219" w:lineRule="auto"/>
        <w:rPr>
          <w:sz w:val="13"/>
          <w:szCs w:val="13"/>
        </w:rPr>
      </w:pPr>
      <w:r>
        <w:rPr>
          <w:sz w:val="13"/>
          <w:szCs w:val="13"/>
          <w:spacing w:val="18"/>
        </w:rPr>
        <w:t>(横轴展示500分钟)</w:t>
      </w:r>
    </w:p>
    <w:p>
      <w:pPr>
        <w:spacing w:line="337" w:lineRule="auto"/>
        <w:rPr>
          <w:rFonts w:ascii="Arial"/>
          <w:sz w:val="21"/>
        </w:rPr>
      </w:pPr>
      <w:r/>
    </w:p>
    <w:p>
      <w:pPr>
        <w:pStyle w:val="BodyText"/>
        <w:ind w:left="2590"/>
        <w:spacing w:before="37" w:line="237" w:lineRule="auto"/>
        <w:rPr>
          <w:sz w:val="11"/>
          <w:szCs w:val="11"/>
        </w:rPr>
      </w:pPr>
      <w:r>
        <w:rPr>
          <w:sz w:val="11"/>
          <w:szCs w:val="11"/>
          <w:spacing w:val="5"/>
        </w:rPr>
        <w:t>莆田刑案嫌犯出逃监控曝光</w:t>
      </w:r>
      <w:r>
        <w:rPr>
          <w:sz w:val="11"/>
          <w:szCs w:val="11"/>
          <w:spacing w:val="49"/>
          <w:w w:val="101"/>
        </w:rPr>
        <w:t xml:space="preserve"> </w:t>
      </w:r>
      <w:r>
        <w:rPr>
          <w:sz w:val="11"/>
          <w:szCs w:val="11"/>
          <w:spacing w:val="5"/>
        </w:rPr>
        <w:t>场上女单决赛场下教练闲聊     </w:t>
      </w:r>
      <w:r>
        <w:rPr>
          <w:rFonts w:ascii="Times New Roman" w:hAnsi="Times New Roman" w:eastAsia="Times New Roman" w:cs="Times New Roman"/>
          <w:sz w:val="11"/>
          <w:szCs w:val="11"/>
        </w:rPr>
        <w:t>iPhone</w:t>
      </w:r>
      <w:r>
        <w:rPr>
          <w:rFonts w:ascii="Times New Roman" w:hAnsi="Times New Roman" w:eastAsia="Times New Roman" w:cs="Times New Roman"/>
          <w:sz w:val="11"/>
          <w:szCs w:val="11"/>
          <w:spacing w:val="5"/>
        </w:rPr>
        <w:t xml:space="preserve">    12</w:t>
      </w:r>
      <w:r>
        <w:rPr>
          <w:sz w:val="11"/>
          <w:szCs w:val="11"/>
          <w:spacing w:val="5"/>
        </w:rPr>
        <w:t>五种颜</w:t>
      </w:r>
      <w:r>
        <w:rPr>
          <w:sz w:val="11"/>
          <w:szCs w:val="11"/>
          <w:spacing w:val="4"/>
        </w:rPr>
        <w:t>色             渡部建道歉       刘德华一开口感觉自己进了超市</w:t>
      </w:r>
    </w:p>
    <w:p>
      <w:pPr>
        <w:spacing w:line="247" w:lineRule="auto"/>
        <w:rPr>
          <w:rFonts w:ascii="Arial"/>
          <w:sz w:val="21"/>
        </w:rPr>
      </w:pPr>
      <w:r/>
    </w:p>
    <w:p>
      <w:pPr>
        <w:spacing w:line="247" w:lineRule="auto"/>
        <w:rPr>
          <w:rFonts w:ascii="Arial"/>
          <w:sz w:val="21"/>
        </w:rPr>
      </w:pPr>
      <w:r/>
    </w:p>
    <w:p>
      <w:pPr>
        <w:pStyle w:val="BodyText"/>
        <w:ind w:left="1429"/>
        <w:spacing w:before="42" w:line="219" w:lineRule="auto"/>
        <w:rPr>
          <w:sz w:val="13"/>
          <w:szCs w:val="13"/>
        </w:rPr>
      </w:pPr>
      <w:r>
        <w:rPr>
          <w:sz w:val="13"/>
          <w:szCs w:val="13"/>
          <w:spacing w:val="25"/>
        </w:rPr>
        <w:t>低位徘徊型</w:t>
      </w:r>
    </w:p>
    <w:p>
      <w:pPr>
        <w:pStyle w:val="BodyText"/>
        <w:ind w:left="1149"/>
        <w:spacing w:before="26" w:line="219" w:lineRule="auto"/>
        <w:rPr>
          <w:sz w:val="15"/>
          <w:szCs w:val="15"/>
        </w:rPr>
      </w:pPr>
      <w:r>
        <w:rPr>
          <w:sz w:val="15"/>
          <w:szCs w:val="15"/>
          <w:spacing w:val="3"/>
        </w:rPr>
        <w:t>(横轴展示500分钟)</w:t>
      </w:r>
    </w:p>
    <w:p>
      <w:pPr>
        <w:ind w:left="2659"/>
        <w:spacing w:before="252" w:line="111" w:lineRule="exact"/>
        <w:rPr>
          <w:rFonts w:ascii="Arial" w:hAnsi="Arial" w:eastAsia="Arial" w:cs="Arial"/>
          <w:sz w:val="9"/>
          <w:szCs w:val="9"/>
        </w:rPr>
      </w:pPr>
      <w:r>
        <w:rPr>
          <w:rFonts w:ascii="Arial" w:hAnsi="Arial" w:eastAsia="Arial" w:cs="Arial"/>
          <w:sz w:val="6"/>
          <w:szCs w:val="6"/>
          <w:position w:val="2"/>
        </w:rPr>
        <w:t>01002003004005006007008009001000                            </w:t>
      </w:r>
      <w:r>
        <w:rPr>
          <w:rFonts w:ascii="Arial" w:hAnsi="Arial" w:eastAsia="Arial" w:cs="Arial"/>
          <w:sz w:val="9"/>
          <w:szCs w:val="9"/>
        </w:rPr>
        <w:t>01020030046050607090100               </w:t>
      </w:r>
      <w:r>
        <w:rPr>
          <w:rFonts w:ascii="Arial" w:hAnsi="Arial" w:eastAsia="Arial" w:cs="Arial"/>
          <w:sz w:val="6"/>
          <w:szCs w:val="6"/>
        </w:rPr>
        <w:t>0300200300405060070809001000                                     1002001004005006007008009001000                           </w:t>
      </w:r>
      <w:r>
        <w:rPr>
          <w:rFonts w:ascii="Arial" w:hAnsi="Arial" w:eastAsia="Arial" w:cs="Arial"/>
          <w:sz w:val="6"/>
          <w:szCs w:val="6"/>
          <w:spacing w:val="-1"/>
        </w:rPr>
        <w:t xml:space="preserve">  </w:t>
      </w:r>
      <w:r>
        <w:rPr>
          <w:rFonts w:ascii="Arial" w:hAnsi="Arial" w:eastAsia="Arial" w:cs="Arial"/>
          <w:sz w:val="9"/>
          <w:szCs w:val="9"/>
          <w:spacing w:val="-1"/>
        </w:rPr>
        <w:t>01020504050607009601090</w:t>
      </w:r>
    </w:p>
    <w:p>
      <w:pPr>
        <w:pStyle w:val="BodyText"/>
        <w:ind w:left="2510"/>
        <w:spacing w:line="198" w:lineRule="auto"/>
        <w:rPr>
          <w:sz w:val="11"/>
          <w:szCs w:val="11"/>
        </w:rPr>
      </w:pPr>
      <w:r>
        <w:rPr>
          <w:sz w:val="11"/>
          <w:szCs w:val="11"/>
          <w:spacing w:val="6"/>
        </w:rPr>
        <w:t>当外国人参加中文听力考试</w:t>
      </w:r>
      <w:r>
        <w:rPr>
          <w:sz w:val="11"/>
          <w:szCs w:val="11"/>
          <w:spacing w:val="7"/>
        </w:rPr>
        <w:t xml:space="preserve">  </w:t>
      </w:r>
      <w:r>
        <w:rPr>
          <w:rFonts w:ascii="Times New Roman" w:hAnsi="Times New Roman" w:eastAsia="Times New Roman" w:cs="Times New Roman"/>
          <w:sz w:val="11"/>
          <w:szCs w:val="11"/>
        </w:rPr>
        <w:t>NASA</w:t>
      </w:r>
      <w:r>
        <w:rPr>
          <w:rFonts w:ascii="Times New Roman" w:hAnsi="Times New Roman" w:eastAsia="Times New Roman" w:cs="Times New Roman"/>
          <w:sz w:val="11"/>
          <w:szCs w:val="11"/>
          <w:spacing w:val="6"/>
        </w:rPr>
        <w:t xml:space="preserve"> </w:t>
      </w:r>
      <w:r>
        <w:rPr>
          <w:sz w:val="11"/>
          <w:szCs w:val="11"/>
          <w:spacing w:val="6"/>
        </w:rPr>
        <w:t>毅力号录下来自火星的声音</w:t>
      </w:r>
      <w:r>
        <w:rPr>
          <w:sz w:val="11"/>
          <w:szCs w:val="11"/>
          <w:spacing w:val="18"/>
          <w:w w:val="101"/>
        </w:rPr>
        <w:t xml:space="preserve">  </w:t>
      </w:r>
      <w:r>
        <w:rPr>
          <w:sz w:val="11"/>
          <w:szCs w:val="11"/>
          <w:spacing w:val="6"/>
        </w:rPr>
        <w:t>交通部回应断路</w:t>
      </w:r>
      <w:r>
        <w:rPr>
          <w:sz w:val="11"/>
          <w:szCs w:val="11"/>
          <w:spacing w:val="3"/>
        </w:rPr>
        <w:t xml:space="preserve">  </w:t>
      </w:r>
      <w:r>
        <w:rPr>
          <w:sz w:val="11"/>
          <w:szCs w:val="11"/>
          <w:spacing w:val="6"/>
        </w:rPr>
        <w:t>巴勒斯坦男子哭着安慰唯一幸存的儿子罕见并蒂郁金香现身南京</w:t>
      </w:r>
    </w:p>
    <w:p>
      <w:pPr>
        <w:ind w:left="3950"/>
        <w:spacing w:before="119" w:line="221" w:lineRule="auto"/>
        <w:rPr>
          <w:rFonts w:ascii="SimHei" w:hAnsi="SimHei" w:eastAsia="SimHei" w:cs="SimHei"/>
          <w:sz w:val="17"/>
          <w:szCs w:val="17"/>
        </w:rPr>
      </w:pPr>
      <w:r>
        <w:rPr>
          <w:rFonts w:ascii="LiSu" w:hAnsi="LiSu" w:eastAsia="LiSu" w:cs="LiSu"/>
          <w:sz w:val="17"/>
          <w:szCs w:val="17"/>
          <w:spacing w:val="6"/>
        </w:rPr>
        <w:t>图</w:t>
      </w:r>
      <w:r>
        <w:rPr>
          <w:rFonts w:ascii="LiSu" w:hAnsi="LiSu" w:eastAsia="LiSu" w:cs="LiSu"/>
          <w:sz w:val="17"/>
          <w:szCs w:val="17"/>
          <w:spacing w:val="6"/>
        </w:rPr>
        <w:t xml:space="preserve"> </w:t>
      </w:r>
      <w:r>
        <w:rPr>
          <w:rFonts w:ascii="LiSu" w:hAnsi="LiSu" w:eastAsia="LiSu" w:cs="LiSu"/>
          <w:sz w:val="17"/>
          <w:szCs w:val="17"/>
          <w:spacing w:val="6"/>
        </w:rPr>
        <w:t>2</w:t>
      </w:r>
      <w:r>
        <w:rPr>
          <w:rFonts w:ascii="LiSu" w:hAnsi="LiSu" w:eastAsia="LiSu" w:cs="LiSu"/>
          <w:sz w:val="17"/>
          <w:szCs w:val="17"/>
          <w:spacing w:val="6"/>
        </w:rPr>
        <w:t xml:space="preserve">  </w:t>
      </w:r>
      <w:r>
        <w:rPr>
          <w:rFonts w:ascii="SimHei" w:hAnsi="SimHei" w:eastAsia="SimHei" w:cs="SimHei"/>
          <w:sz w:val="17"/>
          <w:szCs w:val="17"/>
          <w:b/>
          <w:bCs/>
          <w:spacing w:val="6"/>
        </w:rPr>
        <w:t>五种注意力动态模式的热搜话题示例</w:t>
      </w:r>
    </w:p>
    <w:p>
      <w:pPr>
        <w:pStyle w:val="BodyText"/>
        <w:ind w:left="819" w:right="190" w:firstLine="330"/>
        <w:spacing w:before="97" w:line="312" w:lineRule="auto"/>
        <w:rPr>
          <w:sz w:val="15"/>
          <w:szCs w:val="15"/>
        </w:rPr>
      </w:pPr>
      <w:r>
        <w:rPr>
          <w:sz w:val="15"/>
          <w:szCs w:val="15"/>
          <w:spacing w:val="6"/>
        </w:rPr>
        <w:t>注：每张图片对应一条热搜话题在榜上排名的时序变化，横轴为时间，纵轴为排名(逆序),即越接近顶部表示位次越高。为更清晰地表现</w:t>
      </w:r>
      <w:r>
        <w:rPr>
          <w:sz w:val="15"/>
          <w:szCs w:val="15"/>
          <w:spacing w:val="13"/>
        </w:rPr>
        <w:t xml:space="preserve"> </w:t>
      </w:r>
      <w:r>
        <w:rPr>
          <w:sz w:val="15"/>
          <w:szCs w:val="15"/>
          <w:spacing w:val="8"/>
        </w:rPr>
        <w:t>注意力动态，空降霸榜和大器晚成两类注意力动态横轴展示1000分钟，其余三类横轴展示500分钟。</w:t>
      </w:r>
    </w:p>
    <w:p>
      <w:pPr>
        <w:spacing w:before="36"/>
        <w:rPr/>
      </w:pPr>
      <w:r/>
    </w:p>
    <w:p>
      <w:pPr>
        <w:sectPr>
          <w:type w:val="continuous"/>
          <w:pgSz w:w="11560" w:h="16160"/>
          <w:pgMar w:top="981" w:right="773" w:bottom="466" w:left="139" w:header="642" w:footer="239" w:gutter="0"/>
          <w:cols w:equalWidth="0" w:num="1">
            <w:col w:w="10647" w:space="0"/>
          </w:cols>
        </w:sectPr>
        <w:rPr/>
      </w:pPr>
    </w:p>
    <w:p>
      <w:pPr>
        <w:ind w:left="1260"/>
        <w:spacing w:before="46" w:line="223" w:lineRule="auto"/>
        <w:rPr>
          <w:rFonts w:ascii="KaiTi" w:hAnsi="KaiTi" w:eastAsia="KaiTi" w:cs="KaiTi"/>
          <w:sz w:val="22"/>
          <w:szCs w:val="22"/>
        </w:rPr>
      </w:pPr>
      <w:r>
        <w:rPr>
          <w:rFonts w:ascii="KaiTi" w:hAnsi="KaiTi" w:eastAsia="KaiTi" w:cs="KaiTi"/>
          <w:sz w:val="22"/>
          <w:szCs w:val="22"/>
          <w:spacing w:val="-3"/>
        </w:rPr>
        <w:t>(三)热搜注意力动态模式的影响因素分析</w:t>
      </w:r>
    </w:p>
    <w:p>
      <w:pPr>
        <w:pStyle w:val="BodyText"/>
        <w:ind w:left="819" w:right="327" w:firstLine="440"/>
        <w:spacing w:before="58" w:line="254" w:lineRule="auto"/>
        <w:rPr>
          <w:sz w:val="24"/>
          <w:szCs w:val="24"/>
        </w:rPr>
      </w:pPr>
      <w:r>
        <w:rPr>
          <w:sz w:val="24"/>
          <w:szCs w:val="24"/>
          <w:spacing w:val="-10"/>
        </w:rPr>
        <w:t>研究以话题特征和竞争环境为自变量，以</w:t>
      </w:r>
      <w:r>
        <w:rPr>
          <w:sz w:val="24"/>
          <w:szCs w:val="24"/>
          <w:spacing w:val="9"/>
        </w:rPr>
        <w:t xml:space="preserve"> </w:t>
      </w:r>
      <w:r>
        <w:rPr>
          <w:sz w:val="24"/>
          <w:szCs w:val="24"/>
          <w:spacing w:val="-17"/>
        </w:rPr>
        <w:t>话题注意力类型为因变量(“中规中矩型”为基</w:t>
      </w:r>
      <w:r>
        <w:rPr>
          <w:sz w:val="24"/>
          <w:szCs w:val="24"/>
          <w:spacing w:val="15"/>
        </w:rPr>
        <w:t xml:space="preserve"> </w:t>
      </w:r>
      <w:r>
        <w:rPr>
          <w:sz w:val="24"/>
          <w:szCs w:val="24"/>
          <w:spacing w:val="-9"/>
        </w:rPr>
        <w:t>准)进行多元</w:t>
      </w:r>
      <w:r>
        <w:rPr>
          <w:rFonts w:ascii="Times New Roman" w:hAnsi="Times New Roman" w:eastAsia="Times New Roman" w:cs="Times New Roman"/>
          <w:sz w:val="24"/>
          <w:szCs w:val="24"/>
          <w:spacing w:val="-9"/>
        </w:rPr>
        <w:t>Logistic </w:t>
      </w:r>
      <w:r>
        <w:rPr>
          <w:sz w:val="24"/>
          <w:szCs w:val="24"/>
          <w:spacing w:val="-9"/>
        </w:rPr>
        <w:t>回归，检验不同特征的话</w:t>
      </w:r>
      <w:r>
        <w:rPr>
          <w:sz w:val="24"/>
          <w:szCs w:val="24"/>
          <w:spacing w:val="5"/>
        </w:rPr>
        <w:t xml:space="preserve"> </w:t>
      </w:r>
      <w:r>
        <w:rPr>
          <w:sz w:val="24"/>
          <w:szCs w:val="24"/>
          <w:spacing w:val="-10"/>
        </w:rPr>
        <w:t>题相比于“中规中矩型”有更大概率属于或不</w:t>
      </w:r>
      <w:r>
        <w:rPr>
          <w:sz w:val="24"/>
          <w:szCs w:val="24"/>
          <w:spacing w:val="1"/>
        </w:rPr>
        <w:t xml:space="preserve"> </w:t>
      </w:r>
      <w:r>
        <w:rPr>
          <w:sz w:val="24"/>
          <w:szCs w:val="24"/>
          <w:spacing w:val="-3"/>
        </w:rPr>
        <w:t>属于某一其他类别(见表3)。</w:t>
      </w:r>
    </w:p>
    <w:p>
      <w:pPr>
        <w:ind w:left="1260"/>
        <w:spacing w:before="35" w:line="223" w:lineRule="auto"/>
        <w:rPr>
          <w:rFonts w:ascii="KaiTi" w:hAnsi="KaiTi" w:eastAsia="KaiTi" w:cs="KaiTi"/>
          <w:sz w:val="22"/>
          <w:szCs w:val="22"/>
        </w:rPr>
      </w:pPr>
      <w:r>
        <w:rPr>
          <w:rFonts w:ascii="Times New Roman" w:hAnsi="Times New Roman" w:eastAsia="Times New Roman" w:cs="Times New Roman"/>
          <w:sz w:val="22"/>
          <w:szCs w:val="22"/>
          <w:spacing w:val="6"/>
        </w:rPr>
        <w:t>1.</w:t>
      </w:r>
      <w:r>
        <w:rPr>
          <w:rFonts w:ascii="Times New Roman" w:hAnsi="Times New Roman" w:eastAsia="Times New Roman" w:cs="Times New Roman"/>
          <w:sz w:val="22"/>
          <w:szCs w:val="22"/>
          <w:spacing w:val="18"/>
        </w:rPr>
        <w:t xml:space="preserve">  </w:t>
      </w:r>
      <w:r>
        <w:rPr>
          <w:rFonts w:ascii="KaiTi" w:hAnsi="KaiTi" w:eastAsia="KaiTi" w:cs="KaiTi"/>
          <w:sz w:val="22"/>
          <w:szCs w:val="22"/>
          <w:spacing w:val="6"/>
        </w:rPr>
        <w:t>话题内容特征的影响</w:t>
      </w:r>
    </w:p>
    <w:p>
      <w:pPr>
        <w:pStyle w:val="BodyText"/>
        <w:ind w:left="819" w:right="341" w:firstLine="440"/>
        <w:spacing w:before="63" w:line="264" w:lineRule="auto"/>
        <w:rPr/>
      </w:pPr>
      <w:r>
        <w:rPr/>
        <w:t>以政治类话题为比较基准，娱乐类话题有 </w:t>
      </w:r>
      <w:r>
        <w:rPr>
          <w:spacing w:val="-1"/>
        </w:rPr>
        <w:t>更大概率呈现“空降霸榜”的强势注意力动态</w:t>
      </w:r>
      <w:r>
        <w:rPr>
          <w:spacing w:val="7"/>
        </w:rPr>
        <w:t xml:space="preserve"> </w:t>
      </w:r>
      <w:r>
        <w:rPr>
          <w:rFonts w:ascii="Times New Roman" w:hAnsi="Times New Roman" w:eastAsia="Times New Roman" w:cs="Times New Roman"/>
          <w:spacing w:val="5"/>
        </w:rPr>
        <w:t>(B=0.181,</w:t>
      </w:r>
      <w:r>
        <w:rPr>
          <w:rFonts w:ascii="Times New Roman" w:hAnsi="Times New Roman" w:eastAsia="Times New Roman" w:cs="Times New Roman"/>
          <w:spacing w:val="1"/>
        </w:rPr>
        <w:t xml:space="preserve">    </w:t>
      </w:r>
      <w:r>
        <w:rPr>
          <w:rFonts w:ascii="Times New Roman" w:hAnsi="Times New Roman" w:eastAsia="Times New Roman" w:cs="Times New Roman"/>
          <w:spacing w:val="5"/>
        </w:rPr>
        <w:t>p&lt;0.001),     </w:t>
      </w:r>
      <w:r>
        <w:rPr>
          <w:spacing w:val="5"/>
        </w:rPr>
        <w:t>且更不容易在</w:t>
      </w:r>
      <w:r>
        <w:rPr>
          <w:spacing w:val="4"/>
        </w:rPr>
        <w:t>热搜榜</w:t>
      </w:r>
      <w:r>
        <w:rPr>
          <w:spacing w:val="1"/>
        </w:rPr>
        <w:t xml:space="preserve"> </w:t>
      </w:r>
      <w:r>
        <w:rPr>
          <w:spacing w:val="1"/>
        </w:rPr>
        <w:t>低位区域徘徊(</w:t>
      </w:r>
      <w:r>
        <w:rPr>
          <w:spacing w:val="-50"/>
        </w:rPr>
        <w:t xml:space="preserve"> </w:t>
      </w:r>
      <w:r>
        <w:rPr>
          <w:rFonts w:ascii="Times New Roman" w:hAnsi="Times New Roman" w:eastAsia="Times New Roman" w:cs="Times New Roman"/>
          <w:spacing w:val="1"/>
        </w:rPr>
        <w:t>B=-0.299,p&lt;0.001),            </w:t>
      </w:r>
      <w:r>
        <w:rPr>
          <w:spacing w:val="1"/>
        </w:rPr>
        <w:t>证实</w:t>
      </w:r>
      <w:r>
        <w:rPr/>
        <w:t xml:space="preserve"> </w:t>
      </w:r>
      <w:r>
        <w:rPr>
          <w:spacing w:val="-2"/>
        </w:rPr>
        <w:t>了娱乐类话题的注意力竞争力比政治类话题更</w:t>
      </w:r>
      <w:r>
        <w:rPr>
          <w:spacing w:val="9"/>
        </w:rPr>
        <w:t xml:space="preserve"> </w:t>
      </w:r>
      <w:r>
        <w:rPr>
          <w:spacing w:val="-1"/>
        </w:rPr>
        <w:t>强，能够更快地聚集更多和更持久的集体注意</w:t>
      </w:r>
      <w:r>
        <w:rPr>
          <w:spacing w:val="4"/>
        </w:rPr>
        <w:t xml:space="preserve"> </w:t>
      </w:r>
      <w:r>
        <w:rPr>
          <w:spacing w:val="-8"/>
        </w:rPr>
        <w:t>力，支持了研究假设</w:t>
      </w:r>
      <w:r>
        <w:rPr>
          <w:rFonts w:ascii="Times New Roman" w:hAnsi="Times New Roman" w:eastAsia="Times New Roman" w:cs="Times New Roman"/>
          <w:spacing w:val="-8"/>
        </w:rPr>
        <w:t>H1.1</w:t>
      </w:r>
      <w:r>
        <w:rPr>
          <w:spacing w:val="-8"/>
        </w:rPr>
        <w:t>。</w:t>
      </w:r>
    </w:p>
    <w:p>
      <w:pPr>
        <w:pStyle w:val="BodyText"/>
        <w:ind w:left="1260"/>
        <w:spacing w:before="5" w:line="219" w:lineRule="auto"/>
        <w:rPr>
          <w:sz w:val="24"/>
          <w:szCs w:val="24"/>
        </w:rPr>
      </w:pPr>
      <w:r>
        <w:rPr>
          <w:sz w:val="24"/>
          <w:szCs w:val="24"/>
          <w:spacing w:val="-10"/>
        </w:rPr>
        <w:t>在热搜话题的情感倾向和冲突性方面，具</w:t>
      </w:r>
    </w:p>
    <w:p>
      <w:pPr>
        <w:spacing w:line="50" w:lineRule="exact"/>
        <w:rPr/>
      </w:pPr>
      <w:r/>
    </w:p>
    <w:p>
      <w:pPr>
        <w:spacing w:line="14" w:lineRule="auto"/>
        <w:rPr>
          <w:rFonts w:ascii="Arial"/>
          <w:sz w:val="2"/>
        </w:rPr>
      </w:pPr>
      <w:r>
        <w:rPr>
          <w:rFonts w:ascii="Arial" w:hAnsi="Arial" w:eastAsia="Arial" w:cs="Arial"/>
          <w:sz w:val="2"/>
          <w:szCs w:val="2"/>
        </w:rPr>
        <w:br w:type="column"/>
      </w:r>
    </w:p>
    <w:p>
      <w:pPr>
        <w:pStyle w:val="BodyText"/>
        <w:ind w:right="9"/>
        <w:spacing w:before="61" w:line="253" w:lineRule="auto"/>
        <w:rPr>
          <w:rFonts w:ascii="Times New Roman" w:hAnsi="Times New Roman" w:eastAsia="Times New Roman" w:cs="Times New Roman"/>
        </w:rPr>
      </w:pPr>
      <w:r>
        <w:rPr>
          <w:spacing w:val="11"/>
        </w:rPr>
        <w:t>有消极情感倾向的话题被证明处于注意力竞</w:t>
      </w:r>
      <w:r>
        <w:rPr>
          <w:spacing w:val="5"/>
        </w:rPr>
        <w:t xml:space="preserve">  </w:t>
      </w:r>
      <w:r>
        <w:rPr>
          <w:spacing w:val="9"/>
        </w:rPr>
        <w:t>争的强势位置，有更大概率呈现“空降霸榜”</w:t>
      </w:r>
      <w:r>
        <w:rPr>
          <w:spacing w:val="5"/>
        </w:rPr>
        <w:t xml:space="preserve"> </w:t>
      </w:r>
      <w:r>
        <w:rPr>
          <w:spacing w:val="-7"/>
        </w:rPr>
        <w:t>(</w:t>
      </w:r>
      <w:r>
        <w:rPr>
          <w:rFonts w:ascii="Times New Roman" w:hAnsi="Times New Roman" w:eastAsia="Times New Roman" w:cs="Times New Roman"/>
          <w:spacing w:val="-7"/>
        </w:rPr>
        <w:t>B=0.187,p&lt;0.001)</w:t>
      </w:r>
      <w:r>
        <w:rPr>
          <w:rFonts w:ascii="Times New Roman" w:hAnsi="Times New Roman" w:eastAsia="Times New Roman" w:cs="Times New Roman"/>
          <w:spacing w:val="18"/>
          <w:w w:val="101"/>
        </w:rPr>
        <w:t xml:space="preserve">   </w:t>
      </w:r>
      <w:r>
        <w:rPr>
          <w:spacing w:val="-7"/>
        </w:rPr>
        <w:t>或“大器晚成”(</w:t>
      </w:r>
      <w:r>
        <w:rPr>
          <w:rFonts w:ascii="Times New Roman" w:hAnsi="Times New Roman" w:eastAsia="Times New Roman" w:cs="Times New Roman"/>
          <w:spacing w:val="-7"/>
        </w:rPr>
        <w:t>B=0.058,</w:t>
      </w:r>
    </w:p>
    <w:p>
      <w:pPr>
        <w:pStyle w:val="BodyText"/>
        <w:ind w:right="120"/>
        <w:spacing w:before="15" w:line="265" w:lineRule="auto"/>
        <w:rPr>
          <w:rFonts w:ascii="Times New Roman" w:hAnsi="Times New Roman" w:eastAsia="Times New Roman" w:cs="Times New Roman"/>
        </w:rPr>
      </w:pPr>
      <w:r>
        <w:rPr>
          <w:rFonts w:ascii="Times New Roman" w:hAnsi="Times New Roman" w:eastAsia="Times New Roman" w:cs="Times New Roman"/>
          <w:spacing w:val="-4"/>
        </w:rPr>
        <w:t>p&lt;0.01)     </w:t>
      </w:r>
      <w:r>
        <w:rPr>
          <w:spacing w:val="-4"/>
        </w:rPr>
        <w:t>的高位曲线，在榜单“低位徘徊”的</w:t>
      </w:r>
      <w:r>
        <w:rPr>
          <w:spacing w:val="17"/>
        </w:rPr>
        <w:t xml:space="preserve"> </w:t>
      </w:r>
      <w:r>
        <w:rPr>
          <w:spacing w:val="2"/>
        </w:rPr>
        <w:t>概率更低(</w:t>
      </w:r>
      <w:r>
        <w:rPr>
          <w:spacing w:val="-48"/>
        </w:rPr>
        <w:t xml:space="preserve"> </w:t>
      </w:r>
      <w:r>
        <w:rPr>
          <w:rFonts w:ascii="Times New Roman" w:hAnsi="Times New Roman" w:eastAsia="Times New Roman" w:cs="Times New Roman"/>
          <w:spacing w:val="2"/>
        </w:rPr>
        <w:t>B=-0.206,p&lt;0.001);               </w:t>
      </w:r>
      <w:r>
        <w:rPr>
          <w:spacing w:val="2"/>
        </w:rPr>
        <w:t>具有冲</w:t>
      </w:r>
      <w:r>
        <w:rPr/>
        <w:t xml:space="preserve">  </w:t>
      </w:r>
      <w:r>
        <w:rPr>
          <w:spacing w:val="16"/>
        </w:rPr>
        <w:t>突性的话题亦处于注意力竞争的强势位置，</w:t>
      </w:r>
      <w:r>
        <w:rPr/>
        <w:t xml:space="preserve"> </w:t>
      </w:r>
      <w:r>
        <w:rPr>
          <w:spacing w:val="5"/>
        </w:rPr>
        <w:t>有更大概率属于“空降霸榜</w:t>
      </w:r>
      <w:r>
        <w:rPr>
          <w:spacing w:val="-45"/>
        </w:rPr>
        <w:t xml:space="preserve"> </w:t>
      </w:r>
      <w:r>
        <w:rPr>
          <w:spacing w:val="5"/>
        </w:rPr>
        <w:t>”(</w:t>
      </w:r>
      <w:r>
        <w:rPr>
          <w:spacing w:val="-36"/>
        </w:rPr>
        <w:t xml:space="preserve"> </w:t>
      </w:r>
      <w:r>
        <w:rPr>
          <w:rFonts w:ascii="Times New Roman" w:hAnsi="Times New Roman" w:eastAsia="Times New Roman" w:cs="Times New Roman"/>
          <w:spacing w:val="5"/>
        </w:rPr>
        <w:t>B=0.111,</w:t>
      </w:r>
    </w:p>
    <w:p>
      <w:pPr>
        <w:pStyle w:val="BodyText"/>
        <w:spacing w:before="2" w:line="212" w:lineRule="auto"/>
        <w:rPr>
          <w:rFonts w:ascii="Times New Roman" w:hAnsi="Times New Roman" w:eastAsia="Times New Roman" w:cs="Times New Roman"/>
        </w:rPr>
      </w:pPr>
      <w:r>
        <w:rPr>
          <w:rFonts w:ascii="Times New Roman" w:hAnsi="Times New Roman" w:eastAsia="Times New Roman" w:cs="Times New Roman"/>
          <w:spacing w:val="-1"/>
        </w:rPr>
        <w:t>p&lt;</w:t>
      </w:r>
      <w:r>
        <w:rPr>
          <w:rFonts w:ascii="Times New Roman" w:hAnsi="Times New Roman" w:eastAsia="Times New Roman" w:cs="Times New Roman"/>
          <w:spacing w:val="52"/>
        </w:rPr>
        <w:t xml:space="preserve"> </w:t>
      </w:r>
      <w:r>
        <w:rPr>
          <w:spacing w:val="-1"/>
        </w:rPr>
        <w:t>0.001) 或“大器晚成</w:t>
      </w:r>
      <w:r>
        <w:rPr>
          <w:spacing w:val="-59"/>
        </w:rPr>
        <w:t xml:space="preserve"> </w:t>
      </w:r>
      <w:r>
        <w:rPr>
          <w:spacing w:val="-1"/>
        </w:rPr>
        <w:t>”(</w:t>
      </w:r>
      <w:r>
        <w:rPr>
          <w:spacing w:val="-47"/>
        </w:rPr>
        <w:t xml:space="preserve"> </w:t>
      </w:r>
      <w:r>
        <w:rPr>
          <w:rFonts w:ascii="Times New Roman" w:hAnsi="Times New Roman" w:eastAsia="Times New Roman" w:cs="Times New Roman"/>
          <w:spacing w:val="-1"/>
        </w:rPr>
        <w:t>B=0.083,      p&lt;</w:t>
      </w:r>
    </w:p>
    <w:p>
      <w:pPr>
        <w:pStyle w:val="BodyText"/>
        <w:spacing w:before="83" w:line="259" w:lineRule="auto"/>
        <w:rPr>
          <w:sz w:val="24"/>
          <w:szCs w:val="24"/>
        </w:rPr>
      </w:pPr>
      <w:r>
        <w:rPr>
          <w:sz w:val="24"/>
          <w:szCs w:val="24"/>
          <w:spacing w:val="10"/>
        </w:rPr>
        <w:t>0.001)的类型，更低概率属于“低位徘徊”</w:t>
      </w:r>
      <w:r>
        <w:rPr>
          <w:sz w:val="24"/>
          <w:szCs w:val="24"/>
          <w:spacing w:val="14"/>
        </w:rPr>
        <w:t xml:space="preserve"> </w:t>
      </w:r>
      <w:r>
        <w:rPr>
          <w:sz w:val="24"/>
          <w:szCs w:val="24"/>
        </w:rPr>
        <w:t>类型(</w:t>
      </w:r>
      <w:r>
        <w:rPr>
          <w:sz w:val="24"/>
          <w:szCs w:val="24"/>
          <w:spacing w:val="-49"/>
        </w:rPr>
        <w:t xml:space="preserve"> </w:t>
      </w:r>
      <w:r>
        <w:rPr>
          <w:rFonts w:ascii="Times New Roman" w:hAnsi="Times New Roman" w:eastAsia="Times New Roman" w:cs="Times New Roman"/>
          <w:sz w:val="24"/>
          <w:szCs w:val="24"/>
        </w:rPr>
        <w:t>B=-0.082,p&lt;0.001)</w:t>
      </w:r>
      <w:r>
        <w:rPr>
          <w:rFonts w:ascii="Times New Roman" w:hAnsi="Times New Roman" w:eastAsia="Times New Roman" w:cs="Times New Roman"/>
          <w:sz w:val="24"/>
          <w:szCs w:val="24"/>
          <w:spacing w:val="-27"/>
        </w:rPr>
        <w:t xml:space="preserve"> </w:t>
      </w:r>
      <w:r>
        <w:rPr>
          <w:sz w:val="24"/>
          <w:szCs w:val="24"/>
        </w:rPr>
        <w:t>。       该</w:t>
      </w:r>
      <w:r>
        <w:rPr>
          <w:sz w:val="24"/>
          <w:szCs w:val="24"/>
          <w:spacing w:val="-1"/>
        </w:rPr>
        <w:t>结果支</w:t>
      </w:r>
      <w:r>
        <w:rPr>
          <w:sz w:val="24"/>
          <w:szCs w:val="24"/>
        </w:rPr>
        <w:t xml:space="preserve">  </w:t>
      </w:r>
      <w:r>
        <w:rPr>
          <w:sz w:val="24"/>
          <w:szCs w:val="24"/>
        </w:rPr>
        <w:t>持了研究假设</w:t>
      </w:r>
      <w:r>
        <w:rPr>
          <w:sz w:val="24"/>
          <w:szCs w:val="24"/>
          <w:spacing w:val="-70"/>
        </w:rPr>
        <w:t xml:space="preserve"> </w:t>
      </w:r>
      <w:r>
        <w:rPr>
          <w:rFonts w:ascii="Times New Roman" w:hAnsi="Times New Roman" w:eastAsia="Times New Roman" w:cs="Times New Roman"/>
          <w:sz w:val="24"/>
          <w:szCs w:val="24"/>
        </w:rPr>
        <w:t>H1.2</w:t>
      </w:r>
      <w:r>
        <w:rPr>
          <w:rFonts w:ascii="Times New Roman" w:hAnsi="Times New Roman" w:eastAsia="Times New Roman" w:cs="Times New Roman"/>
          <w:sz w:val="24"/>
          <w:szCs w:val="24"/>
          <w:spacing w:val="15"/>
        </w:rPr>
        <w:t xml:space="preserve">  </w:t>
      </w:r>
      <w:r>
        <w:rPr>
          <w:sz w:val="24"/>
          <w:szCs w:val="24"/>
        </w:rPr>
        <w:t>和</w:t>
      </w:r>
      <w:r>
        <w:rPr>
          <w:sz w:val="24"/>
          <w:szCs w:val="24"/>
          <w:spacing w:val="-59"/>
        </w:rPr>
        <w:t xml:space="preserve"> </w:t>
      </w:r>
      <w:r>
        <w:rPr>
          <w:rFonts w:ascii="Times New Roman" w:hAnsi="Times New Roman" w:eastAsia="Times New Roman" w:cs="Times New Roman"/>
          <w:sz w:val="24"/>
          <w:szCs w:val="24"/>
        </w:rPr>
        <w:t>H1.3</w:t>
      </w:r>
      <w:r>
        <w:rPr>
          <w:sz w:val="24"/>
          <w:szCs w:val="24"/>
        </w:rPr>
        <w:t>。</w:t>
      </w:r>
    </w:p>
    <w:p>
      <w:pPr>
        <w:ind w:left="439"/>
        <w:spacing w:before="13" w:line="223" w:lineRule="auto"/>
        <w:rPr>
          <w:rFonts w:ascii="KaiTi" w:hAnsi="KaiTi" w:eastAsia="KaiTi" w:cs="KaiTi"/>
          <w:sz w:val="22"/>
          <w:szCs w:val="22"/>
        </w:rPr>
      </w:pPr>
      <w:r>
        <w:rPr>
          <w:rFonts w:ascii="KaiTi" w:hAnsi="KaiTi" w:eastAsia="KaiTi" w:cs="KaiTi"/>
          <w:sz w:val="22"/>
          <w:szCs w:val="22"/>
          <w:spacing w:val="17"/>
        </w:rPr>
        <w:t>2.</w:t>
      </w:r>
      <w:r>
        <w:rPr>
          <w:rFonts w:ascii="KaiTi" w:hAnsi="KaiTi" w:eastAsia="KaiTi" w:cs="KaiTi"/>
          <w:sz w:val="22"/>
          <w:szCs w:val="22"/>
          <w:spacing w:val="17"/>
        </w:rPr>
        <w:t xml:space="preserve"> </w:t>
      </w:r>
      <w:r>
        <w:rPr>
          <w:rFonts w:ascii="KaiTi" w:hAnsi="KaiTi" w:eastAsia="KaiTi" w:cs="KaiTi"/>
          <w:sz w:val="22"/>
          <w:szCs w:val="22"/>
          <w:spacing w:val="17"/>
        </w:rPr>
        <w:t>主体和地区特征的影响</w:t>
      </w:r>
    </w:p>
    <w:p>
      <w:pPr>
        <w:pStyle w:val="BodyText"/>
        <w:ind w:right="202" w:firstLine="459"/>
        <w:spacing w:before="58" w:line="262" w:lineRule="auto"/>
        <w:rPr/>
      </w:pPr>
      <w:r>
        <w:rPr>
          <w:spacing w:val="13"/>
        </w:rPr>
        <w:t>研究结果表明，与名人相关的话题处于</w:t>
      </w:r>
      <w:r>
        <w:rPr>
          <w:spacing w:val="1"/>
        </w:rPr>
        <w:t xml:space="preserve"> </w:t>
      </w:r>
      <w:r>
        <w:rPr>
          <w:spacing w:val="10"/>
        </w:rPr>
        <w:t>注意力竞争中的强势位置，更容易呈现“空</w:t>
      </w:r>
      <w:r>
        <w:rPr>
          <w:spacing w:val="11"/>
        </w:rPr>
        <w:t xml:space="preserve"> </w:t>
      </w:r>
      <w:r>
        <w:rPr>
          <w:spacing w:val="-2"/>
        </w:rPr>
        <w:t>降霸榜</w:t>
      </w:r>
      <w:r>
        <w:rPr>
          <w:spacing w:val="-41"/>
        </w:rPr>
        <w:t xml:space="preserve"> </w:t>
      </w:r>
      <w:r>
        <w:rPr>
          <w:spacing w:val="-2"/>
        </w:rPr>
        <w:t>”(</w:t>
      </w:r>
      <w:r>
        <w:rPr>
          <w:rFonts w:ascii="Times New Roman" w:hAnsi="Times New Roman" w:eastAsia="Times New Roman" w:cs="Times New Roman"/>
          <w:spacing w:val="-2"/>
        </w:rPr>
        <w:t>B=0.536,p&lt;0.001)            </w:t>
      </w:r>
      <w:r>
        <w:rPr>
          <w:spacing w:val="-2"/>
        </w:rPr>
        <w:t>或“大器晚</w:t>
      </w:r>
    </w:p>
    <w:p>
      <w:pPr>
        <w:spacing w:line="262" w:lineRule="auto"/>
        <w:sectPr>
          <w:type w:val="continuous"/>
          <w:pgSz w:w="11560" w:h="16160"/>
          <w:pgMar w:top="981" w:right="773" w:bottom="466" w:left="139" w:header="642" w:footer="239" w:gutter="0"/>
          <w:cols w:equalWidth="0" w:num="2">
            <w:col w:w="5751" w:space="100"/>
            <w:col w:w="4796" w:space="0"/>
          </w:cols>
        </w:sectPr>
        <w:rPr/>
      </w:pPr>
    </w:p>
    <w:p>
      <w:pPr>
        <w:spacing w:line="253" w:lineRule="auto"/>
        <w:rPr>
          <w:rFonts w:ascii="Arial"/>
          <w:sz w:val="21"/>
        </w:rPr>
      </w:pPr>
      <w:r/>
    </w:p>
    <w:p>
      <w:pPr>
        <w:pStyle w:val="BodyText"/>
        <w:ind w:left="819"/>
        <w:spacing w:before="62" w:line="239" w:lineRule="auto"/>
        <w:rPr>
          <w:rFonts w:ascii="SimHei" w:hAnsi="SimHei" w:eastAsia="SimHei" w:cs="SimHei"/>
          <w:sz w:val="19"/>
          <w:szCs w:val="19"/>
        </w:rPr>
      </w:pPr>
      <w:r>
        <w:rPr>
          <w:rFonts w:ascii="Arial" w:hAnsi="Arial" w:eastAsia="Arial" w:cs="Arial"/>
          <w:sz w:val="17"/>
          <w:szCs w:val="17"/>
          <w:spacing w:val="4"/>
          <w:position w:val="3"/>
        </w:rPr>
        <w:t>18                                                       </w:t>
      </w:r>
      <w:r>
        <w:rPr>
          <w:rFonts w:ascii="Arial" w:hAnsi="Arial" w:eastAsia="Arial" w:cs="Arial"/>
          <w:sz w:val="17"/>
          <w:szCs w:val="17"/>
          <w:spacing w:val="3"/>
          <w:position w:val="3"/>
        </w:rPr>
        <w:t xml:space="preserve">        </w:t>
      </w:r>
      <w:r>
        <w:rPr>
          <w:sz w:val="19"/>
          <w:szCs w:val="19"/>
          <w:spacing w:val="3"/>
        </w:rPr>
        <w:t>现代传播2025</w:t>
      </w:r>
      <w:r>
        <w:rPr>
          <w:rFonts w:ascii="SimHei" w:hAnsi="SimHei" w:eastAsia="SimHei" w:cs="SimHei"/>
          <w:sz w:val="19"/>
          <w:szCs w:val="19"/>
          <w:b/>
          <w:bCs/>
          <w:spacing w:val="3"/>
        </w:rPr>
        <w:t>年第6期(总第347期)</w:t>
      </w:r>
    </w:p>
    <w:p>
      <w:pPr>
        <w:spacing w:line="239" w:lineRule="auto"/>
        <w:sectPr>
          <w:type w:val="continuous"/>
          <w:pgSz w:w="11560" w:h="16160"/>
          <w:pgMar w:top="981" w:right="773" w:bottom="466" w:left="139" w:header="642" w:footer="239" w:gutter="0"/>
          <w:cols w:equalWidth="0" w:num="1">
            <w:col w:w="10647" w:space="0"/>
          </w:cols>
        </w:sectPr>
        <w:rPr>
          <w:rFonts w:ascii="SimHei" w:hAnsi="SimHei" w:eastAsia="SimHei" w:cs="SimHei"/>
          <w:sz w:val="19"/>
          <w:szCs w:val="19"/>
        </w:rPr>
      </w:pPr>
    </w:p>
    <w:p>
      <w:pPr>
        <w:pStyle w:val="BodyText"/>
        <w:ind w:left="2"/>
        <w:spacing w:before="284" w:line="224" w:lineRule="auto"/>
        <w:rPr>
          <w:sz w:val="24"/>
          <w:szCs w:val="24"/>
        </w:rPr>
      </w:pPr>
      <w:r>
        <w:rPr>
          <w:rFonts w:ascii="SimHei" w:hAnsi="SimHei" w:eastAsia="SimHei" w:cs="SimHei"/>
          <w:sz w:val="18"/>
          <w:szCs w:val="18"/>
          <w:b/>
          <w:bCs/>
          <w:spacing w:val="-3"/>
          <w:position w:val="-2"/>
        </w:rPr>
        <w:t>周葆华</w:t>
      </w:r>
      <w:r>
        <w:rPr>
          <w:rFonts w:ascii="SimHei" w:hAnsi="SimHei" w:eastAsia="SimHei" w:cs="SimHei"/>
          <w:sz w:val="18"/>
          <w:szCs w:val="18"/>
          <w:spacing w:val="-3"/>
          <w:position w:val="-2"/>
        </w:rPr>
        <w:t xml:space="preserve"> </w:t>
      </w:r>
      <w:r>
        <w:rPr>
          <w:rFonts w:ascii="SimHei" w:hAnsi="SimHei" w:eastAsia="SimHei" w:cs="SimHei"/>
          <w:sz w:val="18"/>
          <w:szCs w:val="18"/>
          <w:b/>
          <w:bCs/>
          <w:spacing w:val="-3"/>
          <w:position w:val="-2"/>
        </w:rPr>
        <w:t>钟</w:t>
      </w:r>
      <w:r>
        <w:rPr>
          <w:rFonts w:ascii="SimHei" w:hAnsi="SimHei" w:eastAsia="SimHei" w:cs="SimHei"/>
          <w:sz w:val="18"/>
          <w:szCs w:val="18"/>
          <w:spacing w:val="-3"/>
          <w:position w:val="-2"/>
        </w:rPr>
        <w:t xml:space="preserve"> </w:t>
      </w:r>
      <w:r>
        <w:rPr>
          <w:rFonts w:ascii="SimHei" w:hAnsi="SimHei" w:eastAsia="SimHei" w:cs="SimHei"/>
          <w:sz w:val="18"/>
          <w:szCs w:val="18"/>
          <w:b/>
          <w:bCs/>
          <w:spacing w:val="-3"/>
          <w:position w:val="-2"/>
        </w:rPr>
        <w:t>媛：“空降霸榜”抑或“罢花一现”:热搜话</w:t>
      </w:r>
      <w:r>
        <w:rPr>
          <w:rFonts w:ascii="SimHei" w:hAnsi="SimHei" w:eastAsia="SimHei" w:cs="SimHei"/>
          <w:sz w:val="18"/>
          <w:szCs w:val="18"/>
          <w:b/>
          <w:bCs/>
          <w:spacing w:val="-4"/>
          <w:position w:val="-2"/>
        </w:rPr>
        <w:t>题集体注意力动态模式及其影响因素</w:t>
      </w:r>
      <w:r>
        <w:rPr>
          <w:rFonts w:ascii="SimHei" w:hAnsi="SimHei" w:eastAsia="SimHei" w:cs="SimHei"/>
          <w:sz w:val="18"/>
          <w:szCs w:val="18"/>
          <w:spacing w:val="-4"/>
          <w:position w:val="-2"/>
        </w:rPr>
        <w:t xml:space="preserve">             </w:t>
      </w:r>
      <w:r>
        <w:rPr>
          <w:sz w:val="24"/>
          <w:szCs w:val="24"/>
          <w:u w:val="single" w:color="auto"/>
          <w:spacing w:val="-109"/>
          <w:position w:val="6"/>
        </w:rPr>
        <w:t xml:space="preserve"> </w:t>
      </w:r>
      <w:r>
        <w:rPr>
          <w:sz w:val="24"/>
          <w:szCs w:val="24"/>
          <w:b/>
          <w:bCs/>
          <w:u w:val="single" w:color="auto"/>
          <w:spacing w:val="-4"/>
          <w:position w:val="6"/>
        </w:rPr>
        <w:t>新闻学与传擂学</w:t>
      </w:r>
      <w:r>
        <w:rPr>
          <w:sz w:val="24"/>
          <w:szCs w:val="24"/>
          <w:u w:val="single" w:color="auto"/>
          <w:spacing w:val="-4"/>
          <w:position w:val="6"/>
        </w:rPr>
        <w:t xml:space="preserve">    </w:t>
      </w:r>
    </w:p>
    <w:p>
      <w:pPr>
        <w:spacing w:before="181"/>
        <w:rPr/>
      </w:pPr>
      <w:r/>
    </w:p>
    <w:p>
      <w:pPr>
        <w:sectPr>
          <w:headerReference w:type="default" r:id="rId27"/>
          <w:footerReference w:type="default" r:id="rId6"/>
          <w:pgSz w:w="11560" w:h="16160"/>
          <w:pgMar w:top="400" w:right="130" w:bottom="270" w:left="939" w:header="0" w:footer="0" w:gutter="0"/>
          <w:cols w:equalWidth="0" w:num="1">
            <w:col w:w="10491" w:space="0"/>
          </w:cols>
        </w:sectPr>
        <w:rPr/>
      </w:pPr>
    </w:p>
    <w:p>
      <w:pPr>
        <w:pStyle w:val="BodyText"/>
        <w:ind w:right="244" w:firstLine="3"/>
        <w:spacing w:before="53" w:line="267" w:lineRule="auto"/>
        <w:rPr>
          <w:sz w:val="22"/>
          <w:szCs w:val="22"/>
        </w:rPr>
      </w:pPr>
      <w:r>
        <w:rPr>
          <w:sz w:val="24"/>
          <w:szCs w:val="24"/>
          <w:b/>
          <w:bCs/>
          <w:spacing w:val="-9"/>
        </w:rPr>
        <w:t>成”(</w:t>
      </w:r>
      <w:r>
        <w:rPr>
          <w:rFonts w:ascii="Times New Roman" w:hAnsi="Times New Roman" w:eastAsia="Times New Roman" w:cs="Times New Roman"/>
          <w:sz w:val="24"/>
          <w:szCs w:val="24"/>
          <w:b/>
          <w:bCs/>
          <w:spacing w:val="-9"/>
        </w:rPr>
        <w:t>B=0.226,    p&lt;0.001)     </w:t>
      </w:r>
      <w:r>
        <w:rPr>
          <w:sz w:val="24"/>
          <w:szCs w:val="24"/>
          <w:b/>
          <w:bCs/>
          <w:spacing w:val="-9"/>
        </w:rPr>
        <w:t>的注意力形态，在</w:t>
      </w:r>
      <w:r>
        <w:rPr>
          <w:sz w:val="24"/>
          <w:szCs w:val="24"/>
          <w:spacing w:val="3"/>
        </w:rPr>
        <w:t xml:space="preserve"> </w:t>
      </w:r>
      <w:r>
        <w:rPr>
          <w:sz w:val="22"/>
          <w:szCs w:val="22"/>
          <w:b/>
          <w:bCs/>
          <w:spacing w:val="7"/>
        </w:rPr>
        <w:t>榜单末尾徘徊的概率更低(</w:t>
      </w:r>
      <w:r>
        <w:rPr>
          <w:sz w:val="22"/>
          <w:szCs w:val="22"/>
          <w:spacing w:val="-41"/>
        </w:rPr>
        <w:t xml:space="preserve"> </w:t>
      </w:r>
      <w:r>
        <w:rPr>
          <w:rFonts w:ascii="Times New Roman" w:hAnsi="Times New Roman" w:eastAsia="Times New Roman" w:cs="Times New Roman"/>
          <w:sz w:val="22"/>
          <w:szCs w:val="22"/>
          <w:b/>
          <w:bCs/>
          <w:spacing w:val="7"/>
        </w:rPr>
        <w:t>B=-0.260,        </w:t>
      </w:r>
      <w:r>
        <w:rPr>
          <w:rFonts w:ascii="Times New Roman" w:hAnsi="Times New Roman" w:eastAsia="Times New Roman" w:cs="Times New Roman"/>
          <w:sz w:val="22"/>
          <w:szCs w:val="22"/>
          <w:spacing w:val="7"/>
        </w:rPr>
        <w:t>p&lt;</w:t>
      </w:r>
      <w:r>
        <w:rPr>
          <w:rFonts w:ascii="Times New Roman" w:hAnsi="Times New Roman" w:eastAsia="Times New Roman" w:cs="Times New Roman"/>
          <w:sz w:val="22"/>
          <w:szCs w:val="22"/>
        </w:rPr>
        <w:t xml:space="preserve">    </w:t>
      </w:r>
      <w:r>
        <w:rPr>
          <w:sz w:val="22"/>
          <w:szCs w:val="22"/>
          <w:spacing w:val="14"/>
        </w:rPr>
        <w:t>0.001)。</w:t>
      </w:r>
      <w:r>
        <w:rPr>
          <w:sz w:val="22"/>
          <w:szCs w:val="22"/>
          <w:spacing w:val="-46"/>
        </w:rPr>
        <w:t xml:space="preserve"> </w:t>
      </w:r>
      <w:r>
        <w:rPr>
          <w:sz w:val="22"/>
          <w:szCs w:val="22"/>
          <w:b/>
          <w:bCs/>
          <w:spacing w:val="14"/>
        </w:rPr>
        <w:t>以机构为主体和无明确主体的话题</w:t>
      </w:r>
    </w:p>
    <w:p>
      <w:pPr>
        <w:spacing w:line="28" w:lineRule="exact"/>
        <w:rPr/>
      </w:pPr>
      <w:r/>
    </w:p>
    <w:p>
      <w:pPr>
        <w:spacing w:line="14" w:lineRule="auto"/>
        <w:rPr>
          <w:rFonts w:ascii="Arial"/>
          <w:sz w:val="2"/>
        </w:rPr>
      </w:pPr>
      <w:r>
        <w:rPr>
          <w:rFonts w:ascii="Arial" w:hAnsi="Arial" w:eastAsia="Arial" w:cs="Arial"/>
          <w:sz w:val="2"/>
          <w:szCs w:val="2"/>
        </w:rPr>
        <w:br w:type="column"/>
      </w:r>
    </w:p>
    <w:p>
      <w:pPr>
        <w:pStyle w:val="BodyText"/>
        <w:ind w:right="867" w:firstLine="100"/>
        <w:spacing w:before="49" w:line="273" w:lineRule="auto"/>
        <w:jc w:val="both"/>
        <w:rPr>
          <w:sz w:val="22"/>
          <w:szCs w:val="22"/>
        </w:rPr>
      </w:pPr>
      <w:r>
        <w:rPr>
          <w:sz w:val="24"/>
          <w:szCs w:val="24"/>
          <w:b/>
          <w:bCs/>
          <w:spacing w:val="-25"/>
        </w:rPr>
        <w:t>传播力均显著较弱，更容易处于“昙花一现”或</w:t>
      </w:r>
      <w:r>
        <w:rPr>
          <w:sz w:val="24"/>
          <w:szCs w:val="24"/>
          <w:spacing w:val="15"/>
        </w:rPr>
        <w:t xml:space="preserve"> </w:t>
      </w:r>
      <w:r>
        <w:rPr>
          <w:sz w:val="22"/>
          <w:szCs w:val="22"/>
          <w:b/>
          <w:bCs/>
          <w:spacing w:val="5"/>
        </w:rPr>
        <w:t>“低位徘徊”的劣势位置。研究假设</w:t>
      </w:r>
      <w:r>
        <w:rPr>
          <w:rFonts w:ascii="Times New Roman" w:hAnsi="Times New Roman" w:eastAsia="Times New Roman" w:cs="Times New Roman"/>
          <w:sz w:val="22"/>
          <w:szCs w:val="22"/>
          <w:b/>
          <w:bCs/>
          <w:spacing w:val="5"/>
        </w:rPr>
        <w:t>H2.1  </w:t>
      </w:r>
      <w:r>
        <w:rPr>
          <w:sz w:val="22"/>
          <w:szCs w:val="22"/>
          <w:b/>
          <w:bCs/>
          <w:spacing w:val="5"/>
        </w:rPr>
        <w:t>得到</w:t>
      </w:r>
      <w:r>
        <w:rPr>
          <w:sz w:val="22"/>
          <w:szCs w:val="22"/>
          <w:spacing w:val="10"/>
        </w:rPr>
        <w:t xml:space="preserve"> </w:t>
      </w:r>
      <w:r>
        <w:rPr>
          <w:sz w:val="22"/>
          <w:szCs w:val="22"/>
          <w:b/>
          <w:bCs/>
          <w:spacing w:val="38"/>
        </w:rPr>
        <w:t>支持。</w:t>
      </w:r>
    </w:p>
    <w:p>
      <w:pPr>
        <w:spacing w:line="273" w:lineRule="auto"/>
        <w:sectPr>
          <w:type w:val="continuous"/>
          <w:pgSz w:w="11560" w:h="16160"/>
          <w:pgMar w:top="400" w:right="130" w:bottom="270" w:left="939" w:header="0" w:footer="0" w:gutter="0"/>
          <w:cols w:equalWidth="0" w:num="2">
            <w:col w:w="4834" w:space="100"/>
            <w:col w:w="5557" w:space="0"/>
          </w:cols>
        </w:sectPr>
        <w:rPr>
          <w:sz w:val="22"/>
          <w:szCs w:val="22"/>
        </w:rPr>
      </w:pPr>
    </w:p>
    <w:p>
      <w:pPr>
        <w:spacing w:before="22"/>
        <w:rPr/>
      </w:pPr>
      <w:r/>
    </w:p>
    <w:tbl>
      <w:tblPr>
        <w:tblStyle w:val="TableNormal"/>
        <w:tblW w:w="9529"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9"/>
        <w:gridCol w:w="2249"/>
        <w:gridCol w:w="1589"/>
        <w:gridCol w:w="1609"/>
        <w:gridCol w:w="1589"/>
        <w:gridCol w:w="1444"/>
      </w:tblGrid>
      <w:tr>
        <w:trPr>
          <w:trHeight w:val="290" w:hRule="atLeast"/>
        </w:trPr>
        <w:tc>
          <w:tcPr>
            <w:tcW w:w="1049" w:type="dxa"/>
            <w:vAlign w:val="top"/>
            <w:tcBorders>
              <w:left w:val="nil"/>
              <w:top w:val="nil"/>
            </w:tcBorders>
          </w:tcPr>
          <w:p>
            <w:pPr>
              <w:rPr>
                <w:rFonts w:ascii="Arial"/>
                <w:sz w:val="21"/>
              </w:rPr>
            </w:pPr>
            <w:r/>
          </w:p>
        </w:tc>
        <w:tc>
          <w:tcPr>
            <w:tcW w:w="2249" w:type="dxa"/>
            <w:vAlign w:val="top"/>
            <w:tcBorders>
              <w:top w:val="nil"/>
            </w:tcBorders>
          </w:tcPr>
          <w:p>
            <w:pPr>
              <w:pStyle w:val="TableText"/>
              <w:ind w:left="18"/>
              <w:spacing w:before="65" w:line="220" w:lineRule="auto"/>
              <w:rPr>
                <w:sz w:val="17"/>
                <w:szCs w:val="17"/>
              </w:rPr>
            </w:pPr>
            <w:r>
              <w:rPr>
                <w:sz w:val="17"/>
                <w:szCs w:val="17"/>
                <w:b/>
                <w:bCs/>
                <w:spacing w:val="-3"/>
              </w:rPr>
              <w:t>表3热搜</w:t>
            </w:r>
          </w:p>
        </w:tc>
        <w:tc>
          <w:tcPr>
            <w:tcW w:w="1589" w:type="dxa"/>
            <w:vAlign w:val="top"/>
            <w:tcBorders>
              <w:top w:val="nil"/>
            </w:tcBorders>
          </w:tcPr>
          <w:p>
            <w:pPr>
              <w:pStyle w:val="TableText"/>
              <w:ind w:left="29"/>
              <w:spacing w:before="64" w:line="219" w:lineRule="auto"/>
              <w:rPr>
                <w:sz w:val="17"/>
                <w:szCs w:val="17"/>
              </w:rPr>
            </w:pPr>
            <w:r>
              <w:rPr>
                <w:sz w:val="17"/>
                <w:szCs w:val="17"/>
                <w:b/>
                <w:bCs/>
                <w:spacing w:val="-3"/>
              </w:rPr>
              <w:t>话题注意力动态模式</w:t>
            </w:r>
          </w:p>
        </w:tc>
        <w:tc>
          <w:tcPr>
            <w:tcW w:w="1609" w:type="dxa"/>
            <w:vAlign w:val="top"/>
            <w:tcBorders>
              <w:top w:val="nil"/>
            </w:tcBorders>
          </w:tcPr>
          <w:p>
            <w:pPr>
              <w:pStyle w:val="TableText"/>
              <w:ind w:left="40"/>
              <w:spacing w:before="58" w:line="214" w:lineRule="auto"/>
              <w:rPr>
                <w:sz w:val="17"/>
                <w:szCs w:val="17"/>
              </w:rPr>
            </w:pPr>
            <w:r>
              <w:rPr>
                <w:sz w:val="17"/>
                <w:szCs w:val="17"/>
                <w:b/>
                <w:bCs/>
                <w:spacing w:val="-2"/>
              </w:rPr>
              <w:t>的多元Logistic回归</w:t>
            </w:r>
          </w:p>
        </w:tc>
        <w:tc>
          <w:tcPr>
            <w:tcW w:w="1589" w:type="dxa"/>
            <w:vAlign w:val="top"/>
            <w:tcBorders>
              <w:top w:val="nil"/>
            </w:tcBorders>
          </w:tcPr>
          <w:p>
            <w:pPr>
              <w:pStyle w:val="TableText"/>
              <w:ind w:left="451"/>
              <w:spacing w:before="65" w:line="220" w:lineRule="auto"/>
              <w:rPr>
                <w:sz w:val="17"/>
                <w:szCs w:val="17"/>
              </w:rPr>
            </w:pPr>
            <w:r>
              <w:rPr>
                <w:sz w:val="17"/>
                <w:szCs w:val="17"/>
                <w:b/>
                <w:bCs/>
                <w:spacing w:val="-4"/>
              </w:rPr>
              <w:t>分析结果</w:t>
            </w:r>
          </w:p>
        </w:tc>
        <w:tc>
          <w:tcPr>
            <w:tcW w:w="1444" w:type="dxa"/>
            <w:vAlign w:val="top"/>
            <w:tcBorders>
              <w:right w:val="nil"/>
              <w:top w:val="nil"/>
            </w:tcBorders>
          </w:tcPr>
          <w:p>
            <w:pPr>
              <w:rPr>
                <w:rFonts w:ascii="Arial"/>
                <w:sz w:val="21"/>
              </w:rPr>
            </w:pPr>
            <w:r/>
          </w:p>
        </w:tc>
      </w:tr>
      <w:tr>
        <w:trPr>
          <w:trHeight w:val="240" w:hRule="atLeast"/>
        </w:trPr>
        <w:tc>
          <w:tcPr>
            <w:tcW w:w="3298" w:type="dxa"/>
            <w:vAlign w:val="top"/>
            <w:gridSpan w:val="2"/>
            <w:tcBorders>
              <w:left w:val="nil"/>
            </w:tcBorders>
          </w:tcPr>
          <w:p>
            <w:pPr>
              <w:pStyle w:val="TableText"/>
              <w:ind w:left="839"/>
              <w:spacing w:before="36" w:line="210" w:lineRule="auto"/>
              <w:rPr>
                <w:sz w:val="17"/>
                <w:szCs w:val="17"/>
              </w:rPr>
            </w:pPr>
            <w:r>
              <w:rPr>
                <w:sz w:val="17"/>
                <w:szCs w:val="17"/>
                <w:spacing w:val="-1"/>
              </w:rPr>
              <w:t>基准类别=中规中矩型</w:t>
            </w:r>
          </w:p>
        </w:tc>
        <w:tc>
          <w:tcPr>
            <w:tcW w:w="1589" w:type="dxa"/>
            <w:vAlign w:val="top"/>
          </w:tcPr>
          <w:p>
            <w:pPr>
              <w:pStyle w:val="TableText"/>
              <w:ind w:left="366"/>
              <w:spacing w:before="36" w:line="210" w:lineRule="auto"/>
              <w:rPr>
                <w:sz w:val="17"/>
                <w:szCs w:val="17"/>
              </w:rPr>
            </w:pPr>
            <w:r>
              <w:rPr>
                <w:sz w:val="17"/>
                <w:szCs w:val="17"/>
                <w:spacing w:val="2"/>
              </w:rPr>
              <w:t>空降霸榜型</w:t>
            </w:r>
          </w:p>
        </w:tc>
        <w:tc>
          <w:tcPr>
            <w:tcW w:w="1609" w:type="dxa"/>
            <w:vAlign w:val="top"/>
          </w:tcPr>
          <w:p>
            <w:pPr>
              <w:pStyle w:val="TableText"/>
              <w:ind w:left="377"/>
              <w:spacing w:before="37" w:line="209" w:lineRule="auto"/>
              <w:rPr>
                <w:sz w:val="17"/>
                <w:szCs w:val="17"/>
              </w:rPr>
            </w:pPr>
            <w:r>
              <w:rPr>
                <w:sz w:val="17"/>
                <w:szCs w:val="17"/>
                <w:spacing w:val="-2"/>
              </w:rPr>
              <w:t>大器晚成型</w:t>
            </w:r>
          </w:p>
        </w:tc>
        <w:tc>
          <w:tcPr>
            <w:tcW w:w="1589" w:type="dxa"/>
            <w:vAlign w:val="top"/>
          </w:tcPr>
          <w:p>
            <w:pPr>
              <w:pStyle w:val="TableText"/>
              <w:ind w:left="408"/>
              <w:spacing w:before="37" w:line="209" w:lineRule="auto"/>
              <w:rPr>
                <w:sz w:val="17"/>
                <w:szCs w:val="17"/>
              </w:rPr>
            </w:pPr>
            <w:r>
              <w:rPr>
                <w:sz w:val="17"/>
                <w:szCs w:val="17"/>
                <w:spacing w:val="-3"/>
              </w:rPr>
              <w:t>昙花</w:t>
            </w:r>
            <w:r>
              <w:rPr>
                <w:sz w:val="17"/>
                <w:szCs w:val="17"/>
                <w:spacing w:val="7"/>
              </w:rPr>
              <w:t xml:space="preserve"> </w:t>
            </w:r>
            <w:r>
              <w:rPr>
                <w:sz w:val="17"/>
                <w:szCs w:val="17"/>
                <w:spacing w:val="-3"/>
              </w:rPr>
              <w:t>现型</w:t>
            </w:r>
          </w:p>
        </w:tc>
        <w:tc>
          <w:tcPr>
            <w:tcW w:w="1444" w:type="dxa"/>
            <w:vAlign w:val="top"/>
            <w:tcBorders>
              <w:right w:val="nil"/>
            </w:tcBorders>
          </w:tcPr>
          <w:p>
            <w:pPr>
              <w:pStyle w:val="TableText"/>
              <w:ind w:left="289"/>
              <w:spacing w:before="36" w:line="210" w:lineRule="auto"/>
              <w:rPr>
                <w:sz w:val="17"/>
                <w:szCs w:val="17"/>
              </w:rPr>
            </w:pPr>
            <w:r>
              <w:rPr>
                <w:sz w:val="17"/>
                <w:szCs w:val="17"/>
                <w:spacing w:val="-1"/>
              </w:rPr>
              <w:t>低位徘徊型</w:t>
            </w:r>
          </w:p>
        </w:tc>
      </w:tr>
      <w:tr>
        <w:trPr>
          <w:trHeight w:val="3346" w:hRule="atLeast"/>
        </w:trPr>
        <w:tc>
          <w:tcPr>
            <w:tcW w:w="1049" w:type="dxa"/>
            <w:vAlign w:val="top"/>
            <w:tcBorders>
              <w:left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349"/>
              <w:spacing w:before="56" w:line="221" w:lineRule="auto"/>
              <w:rPr>
                <w:sz w:val="17"/>
                <w:szCs w:val="17"/>
              </w:rPr>
            </w:pPr>
            <w:r>
              <w:rPr>
                <w:sz w:val="17"/>
                <w:szCs w:val="17"/>
                <w:spacing w:val="-2"/>
              </w:rPr>
              <w:t>主题</w:t>
            </w:r>
          </w:p>
        </w:tc>
        <w:tc>
          <w:tcPr>
            <w:tcW w:w="2249" w:type="dxa"/>
            <w:vAlign w:val="top"/>
          </w:tcPr>
          <w:p>
            <w:pPr>
              <w:pStyle w:val="TableText"/>
              <w:ind w:left="474" w:right="918" w:hanging="459"/>
              <w:spacing w:before="38" w:line="264" w:lineRule="auto"/>
              <w:rPr>
                <w:sz w:val="17"/>
                <w:szCs w:val="17"/>
              </w:rPr>
            </w:pPr>
            <w:r>
              <w:rPr>
                <w:sz w:val="17"/>
                <w:szCs w:val="17"/>
                <w:spacing w:val="4"/>
              </w:rPr>
              <w:t>0=政治(参照组)</w:t>
            </w:r>
            <w:r>
              <w:rPr>
                <w:sz w:val="17"/>
                <w:szCs w:val="17"/>
              </w:rPr>
              <w:t xml:space="preserve">  </w:t>
            </w:r>
            <w:r>
              <w:rPr>
                <w:sz w:val="17"/>
                <w:szCs w:val="17"/>
                <w:spacing w:val="-1"/>
              </w:rPr>
              <w:t>J=国防军事</w:t>
            </w:r>
            <w:r>
              <w:rPr>
                <w:sz w:val="17"/>
                <w:szCs w:val="17"/>
              </w:rPr>
              <w:t xml:space="preserve"> </w:t>
            </w:r>
            <w:r>
              <w:rPr>
                <w:sz w:val="17"/>
                <w:szCs w:val="17"/>
                <w:spacing w:val="3"/>
              </w:rPr>
              <w:t>2=法治</w:t>
            </w:r>
          </w:p>
          <w:p>
            <w:pPr>
              <w:pStyle w:val="TableText"/>
              <w:ind w:left="475"/>
              <w:spacing w:line="220" w:lineRule="auto"/>
              <w:rPr>
                <w:sz w:val="17"/>
                <w:szCs w:val="17"/>
              </w:rPr>
            </w:pPr>
            <w:r>
              <w:rPr>
                <w:sz w:val="17"/>
                <w:szCs w:val="17"/>
                <w:spacing w:val="-2"/>
              </w:rPr>
              <w:t>3=经济金融</w:t>
            </w:r>
          </w:p>
          <w:p>
            <w:pPr>
              <w:pStyle w:val="TableText"/>
              <w:ind w:left="15" w:right="1258" w:firstLine="459"/>
              <w:spacing w:before="37" w:line="260" w:lineRule="auto"/>
              <w:rPr>
                <w:sz w:val="17"/>
                <w:szCs w:val="17"/>
              </w:rPr>
            </w:pPr>
            <w:r>
              <w:rPr>
                <w:sz w:val="17"/>
                <w:szCs w:val="17"/>
                <w:spacing w:val="-2"/>
              </w:rPr>
              <w:t>4=娱乐</w:t>
            </w:r>
            <w:r>
              <w:rPr>
                <w:sz w:val="17"/>
                <w:szCs w:val="17"/>
                <w:spacing w:val="1"/>
              </w:rPr>
              <w:t xml:space="preserve"> </w:t>
            </w:r>
            <w:r>
              <w:rPr>
                <w:sz w:val="17"/>
                <w:szCs w:val="17"/>
                <w:spacing w:val="-2"/>
              </w:rPr>
              <w:t>5=文化</w:t>
            </w:r>
          </w:p>
          <w:p>
            <w:pPr>
              <w:pStyle w:val="TableText"/>
              <w:ind w:left="15"/>
              <w:spacing w:line="219" w:lineRule="auto"/>
              <w:rPr>
                <w:sz w:val="17"/>
                <w:szCs w:val="17"/>
              </w:rPr>
            </w:pPr>
            <w:r>
              <w:rPr>
                <w:sz w:val="17"/>
                <w:szCs w:val="17"/>
                <w:spacing w:val="3"/>
              </w:rPr>
              <w:t>6=体育</w:t>
            </w:r>
          </w:p>
          <w:p>
            <w:pPr>
              <w:pStyle w:val="TableText"/>
              <w:ind w:left="15"/>
              <w:spacing w:before="37" w:line="219" w:lineRule="auto"/>
              <w:rPr>
                <w:sz w:val="17"/>
                <w:szCs w:val="17"/>
              </w:rPr>
            </w:pPr>
            <w:r>
              <w:rPr>
                <w:sz w:val="17"/>
                <w:szCs w:val="17"/>
                <w:spacing w:val="-2"/>
              </w:rPr>
              <w:t>7=社会</w:t>
            </w:r>
          </w:p>
          <w:p>
            <w:pPr>
              <w:pStyle w:val="TableText"/>
              <w:ind w:left="15"/>
              <w:spacing w:before="29" w:line="219" w:lineRule="auto"/>
              <w:rPr>
                <w:sz w:val="17"/>
                <w:szCs w:val="17"/>
              </w:rPr>
            </w:pPr>
            <w:r>
              <w:rPr>
                <w:sz w:val="17"/>
                <w:szCs w:val="17"/>
                <w:spacing w:val="3"/>
              </w:rPr>
              <w:t>8=教育</w:t>
            </w:r>
          </w:p>
          <w:p>
            <w:pPr>
              <w:pStyle w:val="TableText"/>
              <w:ind w:left="15" w:right="1380"/>
              <w:spacing w:before="37" w:line="255" w:lineRule="auto"/>
              <w:rPr>
                <w:sz w:val="17"/>
                <w:szCs w:val="17"/>
              </w:rPr>
            </w:pPr>
            <w:r>
              <w:rPr>
                <w:sz w:val="17"/>
                <w:szCs w:val="17"/>
                <w:spacing w:val="-2"/>
              </w:rPr>
              <w:t>9=医疗健康</w:t>
            </w:r>
            <w:r>
              <w:rPr>
                <w:sz w:val="17"/>
                <w:szCs w:val="17"/>
                <w:spacing w:val="3"/>
              </w:rPr>
              <w:t xml:space="preserve"> </w:t>
            </w:r>
            <w:r>
              <w:rPr>
                <w:sz w:val="17"/>
                <w:szCs w:val="17"/>
              </w:rPr>
              <w:t>10=民生</w:t>
            </w:r>
          </w:p>
          <w:p>
            <w:pPr>
              <w:pStyle w:val="TableText"/>
              <w:ind w:left="495"/>
              <w:spacing w:before="1" w:line="218" w:lineRule="auto"/>
              <w:rPr>
                <w:sz w:val="17"/>
                <w:szCs w:val="17"/>
              </w:rPr>
            </w:pPr>
            <w:r>
              <w:rPr>
                <w:sz w:val="17"/>
                <w:szCs w:val="17"/>
              </w:rPr>
              <w:t>11=科技</w:t>
            </w:r>
          </w:p>
          <w:p>
            <w:pPr>
              <w:pStyle w:val="TableText"/>
              <w:ind w:left="15" w:right="1145" w:firstLine="479"/>
              <w:spacing w:before="30" w:line="238" w:lineRule="auto"/>
              <w:rPr>
                <w:sz w:val="17"/>
                <w:szCs w:val="17"/>
              </w:rPr>
            </w:pPr>
            <w:r>
              <w:rPr>
                <w:sz w:val="17"/>
                <w:szCs w:val="17"/>
              </w:rPr>
              <w:t>12=环境</w:t>
            </w:r>
            <w:r>
              <w:rPr>
                <w:sz w:val="17"/>
                <w:szCs w:val="17"/>
                <w:spacing w:val="1"/>
              </w:rPr>
              <w:t xml:space="preserve"> </w:t>
            </w:r>
            <w:r>
              <w:rPr>
                <w:sz w:val="17"/>
                <w:szCs w:val="17"/>
              </w:rPr>
              <w:t>13=事故灾难</w:t>
            </w:r>
          </w:p>
        </w:tc>
        <w:tc>
          <w:tcPr>
            <w:tcW w:w="1589" w:type="dxa"/>
            <w:vAlign w:val="top"/>
          </w:tcPr>
          <w:p>
            <w:pPr>
              <w:spacing w:line="268" w:lineRule="auto"/>
              <w:rPr>
                <w:rFonts w:ascii="Arial"/>
                <w:sz w:val="21"/>
              </w:rPr>
            </w:pPr>
            <w:r/>
          </w:p>
          <w:p>
            <w:pPr>
              <w:pStyle w:val="TableText"/>
              <w:ind w:left="466" w:right="352"/>
              <w:spacing w:before="55" w:line="253" w:lineRule="auto"/>
              <w:rPr>
                <w:sz w:val="17"/>
                <w:szCs w:val="17"/>
              </w:rPr>
            </w:pPr>
            <w:r>
              <w:rPr>
                <w:sz w:val="17"/>
                <w:szCs w:val="17"/>
                <w:spacing w:val="-1"/>
              </w:rPr>
              <w:t>-0.516"</w:t>
            </w:r>
            <w:r>
              <w:rPr>
                <w:sz w:val="17"/>
                <w:szCs w:val="17"/>
              </w:rPr>
              <w:t xml:space="preserve">   </w:t>
            </w:r>
            <w:r>
              <w:rPr>
                <w:sz w:val="17"/>
                <w:szCs w:val="17"/>
                <w:spacing w:val="11"/>
              </w:rPr>
              <w:t>-0.425”</w:t>
            </w:r>
            <w:r>
              <w:rPr>
                <w:sz w:val="17"/>
                <w:szCs w:val="17"/>
                <w:spacing w:val="1"/>
              </w:rPr>
              <w:t xml:space="preserve"> </w:t>
            </w:r>
            <w:r>
              <w:rPr>
                <w:sz w:val="17"/>
                <w:szCs w:val="17"/>
                <w:spacing w:val="2"/>
              </w:rPr>
              <w:t>-0.362*</w:t>
            </w:r>
          </w:p>
          <w:p>
            <w:pPr>
              <w:pStyle w:val="TableText"/>
              <w:ind w:left="486" w:right="502" w:firstLine="90"/>
              <w:spacing w:before="6" w:line="255" w:lineRule="auto"/>
              <w:rPr>
                <w:sz w:val="17"/>
                <w:szCs w:val="17"/>
              </w:rPr>
            </w:pPr>
            <w:r>
              <w:rPr>
                <w:sz w:val="17"/>
                <w:szCs w:val="17"/>
                <w:spacing w:val="-2"/>
              </w:rPr>
              <w:t>0.181</w:t>
            </w:r>
            <w:r>
              <w:rPr>
                <w:sz w:val="17"/>
                <w:szCs w:val="17"/>
              </w:rPr>
              <w:t xml:space="preserve">  </w:t>
            </w:r>
            <w:r>
              <w:rPr>
                <w:sz w:val="17"/>
                <w:szCs w:val="17"/>
                <w:spacing w:val="-1"/>
              </w:rPr>
              <w:t>-0.363*</w:t>
            </w:r>
            <w:r>
              <w:rPr>
                <w:sz w:val="17"/>
                <w:szCs w:val="17"/>
              </w:rPr>
              <w:t xml:space="preserve"> </w:t>
            </w:r>
            <w:r>
              <w:rPr>
                <w:sz w:val="17"/>
                <w:szCs w:val="17"/>
                <w:spacing w:val="-1"/>
              </w:rPr>
              <w:t>-0.580*</w:t>
            </w:r>
            <w:r>
              <w:rPr>
                <w:sz w:val="17"/>
                <w:szCs w:val="17"/>
              </w:rPr>
              <w:t xml:space="preserve"> </w:t>
            </w:r>
            <w:r>
              <w:rPr>
                <w:sz w:val="17"/>
                <w:szCs w:val="17"/>
                <w:spacing w:val="-1"/>
              </w:rPr>
              <w:t>-0.139*</w:t>
            </w:r>
            <w:r>
              <w:rPr>
                <w:sz w:val="17"/>
                <w:szCs w:val="17"/>
              </w:rPr>
              <w:t xml:space="preserve"> </w:t>
            </w:r>
            <w:r>
              <w:rPr>
                <w:sz w:val="17"/>
                <w:szCs w:val="17"/>
                <w:spacing w:val="-1"/>
              </w:rPr>
              <w:t>-0.191*</w:t>
            </w:r>
            <w:r>
              <w:rPr>
                <w:sz w:val="17"/>
                <w:szCs w:val="17"/>
              </w:rPr>
              <w:t xml:space="preserve"> </w:t>
            </w:r>
            <w:r>
              <w:rPr>
                <w:sz w:val="17"/>
                <w:szCs w:val="17"/>
                <w:spacing w:val="-1"/>
              </w:rPr>
              <w:t>-0.240*</w:t>
            </w:r>
            <w:r>
              <w:rPr>
                <w:sz w:val="17"/>
                <w:szCs w:val="17"/>
              </w:rPr>
              <w:t xml:space="preserve"> </w:t>
            </w:r>
            <w:r>
              <w:rPr>
                <w:sz w:val="17"/>
                <w:szCs w:val="17"/>
                <w:spacing w:val="-1"/>
              </w:rPr>
              <w:t>-0.385"</w:t>
            </w:r>
          </w:p>
          <w:p>
            <w:pPr>
              <w:pStyle w:val="TableText"/>
              <w:ind w:left="446" w:right="457" w:firstLine="130"/>
              <w:spacing w:before="10" w:line="236" w:lineRule="auto"/>
              <w:rPr>
                <w:sz w:val="17"/>
                <w:szCs w:val="17"/>
              </w:rPr>
            </w:pPr>
            <w:r>
              <w:rPr>
                <w:sz w:val="17"/>
                <w:szCs w:val="17"/>
                <w:spacing w:val="-2"/>
              </w:rPr>
              <w:t>0.074</w:t>
            </w:r>
            <w:r>
              <w:rPr>
                <w:sz w:val="17"/>
                <w:szCs w:val="17"/>
              </w:rPr>
              <w:t xml:space="preserve">  </w:t>
            </w:r>
            <w:r>
              <w:rPr>
                <w:sz w:val="17"/>
                <w:szCs w:val="17"/>
                <w:spacing w:val="-11"/>
              </w:rPr>
              <w:t>-0.559</w:t>
            </w:r>
            <w:r>
              <w:rPr>
                <w:sz w:val="17"/>
                <w:szCs w:val="17"/>
                <w:spacing w:val="-15"/>
              </w:rPr>
              <w:t xml:space="preserve"> </w:t>
            </w:r>
            <w:r>
              <w:rPr>
                <w:sz w:val="17"/>
                <w:szCs w:val="17"/>
                <w:spacing w:val="-11"/>
              </w:rPr>
              <w:t>·</w:t>
            </w:r>
            <w:r>
              <w:rPr>
                <w:sz w:val="17"/>
                <w:szCs w:val="17"/>
              </w:rPr>
              <w:t xml:space="preserve"> </w:t>
            </w:r>
            <w:r>
              <w:rPr>
                <w:sz w:val="17"/>
                <w:szCs w:val="17"/>
                <w:spacing w:val="5"/>
              </w:rPr>
              <w:t>-0.519*</w:t>
            </w:r>
          </w:p>
        </w:tc>
        <w:tc>
          <w:tcPr>
            <w:tcW w:w="1609" w:type="dxa"/>
            <w:vAlign w:val="top"/>
          </w:tcPr>
          <w:p>
            <w:pPr>
              <w:pStyle w:val="TableText"/>
              <w:ind w:left="547"/>
              <w:spacing w:before="173" w:line="239" w:lineRule="auto"/>
              <w:rPr>
                <w:sz w:val="17"/>
                <w:szCs w:val="17"/>
              </w:rPr>
            </w:pPr>
            <w:r>
              <w:rPr>
                <w:sz w:val="17"/>
                <w:szCs w:val="17"/>
                <w:spacing w:val="-1"/>
              </w:rPr>
              <w:t>-0.131</w:t>
            </w:r>
          </w:p>
          <w:p>
            <w:pPr>
              <w:pStyle w:val="TableText"/>
              <w:ind w:left="547"/>
              <w:spacing w:before="149" w:line="239" w:lineRule="auto"/>
              <w:rPr>
                <w:sz w:val="17"/>
                <w:szCs w:val="17"/>
              </w:rPr>
            </w:pPr>
            <w:r>
              <w:rPr>
                <w:sz w:val="17"/>
                <w:szCs w:val="17"/>
                <w:spacing w:val="-1"/>
              </w:rPr>
              <w:t>-0.038</w:t>
            </w:r>
          </w:p>
          <w:p>
            <w:pPr>
              <w:pStyle w:val="TableText"/>
              <w:ind w:left="547"/>
              <w:spacing w:before="19" w:line="239" w:lineRule="auto"/>
              <w:rPr>
                <w:sz w:val="17"/>
                <w:szCs w:val="17"/>
              </w:rPr>
            </w:pPr>
            <w:r>
              <w:rPr>
                <w:sz w:val="17"/>
                <w:szCs w:val="17"/>
                <w:spacing w:val="-1"/>
              </w:rPr>
              <w:t>-0.042</w:t>
            </w:r>
          </w:p>
          <w:p>
            <w:pPr>
              <w:pStyle w:val="TableText"/>
              <w:ind w:left="547" w:right="546" w:firstLine="39"/>
              <w:spacing w:before="20" w:line="256" w:lineRule="auto"/>
              <w:rPr>
                <w:sz w:val="17"/>
                <w:szCs w:val="17"/>
              </w:rPr>
            </w:pPr>
            <w:r>
              <w:rPr>
                <w:sz w:val="17"/>
                <w:szCs w:val="17"/>
                <w:spacing w:val="-2"/>
              </w:rPr>
              <w:t>0.055</w:t>
            </w:r>
            <w:r>
              <w:rPr>
                <w:sz w:val="17"/>
                <w:szCs w:val="17"/>
                <w:spacing w:val="1"/>
              </w:rPr>
              <w:t xml:space="preserve"> </w:t>
            </w:r>
            <w:r>
              <w:rPr>
                <w:sz w:val="17"/>
                <w:szCs w:val="17"/>
                <w:spacing w:val="-1"/>
              </w:rPr>
              <w:t>-0.012</w:t>
            </w:r>
            <w:r>
              <w:rPr>
                <w:sz w:val="17"/>
                <w:szCs w:val="17"/>
              </w:rPr>
              <w:t xml:space="preserve"> </w:t>
            </w:r>
            <w:r>
              <w:rPr>
                <w:sz w:val="17"/>
                <w:szCs w:val="17"/>
                <w:spacing w:val="6"/>
              </w:rPr>
              <w:t>0.001</w:t>
            </w:r>
            <w:r>
              <w:rPr>
                <w:sz w:val="17"/>
                <w:szCs w:val="17"/>
                <w:spacing w:val="1"/>
              </w:rPr>
              <w:t xml:space="preserve"> </w:t>
            </w:r>
            <w:r>
              <w:rPr>
                <w:sz w:val="17"/>
                <w:szCs w:val="17"/>
                <w:spacing w:val="6"/>
              </w:rPr>
              <w:t>0.006</w:t>
            </w:r>
            <w:r>
              <w:rPr>
                <w:sz w:val="17"/>
                <w:szCs w:val="17"/>
                <w:spacing w:val="1"/>
              </w:rPr>
              <w:t xml:space="preserve"> </w:t>
            </w:r>
            <w:r>
              <w:rPr>
                <w:sz w:val="17"/>
                <w:szCs w:val="17"/>
                <w:spacing w:val="-1"/>
              </w:rPr>
              <w:t>-0.108</w:t>
            </w:r>
            <w:r>
              <w:rPr>
                <w:sz w:val="17"/>
                <w:szCs w:val="17"/>
              </w:rPr>
              <w:t xml:space="preserve"> </w:t>
            </w:r>
            <w:r>
              <w:rPr>
                <w:sz w:val="17"/>
                <w:szCs w:val="17"/>
                <w:spacing w:val="-1"/>
              </w:rPr>
              <w:t>-0.022</w:t>
            </w:r>
            <w:r>
              <w:rPr>
                <w:sz w:val="17"/>
                <w:szCs w:val="17"/>
              </w:rPr>
              <w:t xml:space="preserve"> </w:t>
            </w:r>
            <w:r>
              <w:rPr>
                <w:sz w:val="17"/>
                <w:szCs w:val="17"/>
                <w:spacing w:val="-1"/>
              </w:rPr>
              <w:t>-0.171</w:t>
            </w:r>
          </w:p>
          <w:p>
            <w:pPr>
              <w:pStyle w:val="TableText"/>
              <w:ind w:left="497" w:right="511" w:firstLine="89"/>
              <w:spacing w:before="10" w:line="236" w:lineRule="auto"/>
              <w:rPr>
                <w:sz w:val="17"/>
                <w:szCs w:val="17"/>
              </w:rPr>
            </w:pPr>
            <w:r>
              <w:rPr>
                <w:sz w:val="17"/>
                <w:szCs w:val="17"/>
                <w:spacing w:val="-2"/>
              </w:rPr>
              <w:t>0.088</w:t>
            </w:r>
            <w:r>
              <w:rPr>
                <w:sz w:val="17"/>
                <w:szCs w:val="17"/>
              </w:rPr>
              <w:t xml:space="preserve">  </w:t>
            </w:r>
            <w:r>
              <w:rPr>
                <w:sz w:val="17"/>
                <w:szCs w:val="17"/>
                <w:spacing w:val="-1"/>
              </w:rPr>
              <w:t>-0.301*</w:t>
            </w:r>
            <w:r>
              <w:rPr>
                <w:sz w:val="17"/>
                <w:szCs w:val="17"/>
              </w:rPr>
              <w:t xml:space="preserve"> </w:t>
            </w:r>
            <w:r>
              <w:rPr>
                <w:sz w:val="17"/>
                <w:szCs w:val="17"/>
                <w:spacing w:val="7"/>
              </w:rPr>
              <w:t>-0.044</w:t>
            </w:r>
          </w:p>
        </w:tc>
        <w:tc>
          <w:tcPr>
            <w:tcW w:w="1589" w:type="dxa"/>
            <w:vAlign w:val="top"/>
          </w:tcPr>
          <w:p>
            <w:pPr>
              <w:pStyle w:val="TableText"/>
              <w:ind w:left="578"/>
              <w:spacing w:before="173" w:line="239" w:lineRule="auto"/>
              <w:rPr>
                <w:sz w:val="17"/>
                <w:szCs w:val="17"/>
              </w:rPr>
            </w:pPr>
            <w:r>
              <w:rPr>
                <w:sz w:val="17"/>
                <w:szCs w:val="17"/>
                <w:spacing w:val="-2"/>
              </w:rPr>
              <w:t>0.291</w:t>
            </w:r>
          </w:p>
          <w:p>
            <w:pPr>
              <w:pStyle w:val="TableText"/>
              <w:ind w:left="538"/>
              <w:spacing w:before="149" w:line="239" w:lineRule="auto"/>
              <w:rPr>
                <w:sz w:val="17"/>
                <w:szCs w:val="17"/>
              </w:rPr>
            </w:pPr>
            <w:r>
              <w:rPr>
                <w:sz w:val="17"/>
                <w:szCs w:val="17"/>
                <w:spacing w:val="-1"/>
              </w:rPr>
              <w:t>-0.188</w:t>
            </w:r>
          </w:p>
          <w:p>
            <w:pPr>
              <w:pStyle w:val="TableText"/>
              <w:ind w:left="538"/>
              <w:spacing w:before="19" w:line="239" w:lineRule="auto"/>
              <w:rPr>
                <w:sz w:val="17"/>
                <w:szCs w:val="17"/>
              </w:rPr>
            </w:pPr>
            <w:r>
              <w:rPr>
                <w:sz w:val="17"/>
                <w:szCs w:val="17"/>
                <w:spacing w:val="-1"/>
              </w:rPr>
              <w:t>-0.258</w:t>
            </w:r>
          </w:p>
          <w:p>
            <w:pPr>
              <w:pStyle w:val="TableText"/>
              <w:ind w:left="538"/>
              <w:spacing w:before="20" w:line="239" w:lineRule="auto"/>
              <w:rPr>
                <w:sz w:val="17"/>
                <w:szCs w:val="17"/>
              </w:rPr>
            </w:pPr>
            <w:r>
              <w:rPr>
                <w:sz w:val="17"/>
                <w:szCs w:val="17"/>
                <w:spacing w:val="-1"/>
              </w:rPr>
              <w:t>-0.167</w:t>
            </w:r>
          </w:p>
          <w:p>
            <w:pPr>
              <w:pStyle w:val="TableText"/>
              <w:ind w:left="578"/>
              <w:spacing w:before="20" w:line="239" w:lineRule="auto"/>
              <w:rPr>
                <w:sz w:val="17"/>
                <w:szCs w:val="17"/>
              </w:rPr>
            </w:pPr>
            <w:r>
              <w:rPr>
                <w:sz w:val="17"/>
                <w:szCs w:val="17"/>
                <w:spacing w:val="-2"/>
              </w:rPr>
              <w:t>0.120</w:t>
            </w:r>
          </w:p>
          <w:p>
            <w:pPr>
              <w:pStyle w:val="TableText"/>
              <w:ind w:left="538"/>
              <w:spacing w:before="20" w:line="239" w:lineRule="auto"/>
              <w:rPr>
                <w:sz w:val="17"/>
                <w:szCs w:val="17"/>
              </w:rPr>
            </w:pPr>
            <w:r>
              <w:rPr>
                <w:sz w:val="17"/>
                <w:szCs w:val="17"/>
                <w:spacing w:val="-2"/>
              </w:rPr>
              <w:t>0.476*</w:t>
            </w:r>
          </w:p>
          <w:p>
            <w:pPr>
              <w:pStyle w:val="TableText"/>
              <w:ind w:left="448"/>
              <w:spacing w:before="20" w:line="239" w:lineRule="auto"/>
              <w:rPr>
                <w:sz w:val="17"/>
                <w:szCs w:val="17"/>
              </w:rPr>
            </w:pPr>
            <w:r>
              <w:rPr>
                <w:sz w:val="17"/>
                <w:szCs w:val="17"/>
                <w:spacing w:val="-1"/>
              </w:rPr>
              <w:t>-0.419</w:t>
            </w:r>
            <w:r>
              <w:rPr>
                <w:sz w:val="17"/>
                <w:szCs w:val="17"/>
                <w:spacing w:val="-20"/>
              </w:rPr>
              <w:t xml:space="preserve"> </w:t>
            </w:r>
            <w:r>
              <w:rPr>
                <w:sz w:val="17"/>
                <w:szCs w:val="17"/>
                <w:spacing w:val="-1"/>
              </w:rPr>
              <w:t>·</w:t>
            </w:r>
          </w:p>
          <w:p>
            <w:pPr>
              <w:pStyle w:val="TableText"/>
              <w:ind w:left="538"/>
              <w:spacing w:before="10" w:line="239" w:lineRule="auto"/>
              <w:rPr>
                <w:sz w:val="17"/>
                <w:szCs w:val="17"/>
              </w:rPr>
            </w:pPr>
            <w:r>
              <w:rPr>
                <w:sz w:val="17"/>
                <w:szCs w:val="17"/>
                <w:spacing w:val="-1"/>
              </w:rPr>
              <w:t>-0.258</w:t>
            </w:r>
          </w:p>
          <w:p>
            <w:pPr>
              <w:pStyle w:val="TableText"/>
              <w:ind w:left="488" w:right="500" w:firstLine="49"/>
              <w:spacing w:before="20" w:line="257" w:lineRule="auto"/>
              <w:jc w:val="both"/>
              <w:rPr>
                <w:sz w:val="17"/>
                <w:szCs w:val="17"/>
              </w:rPr>
            </w:pPr>
            <w:r>
              <w:rPr>
                <w:sz w:val="17"/>
                <w:szCs w:val="17"/>
                <w:spacing w:val="-2"/>
              </w:rPr>
              <w:t>0.445"</w:t>
            </w:r>
            <w:r>
              <w:rPr>
                <w:sz w:val="17"/>
                <w:szCs w:val="17"/>
                <w:spacing w:val="3"/>
              </w:rPr>
              <w:t xml:space="preserve"> </w:t>
            </w:r>
            <w:r>
              <w:rPr>
                <w:sz w:val="17"/>
                <w:szCs w:val="17"/>
                <w:spacing w:val="-1"/>
              </w:rPr>
              <w:t>-0.345*</w:t>
            </w:r>
            <w:r>
              <w:rPr>
                <w:sz w:val="17"/>
                <w:szCs w:val="17"/>
              </w:rPr>
              <w:t xml:space="preserve"> </w:t>
            </w:r>
            <w:r>
              <w:rPr>
                <w:sz w:val="17"/>
                <w:szCs w:val="17"/>
                <w:spacing w:val="7"/>
              </w:rPr>
              <w:t>-0.0L6</w:t>
            </w:r>
          </w:p>
          <w:p>
            <w:pPr>
              <w:pStyle w:val="TableText"/>
              <w:ind w:left="538"/>
              <w:spacing w:before="1" w:line="238" w:lineRule="auto"/>
              <w:rPr>
                <w:sz w:val="17"/>
                <w:szCs w:val="17"/>
              </w:rPr>
            </w:pPr>
            <w:r>
              <w:rPr>
                <w:sz w:val="17"/>
                <w:szCs w:val="17"/>
                <w:spacing w:val="-1"/>
              </w:rPr>
              <w:t>-0.029</w:t>
            </w:r>
          </w:p>
          <w:p>
            <w:pPr>
              <w:pStyle w:val="TableText"/>
              <w:ind w:left="578"/>
              <w:spacing w:before="20" w:line="187" w:lineRule="auto"/>
              <w:rPr>
                <w:sz w:val="17"/>
                <w:szCs w:val="17"/>
              </w:rPr>
            </w:pPr>
            <w:r>
              <w:rPr>
                <w:sz w:val="17"/>
                <w:szCs w:val="17"/>
                <w:spacing w:val="-2"/>
              </w:rPr>
              <w:t>0.303</w:t>
            </w:r>
          </w:p>
        </w:tc>
        <w:tc>
          <w:tcPr>
            <w:tcW w:w="1444" w:type="dxa"/>
            <w:vAlign w:val="top"/>
          </w:tcPr>
          <w:p>
            <w:pPr>
              <w:pStyle w:val="TableText"/>
              <w:ind w:left="499"/>
              <w:spacing w:before="173" w:line="239" w:lineRule="auto"/>
              <w:rPr>
                <w:sz w:val="17"/>
                <w:szCs w:val="17"/>
              </w:rPr>
            </w:pPr>
            <w:r>
              <w:rPr>
                <w:sz w:val="17"/>
                <w:szCs w:val="17"/>
                <w:spacing w:val="-2"/>
              </w:rPr>
              <w:t>0.313</w:t>
            </w:r>
          </w:p>
          <w:p>
            <w:pPr>
              <w:pStyle w:val="TableText"/>
              <w:ind w:left="459"/>
              <w:spacing w:before="149" w:line="239" w:lineRule="auto"/>
              <w:rPr>
                <w:sz w:val="17"/>
                <w:szCs w:val="17"/>
              </w:rPr>
            </w:pPr>
            <w:r>
              <w:rPr>
                <w:sz w:val="17"/>
                <w:szCs w:val="17"/>
                <w:spacing w:val="-1"/>
              </w:rPr>
              <w:t>-0.009</w:t>
            </w:r>
          </w:p>
          <w:p>
            <w:pPr>
              <w:pStyle w:val="TableText"/>
              <w:ind w:left="459"/>
              <w:spacing w:before="19" w:line="239" w:lineRule="auto"/>
              <w:rPr>
                <w:sz w:val="17"/>
                <w:szCs w:val="17"/>
              </w:rPr>
            </w:pPr>
            <w:r>
              <w:rPr>
                <w:sz w:val="17"/>
                <w:szCs w:val="17"/>
                <w:spacing w:val="-1"/>
              </w:rPr>
              <w:t>-0.030</w:t>
            </w:r>
          </w:p>
          <w:p>
            <w:pPr>
              <w:pStyle w:val="TableText"/>
              <w:ind w:left="459"/>
              <w:spacing w:before="20" w:line="239" w:lineRule="auto"/>
              <w:rPr>
                <w:sz w:val="17"/>
                <w:szCs w:val="17"/>
              </w:rPr>
            </w:pPr>
            <w:r>
              <w:rPr>
                <w:sz w:val="17"/>
                <w:szCs w:val="17"/>
                <w:spacing w:val="-1"/>
              </w:rPr>
              <w:t>-0.299</w:t>
            </w:r>
          </w:p>
          <w:p>
            <w:pPr>
              <w:pStyle w:val="TableText"/>
              <w:ind w:left="459"/>
              <w:spacing w:before="20" w:line="239" w:lineRule="auto"/>
              <w:rPr>
                <w:sz w:val="17"/>
                <w:szCs w:val="17"/>
              </w:rPr>
            </w:pPr>
            <w:r>
              <w:rPr>
                <w:sz w:val="17"/>
                <w:szCs w:val="17"/>
                <w:spacing w:val="-1"/>
              </w:rPr>
              <w:t>0.257'</w:t>
            </w:r>
          </w:p>
          <w:p>
            <w:pPr>
              <w:pStyle w:val="TableText"/>
              <w:ind w:left="379" w:right="379" w:firstLine="79"/>
              <w:spacing w:before="20" w:line="258" w:lineRule="auto"/>
              <w:rPr>
                <w:sz w:val="17"/>
                <w:szCs w:val="17"/>
              </w:rPr>
            </w:pPr>
            <w:r>
              <w:rPr>
                <w:sz w:val="17"/>
                <w:szCs w:val="17"/>
                <w:spacing w:val="-2"/>
              </w:rPr>
              <w:t>0.247"</w:t>
            </w:r>
            <w:r>
              <w:rPr>
                <w:sz w:val="17"/>
                <w:szCs w:val="17"/>
                <w:spacing w:val="1"/>
              </w:rPr>
              <w:t xml:space="preserve">  </w:t>
            </w:r>
            <w:r>
              <w:rPr>
                <w:sz w:val="17"/>
                <w:szCs w:val="17"/>
                <w:spacing w:val="4"/>
              </w:rPr>
              <w:t>-0.225*</w:t>
            </w:r>
            <w:r>
              <w:rPr>
                <w:sz w:val="17"/>
                <w:szCs w:val="17"/>
                <w:spacing w:val="5"/>
              </w:rPr>
              <w:t xml:space="preserve"> </w:t>
            </w:r>
            <w:r>
              <w:rPr>
                <w:sz w:val="17"/>
                <w:szCs w:val="17"/>
                <w:spacing w:val="-1"/>
              </w:rPr>
              <w:t>-0.306**</w:t>
            </w:r>
            <w:r>
              <w:rPr>
                <w:sz w:val="17"/>
                <w:szCs w:val="17"/>
                <w:spacing w:val="1"/>
              </w:rPr>
              <w:t xml:space="preserve"> </w:t>
            </w:r>
            <w:r>
              <w:rPr>
                <w:sz w:val="17"/>
                <w:szCs w:val="17"/>
                <w:spacing w:val="12"/>
              </w:rPr>
              <w:t>-0.060</w:t>
            </w:r>
          </w:p>
          <w:p>
            <w:pPr>
              <w:pStyle w:val="TableText"/>
              <w:ind w:left="459"/>
              <w:spacing w:line="238" w:lineRule="auto"/>
              <w:rPr>
                <w:sz w:val="17"/>
                <w:szCs w:val="17"/>
              </w:rPr>
            </w:pPr>
            <w:r>
              <w:rPr>
                <w:sz w:val="17"/>
                <w:szCs w:val="17"/>
                <w:spacing w:val="-1"/>
              </w:rPr>
              <w:t>-0.056</w:t>
            </w:r>
          </w:p>
          <w:p>
            <w:pPr>
              <w:pStyle w:val="TableText"/>
              <w:ind w:left="459"/>
              <w:spacing w:before="10" w:line="239" w:lineRule="auto"/>
              <w:rPr>
                <w:sz w:val="17"/>
                <w:szCs w:val="17"/>
              </w:rPr>
            </w:pPr>
            <w:r>
              <w:rPr>
                <w:sz w:val="17"/>
                <w:szCs w:val="17"/>
                <w:spacing w:val="-1"/>
              </w:rPr>
              <w:t>-0.168</w:t>
            </w:r>
          </w:p>
          <w:p>
            <w:pPr>
              <w:pStyle w:val="TableText"/>
              <w:ind w:left="459"/>
              <w:spacing w:before="20" w:line="239" w:lineRule="auto"/>
              <w:rPr>
                <w:sz w:val="17"/>
                <w:szCs w:val="17"/>
              </w:rPr>
            </w:pPr>
            <w:r>
              <w:rPr>
                <w:sz w:val="17"/>
                <w:szCs w:val="17"/>
                <w:spacing w:val="-1"/>
              </w:rPr>
              <w:t>0.374*</w:t>
            </w:r>
          </w:p>
          <w:p>
            <w:pPr>
              <w:pStyle w:val="TableText"/>
              <w:ind w:left="459"/>
              <w:spacing w:before="20" w:line="187" w:lineRule="auto"/>
              <w:rPr>
                <w:sz w:val="17"/>
                <w:szCs w:val="17"/>
              </w:rPr>
            </w:pPr>
            <w:r>
              <w:rPr>
                <w:sz w:val="17"/>
                <w:szCs w:val="17"/>
                <w:spacing w:val="-1"/>
              </w:rPr>
              <w:t>0.175*</w:t>
            </w:r>
          </w:p>
        </w:tc>
      </w:tr>
      <w:tr>
        <w:trPr>
          <w:trHeight w:val="709" w:hRule="atLeast"/>
        </w:trPr>
        <w:tc>
          <w:tcPr>
            <w:tcW w:w="1049" w:type="dxa"/>
            <w:vAlign w:val="top"/>
            <w:tcBorders>
              <w:left w:val="nil"/>
            </w:tcBorders>
          </w:tcPr>
          <w:p>
            <w:pPr>
              <w:pStyle w:val="TableText"/>
              <w:ind w:left="179"/>
              <w:spacing w:before="271" w:line="219" w:lineRule="auto"/>
              <w:rPr>
                <w:sz w:val="17"/>
                <w:szCs w:val="17"/>
              </w:rPr>
            </w:pPr>
            <w:r>
              <w:rPr>
                <w:sz w:val="17"/>
                <w:szCs w:val="17"/>
                <w:spacing w:val="4"/>
              </w:rPr>
              <w:t>情感倾向</w:t>
            </w:r>
          </w:p>
        </w:tc>
        <w:tc>
          <w:tcPr>
            <w:tcW w:w="2249" w:type="dxa"/>
            <w:vAlign w:val="top"/>
          </w:tcPr>
          <w:p>
            <w:pPr>
              <w:pStyle w:val="TableText"/>
              <w:ind w:left="464" w:right="515" w:hanging="309"/>
              <w:spacing w:before="42" w:line="233" w:lineRule="auto"/>
              <w:rPr>
                <w:sz w:val="17"/>
                <w:szCs w:val="17"/>
              </w:rPr>
            </w:pPr>
            <w:r>
              <w:rPr>
                <w:sz w:val="17"/>
                <w:szCs w:val="17"/>
                <w:spacing w:val="3"/>
              </w:rPr>
              <w:t>0=中性情感(参照组) </w:t>
            </w:r>
            <w:r>
              <w:rPr>
                <w:sz w:val="17"/>
                <w:szCs w:val="17"/>
                <w:spacing w:val="6"/>
              </w:rPr>
              <w:t>1=积极情感</w:t>
            </w:r>
          </w:p>
          <w:p>
            <w:pPr>
              <w:pStyle w:val="TableText"/>
              <w:ind w:left="465"/>
              <w:spacing w:line="220" w:lineRule="auto"/>
              <w:rPr>
                <w:sz w:val="17"/>
                <w:szCs w:val="17"/>
              </w:rPr>
            </w:pPr>
            <w:r>
              <w:rPr>
                <w:sz w:val="17"/>
                <w:szCs w:val="17"/>
                <w:spacing w:val="6"/>
              </w:rPr>
              <w:t>2=消极情感</w:t>
            </w:r>
          </w:p>
        </w:tc>
        <w:tc>
          <w:tcPr>
            <w:tcW w:w="1589" w:type="dxa"/>
            <w:vAlign w:val="top"/>
          </w:tcPr>
          <w:p>
            <w:pPr>
              <w:spacing w:line="251" w:lineRule="auto"/>
              <w:rPr>
                <w:rFonts w:ascii="Arial"/>
                <w:sz w:val="21"/>
              </w:rPr>
            </w:pPr>
            <w:r/>
          </w:p>
          <w:p>
            <w:pPr>
              <w:pStyle w:val="TableText"/>
              <w:ind w:left="576" w:right="499" w:hanging="110"/>
              <w:spacing w:before="56" w:line="212" w:lineRule="auto"/>
              <w:rPr>
                <w:sz w:val="17"/>
                <w:szCs w:val="17"/>
              </w:rPr>
            </w:pPr>
            <w:r>
              <w:rPr>
                <w:sz w:val="17"/>
                <w:szCs w:val="17"/>
                <w:spacing w:val="-1"/>
              </w:rPr>
              <w:t>-0.084*</w:t>
            </w:r>
            <w:r>
              <w:rPr>
                <w:sz w:val="17"/>
                <w:szCs w:val="17"/>
              </w:rPr>
              <w:t xml:space="preserve"> </w:t>
            </w:r>
            <w:r>
              <w:rPr>
                <w:sz w:val="17"/>
                <w:szCs w:val="17"/>
                <w:spacing w:val="-2"/>
              </w:rPr>
              <w:t>0.187*</w:t>
            </w:r>
          </w:p>
        </w:tc>
        <w:tc>
          <w:tcPr>
            <w:tcW w:w="1609" w:type="dxa"/>
            <w:vAlign w:val="top"/>
          </w:tcPr>
          <w:p>
            <w:pPr>
              <w:spacing w:line="251" w:lineRule="auto"/>
              <w:rPr>
                <w:rFonts w:ascii="Arial"/>
                <w:sz w:val="21"/>
              </w:rPr>
            </w:pPr>
            <w:r/>
          </w:p>
          <w:p>
            <w:pPr>
              <w:pStyle w:val="TableText"/>
              <w:ind w:left="657" w:right="439" w:hanging="110"/>
              <w:spacing w:before="56" w:line="212" w:lineRule="auto"/>
              <w:rPr>
                <w:sz w:val="17"/>
                <w:szCs w:val="17"/>
              </w:rPr>
            </w:pPr>
            <w:r>
              <w:rPr>
                <w:sz w:val="17"/>
                <w:szCs w:val="17"/>
                <w:spacing w:val="-1"/>
              </w:rPr>
              <w:t>-0.059</w:t>
            </w:r>
            <w:r>
              <w:rPr>
                <w:sz w:val="17"/>
                <w:szCs w:val="17"/>
              </w:rPr>
              <w:t xml:space="preserve">  </w:t>
            </w:r>
            <w:r>
              <w:rPr>
                <w:sz w:val="17"/>
                <w:szCs w:val="17"/>
                <w:spacing w:val="-2"/>
              </w:rPr>
              <w:t>0.058*</w:t>
            </w:r>
          </w:p>
        </w:tc>
        <w:tc>
          <w:tcPr>
            <w:tcW w:w="1589" w:type="dxa"/>
            <w:vAlign w:val="top"/>
          </w:tcPr>
          <w:p>
            <w:pPr>
              <w:spacing w:line="241" w:lineRule="auto"/>
              <w:rPr>
                <w:rFonts w:ascii="Arial"/>
                <w:sz w:val="21"/>
              </w:rPr>
            </w:pPr>
            <w:r/>
          </w:p>
          <w:p>
            <w:pPr>
              <w:pStyle w:val="TableText"/>
              <w:ind w:left="558"/>
              <w:spacing w:before="55" w:line="239" w:lineRule="auto"/>
              <w:rPr>
                <w:sz w:val="17"/>
                <w:szCs w:val="17"/>
              </w:rPr>
            </w:pPr>
            <w:r>
              <w:rPr>
                <w:sz w:val="17"/>
                <w:szCs w:val="17"/>
                <w:spacing w:val="-2"/>
              </w:rPr>
              <w:t>0.067</w:t>
            </w:r>
          </w:p>
          <w:p>
            <w:pPr>
              <w:pStyle w:val="TableText"/>
              <w:ind w:left="458"/>
              <w:spacing w:before="30" w:line="164" w:lineRule="auto"/>
              <w:rPr>
                <w:sz w:val="17"/>
                <w:szCs w:val="17"/>
              </w:rPr>
            </w:pPr>
            <w:r>
              <w:rPr>
                <w:sz w:val="17"/>
                <w:szCs w:val="17"/>
                <w:spacing w:val="-1"/>
              </w:rPr>
              <w:t>-0.132</w:t>
            </w:r>
          </w:p>
        </w:tc>
        <w:tc>
          <w:tcPr>
            <w:tcW w:w="1444" w:type="dxa"/>
            <w:vAlign w:val="top"/>
            <w:tcBorders>
              <w:right w:val="nil"/>
            </w:tcBorders>
          </w:tcPr>
          <w:p>
            <w:pPr>
              <w:spacing w:line="251" w:lineRule="auto"/>
              <w:rPr>
                <w:rFonts w:ascii="Arial"/>
                <w:sz w:val="21"/>
              </w:rPr>
            </w:pPr>
            <w:r/>
          </w:p>
          <w:p>
            <w:pPr>
              <w:pStyle w:val="TableText"/>
              <w:ind w:left="349" w:right="499" w:firstLine="89"/>
              <w:spacing w:before="56" w:line="212" w:lineRule="auto"/>
              <w:rPr>
                <w:sz w:val="17"/>
                <w:szCs w:val="17"/>
              </w:rPr>
            </w:pPr>
            <w:r>
              <w:rPr>
                <w:sz w:val="17"/>
                <w:szCs w:val="17"/>
                <w:spacing w:val="-2"/>
              </w:rPr>
              <w:t>0.098</w:t>
            </w:r>
            <w:r>
              <w:rPr>
                <w:sz w:val="17"/>
                <w:szCs w:val="17"/>
              </w:rPr>
              <w:t xml:space="preserve">  </w:t>
            </w:r>
            <w:r>
              <w:rPr>
                <w:sz w:val="17"/>
                <w:szCs w:val="17"/>
                <w:spacing w:val="-1"/>
              </w:rPr>
              <w:t>-0.206'</w:t>
            </w:r>
          </w:p>
        </w:tc>
      </w:tr>
      <w:tr>
        <w:trPr>
          <w:trHeight w:val="469" w:hRule="atLeast"/>
        </w:trPr>
        <w:tc>
          <w:tcPr>
            <w:tcW w:w="1049" w:type="dxa"/>
            <w:vAlign w:val="top"/>
            <w:tcBorders>
              <w:left w:val="nil"/>
            </w:tcBorders>
          </w:tcPr>
          <w:p>
            <w:pPr>
              <w:pStyle w:val="TableText"/>
              <w:ind w:left="269"/>
              <w:spacing w:before="152" w:line="221" w:lineRule="auto"/>
              <w:rPr>
                <w:sz w:val="17"/>
                <w:szCs w:val="17"/>
              </w:rPr>
            </w:pPr>
            <w:r>
              <w:rPr>
                <w:sz w:val="17"/>
                <w:szCs w:val="17"/>
                <w:spacing w:val="-2"/>
              </w:rPr>
              <w:t>冲突性</w:t>
            </w:r>
          </w:p>
        </w:tc>
        <w:tc>
          <w:tcPr>
            <w:tcW w:w="2249" w:type="dxa"/>
            <w:vAlign w:val="top"/>
          </w:tcPr>
          <w:p>
            <w:pPr>
              <w:pStyle w:val="TableText"/>
              <w:ind w:left="494" w:right="535" w:hanging="359"/>
              <w:spacing w:before="31" w:line="232" w:lineRule="auto"/>
              <w:rPr>
                <w:sz w:val="17"/>
                <w:szCs w:val="17"/>
              </w:rPr>
            </w:pPr>
            <w:r>
              <w:rPr>
                <w:sz w:val="17"/>
                <w:szCs w:val="17"/>
                <w:spacing w:val="3"/>
              </w:rPr>
              <w:t>0=无冲突性(参照组) </w:t>
            </w:r>
            <w:r>
              <w:rPr>
                <w:sz w:val="17"/>
                <w:szCs w:val="17"/>
                <w:spacing w:val="1"/>
              </w:rPr>
              <w:t>1=有冲突性</w:t>
            </w:r>
          </w:p>
        </w:tc>
        <w:tc>
          <w:tcPr>
            <w:tcW w:w="1589" w:type="dxa"/>
            <w:vAlign w:val="top"/>
          </w:tcPr>
          <w:p>
            <w:pPr>
              <w:pStyle w:val="TableText"/>
              <w:ind w:left="537"/>
              <w:spacing w:before="168" w:line="239" w:lineRule="auto"/>
              <w:rPr>
                <w:sz w:val="17"/>
                <w:szCs w:val="17"/>
              </w:rPr>
            </w:pPr>
            <w:r>
              <w:rPr>
                <w:sz w:val="17"/>
                <w:szCs w:val="17"/>
                <w:spacing w:val="15"/>
              </w:rPr>
              <w:t>0.11”</w:t>
            </w:r>
          </w:p>
        </w:tc>
        <w:tc>
          <w:tcPr>
            <w:tcW w:w="1609" w:type="dxa"/>
            <w:vAlign w:val="top"/>
          </w:tcPr>
          <w:p>
            <w:pPr>
              <w:pStyle w:val="TableText"/>
              <w:ind w:left="547"/>
              <w:spacing w:before="168" w:line="239" w:lineRule="auto"/>
              <w:rPr>
                <w:sz w:val="17"/>
                <w:szCs w:val="17"/>
              </w:rPr>
            </w:pPr>
            <w:r>
              <w:rPr>
                <w:sz w:val="17"/>
                <w:szCs w:val="17"/>
                <w:spacing w:val="-2"/>
              </w:rPr>
              <w:t>0.083.</w:t>
            </w:r>
          </w:p>
        </w:tc>
        <w:tc>
          <w:tcPr>
            <w:tcW w:w="1589" w:type="dxa"/>
            <w:vAlign w:val="top"/>
          </w:tcPr>
          <w:p>
            <w:pPr>
              <w:pStyle w:val="TableText"/>
              <w:ind w:left="538"/>
              <w:spacing w:before="168" w:line="239" w:lineRule="auto"/>
              <w:rPr>
                <w:sz w:val="17"/>
                <w:szCs w:val="17"/>
              </w:rPr>
            </w:pPr>
            <w:r>
              <w:rPr>
                <w:sz w:val="17"/>
                <w:szCs w:val="17"/>
                <w:spacing w:val="-1"/>
              </w:rPr>
              <w:t>-0.099</w:t>
            </w:r>
          </w:p>
        </w:tc>
        <w:tc>
          <w:tcPr>
            <w:tcW w:w="1444" w:type="dxa"/>
            <w:vAlign w:val="top"/>
            <w:tcBorders>
              <w:right w:val="nil"/>
            </w:tcBorders>
          </w:tcPr>
          <w:p>
            <w:pPr>
              <w:pStyle w:val="TableText"/>
              <w:ind w:left="379"/>
              <w:spacing w:before="168" w:line="239" w:lineRule="auto"/>
              <w:rPr>
                <w:sz w:val="17"/>
                <w:szCs w:val="17"/>
              </w:rPr>
            </w:pPr>
            <w:r>
              <w:rPr>
                <w:sz w:val="17"/>
                <w:szCs w:val="17"/>
                <w:spacing w:val="-1"/>
              </w:rPr>
              <w:t>-0.082**</w:t>
            </w:r>
          </w:p>
        </w:tc>
      </w:tr>
      <w:tr>
        <w:trPr>
          <w:trHeight w:val="929" w:hRule="atLeast"/>
        </w:trPr>
        <w:tc>
          <w:tcPr>
            <w:tcW w:w="1049" w:type="dxa"/>
            <w:vAlign w:val="top"/>
            <w:tcBorders>
              <w:left w:val="nil"/>
            </w:tcBorders>
          </w:tcPr>
          <w:p>
            <w:pPr>
              <w:spacing w:line="326" w:lineRule="auto"/>
              <w:rPr>
                <w:rFonts w:ascii="Arial"/>
                <w:sz w:val="21"/>
              </w:rPr>
            </w:pPr>
            <w:r/>
          </w:p>
          <w:p>
            <w:pPr>
              <w:pStyle w:val="TableText"/>
              <w:ind w:left="349"/>
              <w:spacing w:before="55" w:line="221" w:lineRule="auto"/>
              <w:rPr>
                <w:sz w:val="17"/>
                <w:szCs w:val="17"/>
              </w:rPr>
            </w:pPr>
            <w:r>
              <w:rPr>
                <w:sz w:val="17"/>
                <w:szCs w:val="17"/>
                <w:spacing w:val="-2"/>
              </w:rPr>
              <w:t>主体</w:t>
            </w:r>
          </w:p>
        </w:tc>
        <w:tc>
          <w:tcPr>
            <w:tcW w:w="2249" w:type="dxa"/>
            <w:vAlign w:val="top"/>
          </w:tcPr>
          <w:p>
            <w:pPr>
              <w:pStyle w:val="TableText"/>
              <w:ind w:left="484" w:right="685" w:hanging="329"/>
              <w:spacing w:before="32" w:line="255" w:lineRule="auto"/>
              <w:rPr>
                <w:sz w:val="17"/>
                <w:szCs w:val="17"/>
              </w:rPr>
            </w:pPr>
            <w:r>
              <w:rPr>
                <w:sz w:val="17"/>
                <w:szCs w:val="17"/>
                <w:spacing w:val="3"/>
              </w:rPr>
              <w:t>0=普通人(参照组)</w:t>
            </w:r>
            <w:r>
              <w:rPr>
                <w:sz w:val="17"/>
                <w:szCs w:val="17"/>
                <w:spacing w:val="6"/>
              </w:rPr>
              <w:t xml:space="preserve"> </w:t>
            </w:r>
            <w:r>
              <w:rPr>
                <w:sz w:val="17"/>
                <w:szCs w:val="17"/>
                <w:spacing w:val="4"/>
              </w:rPr>
              <w:t>1=名人</w:t>
            </w:r>
          </w:p>
          <w:p>
            <w:pPr>
              <w:pStyle w:val="TableText"/>
              <w:ind w:left="485"/>
              <w:spacing w:line="218" w:lineRule="auto"/>
              <w:rPr>
                <w:sz w:val="17"/>
                <w:szCs w:val="17"/>
              </w:rPr>
            </w:pPr>
            <w:r>
              <w:rPr>
                <w:sz w:val="17"/>
                <w:szCs w:val="17"/>
                <w:spacing w:val="5"/>
              </w:rPr>
              <w:t>2=机构</w:t>
            </w:r>
          </w:p>
          <w:p>
            <w:pPr>
              <w:pStyle w:val="TableText"/>
              <w:ind w:left="485"/>
              <w:spacing w:before="29" w:line="202" w:lineRule="auto"/>
              <w:rPr>
                <w:sz w:val="17"/>
                <w:szCs w:val="17"/>
              </w:rPr>
            </w:pPr>
            <w:r>
              <w:rPr>
                <w:sz w:val="17"/>
                <w:szCs w:val="17"/>
                <w:spacing w:val="2"/>
              </w:rPr>
              <w:t>3=无明确主体</w:t>
            </w:r>
          </w:p>
        </w:tc>
        <w:tc>
          <w:tcPr>
            <w:tcW w:w="1589" w:type="dxa"/>
            <w:vAlign w:val="top"/>
          </w:tcPr>
          <w:p>
            <w:pPr>
              <w:pStyle w:val="TableText"/>
              <w:ind w:left="446" w:right="499" w:firstLine="130"/>
              <w:spacing w:before="280" w:line="255" w:lineRule="auto"/>
              <w:rPr>
                <w:sz w:val="17"/>
                <w:szCs w:val="17"/>
              </w:rPr>
            </w:pPr>
            <w:r>
              <w:rPr>
                <w:sz w:val="17"/>
                <w:szCs w:val="17"/>
                <w:spacing w:val="-2"/>
              </w:rPr>
              <w:t>0.536*</w:t>
            </w:r>
            <w:r>
              <w:rPr>
                <w:sz w:val="17"/>
                <w:szCs w:val="17"/>
                <w:spacing w:val="3"/>
              </w:rPr>
              <w:t xml:space="preserve"> </w:t>
            </w:r>
            <w:r>
              <w:rPr>
                <w:sz w:val="17"/>
                <w:szCs w:val="17"/>
                <w:spacing w:val="-1"/>
              </w:rPr>
              <w:t>-0.011</w:t>
            </w:r>
          </w:p>
          <w:p>
            <w:pPr>
              <w:pStyle w:val="TableText"/>
              <w:ind w:left="446"/>
              <w:spacing w:line="183" w:lineRule="auto"/>
              <w:rPr>
                <w:sz w:val="17"/>
                <w:szCs w:val="17"/>
              </w:rPr>
            </w:pPr>
            <w:r>
              <w:rPr>
                <w:sz w:val="17"/>
                <w:szCs w:val="17"/>
                <w:spacing w:val="-1"/>
              </w:rPr>
              <w:t>-0.161</w:t>
            </w:r>
          </w:p>
        </w:tc>
        <w:tc>
          <w:tcPr>
            <w:tcW w:w="1609" w:type="dxa"/>
            <w:vAlign w:val="top"/>
          </w:tcPr>
          <w:p>
            <w:pPr>
              <w:spacing w:line="243" w:lineRule="auto"/>
              <w:rPr>
                <w:rFonts w:ascii="Arial"/>
                <w:sz w:val="21"/>
              </w:rPr>
            </w:pPr>
            <w:r/>
          </w:p>
          <w:p>
            <w:pPr>
              <w:pStyle w:val="TableText"/>
              <w:ind w:left="657"/>
              <w:spacing w:before="55" w:line="228" w:lineRule="auto"/>
              <w:rPr>
                <w:sz w:val="17"/>
                <w:szCs w:val="17"/>
              </w:rPr>
            </w:pPr>
            <w:r>
              <w:rPr>
                <w:sz w:val="17"/>
                <w:szCs w:val="17"/>
                <w:spacing w:val="-2"/>
              </w:rPr>
              <w:t>0.226</w:t>
            </w:r>
          </w:p>
          <w:p>
            <w:pPr>
              <w:pStyle w:val="TableText"/>
              <w:ind w:left="497" w:right="511" w:firstLine="59"/>
              <w:spacing w:line="222" w:lineRule="auto"/>
              <w:rPr>
                <w:sz w:val="17"/>
                <w:szCs w:val="17"/>
              </w:rPr>
            </w:pPr>
            <w:r>
              <w:rPr>
                <w:sz w:val="17"/>
                <w:szCs w:val="17"/>
                <w:spacing w:val="-1"/>
              </w:rPr>
              <w:t>-0.010</w:t>
            </w:r>
            <w:r>
              <w:rPr>
                <w:sz w:val="17"/>
                <w:szCs w:val="17"/>
              </w:rPr>
              <w:t xml:space="preserve"> </w:t>
            </w:r>
            <w:r>
              <w:rPr>
                <w:sz w:val="17"/>
                <w:szCs w:val="17"/>
                <w:spacing w:val="-1"/>
              </w:rPr>
              <w:t>-0.076*</w:t>
            </w:r>
          </w:p>
        </w:tc>
        <w:tc>
          <w:tcPr>
            <w:tcW w:w="1589" w:type="dxa"/>
            <w:vAlign w:val="top"/>
          </w:tcPr>
          <w:p>
            <w:pPr>
              <w:pStyle w:val="TableText"/>
              <w:ind w:left="558" w:right="603"/>
              <w:spacing w:before="269" w:line="261" w:lineRule="auto"/>
              <w:rPr>
                <w:sz w:val="17"/>
                <w:szCs w:val="17"/>
              </w:rPr>
            </w:pPr>
            <w:r>
              <w:rPr>
                <w:sz w:val="17"/>
                <w:szCs w:val="17"/>
                <w:spacing w:val="-2"/>
              </w:rPr>
              <w:t>0.167</w:t>
            </w:r>
            <w:r>
              <w:rPr>
                <w:sz w:val="17"/>
                <w:szCs w:val="17"/>
                <w:spacing w:val="1"/>
              </w:rPr>
              <w:t xml:space="preserve"> </w:t>
            </w:r>
            <w:r>
              <w:rPr>
                <w:sz w:val="17"/>
                <w:szCs w:val="17"/>
                <w:spacing w:val="-2"/>
              </w:rPr>
              <w:t>0.255</w:t>
            </w:r>
          </w:p>
          <w:p>
            <w:pPr>
              <w:pStyle w:val="TableText"/>
              <w:ind w:left="578"/>
              <w:spacing w:line="183" w:lineRule="auto"/>
              <w:rPr>
                <w:sz w:val="17"/>
                <w:szCs w:val="17"/>
              </w:rPr>
            </w:pPr>
            <w:r>
              <w:rPr>
                <w:sz w:val="17"/>
                <w:szCs w:val="17"/>
                <w:spacing w:val="-2"/>
              </w:rPr>
              <w:t>0.309</w:t>
            </w:r>
          </w:p>
        </w:tc>
        <w:tc>
          <w:tcPr>
            <w:tcW w:w="1444" w:type="dxa"/>
            <w:vAlign w:val="top"/>
            <w:tcBorders>
              <w:right w:val="nil"/>
            </w:tcBorders>
          </w:tcPr>
          <w:p>
            <w:pPr>
              <w:spacing w:line="242" w:lineRule="auto"/>
              <w:rPr>
                <w:rFonts w:ascii="Arial"/>
                <w:sz w:val="21"/>
              </w:rPr>
            </w:pPr>
            <w:r/>
          </w:p>
          <w:p>
            <w:pPr>
              <w:pStyle w:val="TableText"/>
              <w:ind w:left="349" w:right="499"/>
              <w:spacing w:before="55" w:line="221" w:lineRule="auto"/>
              <w:rPr>
                <w:sz w:val="17"/>
                <w:szCs w:val="17"/>
              </w:rPr>
            </w:pPr>
            <w:r>
              <w:rPr>
                <w:sz w:val="17"/>
                <w:szCs w:val="17"/>
                <w:spacing w:val="-1"/>
              </w:rPr>
              <w:t>-0.260*</w:t>
            </w:r>
            <w:r>
              <w:rPr>
                <w:sz w:val="17"/>
                <w:szCs w:val="17"/>
              </w:rPr>
              <w:t xml:space="preserve"> </w:t>
            </w:r>
            <w:r>
              <w:rPr>
                <w:sz w:val="17"/>
                <w:szCs w:val="17"/>
                <w:spacing w:val="-2"/>
              </w:rPr>
              <w:t>0.191*</w:t>
            </w:r>
            <w:r>
              <w:rPr>
                <w:sz w:val="17"/>
                <w:szCs w:val="17"/>
                <w:spacing w:val="1"/>
              </w:rPr>
              <w:t xml:space="preserve">  </w:t>
            </w:r>
            <w:r>
              <w:rPr>
                <w:sz w:val="17"/>
                <w:szCs w:val="17"/>
                <w:spacing w:val="-2"/>
              </w:rPr>
              <w:t>0.356.</w:t>
            </w:r>
          </w:p>
        </w:tc>
      </w:tr>
      <w:tr>
        <w:trPr>
          <w:trHeight w:val="1169" w:hRule="atLeast"/>
        </w:trPr>
        <w:tc>
          <w:tcPr>
            <w:tcW w:w="1049" w:type="dxa"/>
            <w:vAlign w:val="top"/>
            <w:tcBorders>
              <w:left w:val="nil"/>
            </w:tcBorders>
          </w:tcPr>
          <w:p>
            <w:pPr>
              <w:spacing w:line="446" w:lineRule="auto"/>
              <w:rPr>
                <w:rFonts w:ascii="Arial"/>
                <w:sz w:val="21"/>
              </w:rPr>
            </w:pPr>
            <w:r/>
          </w:p>
          <w:p>
            <w:pPr>
              <w:pStyle w:val="TableText"/>
              <w:ind w:left="179"/>
              <w:spacing w:before="55" w:line="219" w:lineRule="auto"/>
              <w:rPr>
                <w:sz w:val="17"/>
                <w:szCs w:val="17"/>
              </w:rPr>
            </w:pPr>
            <w:r>
              <w:rPr>
                <w:sz w:val="17"/>
                <w:szCs w:val="17"/>
                <w:spacing w:val="-2"/>
              </w:rPr>
              <w:t>地区层级</w:t>
            </w:r>
          </w:p>
        </w:tc>
        <w:tc>
          <w:tcPr>
            <w:tcW w:w="2249" w:type="dxa"/>
            <w:vAlign w:val="top"/>
          </w:tcPr>
          <w:p>
            <w:pPr>
              <w:pStyle w:val="TableText"/>
              <w:ind w:left="484" w:right="675" w:hanging="319"/>
              <w:spacing w:before="42" w:line="254" w:lineRule="auto"/>
              <w:rPr>
                <w:sz w:val="17"/>
                <w:szCs w:val="17"/>
              </w:rPr>
            </w:pPr>
            <w:r>
              <w:rPr>
                <w:sz w:val="17"/>
                <w:szCs w:val="17"/>
                <w:spacing w:val="3"/>
              </w:rPr>
              <w:t>0=大城市(参照组)</w:t>
            </w:r>
            <w:r>
              <w:rPr>
                <w:sz w:val="17"/>
                <w:szCs w:val="17"/>
                <w:spacing w:val="6"/>
              </w:rPr>
              <w:t xml:space="preserve"> </w:t>
            </w:r>
            <w:r>
              <w:rPr>
                <w:sz w:val="17"/>
                <w:szCs w:val="17"/>
                <w:spacing w:val="3"/>
              </w:rPr>
              <w:t>1=国家及以上</w:t>
            </w:r>
            <w:r>
              <w:rPr>
                <w:sz w:val="17"/>
                <w:szCs w:val="17"/>
                <w:spacing w:val="5"/>
              </w:rPr>
              <w:t xml:space="preserve"> </w:t>
            </w:r>
            <w:r>
              <w:rPr>
                <w:sz w:val="17"/>
                <w:szCs w:val="17"/>
                <w:spacing w:val="15"/>
              </w:rPr>
              <w:t>2=省级/州级</w:t>
            </w:r>
          </w:p>
          <w:p>
            <w:pPr>
              <w:pStyle w:val="TableText"/>
              <w:ind w:left="15" w:right="698" w:firstLine="469"/>
              <w:spacing w:line="225" w:lineRule="auto"/>
              <w:rPr>
                <w:sz w:val="17"/>
                <w:szCs w:val="17"/>
              </w:rPr>
            </w:pPr>
            <w:r>
              <w:rPr>
                <w:sz w:val="17"/>
                <w:szCs w:val="17"/>
                <w:spacing w:val="-10"/>
              </w:rPr>
              <w:t>3</w:t>
            </w:r>
            <w:r>
              <w:rPr>
                <w:sz w:val="17"/>
                <w:szCs w:val="17"/>
                <w:spacing w:val="-33"/>
              </w:rPr>
              <w:t xml:space="preserve"> </w:t>
            </w:r>
            <w:r>
              <w:rPr>
                <w:sz w:val="17"/>
                <w:szCs w:val="17"/>
                <w:spacing w:val="-10"/>
              </w:rPr>
              <w:t>=</w:t>
            </w:r>
            <w:r>
              <w:rPr>
                <w:sz w:val="17"/>
                <w:szCs w:val="17"/>
                <w:spacing w:val="-35"/>
              </w:rPr>
              <w:t xml:space="preserve"> </w:t>
            </w:r>
            <w:r>
              <w:rPr>
                <w:sz w:val="17"/>
                <w:szCs w:val="17"/>
                <w:spacing w:val="-10"/>
              </w:rPr>
              <w:t>其</w:t>
            </w:r>
            <w:r>
              <w:rPr>
                <w:sz w:val="17"/>
                <w:szCs w:val="17"/>
                <w:spacing w:val="-36"/>
              </w:rPr>
              <w:t xml:space="preserve"> </w:t>
            </w:r>
            <w:r>
              <w:rPr>
                <w:sz w:val="17"/>
                <w:szCs w:val="17"/>
                <w:spacing w:val="-10"/>
              </w:rPr>
              <w:t>他</w:t>
            </w:r>
            <w:r>
              <w:rPr>
                <w:sz w:val="17"/>
                <w:szCs w:val="17"/>
                <w:spacing w:val="-35"/>
              </w:rPr>
              <w:t xml:space="preserve"> </w:t>
            </w:r>
            <w:r>
              <w:rPr>
                <w:sz w:val="17"/>
                <w:szCs w:val="17"/>
                <w:spacing w:val="-10"/>
              </w:rPr>
              <w:t>地</w:t>
            </w:r>
            <w:r>
              <w:rPr>
                <w:sz w:val="17"/>
                <w:szCs w:val="17"/>
                <w:spacing w:val="-23"/>
              </w:rPr>
              <w:t xml:space="preserve"> </w:t>
            </w:r>
            <w:r>
              <w:rPr>
                <w:sz w:val="17"/>
                <w:szCs w:val="17"/>
                <w:spacing w:val="-10"/>
              </w:rPr>
              <w:t>区</w:t>
            </w:r>
            <w:r>
              <w:rPr>
                <w:sz w:val="17"/>
                <w:szCs w:val="17"/>
              </w:rPr>
              <w:t xml:space="preserve"> </w:t>
            </w:r>
            <w:r>
              <w:rPr>
                <w:sz w:val="17"/>
                <w:szCs w:val="17"/>
                <w:spacing w:val="2"/>
              </w:rPr>
              <w:t>4=无明确地点</w:t>
            </w:r>
          </w:p>
        </w:tc>
        <w:tc>
          <w:tcPr>
            <w:tcW w:w="1589" w:type="dxa"/>
            <w:vAlign w:val="top"/>
          </w:tcPr>
          <w:p>
            <w:pPr>
              <w:pStyle w:val="TableText"/>
              <w:ind w:left="537"/>
              <w:spacing w:before="180" w:line="239" w:lineRule="auto"/>
              <w:rPr>
                <w:sz w:val="17"/>
                <w:szCs w:val="17"/>
              </w:rPr>
            </w:pPr>
            <w:r>
              <w:rPr>
                <w:sz w:val="17"/>
                <w:szCs w:val="17"/>
                <w:spacing w:val="-1"/>
              </w:rPr>
              <w:t>-0.039</w:t>
            </w:r>
          </w:p>
          <w:p>
            <w:pPr>
              <w:pStyle w:val="TableText"/>
              <w:ind w:left="456"/>
              <w:spacing w:before="150" w:line="228" w:lineRule="auto"/>
              <w:rPr>
                <w:sz w:val="17"/>
                <w:szCs w:val="17"/>
              </w:rPr>
            </w:pPr>
            <w:r>
              <w:rPr>
                <w:sz w:val="17"/>
                <w:szCs w:val="17"/>
                <w:spacing w:val="-1"/>
              </w:rPr>
              <w:t>-0.228*</w:t>
            </w:r>
          </w:p>
          <w:p>
            <w:pPr>
              <w:pStyle w:val="TableText"/>
              <w:ind w:left="536" w:right="532" w:hanging="80"/>
              <w:spacing w:line="216" w:lineRule="auto"/>
              <w:rPr>
                <w:sz w:val="17"/>
                <w:szCs w:val="17"/>
              </w:rPr>
            </w:pPr>
            <w:r>
              <w:rPr>
                <w:sz w:val="17"/>
                <w:szCs w:val="17"/>
                <w:spacing w:val="-1"/>
              </w:rPr>
              <w:t>-0.304*</w:t>
            </w:r>
            <w:r>
              <w:rPr>
                <w:sz w:val="17"/>
                <w:szCs w:val="17"/>
              </w:rPr>
              <w:t xml:space="preserve"> </w:t>
            </w:r>
            <w:r>
              <w:rPr>
                <w:sz w:val="17"/>
                <w:szCs w:val="17"/>
                <w:spacing w:val="-1"/>
              </w:rPr>
              <w:t>-0.017</w:t>
            </w:r>
          </w:p>
        </w:tc>
        <w:tc>
          <w:tcPr>
            <w:tcW w:w="1609" w:type="dxa"/>
            <w:vAlign w:val="top"/>
          </w:tcPr>
          <w:p>
            <w:pPr>
              <w:pStyle w:val="TableText"/>
              <w:ind w:left="497" w:right="511" w:firstLine="89"/>
              <w:spacing w:before="180" w:line="297" w:lineRule="auto"/>
              <w:jc w:val="both"/>
              <w:rPr>
                <w:sz w:val="17"/>
                <w:szCs w:val="17"/>
              </w:rPr>
            </w:pPr>
            <w:r>
              <w:rPr>
                <w:sz w:val="17"/>
                <w:szCs w:val="17"/>
                <w:spacing w:val="-2"/>
              </w:rPr>
              <w:t>0.076</w:t>
            </w:r>
            <w:r>
              <w:rPr>
                <w:sz w:val="17"/>
                <w:szCs w:val="17"/>
              </w:rPr>
              <w:t xml:space="preserve">  </w:t>
            </w:r>
            <w:r>
              <w:rPr>
                <w:sz w:val="17"/>
                <w:szCs w:val="17"/>
                <w:spacing w:val="-1"/>
              </w:rPr>
              <w:t>-0.255*</w:t>
            </w:r>
            <w:r>
              <w:rPr>
                <w:sz w:val="17"/>
                <w:szCs w:val="17"/>
              </w:rPr>
              <w:t xml:space="preserve"> </w:t>
            </w:r>
            <w:r>
              <w:rPr>
                <w:sz w:val="17"/>
                <w:szCs w:val="17"/>
                <w:spacing w:val="7"/>
              </w:rPr>
              <w:t>-0.058</w:t>
            </w:r>
          </w:p>
          <w:p>
            <w:pPr>
              <w:pStyle w:val="TableText"/>
              <w:ind w:left="547"/>
              <w:spacing w:line="171" w:lineRule="auto"/>
              <w:rPr>
                <w:sz w:val="17"/>
                <w:szCs w:val="17"/>
              </w:rPr>
            </w:pPr>
            <w:r>
              <w:rPr>
                <w:sz w:val="17"/>
                <w:szCs w:val="17"/>
                <w:spacing w:val="-1"/>
              </w:rPr>
              <w:t>-0.018</w:t>
            </w:r>
          </w:p>
        </w:tc>
        <w:tc>
          <w:tcPr>
            <w:tcW w:w="1589" w:type="dxa"/>
            <w:vAlign w:val="top"/>
          </w:tcPr>
          <w:p>
            <w:pPr>
              <w:pStyle w:val="TableText"/>
              <w:ind w:left="578"/>
              <w:spacing w:before="180" w:line="239" w:lineRule="auto"/>
              <w:rPr>
                <w:sz w:val="17"/>
                <w:szCs w:val="17"/>
              </w:rPr>
            </w:pPr>
            <w:r>
              <w:rPr>
                <w:sz w:val="17"/>
                <w:szCs w:val="17"/>
                <w:spacing w:val="-2"/>
              </w:rPr>
              <w:t>0.097</w:t>
            </w:r>
          </w:p>
          <w:p>
            <w:pPr>
              <w:pStyle w:val="TableText"/>
              <w:ind w:left="578" w:right="583"/>
              <w:spacing w:before="119" w:line="250" w:lineRule="auto"/>
              <w:rPr>
                <w:sz w:val="17"/>
                <w:szCs w:val="17"/>
              </w:rPr>
            </w:pPr>
            <w:r>
              <w:rPr>
                <w:sz w:val="17"/>
                <w:szCs w:val="17"/>
                <w:spacing w:val="-2"/>
              </w:rPr>
              <w:t>0.013</w:t>
            </w:r>
            <w:r>
              <w:rPr>
                <w:sz w:val="17"/>
                <w:szCs w:val="17"/>
                <w:spacing w:val="1"/>
              </w:rPr>
              <w:t xml:space="preserve"> </w:t>
            </w:r>
            <w:r>
              <w:rPr>
                <w:sz w:val="17"/>
                <w:szCs w:val="17"/>
                <w:spacing w:val="-2"/>
              </w:rPr>
              <w:t>0.329</w:t>
            </w:r>
          </w:p>
          <w:p>
            <w:pPr>
              <w:pStyle w:val="TableText"/>
              <w:ind w:left="578"/>
              <w:spacing w:before="19" w:line="172" w:lineRule="auto"/>
              <w:rPr>
                <w:sz w:val="17"/>
                <w:szCs w:val="17"/>
              </w:rPr>
            </w:pPr>
            <w:r>
              <w:rPr>
                <w:sz w:val="17"/>
                <w:szCs w:val="17"/>
                <w:spacing w:val="-1"/>
              </w:rPr>
              <w:t>0.1t6</w:t>
            </w:r>
          </w:p>
        </w:tc>
        <w:tc>
          <w:tcPr>
            <w:tcW w:w="1444" w:type="dxa"/>
            <w:vAlign w:val="top"/>
          </w:tcPr>
          <w:p>
            <w:pPr>
              <w:pStyle w:val="TableText"/>
              <w:ind w:left="459" w:right="472" w:firstLine="39"/>
              <w:spacing w:before="180" w:line="297" w:lineRule="auto"/>
              <w:jc w:val="both"/>
              <w:rPr>
                <w:sz w:val="17"/>
                <w:szCs w:val="17"/>
              </w:rPr>
            </w:pPr>
            <w:r>
              <w:rPr>
                <w:sz w:val="17"/>
                <w:szCs w:val="17"/>
                <w:spacing w:val="-2"/>
              </w:rPr>
              <w:t>0.261</w:t>
            </w:r>
            <w:r>
              <w:rPr>
                <w:sz w:val="17"/>
                <w:szCs w:val="17"/>
                <w:spacing w:val="1"/>
              </w:rPr>
              <w:t xml:space="preserve"> </w:t>
            </w:r>
            <w:r>
              <w:rPr>
                <w:sz w:val="17"/>
                <w:szCs w:val="17"/>
                <w:spacing w:val="-2"/>
              </w:rPr>
              <w:t>0.147*</w:t>
            </w:r>
            <w:r>
              <w:rPr>
                <w:sz w:val="17"/>
                <w:szCs w:val="17"/>
                <w:spacing w:val="3"/>
              </w:rPr>
              <w:t xml:space="preserve"> </w:t>
            </w:r>
            <w:r>
              <w:rPr>
                <w:sz w:val="17"/>
                <w:szCs w:val="17"/>
                <w:spacing w:val="6"/>
              </w:rPr>
              <w:t>0.486</w:t>
            </w:r>
          </w:p>
          <w:p>
            <w:pPr>
              <w:pStyle w:val="TableText"/>
              <w:ind w:left="499"/>
              <w:spacing w:line="171" w:lineRule="auto"/>
              <w:rPr>
                <w:sz w:val="17"/>
                <w:szCs w:val="17"/>
              </w:rPr>
            </w:pPr>
            <w:r>
              <w:rPr>
                <w:sz w:val="17"/>
                <w:szCs w:val="17"/>
                <w:spacing w:val="-2"/>
              </w:rPr>
              <w:t>0.508</w:t>
            </w:r>
          </w:p>
        </w:tc>
      </w:tr>
      <w:tr>
        <w:trPr>
          <w:trHeight w:val="929" w:hRule="atLeast"/>
        </w:trPr>
        <w:tc>
          <w:tcPr>
            <w:tcW w:w="1049" w:type="dxa"/>
            <w:vAlign w:val="top"/>
            <w:tcBorders>
              <w:left w:val="nil"/>
            </w:tcBorders>
          </w:tcPr>
          <w:p>
            <w:pPr>
              <w:spacing w:line="328" w:lineRule="auto"/>
              <w:rPr>
                <w:rFonts w:ascii="Arial"/>
                <w:sz w:val="21"/>
              </w:rPr>
            </w:pPr>
            <w:r/>
          </w:p>
          <w:p>
            <w:pPr>
              <w:pStyle w:val="TableText"/>
              <w:ind w:left="179"/>
              <w:spacing w:before="55" w:line="220" w:lineRule="auto"/>
              <w:rPr>
                <w:sz w:val="17"/>
                <w:szCs w:val="17"/>
              </w:rPr>
            </w:pPr>
            <w:r>
              <w:rPr>
                <w:sz w:val="17"/>
                <w:szCs w:val="17"/>
                <w:spacing w:val="3"/>
              </w:rPr>
              <w:t>地区范围</w:t>
            </w:r>
          </w:p>
        </w:tc>
        <w:tc>
          <w:tcPr>
            <w:tcW w:w="2249" w:type="dxa"/>
            <w:vAlign w:val="top"/>
          </w:tcPr>
          <w:p>
            <w:pPr>
              <w:pStyle w:val="TableText"/>
              <w:ind w:left="165"/>
              <w:spacing w:before="55" w:line="219" w:lineRule="auto"/>
              <w:rPr>
                <w:sz w:val="17"/>
                <w:szCs w:val="17"/>
              </w:rPr>
            </w:pPr>
            <w:r>
              <w:rPr>
                <w:sz w:val="17"/>
                <w:szCs w:val="17"/>
                <w:spacing w:val="4"/>
              </w:rPr>
              <w:t>0=国内(参照组)</w:t>
            </w:r>
          </w:p>
          <w:p>
            <w:pPr>
              <w:pStyle w:val="TableText"/>
              <w:ind w:left="495"/>
              <w:spacing w:before="16" w:line="218" w:lineRule="auto"/>
              <w:rPr>
                <w:sz w:val="17"/>
                <w:szCs w:val="17"/>
              </w:rPr>
            </w:pPr>
            <w:r>
              <w:rPr>
                <w:sz w:val="17"/>
                <w:szCs w:val="17"/>
                <w:spacing w:val="-1"/>
              </w:rPr>
              <w:t>J=国外</w:t>
            </w:r>
          </w:p>
          <w:p>
            <w:pPr>
              <w:pStyle w:val="TableText"/>
              <w:ind w:left="495"/>
              <w:spacing w:before="30" w:line="219" w:lineRule="auto"/>
              <w:rPr>
                <w:sz w:val="17"/>
                <w:szCs w:val="17"/>
              </w:rPr>
            </w:pPr>
            <w:r>
              <w:rPr>
                <w:sz w:val="17"/>
                <w:szCs w:val="17"/>
                <w:spacing w:val="-1"/>
              </w:rPr>
              <w:t>2=国内涉及国外</w:t>
            </w:r>
          </w:p>
          <w:p>
            <w:pPr>
              <w:pStyle w:val="TableText"/>
              <w:ind w:left="15"/>
              <w:spacing w:before="38" w:line="189" w:lineRule="auto"/>
              <w:rPr>
                <w:sz w:val="17"/>
                <w:szCs w:val="17"/>
              </w:rPr>
            </w:pPr>
            <w:r>
              <w:rPr>
                <w:sz w:val="17"/>
                <w:szCs w:val="17"/>
                <w:spacing w:val="2"/>
              </w:rPr>
              <w:t>3=国外涉及国内</w:t>
            </w:r>
          </w:p>
        </w:tc>
        <w:tc>
          <w:tcPr>
            <w:tcW w:w="1589" w:type="dxa"/>
            <w:vAlign w:val="top"/>
          </w:tcPr>
          <w:p>
            <w:pPr>
              <w:pStyle w:val="TableText"/>
              <w:ind w:left="537"/>
              <w:spacing w:before="161" w:line="239" w:lineRule="auto"/>
              <w:rPr>
                <w:sz w:val="17"/>
                <w:szCs w:val="17"/>
              </w:rPr>
            </w:pPr>
            <w:r>
              <w:rPr>
                <w:sz w:val="17"/>
                <w:szCs w:val="17"/>
                <w:spacing w:val="-1"/>
              </w:rPr>
              <w:t>-0.290</w:t>
            </w:r>
          </w:p>
          <w:p>
            <w:pPr>
              <w:pStyle w:val="TableText"/>
              <w:ind w:left="537"/>
              <w:spacing w:before="139" w:line="239" w:lineRule="auto"/>
              <w:rPr>
                <w:sz w:val="17"/>
                <w:szCs w:val="17"/>
              </w:rPr>
            </w:pPr>
            <w:r>
              <w:rPr>
                <w:sz w:val="17"/>
                <w:szCs w:val="17"/>
                <w:spacing w:val="-1"/>
              </w:rPr>
              <w:t>-0.031</w:t>
            </w:r>
          </w:p>
          <w:p>
            <w:pPr>
              <w:pStyle w:val="TableText"/>
              <w:ind w:left="576"/>
              <w:spacing w:before="19" w:line="171" w:lineRule="auto"/>
              <w:rPr>
                <w:sz w:val="17"/>
                <w:szCs w:val="17"/>
              </w:rPr>
            </w:pPr>
            <w:r>
              <w:rPr>
                <w:sz w:val="17"/>
                <w:szCs w:val="17"/>
                <w:spacing w:val="-2"/>
              </w:rPr>
              <w:t>0.339</w:t>
            </w:r>
          </w:p>
        </w:tc>
        <w:tc>
          <w:tcPr>
            <w:tcW w:w="1609" w:type="dxa"/>
            <w:vAlign w:val="top"/>
          </w:tcPr>
          <w:p>
            <w:pPr>
              <w:pStyle w:val="TableText"/>
              <w:ind w:left="547"/>
              <w:spacing w:before="161" w:line="239" w:lineRule="auto"/>
              <w:rPr>
                <w:sz w:val="17"/>
                <w:szCs w:val="17"/>
              </w:rPr>
            </w:pPr>
            <w:r>
              <w:rPr>
                <w:sz w:val="17"/>
                <w:szCs w:val="17"/>
                <w:spacing w:val="-1"/>
              </w:rPr>
              <w:t>-0.138</w:t>
            </w:r>
          </w:p>
          <w:p>
            <w:pPr>
              <w:pStyle w:val="TableText"/>
              <w:ind w:left="547"/>
              <w:spacing w:before="139" w:line="239" w:lineRule="auto"/>
              <w:rPr>
                <w:sz w:val="17"/>
                <w:szCs w:val="17"/>
              </w:rPr>
            </w:pPr>
            <w:r>
              <w:rPr>
                <w:sz w:val="17"/>
                <w:szCs w:val="17"/>
                <w:spacing w:val="-1"/>
              </w:rPr>
              <w:t>-0.230</w:t>
            </w:r>
          </w:p>
          <w:p>
            <w:pPr>
              <w:pStyle w:val="TableText"/>
              <w:ind w:left="547"/>
              <w:spacing w:before="19" w:line="171" w:lineRule="auto"/>
              <w:rPr>
                <w:sz w:val="17"/>
                <w:szCs w:val="17"/>
              </w:rPr>
            </w:pPr>
            <w:r>
              <w:rPr>
                <w:sz w:val="17"/>
                <w:szCs w:val="17"/>
                <w:spacing w:val="-1"/>
              </w:rPr>
              <w:t>0.275*</w:t>
            </w:r>
          </w:p>
        </w:tc>
        <w:tc>
          <w:tcPr>
            <w:tcW w:w="1589" w:type="dxa"/>
            <w:vAlign w:val="top"/>
          </w:tcPr>
          <w:p>
            <w:pPr>
              <w:pStyle w:val="TableText"/>
              <w:ind w:left="578"/>
              <w:spacing w:before="161" w:line="239" w:lineRule="auto"/>
              <w:rPr>
                <w:sz w:val="17"/>
                <w:szCs w:val="17"/>
              </w:rPr>
            </w:pPr>
            <w:r>
              <w:rPr>
                <w:sz w:val="17"/>
                <w:szCs w:val="17"/>
                <w:spacing w:val="-2"/>
              </w:rPr>
              <w:t>0.048</w:t>
            </w:r>
          </w:p>
          <w:p>
            <w:pPr>
              <w:pStyle w:val="TableText"/>
              <w:ind w:left="488"/>
              <w:spacing w:before="139" w:line="239" w:lineRule="auto"/>
              <w:rPr>
                <w:sz w:val="17"/>
                <w:szCs w:val="17"/>
              </w:rPr>
            </w:pPr>
            <w:r>
              <w:rPr>
                <w:sz w:val="17"/>
                <w:szCs w:val="17"/>
                <w:spacing w:val="-1"/>
              </w:rPr>
              <w:t>-0.473"</w:t>
            </w:r>
          </w:p>
          <w:p>
            <w:pPr>
              <w:pStyle w:val="TableText"/>
              <w:ind w:left="448"/>
              <w:spacing w:before="19" w:line="171" w:lineRule="auto"/>
              <w:rPr>
                <w:sz w:val="17"/>
                <w:szCs w:val="17"/>
              </w:rPr>
            </w:pPr>
            <w:r>
              <w:rPr>
                <w:sz w:val="17"/>
                <w:szCs w:val="17"/>
                <w:spacing w:val="-1"/>
              </w:rPr>
              <w:t>-0.411</w:t>
            </w:r>
            <w:r>
              <w:rPr>
                <w:sz w:val="17"/>
                <w:szCs w:val="17"/>
                <w:spacing w:val="-20"/>
              </w:rPr>
              <w:t xml:space="preserve"> </w:t>
            </w:r>
            <w:r>
              <w:rPr>
                <w:sz w:val="17"/>
                <w:szCs w:val="17"/>
                <w:spacing w:val="-1"/>
              </w:rPr>
              <w:t>·</w:t>
            </w:r>
          </w:p>
        </w:tc>
        <w:tc>
          <w:tcPr>
            <w:tcW w:w="1444" w:type="dxa"/>
            <w:vAlign w:val="top"/>
          </w:tcPr>
          <w:p>
            <w:pPr>
              <w:pStyle w:val="TableText"/>
              <w:ind w:left="459"/>
              <w:spacing w:before="161" w:line="239" w:lineRule="auto"/>
              <w:rPr>
                <w:sz w:val="17"/>
                <w:szCs w:val="17"/>
              </w:rPr>
            </w:pPr>
            <w:r>
              <w:rPr>
                <w:sz w:val="17"/>
                <w:szCs w:val="17"/>
                <w:spacing w:val="-1"/>
              </w:rPr>
              <w:t>0.220*</w:t>
            </w:r>
          </w:p>
          <w:p>
            <w:pPr>
              <w:pStyle w:val="TableText"/>
              <w:ind w:left="459"/>
              <w:spacing w:before="139" w:line="239" w:lineRule="auto"/>
              <w:rPr>
                <w:sz w:val="17"/>
                <w:szCs w:val="17"/>
              </w:rPr>
            </w:pPr>
            <w:r>
              <w:rPr>
                <w:sz w:val="17"/>
                <w:szCs w:val="17"/>
                <w:spacing w:val="-1"/>
              </w:rPr>
              <w:t>-0.152</w:t>
            </w:r>
          </w:p>
          <w:p>
            <w:pPr>
              <w:pStyle w:val="TableText"/>
              <w:ind w:left="459"/>
              <w:spacing w:before="19" w:line="171" w:lineRule="auto"/>
              <w:rPr>
                <w:sz w:val="17"/>
                <w:szCs w:val="17"/>
              </w:rPr>
            </w:pPr>
            <w:r>
              <w:rPr>
                <w:sz w:val="17"/>
                <w:szCs w:val="17"/>
                <w:spacing w:val="-1"/>
              </w:rPr>
              <w:t>-0.471</w:t>
            </w:r>
          </w:p>
        </w:tc>
      </w:tr>
      <w:tr>
        <w:trPr>
          <w:trHeight w:val="230" w:hRule="atLeast"/>
        </w:trPr>
        <w:tc>
          <w:tcPr>
            <w:tcW w:w="1049" w:type="dxa"/>
            <w:vAlign w:val="top"/>
            <w:tcBorders>
              <w:left w:val="nil"/>
            </w:tcBorders>
          </w:tcPr>
          <w:p>
            <w:pPr>
              <w:pStyle w:val="TableText"/>
              <w:ind w:left="179"/>
              <w:spacing w:before="35" w:line="200" w:lineRule="auto"/>
              <w:rPr>
                <w:sz w:val="17"/>
                <w:szCs w:val="17"/>
              </w:rPr>
            </w:pPr>
            <w:r>
              <w:rPr>
                <w:sz w:val="17"/>
                <w:szCs w:val="17"/>
                <w:spacing w:val="-2"/>
              </w:rPr>
              <w:t>竞争话题</w:t>
            </w:r>
          </w:p>
        </w:tc>
        <w:tc>
          <w:tcPr>
            <w:tcW w:w="2249" w:type="dxa"/>
            <w:vAlign w:val="top"/>
          </w:tcPr>
          <w:p>
            <w:pPr>
              <w:pStyle w:val="TableText"/>
              <w:ind w:left="15"/>
              <w:spacing w:before="35" w:line="200" w:lineRule="auto"/>
              <w:rPr>
                <w:sz w:val="17"/>
                <w:szCs w:val="17"/>
              </w:rPr>
            </w:pPr>
            <w:r>
              <w:rPr>
                <w:sz w:val="17"/>
                <w:szCs w:val="17"/>
              </w:rPr>
              <w:t>同时期竞争话题数</w:t>
            </w:r>
          </w:p>
        </w:tc>
        <w:tc>
          <w:tcPr>
            <w:tcW w:w="1589" w:type="dxa"/>
            <w:vAlign w:val="top"/>
          </w:tcPr>
          <w:p>
            <w:pPr>
              <w:pStyle w:val="TableText"/>
              <w:ind w:left="537"/>
              <w:spacing w:before="53" w:line="181" w:lineRule="auto"/>
              <w:rPr>
                <w:sz w:val="17"/>
                <w:szCs w:val="17"/>
              </w:rPr>
            </w:pPr>
            <w:r>
              <w:rPr>
                <w:sz w:val="17"/>
                <w:szCs w:val="17"/>
                <w:spacing w:val="-1"/>
              </w:rPr>
              <w:t>-8.911</w:t>
            </w:r>
          </w:p>
        </w:tc>
        <w:tc>
          <w:tcPr>
            <w:tcW w:w="1609" w:type="dxa"/>
            <w:vAlign w:val="top"/>
          </w:tcPr>
          <w:p>
            <w:pPr>
              <w:pStyle w:val="TableText"/>
              <w:ind w:left="417"/>
              <w:spacing w:before="30" w:line="206" w:lineRule="auto"/>
              <w:rPr>
                <w:sz w:val="17"/>
                <w:szCs w:val="17"/>
              </w:rPr>
            </w:pPr>
            <w:r>
              <w:rPr>
                <w:sz w:val="17"/>
                <w:szCs w:val="17"/>
                <w:spacing w:val="-1"/>
              </w:rPr>
              <w:t>-1.851“_</w:t>
            </w:r>
          </w:p>
        </w:tc>
        <w:tc>
          <w:tcPr>
            <w:tcW w:w="1589" w:type="dxa"/>
            <w:vAlign w:val="top"/>
          </w:tcPr>
          <w:p>
            <w:pPr>
              <w:pStyle w:val="TableText"/>
              <w:ind w:left="578"/>
              <w:spacing w:before="53" w:line="181" w:lineRule="auto"/>
              <w:rPr>
                <w:sz w:val="17"/>
                <w:szCs w:val="17"/>
              </w:rPr>
            </w:pPr>
            <w:r>
              <w:rPr>
                <w:sz w:val="17"/>
                <w:szCs w:val="17"/>
                <w:spacing w:val="-2"/>
              </w:rPr>
              <w:t>9.833</w:t>
            </w:r>
          </w:p>
        </w:tc>
        <w:tc>
          <w:tcPr>
            <w:tcW w:w="1444" w:type="dxa"/>
            <w:vAlign w:val="top"/>
            <w:tcBorders>
              <w:right w:val="nil"/>
            </w:tcBorders>
          </w:tcPr>
          <w:p>
            <w:pPr>
              <w:pStyle w:val="TableText"/>
              <w:ind w:left="499"/>
              <w:spacing w:before="53" w:line="181" w:lineRule="auto"/>
              <w:rPr>
                <w:sz w:val="17"/>
                <w:szCs w:val="17"/>
              </w:rPr>
            </w:pPr>
            <w:r>
              <w:rPr>
                <w:sz w:val="17"/>
                <w:szCs w:val="17"/>
                <w:spacing w:val="-2"/>
              </w:rPr>
              <w:t>8.024</w:t>
            </w:r>
          </w:p>
        </w:tc>
      </w:tr>
      <w:tr>
        <w:trPr>
          <w:trHeight w:val="459" w:hRule="atLeast"/>
        </w:trPr>
        <w:tc>
          <w:tcPr>
            <w:tcW w:w="1049" w:type="dxa"/>
            <w:vAlign w:val="top"/>
            <w:tcBorders>
              <w:left w:val="nil"/>
            </w:tcBorders>
          </w:tcPr>
          <w:p>
            <w:pPr>
              <w:pStyle w:val="TableText"/>
              <w:ind w:left="179"/>
              <w:spacing w:before="156" w:line="219" w:lineRule="auto"/>
              <w:rPr>
                <w:sz w:val="17"/>
                <w:szCs w:val="17"/>
              </w:rPr>
            </w:pPr>
            <w:r>
              <w:rPr>
                <w:sz w:val="17"/>
                <w:szCs w:val="17"/>
                <w:spacing w:val="4"/>
              </w:rPr>
              <w:t>上榜时间</w:t>
            </w:r>
          </w:p>
        </w:tc>
        <w:tc>
          <w:tcPr>
            <w:tcW w:w="2249" w:type="dxa"/>
            <w:vAlign w:val="top"/>
          </w:tcPr>
          <w:p>
            <w:pPr>
              <w:pStyle w:val="TableText"/>
              <w:ind w:left="515" w:right="505" w:hanging="350"/>
              <w:spacing w:before="65" w:line="208" w:lineRule="auto"/>
              <w:rPr>
                <w:sz w:val="17"/>
                <w:szCs w:val="17"/>
              </w:rPr>
            </w:pPr>
            <w:r>
              <w:rPr>
                <w:sz w:val="17"/>
                <w:szCs w:val="17"/>
                <w:spacing w:val="3"/>
              </w:rPr>
              <w:t>0=日间上榜(参照组) </w:t>
            </w:r>
            <w:r>
              <w:rPr>
                <w:sz w:val="17"/>
                <w:szCs w:val="17"/>
                <w:spacing w:val="1"/>
              </w:rPr>
              <w:t>1=夜间上榜</w:t>
            </w:r>
          </w:p>
        </w:tc>
        <w:tc>
          <w:tcPr>
            <w:tcW w:w="1589" w:type="dxa"/>
            <w:vAlign w:val="top"/>
          </w:tcPr>
          <w:p>
            <w:pPr>
              <w:pStyle w:val="TableText"/>
              <w:ind w:left="446"/>
              <w:spacing w:before="172" w:line="239" w:lineRule="auto"/>
              <w:rPr>
                <w:sz w:val="17"/>
                <w:szCs w:val="17"/>
              </w:rPr>
            </w:pPr>
            <w:r>
              <w:rPr>
                <w:sz w:val="17"/>
                <w:szCs w:val="17"/>
                <w:spacing w:val="-1"/>
              </w:rPr>
              <w:t>-0.608**</w:t>
            </w:r>
          </w:p>
        </w:tc>
        <w:tc>
          <w:tcPr>
            <w:tcW w:w="1609" w:type="dxa"/>
            <w:vAlign w:val="top"/>
          </w:tcPr>
          <w:p>
            <w:pPr>
              <w:pStyle w:val="TableText"/>
              <w:ind w:left="547"/>
              <w:spacing w:before="172" w:line="239" w:lineRule="auto"/>
              <w:rPr>
                <w:sz w:val="17"/>
                <w:szCs w:val="17"/>
              </w:rPr>
            </w:pPr>
            <w:r>
              <w:rPr>
                <w:sz w:val="17"/>
                <w:szCs w:val="17"/>
                <w:spacing w:val="-1"/>
              </w:rPr>
              <w:t>0.637*</w:t>
            </w:r>
          </w:p>
        </w:tc>
        <w:tc>
          <w:tcPr>
            <w:tcW w:w="1589" w:type="dxa"/>
            <w:vAlign w:val="top"/>
          </w:tcPr>
          <w:p>
            <w:pPr>
              <w:pStyle w:val="TableText"/>
              <w:ind w:left="488"/>
              <w:spacing w:before="172" w:line="239" w:lineRule="auto"/>
              <w:rPr>
                <w:sz w:val="17"/>
                <w:szCs w:val="17"/>
              </w:rPr>
            </w:pPr>
            <w:r>
              <w:rPr>
                <w:sz w:val="17"/>
                <w:szCs w:val="17"/>
                <w:spacing w:val="-3"/>
              </w:rPr>
              <w:t>1.107**</w:t>
            </w:r>
          </w:p>
        </w:tc>
        <w:tc>
          <w:tcPr>
            <w:tcW w:w="1444" w:type="dxa"/>
            <w:vAlign w:val="top"/>
            <w:tcBorders>
              <w:right w:val="nil"/>
            </w:tcBorders>
          </w:tcPr>
          <w:p>
            <w:pPr>
              <w:pStyle w:val="TableText"/>
              <w:ind w:left="499"/>
              <w:spacing w:before="172" w:line="239" w:lineRule="auto"/>
              <w:rPr>
                <w:sz w:val="17"/>
                <w:szCs w:val="17"/>
              </w:rPr>
            </w:pPr>
            <w:r>
              <w:rPr>
                <w:sz w:val="17"/>
                <w:szCs w:val="17"/>
                <w:spacing w:val="-4"/>
              </w:rPr>
              <w:t>1.384</w:t>
            </w:r>
          </w:p>
        </w:tc>
      </w:tr>
      <w:tr>
        <w:trPr>
          <w:trHeight w:val="225" w:hRule="atLeast"/>
        </w:trPr>
        <w:tc>
          <w:tcPr>
            <w:tcW w:w="1049" w:type="dxa"/>
            <w:vAlign w:val="top"/>
            <w:tcBorders>
              <w:left w:val="nil"/>
            </w:tcBorders>
          </w:tcPr>
          <w:p>
            <w:pPr>
              <w:pStyle w:val="TableText"/>
              <w:ind w:left="219"/>
              <w:spacing w:before="36" w:line="194" w:lineRule="auto"/>
              <w:rPr>
                <w:sz w:val="17"/>
                <w:szCs w:val="17"/>
              </w:rPr>
            </w:pPr>
            <w:r>
              <w:rPr>
                <w:sz w:val="17"/>
                <w:szCs w:val="17"/>
                <w:spacing w:val="-5"/>
              </w:rPr>
              <w:t>虚</w:t>
            </w:r>
            <w:r>
              <w:rPr>
                <w:sz w:val="17"/>
                <w:szCs w:val="17"/>
                <w:spacing w:val="-34"/>
              </w:rPr>
              <w:t xml:space="preserve"> </w:t>
            </w:r>
            <w:r>
              <w:rPr>
                <w:sz w:val="17"/>
                <w:szCs w:val="17"/>
                <w:spacing w:val="-5"/>
              </w:rPr>
              <w:t>拟</w:t>
            </w:r>
            <w:r>
              <w:rPr>
                <w:sz w:val="17"/>
                <w:szCs w:val="17"/>
                <w:spacing w:val="-35"/>
              </w:rPr>
              <w:t xml:space="preserve"> </w:t>
            </w:r>
            <w:r>
              <w:rPr>
                <w:sz w:val="17"/>
                <w:szCs w:val="17"/>
                <w:spacing w:val="-5"/>
              </w:rPr>
              <w:t>R</w:t>
            </w:r>
            <w:r>
              <w:rPr>
                <w:sz w:val="17"/>
                <w:szCs w:val="17"/>
                <w:spacing w:val="-38"/>
              </w:rPr>
              <w:t xml:space="preserve"> </w:t>
            </w:r>
            <w:r>
              <w:rPr>
                <w:sz w:val="17"/>
                <w:szCs w:val="17"/>
                <w:spacing w:val="-5"/>
              </w:rPr>
              <w:t>²</w:t>
            </w:r>
          </w:p>
        </w:tc>
        <w:tc>
          <w:tcPr>
            <w:tcW w:w="2249" w:type="dxa"/>
            <w:vAlign w:val="top"/>
          </w:tcPr>
          <w:p>
            <w:pPr>
              <w:spacing w:line="215" w:lineRule="exact"/>
              <w:rPr>
                <w:rFonts w:ascii="Arial"/>
                <w:sz w:val="18"/>
              </w:rPr>
            </w:pPr>
            <w:r/>
          </w:p>
        </w:tc>
        <w:tc>
          <w:tcPr>
            <w:tcW w:w="1589" w:type="dxa"/>
            <w:vAlign w:val="top"/>
          </w:tcPr>
          <w:p>
            <w:pPr>
              <w:pStyle w:val="TableText"/>
              <w:ind w:left="537"/>
              <w:spacing w:before="53" w:line="175" w:lineRule="auto"/>
              <w:rPr>
                <w:sz w:val="17"/>
                <w:szCs w:val="17"/>
              </w:rPr>
            </w:pPr>
            <w:r>
              <w:rPr>
                <w:sz w:val="17"/>
                <w:szCs w:val="17"/>
                <w:spacing w:val="-2"/>
              </w:rPr>
              <w:t>0.4157</w:t>
            </w:r>
          </w:p>
        </w:tc>
        <w:tc>
          <w:tcPr>
            <w:tcW w:w="1609" w:type="dxa"/>
            <w:vAlign w:val="top"/>
          </w:tcPr>
          <w:p>
            <w:pPr>
              <w:spacing w:line="215" w:lineRule="exact"/>
              <w:rPr>
                <w:rFonts w:ascii="Arial"/>
                <w:sz w:val="18"/>
              </w:rPr>
            </w:pPr>
            <w:r/>
          </w:p>
        </w:tc>
        <w:tc>
          <w:tcPr>
            <w:tcW w:w="1589" w:type="dxa"/>
            <w:vAlign w:val="top"/>
          </w:tcPr>
          <w:p>
            <w:pPr>
              <w:spacing w:line="215" w:lineRule="exact"/>
              <w:rPr>
                <w:rFonts w:ascii="Arial"/>
                <w:sz w:val="18"/>
              </w:rPr>
            </w:pPr>
            <w:r/>
          </w:p>
        </w:tc>
        <w:tc>
          <w:tcPr>
            <w:tcW w:w="1444" w:type="dxa"/>
            <w:vAlign w:val="top"/>
            <w:tcBorders>
              <w:right w:val="nil"/>
            </w:tcBorders>
          </w:tcPr>
          <w:p>
            <w:pPr>
              <w:spacing w:line="215" w:lineRule="exact"/>
              <w:rPr>
                <w:rFonts w:ascii="Arial"/>
                <w:sz w:val="18"/>
              </w:rPr>
            </w:pPr>
            <w:r/>
          </w:p>
        </w:tc>
      </w:tr>
    </w:tbl>
    <w:p>
      <w:pPr>
        <w:spacing w:line="54" w:lineRule="exact"/>
        <w:rPr>
          <w:rFonts w:ascii="Arial"/>
          <w:sz w:val="4"/>
        </w:rPr>
      </w:pPr>
      <w:r/>
    </w:p>
    <w:p>
      <w:pPr>
        <w:spacing w:line="54" w:lineRule="exact"/>
        <w:sectPr>
          <w:type w:val="continuous"/>
          <w:pgSz w:w="11560" w:h="16160"/>
          <w:pgMar w:top="400" w:right="130" w:bottom="270" w:left="939" w:header="0" w:footer="0" w:gutter="0"/>
          <w:cols w:equalWidth="0" w:num="1">
            <w:col w:w="10491" w:space="0"/>
          </w:cols>
        </w:sectPr>
        <w:rPr>
          <w:rFonts w:ascii="Arial" w:hAnsi="Arial" w:eastAsia="Arial" w:cs="Arial"/>
          <w:sz w:val="4"/>
          <w:szCs w:val="4"/>
        </w:rPr>
      </w:pPr>
    </w:p>
    <w:p>
      <w:pPr>
        <w:pStyle w:val="BodyText"/>
        <w:ind w:left="342"/>
        <w:spacing w:before="49" w:line="212" w:lineRule="auto"/>
        <w:rPr>
          <w:sz w:val="16"/>
          <w:szCs w:val="16"/>
        </w:rPr>
      </w:pPr>
      <w:r>
        <w:rPr>
          <w:sz w:val="16"/>
          <w:szCs w:val="16"/>
          <w:b/>
          <w:bCs/>
          <w:spacing w:val="-6"/>
        </w:rPr>
        <w:t>注</w:t>
      </w:r>
      <w:r>
        <w:rPr>
          <w:sz w:val="16"/>
          <w:szCs w:val="16"/>
          <w:spacing w:val="-41"/>
        </w:rPr>
        <w:t xml:space="preserve"> </w:t>
      </w:r>
      <w:r>
        <w:rPr>
          <w:sz w:val="16"/>
          <w:szCs w:val="16"/>
          <w:b/>
          <w:bCs/>
          <w:spacing w:val="-6"/>
        </w:rPr>
        <w:t>；</w:t>
      </w:r>
      <w:r>
        <w:rPr>
          <w:rFonts w:ascii="Times New Roman" w:hAnsi="Times New Roman" w:eastAsia="Times New Roman" w:cs="Times New Roman"/>
          <w:sz w:val="16"/>
          <w:szCs w:val="16"/>
          <w:spacing w:val="-6"/>
        </w:rPr>
        <w:t>n=</w:t>
      </w:r>
      <w:r>
        <w:rPr>
          <w:rFonts w:ascii="Times New Roman" w:hAnsi="Times New Roman" w:eastAsia="Times New Roman" w:cs="Times New Roman"/>
          <w:sz w:val="16"/>
          <w:szCs w:val="16"/>
          <w:spacing w:val="20"/>
          <w:w w:val="102"/>
        </w:rPr>
        <w:t xml:space="preserve"> </w:t>
      </w:r>
      <w:r>
        <w:rPr>
          <w:rFonts w:ascii="Times New Roman" w:hAnsi="Times New Roman" w:eastAsia="Times New Roman" w:cs="Times New Roman"/>
          <w:sz w:val="16"/>
          <w:szCs w:val="16"/>
          <w:spacing w:val="-6"/>
        </w:rPr>
        <w:t>177434</w:t>
      </w:r>
      <w:r>
        <w:rPr>
          <w:rFonts w:ascii="Times New Roman" w:hAnsi="Times New Roman" w:eastAsia="Times New Roman" w:cs="Times New Roman"/>
          <w:sz w:val="16"/>
          <w:szCs w:val="16"/>
          <w:spacing w:val="-18"/>
        </w:rPr>
        <w:t xml:space="preserve"> </w:t>
      </w:r>
      <w:r>
        <w:rPr>
          <w:sz w:val="16"/>
          <w:szCs w:val="16"/>
          <w:spacing w:val="-6"/>
        </w:rPr>
        <w:t>。</w:t>
      </w:r>
      <w:r>
        <w:rPr>
          <w:sz w:val="16"/>
          <w:szCs w:val="16"/>
          <w:spacing w:val="-28"/>
        </w:rPr>
        <w:t xml:space="preserve"> </w:t>
      </w:r>
      <w:r>
        <w:rPr>
          <w:rFonts w:ascii="Times New Roman" w:hAnsi="Times New Roman" w:eastAsia="Times New Roman" w:cs="Times New Roman"/>
          <w:sz w:val="16"/>
          <w:szCs w:val="16"/>
          <w:spacing w:val="-6"/>
        </w:rPr>
        <w:t>*p&lt;0.01,*</w:t>
      </w:r>
      <w:r>
        <w:rPr>
          <w:rFonts w:ascii="Times New Roman" w:hAnsi="Times New Roman" w:eastAsia="Times New Roman" w:cs="Times New Roman"/>
          <w:sz w:val="16"/>
          <w:szCs w:val="16"/>
          <w:spacing w:val="-7"/>
        </w:rPr>
        <w:t>*p&lt;0.001</w:t>
      </w:r>
      <w:r>
        <w:rPr>
          <w:sz w:val="16"/>
          <w:szCs w:val="16"/>
          <w:spacing w:val="-7"/>
        </w:rPr>
        <w:t>。</w:t>
      </w:r>
    </w:p>
    <w:p>
      <w:pPr>
        <w:spacing w:line="359" w:lineRule="auto"/>
        <w:rPr>
          <w:rFonts w:ascii="Arial"/>
          <w:sz w:val="21"/>
        </w:rPr>
      </w:pPr>
      <w:r/>
    </w:p>
    <w:p>
      <w:pPr>
        <w:pStyle w:val="BodyText"/>
        <w:ind w:right="323" w:firstLine="483"/>
        <w:spacing w:before="75" w:line="264" w:lineRule="auto"/>
        <w:rPr>
          <w:rFonts w:ascii="Times New Roman" w:hAnsi="Times New Roman" w:eastAsia="Times New Roman" w:cs="Times New Roman"/>
        </w:rPr>
      </w:pPr>
      <w:r>
        <w:rPr>
          <w:b/>
          <w:bCs/>
          <w:spacing w:val="-4"/>
        </w:rPr>
        <w:t>热搜话题呈现出以大城市为中心的聚集效</w:t>
      </w:r>
      <w:r>
        <w:rPr>
          <w:spacing w:val="13"/>
        </w:rPr>
        <w:t xml:space="preserve"> </w:t>
      </w:r>
      <w:r>
        <w:rPr>
          <w:b/>
          <w:bCs/>
          <w:spacing w:val="-5"/>
        </w:rPr>
        <w:t>应，大城市相关的热搜更容易获得更多和更持</w:t>
      </w:r>
      <w:r>
        <w:rPr>
          <w:spacing w:val="6"/>
        </w:rPr>
        <w:t xml:space="preserve"> </w:t>
      </w:r>
      <w:r>
        <w:rPr>
          <w:b/>
          <w:bCs/>
          <w:spacing w:val="-5"/>
        </w:rPr>
        <w:t>久的集体关注。相比于大城市，涉及国家及以</w:t>
      </w:r>
      <w:r>
        <w:rPr>
          <w:spacing w:val="18"/>
        </w:rPr>
        <w:t xml:space="preserve"> </w:t>
      </w:r>
      <w:r>
        <w:rPr>
          <w:spacing w:val="-1"/>
        </w:rPr>
        <w:t>上(</w:t>
      </w:r>
      <w:r>
        <w:rPr>
          <w:spacing w:val="-20"/>
        </w:rPr>
        <w:t xml:space="preserve"> </w:t>
      </w:r>
      <w:r>
        <w:rPr>
          <w:rFonts w:ascii="Times New Roman" w:hAnsi="Times New Roman" w:eastAsia="Times New Roman" w:cs="Times New Roman"/>
          <w:spacing w:val="-1"/>
        </w:rPr>
        <w:t>B=0.261,</w:t>
      </w:r>
      <w:r>
        <w:rPr>
          <w:rFonts w:ascii="Times New Roman" w:hAnsi="Times New Roman" w:eastAsia="Times New Roman" w:cs="Times New Roman"/>
          <w:spacing w:val="11"/>
        </w:rPr>
        <w:t xml:space="preserve">    </w:t>
      </w:r>
      <w:r>
        <w:rPr>
          <w:rFonts w:ascii="Times New Roman" w:hAnsi="Times New Roman" w:eastAsia="Times New Roman" w:cs="Times New Roman"/>
          <w:b/>
          <w:bCs/>
          <w:spacing w:val="-1"/>
        </w:rPr>
        <w:t>p&lt;0.001)</w:t>
      </w:r>
      <w:r>
        <w:rPr>
          <w:rFonts w:ascii="Times New Roman" w:hAnsi="Times New Roman" w:eastAsia="Times New Roman" w:cs="Times New Roman"/>
          <w:b/>
          <w:bCs/>
          <w:spacing w:val="-30"/>
        </w:rPr>
        <w:t xml:space="preserve"> </w:t>
      </w:r>
      <w:r>
        <w:rPr>
          <w:b/>
          <w:bCs/>
          <w:spacing w:val="-1"/>
        </w:rPr>
        <w:t>、</w:t>
      </w:r>
      <w:r>
        <w:rPr>
          <w:spacing w:val="-1"/>
        </w:rPr>
        <w:t xml:space="preserve">  </w:t>
      </w:r>
      <w:r>
        <w:rPr>
          <w:b/>
          <w:bCs/>
          <w:spacing w:val="-2"/>
        </w:rPr>
        <w:t>省级/州级(</w:t>
      </w:r>
      <w:r>
        <w:rPr>
          <w:spacing w:val="-24"/>
        </w:rPr>
        <w:t xml:space="preserve"> </w:t>
      </w:r>
      <w:r>
        <w:rPr>
          <w:rFonts w:ascii="Times New Roman" w:hAnsi="Times New Roman" w:eastAsia="Times New Roman" w:cs="Times New Roman"/>
          <w:b/>
          <w:bCs/>
          <w:spacing w:val="-2"/>
        </w:rPr>
        <w:t>B=</w:t>
      </w:r>
      <w:r>
        <w:rPr>
          <w:rFonts w:ascii="Times New Roman" w:hAnsi="Times New Roman" w:eastAsia="Times New Roman" w:cs="Times New Roman"/>
          <w:b/>
          <w:bCs/>
        </w:rPr>
        <w:t xml:space="preserve">    </w:t>
      </w:r>
      <w:r>
        <w:rPr>
          <w:spacing w:val="1"/>
        </w:rPr>
        <w:t>0.147,</w:t>
      </w:r>
      <w:r>
        <w:rPr>
          <w:rFonts w:ascii="Times New Roman" w:hAnsi="Times New Roman" w:eastAsia="Times New Roman" w:cs="Times New Roman"/>
          <w:b/>
          <w:bCs/>
          <w:spacing w:val="1"/>
        </w:rPr>
        <w:t>p&lt;0.001)</w:t>
      </w:r>
      <w:r>
        <w:rPr>
          <w:rFonts w:ascii="Times New Roman" w:hAnsi="Times New Roman" w:eastAsia="Times New Roman" w:cs="Times New Roman"/>
          <w:b/>
          <w:bCs/>
          <w:spacing w:val="-32"/>
        </w:rPr>
        <w:t xml:space="preserve"> </w:t>
      </w:r>
      <w:r>
        <w:rPr>
          <w:b/>
          <w:bCs/>
          <w:spacing w:val="1"/>
        </w:rPr>
        <w:t>、</w:t>
      </w:r>
      <w:r>
        <w:rPr>
          <w:spacing w:val="1"/>
        </w:rPr>
        <w:t xml:space="preserve"> </w:t>
      </w:r>
      <w:r>
        <w:rPr>
          <w:b/>
          <w:bCs/>
          <w:spacing w:val="1"/>
        </w:rPr>
        <w:t>中小城市/农村等其</w:t>
      </w:r>
      <w:r>
        <w:rPr>
          <w:b/>
          <w:bCs/>
        </w:rPr>
        <w:t>他地区</w:t>
      </w:r>
      <w:r>
        <w:rPr/>
        <w:t xml:space="preserve"> </w:t>
      </w:r>
      <w:r>
        <w:rPr>
          <w:rFonts w:ascii="Times New Roman" w:hAnsi="Times New Roman" w:eastAsia="Times New Roman" w:cs="Times New Roman"/>
        </w:rPr>
        <w:t>(B=0.486,   </w:t>
      </w:r>
      <w:r>
        <w:rPr>
          <w:rFonts w:ascii="Times New Roman" w:hAnsi="Times New Roman" w:eastAsia="Times New Roman" w:cs="Times New Roman"/>
          <w:b/>
          <w:bCs/>
        </w:rPr>
        <w:t>p&lt;0.001)</w:t>
      </w:r>
      <w:r>
        <w:rPr>
          <w:rFonts w:ascii="Times New Roman" w:hAnsi="Times New Roman" w:eastAsia="Times New Roman" w:cs="Times New Roman"/>
          <w:b/>
          <w:bCs/>
          <w:spacing w:val="-14"/>
        </w:rPr>
        <w:t xml:space="preserve"> </w:t>
      </w:r>
      <w:r>
        <w:rPr>
          <w:b/>
          <w:bCs/>
        </w:rPr>
        <w:t>、</w:t>
      </w:r>
      <w:r>
        <w:rPr>
          <w:spacing w:val="20"/>
        </w:rPr>
        <w:t xml:space="preserve"> </w:t>
      </w:r>
      <w:r>
        <w:rPr>
          <w:b/>
          <w:bCs/>
        </w:rPr>
        <w:t>无明确地点的话题(</w:t>
      </w:r>
      <w:r>
        <w:rPr>
          <w:spacing w:val="-54"/>
        </w:rPr>
        <w:t xml:space="preserve"> </w:t>
      </w:r>
      <w:r>
        <w:rPr>
          <w:rFonts w:ascii="Times New Roman" w:hAnsi="Times New Roman" w:eastAsia="Times New Roman" w:cs="Times New Roman"/>
          <w:b/>
          <w:bCs/>
        </w:rPr>
        <w:t>B</w:t>
      </w:r>
    </w:p>
    <w:p>
      <w:pPr>
        <w:spacing w:line="123"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line="268" w:lineRule="auto"/>
        <w:rPr>
          <w:rFonts w:ascii="Arial"/>
          <w:sz w:val="21"/>
        </w:rPr>
      </w:pPr>
      <w:r/>
    </w:p>
    <w:p>
      <w:pPr>
        <w:spacing w:line="268" w:lineRule="auto"/>
        <w:rPr>
          <w:rFonts w:ascii="Arial"/>
          <w:sz w:val="21"/>
        </w:rPr>
      </w:pPr>
      <w:r/>
    </w:p>
    <w:p>
      <w:pPr>
        <w:pStyle w:val="BodyText"/>
        <w:ind w:right="828" w:firstLine="3"/>
        <w:spacing w:before="75" w:line="277" w:lineRule="auto"/>
        <w:jc w:val="both"/>
        <w:rPr>
          <w:sz w:val="22"/>
          <w:szCs w:val="22"/>
        </w:rPr>
      </w:pPr>
      <w:r>
        <w:rPr>
          <w:b/>
          <w:bCs/>
          <w:spacing w:val="-2"/>
        </w:rPr>
        <w:t>=0.508,</w:t>
      </w:r>
      <w:r>
        <w:rPr>
          <w:rFonts w:ascii="Times New Roman" w:hAnsi="Times New Roman" w:eastAsia="Times New Roman" w:cs="Times New Roman"/>
          <w:b/>
          <w:bCs/>
          <w:spacing w:val="-2"/>
        </w:rPr>
        <w:t>p&lt;0.001)</w:t>
      </w:r>
      <w:r>
        <w:rPr>
          <w:rFonts w:ascii="Times New Roman" w:hAnsi="Times New Roman" w:eastAsia="Times New Roman" w:cs="Times New Roman"/>
          <w:b/>
          <w:bCs/>
          <w:spacing w:val="14"/>
        </w:rPr>
        <w:t xml:space="preserve">   </w:t>
      </w:r>
      <w:r>
        <w:rPr>
          <w:b/>
          <w:bCs/>
          <w:spacing w:val="-2"/>
        </w:rPr>
        <w:t>均更容易</w:t>
      </w:r>
      <w:r>
        <w:rPr>
          <w:b/>
          <w:bCs/>
          <w:spacing w:val="-3"/>
        </w:rPr>
        <w:t>在榜单低位徘徊；</w:t>
      </w:r>
      <w:r>
        <w:rPr>
          <w:spacing w:val="1"/>
        </w:rPr>
        <w:t xml:space="preserve"> </w:t>
      </w:r>
      <w:r>
        <w:rPr>
          <w:b/>
          <w:bCs/>
          <w:spacing w:val="-1"/>
        </w:rPr>
        <w:t>省级/州级(</w:t>
      </w:r>
      <w:r>
        <w:rPr>
          <w:spacing w:val="-54"/>
        </w:rPr>
        <w:t xml:space="preserve"> </w:t>
      </w:r>
      <w:r>
        <w:rPr>
          <w:rFonts w:ascii="Times New Roman" w:hAnsi="Times New Roman" w:eastAsia="Times New Roman" w:cs="Times New Roman"/>
          <w:b/>
          <w:bCs/>
          <w:spacing w:val="-1"/>
        </w:rPr>
        <w:t>B=-0.228,p&lt;0.0</w:t>
      </w:r>
      <w:r>
        <w:rPr>
          <w:rFonts w:ascii="Times New Roman" w:hAnsi="Times New Roman" w:eastAsia="Times New Roman" w:cs="Times New Roman"/>
          <w:b/>
          <w:bCs/>
          <w:spacing w:val="-2"/>
        </w:rPr>
        <w:t>01)            </w:t>
      </w:r>
      <w:r>
        <w:rPr>
          <w:b/>
          <w:bCs/>
          <w:spacing w:val="-2"/>
        </w:rPr>
        <w:t>和中小城</w:t>
      </w:r>
      <w:r>
        <w:rPr/>
        <w:t xml:space="preserve"> </w:t>
      </w:r>
      <w:r>
        <w:rPr>
          <w:b/>
          <w:bCs/>
          <w:spacing w:val="-1"/>
        </w:rPr>
        <w:t>市/农村等其他地区(</w:t>
      </w:r>
      <w:r>
        <w:rPr>
          <w:spacing w:val="-44"/>
        </w:rPr>
        <w:t xml:space="preserve"> </w:t>
      </w:r>
      <w:r>
        <w:rPr>
          <w:rFonts w:ascii="Times New Roman" w:hAnsi="Times New Roman" w:eastAsia="Times New Roman" w:cs="Times New Roman"/>
          <w:b/>
          <w:bCs/>
          <w:spacing w:val="-1"/>
        </w:rPr>
        <w:t>B=-0.304,</w:t>
      </w:r>
      <w:r>
        <w:rPr>
          <w:rFonts w:ascii="Times New Roman" w:hAnsi="Times New Roman" w:eastAsia="Times New Roman" w:cs="Times New Roman"/>
          <w:b/>
          <w:bCs/>
          <w:spacing w:val="9"/>
        </w:rPr>
        <w:t xml:space="preserve">      </w:t>
      </w:r>
      <w:r>
        <w:rPr>
          <w:rFonts w:ascii="Times New Roman" w:hAnsi="Times New Roman" w:eastAsia="Times New Roman" w:cs="Times New Roman"/>
          <w:spacing w:val="-1"/>
        </w:rPr>
        <w:t>p&lt;  0.001)</w:t>
      </w:r>
      <w:r>
        <w:rPr>
          <w:rFonts w:ascii="Times New Roman" w:hAnsi="Times New Roman" w:eastAsia="Times New Roman" w:cs="Times New Roman"/>
        </w:rPr>
        <w:t xml:space="preserve">    </w:t>
      </w:r>
      <w:r>
        <w:rPr>
          <w:b/>
          <w:bCs/>
          <w:spacing w:val="8"/>
        </w:rPr>
        <w:t>的话题“空降霸榜”的概率更低。研究假设</w:t>
      </w:r>
      <w:r>
        <w:rPr>
          <w:spacing w:val="8"/>
        </w:rPr>
        <w:t xml:space="preserve"> </w:t>
      </w:r>
      <w:r>
        <w:rPr>
          <w:rFonts w:ascii="Times New Roman" w:hAnsi="Times New Roman" w:eastAsia="Times New Roman" w:cs="Times New Roman"/>
          <w:sz w:val="22"/>
          <w:szCs w:val="22"/>
          <w:b/>
          <w:bCs/>
        </w:rPr>
        <w:t>H2.2  </w:t>
      </w:r>
      <w:r>
        <w:rPr>
          <w:sz w:val="22"/>
          <w:szCs w:val="22"/>
          <w:b/>
          <w:bCs/>
        </w:rPr>
        <w:t>得到支持。</w:t>
      </w:r>
    </w:p>
    <w:p>
      <w:pPr>
        <w:pStyle w:val="BodyText"/>
        <w:ind w:left="483"/>
        <w:spacing w:line="219" w:lineRule="auto"/>
        <w:rPr>
          <w:sz w:val="22"/>
          <w:szCs w:val="22"/>
        </w:rPr>
      </w:pPr>
      <w:r>
        <w:rPr>
          <w:sz w:val="22"/>
          <w:szCs w:val="22"/>
          <w:b/>
          <w:bCs/>
          <w:spacing w:val="-5"/>
        </w:rPr>
        <w:t>纯国外话题的关注度不及纯国内话题，更难</w:t>
      </w:r>
    </w:p>
    <w:p>
      <w:pPr>
        <w:spacing w:line="219" w:lineRule="auto"/>
        <w:sectPr>
          <w:type w:val="continuous"/>
          <w:pgSz w:w="11560" w:h="16160"/>
          <w:pgMar w:top="400" w:right="130" w:bottom="270" w:left="939" w:header="0" w:footer="0" w:gutter="0"/>
          <w:cols w:equalWidth="0" w:num="2">
            <w:col w:w="4941" w:space="100"/>
            <w:col w:w="5450" w:space="0"/>
          </w:cols>
        </w:sectPr>
        <w:rPr>
          <w:sz w:val="22"/>
          <w:szCs w:val="22"/>
        </w:rPr>
      </w:pPr>
    </w:p>
    <w:p>
      <w:pPr>
        <w:spacing w:line="241" w:lineRule="auto"/>
        <w:rPr>
          <w:rFonts w:ascii="Arial"/>
          <w:sz w:val="21"/>
        </w:rPr>
      </w:pPr>
      <w:r/>
    </w:p>
    <w:p>
      <w:pPr>
        <w:pStyle w:val="BodyText"/>
        <w:ind w:left="3342"/>
        <w:spacing w:before="65" w:line="270" w:lineRule="exact"/>
        <w:rPr>
          <w:rFonts w:ascii="Arial" w:hAnsi="Arial" w:eastAsia="Arial" w:cs="Arial"/>
          <w:sz w:val="17"/>
          <w:szCs w:val="17"/>
        </w:rPr>
      </w:pPr>
      <w:r>
        <w:rPr>
          <w:sz w:val="20"/>
          <w:szCs w:val="20"/>
          <w:b/>
          <w:bCs/>
          <w:position w:val="1"/>
        </w:rPr>
        <w:t>现代传播2025年第6期(总第347期)</w:t>
      </w:r>
      <w:r>
        <w:rPr>
          <w:sz w:val="20"/>
          <w:szCs w:val="20"/>
          <w:position w:val="1"/>
        </w:rPr>
        <w:t xml:space="preserve">                           </w:t>
      </w:r>
      <w:r>
        <w:rPr>
          <w:sz w:val="20"/>
          <w:szCs w:val="20"/>
          <w:spacing w:val="-1"/>
          <w:position w:val="1"/>
        </w:rPr>
        <w:t xml:space="preserve">    </w:t>
      </w:r>
      <w:r>
        <w:rPr>
          <w:rFonts w:ascii="Arial" w:hAnsi="Arial" w:eastAsia="Arial" w:cs="Arial"/>
          <w:sz w:val="17"/>
          <w:szCs w:val="17"/>
          <w:spacing w:val="-1"/>
          <w:position w:val="3"/>
        </w:rPr>
        <w:t>19</w:t>
      </w:r>
    </w:p>
    <w:p>
      <w:pPr>
        <w:spacing w:line="449" w:lineRule="auto"/>
        <w:rPr>
          <w:rFonts w:ascii="Arial"/>
          <w:sz w:val="21"/>
        </w:rPr>
      </w:pPr>
      <w:r/>
    </w:p>
    <w:p>
      <w:pPr>
        <w:spacing w:before="63" w:line="178" w:lineRule="auto"/>
        <w:rPr>
          <w:rFonts w:ascii="SimHei" w:hAnsi="SimHei" w:eastAsia="SimHei" w:cs="SimHei"/>
          <w:sz w:val="19"/>
          <w:szCs w:val="19"/>
        </w:rPr>
      </w:pPr>
      <w:r>
        <w:rPr>
          <w:rFonts w:ascii="SimHei" w:hAnsi="SimHei" w:eastAsia="SimHei" w:cs="SimHei"/>
          <w:sz w:val="19"/>
          <w:szCs w:val="19"/>
          <w:spacing w:val="9"/>
        </w:rPr>
        <w:t>万方数据</w:t>
      </w:r>
    </w:p>
    <w:p>
      <w:pPr>
        <w:spacing w:line="178" w:lineRule="auto"/>
        <w:sectPr>
          <w:type w:val="continuous"/>
          <w:pgSz w:w="11560" w:h="16160"/>
          <w:pgMar w:top="400" w:right="130" w:bottom="270" w:left="939" w:header="0" w:footer="0" w:gutter="0"/>
          <w:cols w:equalWidth="0" w:num="1">
            <w:col w:w="10491" w:space="0"/>
          </w:cols>
        </w:sectPr>
        <w:rPr>
          <w:rFonts w:ascii="SimHei" w:hAnsi="SimHei" w:eastAsia="SimHei" w:cs="SimHei"/>
          <w:sz w:val="19"/>
          <w:szCs w:val="19"/>
        </w:rPr>
      </w:pPr>
    </w:p>
    <w:p>
      <w:pPr>
        <w:spacing w:line="251" w:lineRule="auto"/>
        <w:rPr>
          <w:rFonts w:ascii="Arial"/>
          <w:sz w:val="21"/>
        </w:rPr>
      </w:pPr>
      <w:r/>
    </w:p>
    <w:p>
      <w:pPr>
        <w:pStyle w:val="BodyText"/>
        <w:spacing w:before="72" w:line="232" w:lineRule="auto"/>
        <w:tabs>
          <w:tab w:val="left" w:pos="442"/>
        </w:tabs>
        <w:rPr>
          <w:rFonts w:ascii="SimHei" w:hAnsi="SimHei" w:eastAsia="SimHei" w:cs="SimHei"/>
          <w:sz w:val="17"/>
          <w:szCs w:val="17"/>
        </w:rPr>
      </w:pPr>
      <w:r>
        <w:rPr>
          <w:sz w:val="22"/>
          <w:szCs w:val="22"/>
          <w:u w:val="single" w:color="auto"/>
          <w:position w:val="5"/>
        </w:rPr>
        <w:tab/>
      </w:r>
      <w:r>
        <w:rPr>
          <w:sz w:val="22"/>
          <w:szCs w:val="22"/>
          <w:b/>
          <w:bCs/>
          <w:u w:val="single" w:color="auto"/>
          <w:spacing w:val="7"/>
          <w:position w:val="5"/>
        </w:rPr>
        <w:t>新闻学与传橘学</w:t>
      </w:r>
      <w:r>
        <w:rPr>
          <w:sz w:val="22"/>
          <w:szCs w:val="22"/>
          <w:spacing w:val="7"/>
          <w:position w:val="5"/>
        </w:rPr>
        <w:t xml:space="preserve">          </w:t>
      </w:r>
      <w:r>
        <w:rPr>
          <w:rFonts w:ascii="SimHei" w:hAnsi="SimHei" w:eastAsia="SimHei" w:cs="SimHei"/>
          <w:sz w:val="17"/>
          <w:szCs w:val="17"/>
          <w:b/>
          <w:bCs/>
          <w:spacing w:val="7"/>
          <w:position w:val="-1"/>
        </w:rPr>
        <w:t>周葆华</w:t>
      </w:r>
      <w:r>
        <w:rPr>
          <w:rFonts w:ascii="SimHei" w:hAnsi="SimHei" w:eastAsia="SimHei" w:cs="SimHei"/>
          <w:sz w:val="17"/>
          <w:szCs w:val="17"/>
          <w:spacing w:val="7"/>
          <w:position w:val="-1"/>
        </w:rPr>
        <w:t xml:space="preserve"> </w:t>
      </w:r>
      <w:r>
        <w:rPr>
          <w:rFonts w:ascii="SimHei" w:hAnsi="SimHei" w:eastAsia="SimHei" w:cs="SimHei"/>
          <w:sz w:val="17"/>
          <w:szCs w:val="17"/>
          <w:b/>
          <w:bCs/>
          <w:spacing w:val="7"/>
          <w:position w:val="-1"/>
        </w:rPr>
        <w:t>钟</w:t>
      </w:r>
      <w:r>
        <w:rPr>
          <w:rFonts w:ascii="SimHei" w:hAnsi="SimHei" w:eastAsia="SimHei" w:cs="SimHei"/>
          <w:sz w:val="17"/>
          <w:szCs w:val="17"/>
          <w:spacing w:val="7"/>
          <w:position w:val="-1"/>
        </w:rPr>
        <w:t xml:space="preserve"> </w:t>
      </w:r>
      <w:r>
        <w:rPr>
          <w:rFonts w:ascii="SimHei" w:hAnsi="SimHei" w:eastAsia="SimHei" w:cs="SimHei"/>
          <w:sz w:val="17"/>
          <w:szCs w:val="17"/>
          <w:b/>
          <w:bCs/>
          <w:spacing w:val="7"/>
          <w:position w:val="-1"/>
        </w:rPr>
        <w:t>媛：“空降霸榜”抑或“昙花一现”</w:t>
      </w:r>
      <w:r>
        <w:rPr>
          <w:rFonts w:ascii="SimHei" w:hAnsi="SimHei" w:eastAsia="SimHei" w:cs="SimHei"/>
          <w:sz w:val="17"/>
          <w:szCs w:val="17"/>
          <w:b/>
          <w:bCs/>
          <w:spacing w:val="6"/>
          <w:position w:val="-1"/>
        </w:rPr>
        <w:t>:热搜话题集体注意力动态模式及其影响因素</w:t>
      </w:r>
    </w:p>
    <w:p>
      <w:pPr>
        <w:spacing w:before="176"/>
        <w:rPr/>
      </w:pPr>
      <w:r/>
    </w:p>
    <w:p>
      <w:pPr>
        <w:sectPr>
          <w:footerReference w:type="default" r:id="rId28"/>
          <w:pgSz w:w="11560" w:h="16160"/>
          <w:pgMar w:top="400" w:right="949" w:bottom="463" w:left="159" w:header="0" w:footer="236" w:gutter="0"/>
          <w:cols w:equalWidth="0" w:num="1">
            <w:col w:w="10451" w:space="0"/>
          </w:cols>
        </w:sectPr>
        <w:rPr/>
      </w:pPr>
    </w:p>
    <w:p>
      <w:pPr>
        <w:pStyle w:val="BodyText"/>
        <w:ind w:left="790" w:right="235"/>
        <w:spacing w:before="44" w:line="265" w:lineRule="auto"/>
        <w:rPr/>
      </w:pPr>
      <w:r>
        <w:rPr>
          <w:spacing w:val="-13"/>
        </w:rPr>
        <w:t>呈现“空降霸榜”(</w:t>
      </w:r>
      <w:r>
        <w:rPr>
          <w:rFonts w:ascii="Times New Roman" w:hAnsi="Times New Roman" w:eastAsia="Times New Roman" w:cs="Times New Roman"/>
          <w:spacing w:val="-13"/>
        </w:rPr>
        <w:t>B=-0.290,p&lt;0.001)       </w:t>
      </w:r>
      <w:r>
        <w:rPr>
          <w:spacing w:val="-13"/>
        </w:rPr>
        <w:t>或</w:t>
      </w:r>
      <w:r>
        <w:rPr>
          <w:spacing w:val="-14"/>
        </w:rPr>
        <w:t>“大器</w:t>
      </w:r>
      <w:r>
        <w:rPr/>
        <w:t xml:space="preserve">  </w:t>
      </w:r>
      <w:r>
        <w:rPr>
          <w:spacing w:val="-6"/>
        </w:rPr>
        <w:t>晚成”(</w:t>
      </w:r>
      <w:r>
        <w:rPr>
          <w:rFonts w:ascii="Times New Roman" w:hAnsi="Times New Roman" w:eastAsia="Times New Roman" w:cs="Times New Roman"/>
          <w:spacing w:val="-6"/>
        </w:rPr>
        <w:t>B=-0.138,p&lt;0.001)        </w:t>
      </w:r>
      <w:r>
        <w:rPr>
          <w:spacing w:val="-6"/>
        </w:rPr>
        <w:t>的高位曲线形态，</w:t>
      </w:r>
      <w:r>
        <w:rPr>
          <w:spacing w:val="17"/>
        </w:rPr>
        <w:t xml:space="preserve"> </w:t>
      </w:r>
      <w:r>
        <w:rPr>
          <w:spacing w:val="-8"/>
        </w:rPr>
        <w:t>更容易在榜单低位徘徊(</w:t>
      </w:r>
      <w:r>
        <w:rPr>
          <w:rFonts w:ascii="Times New Roman" w:hAnsi="Times New Roman" w:eastAsia="Times New Roman" w:cs="Times New Roman"/>
          <w:spacing w:val="-8"/>
        </w:rPr>
        <w:t>B=0.220,p&lt;0.001)</w:t>
      </w:r>
      <w:r>
        <w:rPr>
          <w:rFonts w:ascii="Times New Roman" w:hAnsi="Times New Roman" w:eastAsia="Times New Roman" w:cs="Times New Roman"/>
          <w:spacing w:val="-9"/>
        </w:rPr>
        <w:t xml:space="preserve"> </w:t>
      </w:r>
      <w:r>
        <w:rPr>
          <w:spacing w:val="-8"/>
        </w:rPr>
        <w:t>。</w:t>
      </w:r>
      <w:r>
        <w:rPr>
          <w:spacing w:val="52"/>
        </w:rPr>
        <w:t xml:space="preserve"> </w:t>
      </w:r>
      <w:r>
        <w:rPr>
          <w:spacing w:val="-8"/>
        </w:rPr>
        <w:t>不</w:t>
      </w:r>
      <w:r>
        <w:rPr/>
        <w:t xml:space="preserve">  </w:t>
      </w:r>
      <w:r>
        <w:rPr>
          <w:spacing w:val="-23"/>
        </w:rPr>
        <w:t>过，国外涉及国内的话题在热搜榜上表现强势，有</w:t>
      </w:r>
      <w:r>
        <w:rPr>
          <w:spacing w:val="7"/>
        </w:rPr>
        <w:t xml:space="preserve">  </w:t>
      </w:r>
      <w:r>
        <w:rPr>
          <w:spacing w:val="-12"/>
        </w:rPr>
        <w:t>更大概率“空降霸榜”(</w:t>
      </w:r>
      <w:r>
        <w:rPr>
          <w:rFonts w:ascii="Times New Roman" w:hAnsi="Times New Roman" w:eastAsia="Times New Roman" w:cs="Times New Roman"/>
          <w:spacing w:val="-12"/>
        </w:rPr>
        <w:t>B=0.339,p&lt;0.001) </w:t>
      </w:r>
      <w:r>
        <w:rPr>
          <w:rFonts w:ascii="Times New Roman" w:hAnsi="Times New Roman" w:eastAsia="Times New Roman" w:cs="Times New Roman"/>
          <w:spacing w:val="-13"/>
        </w:rPr>
        <w:t xml:space="preserve">   </w:t>
      </w:r>
      <w:r>
        <w:rPr>
          <w:spacing w:val="-13"/>
        </w:rPr>
        <w:t>或“大</w:t>
      </w:r>
      <w:r>
        <w:rPr/>
        <w:t xml:space="preserve"> </w:t>
      </w:r>
      <w:r>
        <w:rPr>
          <w:b/>
          <w:bCs/>
          <w:spacing w:val="-11"/>
        </w:rPr>
        <w:t>器晚成”(</w:t>
      </w:r>
      <w:r>
        <w:rPr>
          <w:rFonts w:ascii="Times New Roman" w:hAnsi="Times New Roman" w:eastAsia="Times New Roman" w:cs="Times New Roman"/>
          <w:b/>
          <w:bCs/>
          <w:spacing w:val="-11"/>
        </w:rPr>
        <w:t>B=0.275,</w:t>
      </w:r>
      <w:r>
        <w:rPr>
          <w:rFonts w:ascii="Times New Roman" w:hAnsi="Times New Roman" w:eastAsia="Times New Roman" w:cs="Times New Roman"/>
          <w:b/>
          <w:bCs/>
          <w:spacing w:val="60"/>
          <w:w w:val="101"/>
        </w:rPr>
        <w:t xml:space="preserve"> </w:t>
      </w:r>
      <w:r>
        <w:rPr>
          <w:rFonts w:ascii="Times New Roman" w:hAnsi="Times New Roman" w:eastAsia="Times New Roman" w:cs="Times New Roman"/>
          <w:spacing w:val="-11"/>
        </w:rPr>
        <w:t>p&lt;0.001),   </w:t>
      </w:r>
      <w:r>
        <w:rPr>
          <w:spacing w:val="-11"/>
        </w:rPr>
        <w:t>且更不易“昙花一</w:t>
      </w:r>
      <w:r>
        <w:rPr/>
        <w:t xml:space="preserve">  </w:t>
      </w:r>
      <w:r>
        <w:rPr>
          <w:spacing w:val="-7"/>
        </w:rPr>
        <w:t>现”(</w:t>
      </w:r>
      <w:r>
        <w:rPr>
          <w:rFonts w:ascii="Times New Roman" w:hAnsi="Times New Roman" w:eastAsia="Times New Roman" w:cs="Times New Roman"/>
          <w:spacing w:val="-7"/>
        </w:rPr>
        <w:t>B=-0.411</w:t>
      </w:r>
      <w:r>
        <w:rPr>
          <w:rFonts w:ascii="Times New Roman" w:hAnsi="Times New Roman" w:eastAsia="Times New Roman" w:cs="Times New Roman"/>
          <w:spacing w:val="20"/>
          <w:w w:val="101"/>
        </w:rPr>
        <w:t xml:space="preserve">   </w:t>
      </w:r>
      <w:r>
        <w:rPr>
          <w:rFonts w:ascii="Times New Roman" w:hAnsi="Times New Roman" w:eastAsia="Times New Roman" w:cs="Times New Roman"/>
          <w:spacing w:val="-7"/>
        </w:rPr>
        <w:t>,p&lt;</w:t>
      </w:r>
      <w:r>
        <w:rPr>
          <w:rFonts w:ascii="Times New Roman" w:hAnsi="Times New Roman" w:eastAsia="Times New Roman" w:cs="Times New Roman"/>
          <w:spacing w:val="12"/>
        </w:rPr>
        <w:t xml:space="preserve">  </w:t>
      </w:r>
      <w:r>
        <w:rPr>
          <w:spacing w:val="-7"/>
        </w:rPr>
        <w:t>0.01)</w:t>
      </w:r>
      <w:r>
        <w:rPr>
          <w:spacing w:val="-48"/>
        </w:rPr>
        <w:t xml:space="preserve"> </w:t>
      </w:r>
      <w:r>
        <w:rPr>
          <w:spacing w:val="-7"/>
        </w:rPr>
        <w:t>或“低位徘徊</w:t>
      </w:r>
      <w:r>
        <w:rPr>
          <w:rFonts w:ascii="Times New Roman" w:hAnsi="Times New Roman" w:eastAsia="Times New Roman" w:cs="Times New Roman"/>
          <w:spacing w:val="-7"/>
        </w:rPr>
        <w:t>”(B=</w:t>
      </w:r>
      <w:r>
        <w:rPr>
          <w:rFonts w:ascii="Times New Roman" w:hAnsi="Times New Roman" w:eastAsia="Times New Roman" w:cs="Times New Roman"/>
        </w:rPr>
        <w:t xml:space="preserve">     </w:t>
      </w:r>
      <w:r>
        <w:rPr>
          <w:spacing w:val="-4"/>
        </w:rPr>
        <w:t>-0.471,</w:t>
      </w:r>
      <w:r>
        <w:rPr>
          <w:rFonts w:ascii="Times New Roman" w:hAnsi="Times New Roman" w:eastAsia="Times New Roman" w:cs="Times New Roman"/>
          <w:spacing w:val="-4"/>
        </w:rPr>
        <w:t>p&lt;0.001)</w:t>
      </w:r>
      <w:r>
        <w:rPr>
          <w:rFonts w:ascii="Times New Roman" w:hAnsi="Times New Roman" w:eastAsia="Times New Roman" w:cs="Times New Roman"/>
          <w:spacing w:val="-26"/>
        </w:rPr>
        <w:t xml:space="preserve"> </w:t>
      </w:r>
      <w:r>
        <w:rPr>
          <w:spacing w:val="-4"/>
        </w:rPr>
        <w:t>。</w:t>
      </w:r>
      <w:r>
        <w:rPr>
          <w:spacing w:val="106"/>
        </w:rPr>
        <w:t xml:space="preserve"> </w:t>
      </w:r>
      <w:r>
        <w:rPr>
          <w:spacing w:val="-4"/>
        </w:rPr>
        <w:t>经分析发现：这类话题通</w:t>
      </w:r>
      <w:r>
        <w:rPr/>
        <w:t xml:space="preserve">  </w:t>
      </w:r>
      <w:r>
        <w:rPr>
          <w:spacing w:val="10"/>
        </w:rPr>
        <w:t>常源于国外政客或名人发表了有关中国的评</w:t>
      </w:r>
      <w:r>
        <w:rPr>
          <w:spacing w:val="3"/>
        </w:rPr>
        <w:t xml:space="preserve">  </w:t>
      </w:r>
      <w:r>
        <w:rPr>
          <w:spacing w:val="-13"/>
        </w:rPr>
        <w:t>论，极易引发大量关注与讨论。因此，本研究部</w:t>
      </w:r>
      <w:r>
        <w:rPr>
          <w:spacing w:val="6"/>
        </w:rPr>
        <w:t xml:space="preserve">  </w:t>
      </w:r>
      <w:r>
        <w:rPr>
          <w:spacing w:val="1"/>
        </w:rPr>
        <w:t>分支持了研究假设</w:t>
      </w:r>
      <w:r>
        <w:rPr>
          <w:rFonts w:ascii="Times New Roman" w:hAnsi="Times New Roman" w:eastAsia="Times New Roman" w:cs="Times New Roman"/>
          <w:spacing w:val="1"/>
        </w:rPr>
        <w:t>H2.3</w:t>
      </w:r>
      <w:r>
        <w:rPr>
          <w:spacing w:val="1"/>
        </w:rPr>
        <w:t>。</w:t>
      </w:r>
    </w:p>
    <w:p>
      <w:pPr>
        <w:ind w:left="1260"/>
        <w:spacing w:before="3" w:line="223" w:lineRule="auto"/>
        <w:rPr>
          <w:rFonts w:ascii="KaiTi" w:hAnsi="KaiTi" w:eastAsia="KaiTi" w:cs="KaiTi"/>
          <w:sz w:val="22"/>
          <w:szCs w:val="22"/>
        </w:rPr>
      </w:pPr>
      <w:r>
        <w:rPr>
          <w:rFonts w:ascii="Times New Roman" w:hAnsi="Times New Roman" w:eastAsia="Times New Roman" w:cs="Times New Roman"/>
          <w:sz w:val="22"/>
          <w:szCs w:val="22"/>
          <w:spacing w:val="7"/>
        </w:rPr>
        <w:t>3.</w:t>
      </w:r>
      <w:r>
        <w:rPr>
          <w:rFonts w:ascii="Times New Roman" w:hAnsi="Times New Roman" w:eastAsia="Times New Roman" w:cs="Times New Roman"/>
          <w:sz w:val="22"/>
          <w:szCs w:val="22"/>
          <w:spacing w:val="17"/>
        </w:rPr>
        <w:t xml:space="preserve">  </w:t>
      </w:r>
      <w:r>
        <w:rPr>
          <w:rFonts w:ascii="KaiTi" w:hAnsi="KaiTi" w:eastAsia="KaiTi" w:cs="KaiTi"/>
          <w:sz w:val="22"/>
          <w:szCs w:val="22"/>
          <w:spacing w:val="7"/>
        </w:rPr>
        <w:t>竞争外部环境的影响</w:t>
      </w:r>
    </w:p>
    <w:p>
      <w:pPr>
        <w:pStyle w:val="BodyText"/>
        <w:ind w:left="790" w:right="123" w:firstLine="470"/>
        <w:spacing w:before="82" w:line="250" w:lineRule="auto"/>
        <w:rPr>
          <w:rFonts w:ascii="Times New Roman" w:hAnsi="Times New Roman" w:eastAsia="Times New Roman" w:cs="Times New Roman"/>
        </w:rPr>
      </w:pPr>
      <w:r>
        <w:rPr>
          <w:spacing w:val="-1"/>
        </w:rPr>
        <w:t>话题在榜期间单位时间内的竞争话题数量</w:t>
      </w:r>
      <w:r>
        <w:rPr>
          <w:spacing w:val="4"/>
        </w:rPr>
        <w:t xml:space="preserve">  </w:t>
      </w:r>
      <w:r>
        <w:rPr>
          <w:spacing w:val="-1"/>
        </w:rPr>
        <w:t>越多，越难以在注意力赛场上呈现出“空降霸</w:t>
      </w:r>
      <w:r>
        <w:rPr>
          <w:spacing w:val="5"/>
        </w:rPr>
        <w:t xml:space="preserve">  </w:t>
      </w:r>
      <w:r>
        <w:rPr>
          <w:b/>
          <w:bCs/>
          <w:spacing w:val="2"/>
        </w:rPr>
        <w:t>榜”(</w:t>
      </w:r>
      <w:r>
        <w:rPr>
          <w:rFonts w:ascii="Times New Roman" w:hAnsi="Times New Roman" w:eastAsia="Times New Roman" w:cs="Times New Roman"/>
          <w:b/>
          <w:bCs/>
          <w:spacing w:val="2"/>
        </w:rPr>
        <w:t>B=-8.911,       </w:t>
      </w:r>
      <w:r>
        <w:rPr>
          <w:rFonts w:ascii="Times New Roman" w:hAnsi="Times New Roman" w:eastAsia="Times New Roman" w:cs="Times New Roman"/>
          <w:spacing w:val="2"/>
        </w:rPr>
        <w:t>p&lt;0.001)   </w:t>
      </w:r>
      <w:r>
        <w:rPr>
          <w:rFonts w:ascii="Times New Roman" w:hAnsi="Times New Roman" w:eastAsia="Times New Roman" w:cs="Times New Roman"/>
          <w:spacing w:val="1"/>
        </w:rPr>
        <w:t xml:space="preserve">   </w:t>
      </w:r>
      <w:r>
        <w:rPr>
          <w:spacing w:val="1"/>
        </w:rPr>
        <w:t>或“大器晚成”</w:t>
      </w:r>
      <w:r>
        <w:rPr/>
        <w:t xml:space="preserve"> </w:t>
      </w:r>
      <w:r>
        <w:rPr>
          <w:spacing w:val="-1"/>
        </w:rPr>
        <w:t>(</w:t>
      </w:r>
      <w:r>
        <w:rPr>
          <w:rFonts w:ascii="Times New Roman" w:hAnsi="Times New Roman" w:eastAsia="Times New Roman" w:cs="Times New Roman"/>
          <w:spacing w:val="-1"/>
        </w:rPr>
        <w:t>B=-1.851,p&lt;0.001)           </w:t>
      </w:r>
      <w:r>
        <w:rPr>
          <w:spacing w:val="-1"/>
        </w:rPr>
        <w:t>的强势表现，更有可</w:t>
      </w:r>
      <w:r>
        <w:rPr>
          <w:spacing w:val="2"/>
        </w:rPr>
        <w:t xml:space="preserve">   </w:t>
      </w:r>
      <w:r>
        <w:rPr>
          <w:spacing w:val="-6"/>
        </w:rPr>
        <w:t>能“昙花一现”(</w:t>
      </w:r>
      <w:r>
        <w:rPr>
          <w:spacing w:val="-69"/>
        </w:rPr>
        <w:t xml:space="preserve"> </w:t>
      </w:r>
      <w:r>
        <w:rPr>
          <w:rFonts w:ascii="Times New Roman" w:hAnsi="Times New Roman" w:eastAsia="Times New Roman" w:cs="Times New Roman"/>
          <w:spacing w:val="-6"/>
        </w:rPr>
        <w:t>B=9.833,p&lt;0.00</w:t>
      </w:r>
      <w:r>
        <w:rPr>
          <w:rFonts w:ascii="Times New Roman" w:hAnsi="Times New Roman" w:eastAsia="Times New Roman" w:cs="Times New Roman"/>
          <w:spacing w:val="-7"/>
        </w:rPr>
        <w:t>1)       </w:t>
      </w:r>
      <w:r>
        <w:rPr>
          <w:spacing w:val="-7"/>
        </w:rPr>
        <w:t>或在低位</w:t>
      </w:r>
      <w:r>
        <w:rPr/>
        <w:t xml:space="preserve">   </w:t>
      </w:r>
      <w:r>
        <w:rPr>
          <w:spacing w:val="10"/>
        </w:rPr>
        <w:t>徘徊一段时间后落出榜单(</w:t>
      </w:r>
      <w:r>
        <w:rPr>
          <w:spacing w:val="-7"/>
        </w:rPr>
        <w:t xml:space="preserve"> </w:t>
      </w:r>
      <w:r>
        <w:rPr>
          <w:rFonts w:ascii="Times New Roman" w:hAnsi="Times New Roman" w:eastAsia="Times New Roman" w:cs="Times New Roman"/>
          <w:spacing w:val="10"/>
        </w:rPr>
        <w:t>B=8.024,     p&lt;</w:t>
      </w:r>
    </w:p>
    <w:p>
      <w:pPr>
        <w:pStyle w:val="BodyText"/>
        <w:ind w:left="793"/>
        <w:spacing w:before="44" w:line="219" w:lineRule="auto"/>
        <w:rPr>
          <w:sz w:val="24"/>
          <w:szCs w:val="24"/>
        </w:rPr>
      </w:pPr>
      <w:r>
        <w:rPr>
          <w:sz w:val="24"/>
          <w:szCs w:val="24"/>
          <w:b/>
          <w:bCs/>
          <w:spacing w:val="-8"/>
        </w:rPr>
        <w:t>0.001)。研究假设</w:t>
      </w:r>
      <w:r>
        <w:rPr>
          <w:sz w:val="24"/>
          <w:szCs w:val="24"/>
          <w:spacing w:val="-68"/>
        </w:rPr>
        <w:t xml:space="preserve"> </w:t>
      </w:r>
      <w:r>
        <w:rPr>
          <w:rFonts w:ascii="Times New Roman" w:hAnsi="Times New Roman" w:eastAsia="Times New Roman" w:cs="Times New Roman"/>
          <w:sz w:val="24"/>
          <w:szCs w:val="24"/>
          <w:b/>
          <w:bCs/>
          <w:spacing w:val="-8"/>
        </w:rPr>
        <w:t>H4.1</w:t>
      </w:r>
      <w:r>
        <w:rPr>
          <w:rFonts w:ascii="Times New Roman" w:hAnsi="Times New Roman" w:eastAsia="Times New Roman" w:cs="Times New Roman"/>
          <w:sz w:val="24"/>
          <w:szCs w:val="24"/>
          <w:b/>
          <w:bCs/>
          <w:spacing w:val="21"/>
          <w:w w:val="101"/>
        </w:rPr>
        <w:t xml:space="preserve"> </w:t>
      </w:r>
      <w:r>
        <w:rPr>
          <w:sz w:val="24"/>
          <w:szCs w:val="24"/>
          <w:b/>
          <w:bCs/>
          <w:spacing w:val="-8"/>
        </w:rPr>
        <w:t>获得支持。</w:t>
      </w:r>
    </w:p>
    <w:p>
      <w:pPr>
        <w:pStyle w:val="BodyText"/>
        <w:ind w:left="790" w:right="133" w:firstLine="470"/>
        <w:spacing w:before="50" w:line="264" w:lineRule="auto"/>
        <w:rPr>
          <w:rFonts w:ascii="Times New Roman" w:hAnsi="Times New Roman" w:eastAsia="Times New Roman" w:cs="Times New Roman"/>
          <w:sz w:val="22"/>
          <w:szCs w:val="22"/>
        </w:rPr>
      </w:pPr>
      <w:r>
        <w:rPr>
          <w:sz w:val="22"/>
          <w:szCs w:val="22"/>
          <w:spacing w:val="2"/>
        </w:rPr>
        <w:t>针对</w:t>
      </w:r>
      <w:r>
        <w:rPr>
          <w:rFonts w:ascii="Times New Roman" w:hAnsi="Times New Roman" w:eastAsia="Times New Roman" w:cs="Times New Roman"/>
          <w:sz w:val="22"/>
          <w:szCs w:val="22"/>
        </w:rPr>
        <w:t>RQ</w:t>
      </w:r>
      <w:r>
        <w:rPr>
          <w:rFonts w:ascii="Times New Roman" w:hAnsi="Times New Roman" w:eastAsia="Times New Roman" w:cs="Times New Roman"/>
          <w:sz w:val="22"/>
          <w:szCs w:val="22"/>
          <w:spacing w:val="2"/>
        </w:rPr>
        <w:t>2, </w:t>
      </w:r>
      <w:r>
        <w:rPr>
          <w:sz w:val="22"/>
          <w:szCs w:val="22"/>
          <w:spacing w:val="2"/>
        </w:rPr>
        <w:t>在上榜时间方面，相比于日间上</w:t>
      </w:r>
      <w:r>
        <w:rPr>
          <w:sz w:val="22"/>
          <w:szCs w:val="22"/>
          <w:spacing w:val="5"/>
        </w:rPr>
        <w:t xml:space="preserve">   </w:t>
      </w:r>
      <w:r>
        <w:rPr>
          <w:sz w:val="22"/>
          <w:szCs w:val="22"/>
          <w:spacing w:val="7"/>
        </w:rPr>
        <w:t>榜的话题，夜间上榜的话题更不易“空降霸榜”</w:t>
      </w:r>
      <w:r>
        <w:rPr>
          <w:sz w:val="22"/>
          <w:szCs w:val="22"/>
          <w:spacing w:val="8"/>
        </w:rPr>
        <w:t xml:space="preserve"> </w:t>
      </w:r>
      <w:r>
        <w:rPr>
          <w:rFonts w:ascii="Times New Roman" w:hAnsi="Times New Roman" w:eastAsia="Times New Roman" w:cs="Times New Roman"/>
          <w:sz w:val="22"/>
          <w:szCs w:val="22"/>
          <w:spacing w:val="2"/>
        </w:rPr>
        <w:t>(B=-0.608,       p&lt;0.001),</w:t>
      </w:r>
      <w:r>
        <w:rPr>
          <w:rFonts w:ascii="Times New Roman" w:hAnsi="Times New Roman" w:eastAsia="Times New Roman" w:cs="Times New Roman"/>
          <w:sz w:val="22"/>
          <w:szCs w:val="22"/>
          <w:spacing w:val="7"/>
        </w:rPr>
        <w:t xml:space="preserve">     </w:t>
      </w:r>
      <w:r>
        <w:rPr>
          <w:sz w:val="22"/>
          <w:szCs w:val="22"/>
          <w:spacing w:val="2"/>
        </w:rPr>
        <w:t>但更易呈现“大</w:t>
      </w:r>
      <w:r>
        <w:rPr>
          <w:sz w:val="22"/>
          <w:szCs w:val="22"/>
          <w:spacing w:val="1"/>
        </w:rPr>
        <w:t>器晚</w:t>
      </w:r>
      <w:r>
        <w:rPr>
          <w:sz w:val="22"/>
          <w:szCs w:val="22"/>
        </w:rPr>
        <w:t xml:space="preserve">   </w:t>
      </w:r>
      <w:r>
        <w:rPr>
          <w:sz w:val="22"/>
          <w:szCs w:val="22"/>
          <w:spacing w:val="-3"/>
        </w:rPr>
        <w:t>成”(</w:t>
      </w:r>
      <w:r>
        <w:rPr>
          <w:rFonts w:ascii="Times New Roman" w:hAnsi="Times New Roman" w:eastAsia="Times New Roman" w:cs="Times New Roman"/>
          <w:sz w:val="22"/>
          <w:szCs w:val="22"/>
          <w:spacing w:val="-3"/>
        </w:rPr>
        <w:t>B=0.637,    p&lt;0.001)</w:t>
      </w:r>
      <w:r>
        <w:rPr>
          <w:rFonts w:ascii="Times New Roman" w:hAnsi="Times New Roman" w:eastAsia="Times New Roman" w:cs="Times New Roman"/>
          <w:sz w:val="22"/>
          <w:szCs w:val="22"/>
          <w:spacing w:val="-27"/>
        </w:rPr>
        <w:t xml:space="preserve"> </w:t>
      </w:r>
      <w:r>
        <w:rPr>
          <w:sz w:val="22"/>
          <w:szCs w:val="22"/>
          <w:spacing w:val="-3"/>
        </w:rPr>
        <w:t>、  </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15"/>
          <w:w w:val="101"/>
        </w:rPr>
        <w:t xml:space="preserve"> </w:t>
      </w:r>
      <w:r>
        <w:rPr>
          <w:sz w:val="22"/>
          <w:szCs w:val="22"/>
          <w:spacing w:val="-3"/>
        </w:rPr>
        <w:t>昙花一现”</w:t>
      </w:r>
      <w:r>
        <w:rPr>
          <w:rFonts w:ascii="Times New Roman" w:hAnsi="Times New Roman" w:eastAsia="Times New Roman" w:cs="Times New Roman"/>
          <w:sz w:val="22"/>
          <w:szCs w:val="22"/>
          <w:spacing w:val="-3"/>
        </w:rPr>
        <w:t>(B=</w:t>
      </w:r>
    </w:p>
    <w:p>
      <w:pPr>
        <w:pStyle w:val="BodyText"/>
        <w:ind w:left="779" w:right="568" w:firstLine="10"/>
        <w:spacing w:before="15" w:line="244" w:lineRule="auto"/>
        <w:rPr>
          <w:sz w:val="24"/>
          <w:szCs w:val="24"/>
        </w:rPr>
      </w:pPr>
      <w:r>
        <w:rPr>
          <w:sz w:val="24"/>
          <w:szCs w:val="24"/>
          <w:spacing w:val="-7"/>
        </w:rPr>
        <w:t>1.107,</w:t>
      </w:r>
      <w:r>
        <w:rPr>
          <w:rFonts w:ascii="Times New Roman" w:hAnsi="Times New Roman" w:eastAsia="Times New Roman" w:cs="Times New Roman"/>
          <w:sz w:val="24"/>
          <w:szCs w:val="24"/>
          <w:b/>
          <w:bCs/>
          <w:spacing w:val="-7"/>
        </w:rPr>
        <w:t>p&lt;0.001)    </w:t>
      </w:r>
      <w:r>
        <w:rPr>
          <w:sz w:val="24"/>
          <w:szCs w:val="24"/>
          <w:b/>
          <w:bCs/>
          <w:spacing w:val="-7"/>
        </w:rPr>
        <w:t>或“低位徘徊”(</w:t>
      </w:r>
      <w:r>
        <w:rPr>
          <w:rFonts w:ascii="Times New Roman" w:hAnsi="Times New Roman" w:eastAsia="Times New Roman" w:cs="Times New Roman"/>
          <w:sz w:val="24"/>
          <w:szCs w:val="24"/>
          <w:b/>
          <w:bCs/>
          <w:spacing w:val="-7"/>
        </w:rPr>
        <w:t>B=1.384,</w:t>
      </w:r>
      <w:r>
        <w:rPr>
          <w:rFonts w:ascii="Times New Roman" w:hAnsi="Times New Roman" w:eastAsia="Times New Roman" w:cs="Times New Roman"/>
          <w:sz w:val="24"/>
          <w:szCs w:val="24"/>
          <w:b/>
          <w:bCs/>
          <w:spacing w:val="11"/>
        </w:rPr>
        <w:t xml:space="preserve"> </w:t>
      </w:r>
      <w:r>
        <w:rPr>
          <w:rFonts w:ascii="Times New Roman" w:hAnsi="Times New Roman" w:eastAsia="Times New Roman" w:cs="Times New Roman"/>
          <w:sz w:val="24"/>
          <w:szCs w:val="24"/>
          <w:spacing w:val="-7"/>
        </w:rPr>
        <w:t>p&lt; </w:t>
      </w:r>
      <w:r>
        <w:rPr>
          <w:sz w:val="24"/>
          <w:szCs w:val="24"/>
          <w:b/>
          <w:bCs/>
          <w:spacing w:val="-7"/>
        </w:rPr>
        <w:t>0.001)的注意力形态。</w:t>
      </w:r>
    </w:p>
    <w:p>
      <w:pPr>
        <w:spacing w:line="325" w:lineRule="auto"/>
        <w:rPr>
          <w:rFonts w:ascii="Arial"/>
          <w:sz w:val="21"/>
        </w:rPr>
      </w:pPr>
      <w:r/>
    </w:p>
    <w:p>
      <w:pPr>
        <w:ind w:left="793"/>
        <w:spacing w:before="72" w:line="224" w:lineRule="auto"/>
        <w:outlineLvl w:val="4"/>
        <w:rPr>
          <w:rFonts w:ascii="SimHei" w:hAnsi="SimHei" w:eastAsia="SimHei" w:cs="SimHei"/>
          <w:sz w:val="22"/>
          <w:szCs w:val="22"/>
        </w:rPr>
      </w:pPr>
      <w:r>
        <w:rPr>
          <w:rFonts w:ascii="SimHei" w:hAnsi="SimHei" w:eastAsia="SimHei" w:cs="SimHei"/>
          <w:sz w:val="22"/>
          <w:szCs w:val="22"/>
          <w:b/>
          <w:bCs/>
          <w:spacing w:val="-12"/>
        </w:rPr>
        <w:t>四、总结与讨论</w:t>
      </w:r>
    </w:p>
    <w:p>
      <w:pPr>
        <w:spacing w:line="346" w:lineRule="auto"/>
        <w:rPr>
          <w:rFonts w:ascii="Arial"/>
          <w:sz w:val="21"/>
        </w:rPr>
      </w:pPr>
      <w:r/>
    </w:p>
    <w:p>
      <w:pPr>
        <w:pStyle w:val="BodyText"/>
        <w:ind w:left="675" w:right="235" w:firstLine="585"/>
        <w:spacing w:before="72" w:line="268" w:lineRule="auto"/>
        <w:jc w:val="both"/>
        <w:rPr/>
      </w:pPr>
      <w:r>
        <w:rPr>
          <w:sz w:val="22"/>
          <w:szCs w:val="22"/>
          <w:spacing w:val="9"/>
        </w:rPr>
        <w:t>本研究采用计算传播方法实证考察微博热</w:t>
      </w:r>
      <w:r>
        <w:rPr>
          <w:sz w:val="22"/>
          <w:szCs w:val="22"/>
        </w:rPr>
        <w:t xml:space="preserve"> </w:t>
      </w:r>
      <w:r>
        <w:rPr>
          <w:sz w:val="22"/>
          <w:szCs w:val="22"/>
          <w:spacing w:val="19"/>
        </w:rPr>
        <w:t>搜话题注意力动态的主要模式及其影响因素。</w:t>
      </w:r>
      <w:r>
        <w:rPr>
          <w:sz w:val="22"/>
          <w:szCs w:val="22"/>
          <w:spacing w:val="4"/>
        </w:rPr>
        <w:t xml:space="preserve"> </w:t>
      </w:r>
      <w:r>
        <w:rPr>
          <w:sz w:val="22"/>
          <w:szCs w:val="22"/>
          <w:spacing w:val="14"/>
        </w:rPr>
        <w:t>研究发现热搜话题的集体注意力动态呈现五种</w:t>
      </w:r>
      <w:r>
        <w:rPr>
          <w:sz w:val="22"/>
          <w:szCs w:val="22"/>
          <w:spacing w:val="5"/>
        </w:rPr>
        <w:t xml:space="preserve">  </w:t>
      </w:r>
      <w:r>
        <w:rPr>
          <w:sz w:val="22"/>
          <w:szCs w:val="22"/>
          <w:spacing w:val="18"/>
        </w:rPr>
        <w:t>代表性的模式(按占比从高到低排序):第一是</w:t>
      </w:r>
      <w:r>
        <w:rPr>
          <w:sz w:val="22"/>
          <w:szCs w:val="22"/>
          <w:spacing w:val="8"/>
        </w:rPr>
        <w:t xml:space="preserve">  </w:t>
      </w:r>
      <w:r>
        <w:rPr>
          <w:sz w:val="22"/>
          <w:szCs w:val="22"/>
          <w:spacing w:val="26"/>
        </w:rPr>
        <w:t>平均在榜时长、位次和升降速度表现居中的</w:t>
      </w:r>
      <w:r>
        <w:rPr>
          <w:sz w:val="22"/>
          <w:szCs w:val="22"/>
          <w:spacing w:val="8"/>
        </w:rPr>
        <w:t xml:space="preserve">  </w:t>
      </w:r>
      <w:r>
        <w:rPr>
          <w:sz w:val="22"/>
          <w:szCs w:val="22"/>
          <w:spacing w:val="3"/>
        </w:rPr>
        <w:t>“中规中矩型”话题；第二是始终在榜单低位徘</w:t>
      </w:r>
      <w:r>
        <w:rPr>
          <w:sz w:val="22"/>
          <w:szCs w:val="22"/>
        </w:rPr>
        <w:t xml:space="preserve">  </w:t>
      </w:r>
      <w:r>
        <w:rPr>
          <w:sz w:val="22"/>
          <w:szCs w:val="22"/>
          <w:b/>
          <w:bCs/>
          <w:spacing w:val="6"/>
        </w:rPr>
        <w:t>徊，</w:t>
      </w:r>
      <w:r>
        <w:rPr>
          <w:sz w:val="22"/>
          <w:szCs w:val="22"/>
          <w:spacing w:val="6"/>
        </w:rPr>
        <w:t>从未进入中高位次的“低位徘徊型”话题；</w:t>
      </w:r>
      <w:r>
        <w:rPr>
          <w:sz w:val="22"/>
          <w:szCs w:val="22"/>
          <w:spacing w:val="13"/>
        </w:rPr>
        <w:t xml:space="preserve"> </w:t>
      </w:r>
      <w:r>
        <w:rPr>
          <w:spacing w:val="16"/>
        </w:rPr>
        <w:t>第三是在上榜初期就强势登顶并持续霸榜的</w:t>
      </w:r>
      <w:r>
        <w:rPr>
          <w:spacing w:val="8"/>
        </w:rPr>
        <w:t xml:space="preserve">  </w:t>
      </w:r>
      <w:r>
        <w:rPr>
          <w:spacing w:val="-7"/>
        </w:rPr>
        <w:t>“空降霸榜型”话题；第四是缓慢爬升至高位的</w:t>
      </w:r>
      <w:r>
        <w:rPr>
          <w:spacing w:val="4"/>
        </w:rPr>
        <w:t xml:space="preserve">  </w:t>
      </w:r>
      <w:r>
        <w:rPr>
          <w:spacing w:val="-7"/>
        </w:rPr>
        <w:t>“大器晚成型”话题；第五是在上榜初期快速爬</w:t>
      </w:r>
      <w:r>
        <w:rPr/>
        <w:t xml:space="preserve">  </w:t>
      </w:r>
      <w:r>
        <w:rPr>
          <w:spacing w:val="5"/>
        </w:rPr>
        <w:t>升但迅速落榜的“昙花一现型”话题。五种类</w:t>
      </w:r>
      <w:r>
        <w:rPr>
          <w:spacing w:val="3"/>
        </w:rPr>
        <w:t xml:space="preserve"> </w:t>
      </w:r>
      <w:r>
        <w:rPr>
          <w:spacing w:val="-13"/>
        </w:rPr>
        <w:t>型在在榜时长、平均排名、最高排名、上升速度、</w:t>
      </w:r>
    </w:p>
    <w:p>
      <w:pPr>
        <w:spacing w:line="14" w:lineRule="auto"/>
        <w:rPr>
          <w:rFonts w:ascii="Arial"/>
          <w:sz w:val="2"/>
        </w:rPr>
      </w:pPr>
      <w:r>
        <w:rPr>
          <w:rFonts w:ascii="Arial" w:hAnsi="Arial" w:eastAsia="Arial" w:cs="Arial"/>
          <w:sz w:val="2"/>
          <w:szCs w:val="2"/>
        </w:rPr>
        <w:br w:type="column"/>
      </w:r>
    </w:p>
    <w:p>
      <w:pPr>
        <w:pStyle w:val="BodyText"/>
        <w:ind w:right="67"/>
        <w:spacing w:before="63" w:line="259" w:lineRule="auto"/>
        <w:rPr/>
      </w:pPr>
      <w:r>
        <w:rPr>
          <w:spacing w:val="-1"/>
        </w:rPr>
        <w:t>下降速度等刻画注意力动态的主要指标上均具</w:t>
      </w:r>
      <w:r>
        <w:rPr>
          <w:spacing w:val="2"/>
        </w:rPr>
        <w:t xml:space="preserve"> </w:t>
      </w:r>
      <w:r>
        <w:rPr>
          <w:spacing w:val="-9"/>
        </w:rPr>
        <w:t>有显著差异，证明了模式划分的有效性。</w:t>
      </w:r>
    </w:p>
    <w:p>
      <w:pPr>
        <w:pStyle w:val="BodyText"/>
        <w:ind w:firstLine="519"/>
        <w:spacing w:before="17" w:line="257" w:lineRule="auto"/>
        <w:jc w:val="both"/>
        <w:rPr/>
      </w:pPr>
      <w:r>
        <w:rPr>
          <w:spacing w:val="-1"/>
        </w:rPr>
        <w:t>研究进一步分析了热搜话题集体注意力动</w:t>
      </w:r>
      <w:r>
        <w:rPr>
          <w:spacing w:val="8"/>
        </w:rPr>
        <w:t xml:space="preserve"> </w:t>
      </w:r>
      <w:r>
        <w:rPr>
          <w:spacing w:val="-1"/>
        </w:rPr>
        <w:t>态模式的影响因素。结果表明：热搜话题的文</w:t>
      </w:r>
      <w:r>
        <w:rPr>
          <w:spacing w:val="10"/>
        </w:rPr>
        <w:t xml:space="preserve"> </w:t>
      </w:r>
      <w:r>
        <w:rPr>
          <w:spacing w:val="-12"/>
        </w:rPr>
        <w:t>本内容、涉及的主体和地区、话题上榜的时间和</w:t>
      </w:r>
      <w:r>
        <w:rPr>
          <w:spacing w:val="18"/>
        </w:rPr>
        <w:t xml:space="preserve"> </w:t>
      </w:r>
      <w:r>
        <w:rPr>
          <w:spacing w:val="-2"/>
        </w:rPr>
        <w:t>同时期竞争话题数量均对其在热搜榜上的涨落</w:t>
      </w:r>
      <w:r>
        <w:rPr>
          <w:spacing w:val="7"/>
        </w:rPr>
        <w:t xml:space="preserve"> </w:t>
      </w:r>
      <w:r>
        <w:rPr>
          <w:spacing w:val="-1"/>
        </w:rPr>
        <w:t>动态产生显著影响。话题内容特征方面，娱乐</w:t>
      </w:r>
      <w:r>
        <w:rPr>
          <w:spacing w:val="9"/>
        </w:rPr>
        <w:t xml:space="preserve"> </w:t>
      </w:r>
      <w:r>
        <w:rPr>
          <w:spacing w:val="-2"/>
        </w:rPr>
        <w:t>内容、消极情感与冲突性话题在注意力赛场上</w:t>
      </w:r>
      <w:r>
        <w:rPr>
          <w:spacing w:val="2"/>
        </w:rPr>
        <w:t xml:space="preserve"> </w:t>
      </w:r>
      <w:r>
        <w:rPr>
          <w:spacing w:val="-1"/>
        </w:rPr>
        <w:t>表现强势；主体和地区方面，存在显著的“名</w:t>
      </w:r>
      <w:r>
        <w:rPr>
          <w:spacing w:val="10"/>
        </w:rPr>
        <w:t xml:space="preserve"> </w:t>
      </w:r>
      <w:r>
        <w:rPr>
          <w:spacing w:val="-13"/>
        </w:rPr>
        <w:t>人”和“名地”效应——与名人和大城市相关的</w:t>
      </w:r>
      <w:r>
        <w:rPr>
          <w:spacing w:val="18"/>
        </w:rPr>
        <w:t xml:space="preserve"> </w:t>
      </w:r>
      <w:r>
        <w:rPr>
          <w:spacing w:val="-1"/>
        </w:rPr>
        <w:t>热搜词条有更大概率获得更高的名次和更持久</w:t>
      </w:r>
      <w:r>
        <w:rPr>
          <w:spacing w:val="5"/>
        </w:rPr>
        <w:t xml:space="preserve"> </w:t>
      </w:r>
      <w:r>
        <w:rPr>
          <w:spacing w:val="-7"/>
        </w:rPr>
        <w:t>的在榜时间，普通人以及中小城市/农村地区的</w:t>
      </w:r>
      <w:r>
        <w:rPr>
          <w:spacing w:val="8"/>
        </w:rPr>
        <w:t xml:space="preserve"> </w:t>
      </w:r>
      <w:r>
        <w:rPr>
          <w:spacing w:val="-13"/>
        </w:rPr>
        <w:t>话题通常名次更低，在热搜榜上的时间更短；竞</w:t>
      </w:r>
      <w:r>
        <w:rPr>
          <w:spacing w:val="13"/>
        </w:rPr>
        <w:t xml:space="preserve"> </w:t>
      </w:r>
      <w:r>
        <w:rPr>
          <w:spacing w:val="-1"/>
        </w:rPr>
        <w:t>争力环境方面，同时期上榜话题数量对热搜的</w:t>
      </w:r>
      <w:r>
        <w:rPr>
          <w:spacing w:val="5"/>
        </w:rPr>
        <w:t xml:space="preserve"> </w:t>
      </w:r>
      <w:r>
        <w:rPr>
          <w:spacing w:val="-1"/>
        </w:rPr>
        <w:t>注意力表现具有显著负向影响，日间上榜则比</w:t>
      </w:r>
      <w:r>
        <w:rPr>
          <w:spacing w:val="10"/>
        </w:rPr>
        <w:t xml:space="preserve"> </w:t>
      </w:r>
      <w:r>
        <w:rPr>
          <w:spacing w:val="10"/>
        </w:rPr>
        <w:t>夜间上榜的热搜具有更大概率呈现“空降霸</w:t>
      </w:r>
      <w:r>
        <w:rPr>
          <w:spacing w:val="11"/>
        </w:rPr>
        <w:t xml:space="preserve"> </w:t>
      </w:r>
      <w:r>
        <w:rPr>
          <w:spacing w:val="-15"/>
        </w:rPr>
        <w:t>榜”的形态。</w:t>
      </w:r>
    </w:p>
    <w:p>
      <w:pPr>
        <w:pStyle w:val="BodyText"/>
        <w:ind w:right="41" w:firstLine="499"/>
        <w:spacing w:before="116" w:line="257" w:lineRule="auto"/>
        <w:jc w:val="both"/>
        <w:rPr/>
      </w:pPr>
      <w:r>
        <w:rPr>
          <w:spacing w:val="-14"/>
        </w:rPr>
        <w:t>本研究发现：第一，在用户行为与集体热点</w:t>
      </w:r>
      <w:r>
        <w:rPr>
          <w:spacing w:val="5"/>
        </w:rPr>
        <w:t xml:space="preserve"> </w:t>
      </w:r>
      <w:r>
        <w:rPr>
          <w:spacing w:val="-1"/>
        </w:rPr>
        <w:t>算法共同驱动的注意力赛场上，尽管热搜已意</w:t>
      </w:r>
      <w:r>
        <w:rPr>
          <w:spacing w:val="8"/>
        </w:rPr>
        <w:t xml:space="preserve"> </w:t>
      </w:r>
      <w:r>
        <w:rPr>
          <w:spacing w:val="-1"/>
        </w:rPr>
        <w:t>味着相对较高的注意力，但五种模式的区分表</w:t>
      </w:r>
      <w:r>
        <w:rPr>
          <w:spacing w:val="1"/>
        </w:rPr>
        <w:t xml:space="preserve"> </w:t>
      </w:r>
      <w:r>
        <w:rPr>
          <w:spacing w:val="-2"/>
        </w:rPr>
        <w:t>明其内部仍存在明显的不平衡性，热搜话题相</w:t>
      </w:r>
      <w:r>
        <w:rPr>
          <w:spacing w:val="8"/>
        </w:rPr>
        <w:t xml:space="preserve"> </w:t>
      </w:r>
      <w:r>
        <w:rPr>
          <w:spacing w:val="-13"/>
        </w:rPr>
        <w:t>互之问存在激烈的注意力竞争；第二，娱乐话题</w:t>
      </w:r>
      <w:r>
        <w:rPr>
          <w:spacing w:val="13"/>
        </w:rPr>
        <w:t xml:space="preserve"> </w:t>
      </w:r>
      <w:r>
        <w:rPr>
          <w:spacing w:val="-1"/>
        </w:rPr>
        <w:t>总体上相比时政话题具有更强的注意力动态表</w:t>
      </w:r>
      <w:r>
        <w:rPr>
          <w:spacing w:val="3"/>
        </w:rPr>
        <w:t xml:space="preserve"> </w:t>
      </w:r>
      <w:r>
        <w:rPr>
          <w:spacing w:val="-13"/>
        </w:rPr>
        <w:t>现，一定程度上显示了热搜的娱乐性倾向，但时</w:t>
      </w:r>
      <w:r>
        <w:rPr>
          <w:spacing w:val="14"/>
        </w:rPr>
        <w:t xml:space="preserve"> </w:t>
      </w:r>
      <w:r>
        <w:rPr>
          <w:spacing w:val="-1"/>
        </w:rPr>
        <w:t>政类话题相比其它话题仍具有较强的注意力表</w:t>
      </w:r>
      <w:r>
        <w:rPr>
          <w:spacing w:val="10"/>
        </w:rPr>
        <w:t xml:space="preserve"> </w:t>
      </w:r>
      <w:r>
        <w:rPr>
          <w:spacing w:val="-23"/>
        </w:rPr>
        <w:t>现；第三，“名人”和“名地”效应表明热搜可能</w:t>
      </w:r>
      <w:r>
        <w:rPr>
          <w:spacing w:val="15"/>
        </w:rPr>
        <w:t xml:space="preserve"> </w:t>
      </w:r>
      <w:r>
        <w:rPr>
          <w:spacing w:val="-1"/>
        </w:rPr>
        <w:t>存在集体注意力的“马太效应”——原本容易</w:t>
      </w:r>
      <w:r>
        <w:rPr>
          <w:spacing w:val="10"/>
        </w:rPr>
        <w:t xml:space="preserve"> </w:t>
      </w:r>
      <w:r>
        <w:rPr>
          <w:spacing w:val="-1"/>
        </w:rPr>
        <w:t>受关注的对象可能受到更大关注，原本不容易</w:t>
      </w:r>
      <w:r>
        <w:rPr>
          <w:spacing w:val="5"/>
        </w:rPr>
        <w:t xml:space="preserve"> </w:t>
      </w:r>
      <w:r>
        <w:rPr>
          <w:spacing w:val="-1"/>
        </w:rPr>
        <w:t>受关注的对象越来越失去被看见的可能，热点</w:t>
      </w:r>
      <w:r>
        <w:rPr>
          <w:spacing w:val="5"/>
        </w:rPr>
        <w:t xml:space="preserve"> </w:t>
      </w:r>
      <w:r>
        <w:rPr>
          <w:spacing w:val="-1"/>
        </w:rPr>
        <w:t>趋势算法不仅描述流行，更可能放大流行；第</w:t>
      </w:r>
      <w:r>
        <w:rPr>
          <w:spacing w:val="10"/>
        </w:rPr>
        <w:t xml:space="preserve"> </w:t>
      </w:r>
      <w:r>
        <w:rPr>
          <w:spacing w:val="-13"/>
        </w:rPr>
        <w:t>四，大部分因素在影响“空降霸榜”和“大器晚</w:t>
      </w:r>
      <w:r>
        <w:rPr>
          <w:spacing w:val="13"/>
        </w:rPr>
        <w:t xml:space="preserve"> </w:t>
      </w:r>
      <w:r>
        <w:rPr>
          <w:spacing w:val="-1"/>
        </w:rPr>
        <w:t>成”两种类型上呈现了同向性，而上榜时间则</w:t>
      </w:r>
      <w:r>
        <w:rPr>
          <w:spacing w:val="8"/>
        </w:rPr>
        <w:t xml:space="preserve"> </w:t>
      </w:r>
      <w:r>
        <w:rPr>
          <w:spacing w:val="10"/>
        </w:rPr>
        <w:t>对这两种类型产生了区分效应—在夜间上榜 </w:t>
      </w:r>
      <w:r>
        <w:rPr>
          <w:spacing w:val="-13"/>
        </w:rPr>
        <w:t>的话题更可能呈现“大器晚成”而更不易“空降</w:t>
      </w:r>
      <w:r>
        <w:rPr>
          <w:spacing w:val="13"/>
        </w:rPr>
        <w:t xml:space="preserve"> </w:t>
      </w:r>
      <w:r>
        <w:rPr>
          <w:spacing w:val="-1"/>
        </w:rPr>
        <w:t>霸榜”。这表明在强势话题内部，瞬时性的热</w:t>
      </w:r>
      <w:r>
        <w:rPr>
          <w:spacing w:val="5"/>
        </w:rPr>
        <w:t xml:space="preserve"> </w:t>
      </w:r>
      <w:r>
        <w:rPr>
          <w:spacing w:val="-1"/>
        </w:rPr>
        <w:t>度爆发和持续性的热度累积两种注意力动态差</w:t>
      </w:r>
      <w:r>
        <w:rPr>
          <w:spacing w:val="10"/>
        </w:rPr>
        <w:t xml:space="preserve"> </w:t>
      </w:r>
      <w:r>
        <w:rPr>
          <w:spacing w:val="-1"/>
        </w:rPr>
        <w:t>异主要来自于话题上榜所处的时间背景带来的</w:t>
      </w:r>
      <w:r>
        <w:rPr>
          <w:spacing w:val="7"/>
        </w:rPr>
        <w:t xml:space="preserve"> </w:t>
      </w:r>
      <w:r>
        <w:rPr>
          <w:spacing w:val="-1"/>
        </w:rPr>
        <w:t>总体注意力资源丰度，而与话题本身的特征不</w:t>
      </w:r>
      <w:r>
        <w:rPr>
          <w:spacing w:val="3"/>
        </w:rPr>
        <w:t xml:space="preserve"> </w:t>
      </w:r>
      <w:r>
        <w:rPr>
          <w:spacing w:val="-5"/>
        </w:rPr>
        <w:t>显著相关。</w:t>
      </w:r>
    </w:p>
    <w:p>
      <w:pPr>
        <w:pStyle w:val="BodyText"/>
        <w:ind w:left="450"/>
        <w:spacing w:before="163" w:line="219" w:lineRule="auto"/>
        <w:rPr>
          <w:sz w:val="22"/>
          <w:szCs w:val="22"/>
        </w:rPr>
      </w:pPr>
      <w:r>
        <w:rPr>
          <w:sz w:val="22"/>
          <w:szCs w:val="22"/>
          <w:spacing w:val="8"/>
        </w:rPr>
        <w:t>综上，本研究对热搜话题的集体注意力模</w:t>
      </w:r>
    </w:p>
    <w:p>
      <w:pPr>
        <w:spacing w:line="219" w:lineRule="auto"/>
        <w:sectPr>
          <w:type w:val="continuous"/>
          <w:pgSz w:w="11560" w:h="16160"/>
          <w:pgMar w:top="400" w:right="949" w:bottom="463" w:left="159" w:header="0" w:footer="236" w:gutter="0"/>
          <w:cols w:equalWidth="0" w:num="2">
            <w:col w:w="5700" w:space="100"/>
            <w:col w:w="4652" w:space="0"/>
          </w:cols>
        </w:sectPr>
        <w:rPr>
          <w:sz w:val="22"/>
          <w:szCs w:val="22"/>
        </w:rPr>
      </w:pPr>
    </w:p>
    <w:p>
      <w:pPr>
        <w:pStyle w:val="BodyText"/>
        <w:ind w:left="790"/>
        <w:spacing w:before="291" w:line="228" w:lineRule="auto"/>
        <w:rPr>
          <w:sz w:val="21"/>
          <w:szCs w:val="21"/>
        </w:rPr>
      </w:pPr>
      <w:r>
        <w:rPr>
          <w:rFonts w:ascii="Arial" w:hAnsi="Arial" w:eastAsia="Arial" w:cs="Arial"/>
          <w:sz w:val="19"/>
          <w:szCs w:val="19"/>
          <w:spacing w:val="-2"/>
          <w:position w:val="1"/>
        </w:rPr>
        <w:t>20                  </w:t>
      </w:r>
      <w:r>
        <w:rPr>
          <w:rFonts w:ascii="Arial" w:hAnsi="Arial" w:eastAsia="Arial" w:cs="Arial"/>
          <w:sz w:val="19"/>
          <w:szCs w:val="19"/>
          <w:spacing w:val="-3"/>
          <w:position w:val="1"/>
        </w:rPr>
        <w:t xml:space="preserve">                                           </w:t>
      </w:r>
      <w:r>
        <w:rPr>
          <w:sz w:val="21"/>
          <w:szCs w:val="21"/>
          <w:b/>
          <w:bCs/>
          <w:spacing w:val="-3"/>
        </w:rPr>
        <w:t>现代传播2025</w:t>
      </w:r>
      <w:r>
        <w:rPr>
          <w:sz w:val="21"/>
          <w:szCs w:val="21"/>
          <w:spacing w:val="-3"/>
        </w:rPr>
        <w:t>年第6期(总第347期)</w:t>
      </w:r>
    </w:p>
    <w:p>
      <w:pPr>
        <w:spacing w:line="228" w:lineRule="auto"/>
        <w:sectPr>
          <w:type w:val="continuous"/>
          <w:pgSz w:w="11560" w:h="16160"/>
          <w:pgMar w:top="400" w:right="949" w:bottom="463" w:left="159" w:header="0" w:footer="236" w:gutter="0"/>
          <w:cols w:equalWidth="0" w:num="1">
            <w:col w:w="10451" w:space="0"/>
          </w:cols>
        </w:sectPr>
        <w:rPr>
          <w:sz w:val="21"/>
          <w:szCs w:val="21"/>
        </w:rPr>
      </w:pPr>
    </w:p>
    <w:p>
      <w:pPr>
        <w:pStyle w:val="BodyText"/>
        <w:ind w:left="12"/>
        <w:spacing w:before="289" w:line="229" w:lineRule="auto"/>
        <w:rPr>
          <w:sz w:val="24"/>
          <w:szCs w:val="24"/>
        </w:rPr>
      </w:pPr>
      <w:r>
        <w:rPr>
          <w:rFonts w:ascii="SimHei" w:hAnsi="SimHei" w:eastAsia="SimHei" w:cs="SimHei"/>
          <w:sz w:val="17"/>
          <w:szCs w:val="17"/>
          <w:b/>
          <w:bCs/>
          <w:spacing w:val="5"/>
          <w:position w:val="-1"/>
        </w:rPr>
        <w:t>周葆华</w:t>
      </w:r>
      <w:r>
        <w:rPr>
          <w:rFonts w:ascii="SimHei" w:hAnsi="SimHei" w:eastAsia="SimHei" w:cs="SimHei"/>
          <w:sz w:val="17"/>
          <w:szCs w:val="17"/>
          <w:spacing w:val="5"/>
          <w:position w:val="-1"/>
        </w:rPr>
        <w:t xml:space="preserve"> </w:t>
      </w:r>
      <w:r>
        <w:rPr>
          <w:rFonts w:ascii="SimHei" w:hAnsi="SimHei" w:eastAsia="SimHei" w:cs="SimHei"/>
          <w:sz w:val="17"/>
          <w:szCs w:val="17"/>
          <w:b/>
          <w:bCs/>
          <w:spacing w:val="5"/>
          <w:position w:val="-1"/>
        </w:rPr>
        <w:t>钟</w:t>
      </w:r>
      <w:r>
        <w:rPr>
          <w:rFonts w:ascii="SimHei" w:hAnsi="SimHei" w:eastAsia="SimHei" w:cs="SimHei"/>
          <w:sz w:val="17"/>
          <w:szCs w:val="17"/>
          <w:spacing w:val="5"/>
          <w:position w:val="-1"/>
        </w:rPr>
        <w:t xml:space="preserve"> </w:t>
      </w:r>
      <w:r>
        <w:rPr>
          <w:rFonts w:ascii="SimHei" w:hAnsi="SimHei" w:eastAsia="SimHei" w:cs="SimHei"/>
          <w:sz w:val="17"/>
          <w:szCs w:val="17"/>
          <w:b/>
          <w:bCs/>
          <w:spacing w:val="5"/>
          <w:position w:val="-1"/>
        </w:rPr>
        <w:t>媛：“空降霸榜”抑或“昙花一现”:热搜话题集体注意力动</w:t>
      </w:r>
      <w:r>
        <w:rPr>
          <w:rFonts w:ascii="SimHei" w:hAnsi="SimHei" w:eastAsia="SimHei" w:cs="SimHei"/>
          <w:sz w:val="17"/>
          <w:szCs w:val="17"/>
          <w:b/>
          <w:bCs/>
          <w:spacing w:val="4"/>
          <w:position w:val="-1"/>
        </w:rPr>
        <w:t>态模式及其影响因素</w:t>
      </w:r>
      <w:r>
        <w:rPr>
          <w:rFonts w:ascii="SimHei" w:hAnsi="SimHei" w:eastAsia="SimHei" w:cs="SimHei"/>
          <w:sz w:val="17"/>
          <w:szCs w:val="17"/>
          <w:spacing w:val="4"/>
          <w:position w:val="-1"/>
        </w:rPr>
        <w:t xml:space="preserve">             </w:t>
      </w:r>
      <w:r>
        <w:rPr>
          <w:sz w:val="24"/>
          <w:szCs w:val="24"/>
          <w:u w:val="single" w:color="auto"/>
          <w:spacing w:val="-110"/>
          <w:position w:val="5"/>
        </w:rPr>
        <w:t xml:space="preserve"> </w:t>
      </w:r>
      <w:r>
        <w:rPr>
          <w:sz w:val="24"/>
          <w:szCs w:val="24"/>
          <w:u w:val="single" w:color="auto"/>
          <w:spacing w:val="4"/>
          <w:position w:val="5"/>
        </w:rPr>
        <w:t>新闻学与传橘学</w:t>
      </w:r>
      <w:r>
        <w:rPr>
          <w:sz w:val="24"/>
          <w:szCs w:val="24"/>
          <w:u w:val="single" w:color="auto"/>
          <w:position w:val="5"/>
        </w:rPr>
        <w:t xml:space="preserve">    </w:t>
      </w:r>
    </w:p>
    <w:p>
      <w:pPr>
        <w:spacing w:before="184"/>
        <w:rPr/>
      </w:pPr>
      <w:r/>
    </w:p>
    <w:p>
      <w:pPr>
        <w:sectPr>
          <w:footerReference w:type="default" r:id="rId29"/>
          <w:pgSz w:w="11560" w:h="16160"/>
          <w:pgMar w:top="400" w:right="179" w:bottom="463" w:left="930" w:header="0" w:footer="236" w:gutter="0"/>
          <w:cols w:equalWidth="0" w:num="1">
            <w:col w:w="10451" w:space="0"/>
          </w:cols>
        </w:sectPr>
        <w:rPr/>
      </w:pPr>
    </w:p>
    <w:p>
      <w:pPr>
        <w:pStyle w:val="BodyText"/>
        <w:ind w:left="9" w:right="264"/>
        <w:spacing w:before="44" w:line="265" w:lineRule="auto"/>
        <w:jc w:val="both"/>
        <w:rPr/>
      </w:pPr>
      <w:r>
        <w:rPr>
          <w:spacing w:val="3"/>
        </w:rPr>
        <w:t>式及其影响因素进行了较为系统的实证分析。</w:t>
      </w:r>
      <w:r>
        <w:rPr>
          <w:spacing w:val="14"/>
        </w:rPr>
        <w:t xml:space="preserve"> </w:t>
      </w:r>
      <w:r>
        <w:rPr>
          <w:spacing w:val="3"/>
        </w:rPr>
        <w:t>热搜已成为当代社会重要的注意力分配机制，</w:t>
      </w:r>
      <w:r>
        <w:rPr>
          <w:spacing w:val="13"/>
        </w:rPr>
        <w:t xml:space="preserve"> </w:t>
      </w:r>
      <w:r>
        <w:rPr>
          <w:spacing w:val="-1"/>
        </w:rPr>
        <w:t>不但直接影响网民的注意力分配，而且通过影</w:t>
      </w:r>
      <w:r>
        <w:rPr>
          <w:spacing w:val="6"/>
        </w:rPr>
        <w:t xml:space="preserve"> </w:t>
      </w:r>
      <w:r>
        <w:rPr>
          <w:spacing w:val="-2"/>
        </w:rPr>
        <w:t>响新闻报道等方式对全社会的注意力分配产生</w:t>
      </w:r>
      <w:r>
        <w:rPr>
          <w:spacing w:val="9"/>
        </w:rPr>
        <w:t xml:space="preserve">  </w:t>
      </w:r>
      <w:r>
        <w:rPr>
          <w:spacing w:val="-1"/>
        </w:rPr>
        <w:t>影响。需要高度关注热搜内部存在的注意力不</w:t>
      </w:r>
      <w:r>
        <w:rPr>
          <w:spacing w:val="10"/>
        </w:rPr>
        <w:t xml:space="preserve"> </w:t>
      </w:r>
      <w:r>
        <w:rPr>
          <w:spacing w:val="-2"/>
        </w:rPr>
        <w:t>平等问题，影响热搜注意力动态的因素和规律</w:t>
      </w:r>
      <w:r>
        <w:rPr>
          <w:spacing w:val="3"/>
        </w:rPr>
        <w:t xml:space="preserve">  </w:t>
      </w:r>
      <w:r>
        <w:rPr>
          <w:spacing w:val="-1"/>
        </w:rPr>
        <w:t>不但对相关社会行动者争取热搜话题的注意力</w:t>
      </w:r>
      <w:r>
        <w:rPr>
          <w:spacing w:val="6"/>
        </w:rPr>
        <w:t xml:space="preserve"> </w:t>
      </w:r>
      <w:r>
        <w:rPr>
          <w:spacing w:val="-13"/>
        </w:rPr>
        <w:t>具有参考意义，更提示平台、媒体和社会需要更</w:t>
      </w:r>
      <w:r>
        <w:rPr>
          <w:spacing w:val="6"/>
        </w:rPr>
        <w:t xml:space="preserve">  </w:t>
      </w:r>
      <w:r>
        <w:rPr>
          <w:spacing w:val="-1"/>
        </w:rPr>
        <w:t>审慎地对待热搜作为社会注意力分配机制的角</w:t>
      </w:r>
    </w:p>
    <w:p>
      <w:pPr>
        <w:spacing w:line="14" w:lineRule="auto"/>
        <w:rPr>
          <w:rFonts w:ascii="Arial"/>
          <w:sz w:val="2"/>
        </w:rPr>
      </w:pPr>
      <w:r>
        <w:rPr>
          <w:rFonts w:ascii="Arial" w:hAnsi="Arial" w:eastAsia="Arial" w:cs="Arial"/>
          <w:sz w:val="2"/>
          <w:szCs w:val="2"/>
        </w:rPr>
        <w:br w:type="column"/>
      </w:r>
    </w:p>
    <w:p>
      <w:pPr>
        <w:pStyle w:val="BodyText"/>
        <w:ind w:right="695"/>
        <w:spacing w:before="48" w:line="265" w:lineRule="auto"/>
        <w:jc w:val="both"/>
        <w:rPr/>
      </w:pPr>
      <w:r>
        <w:rPr>
          <w:spacing w:val="-1"/>
        </w:rPr>
        <w:t>色。现有注意力分配机制下的结果，不应成为</w:t>
      </w:r>
      <w:r>
        <w:rPr>
          <w:spacing w:val="3"/>
        </w:rPr>
        <w:t xml:space="preserve">  </w:t>
      </w:r>
      <w:r>
        <w:rPr>
          <w:spacing w:val="-1"/>
        </w:rPr>
        <w:t>机构媒体进行注意力再分配以及决策机构进行</w:t>
      </w:r>
      <w:r>
        <w:rPr>
          <w:spacing w:val="5"/>
        </w:rPr>
        <w:t xml:space="preserve">  </w:t>
      </w:r>
      <w:r>
        <w:rPr>
          <w:spacing w:val="-1"/>
        </w:rPr>
        <w:t>资源分配的唯一依据，以避免进一步的“马太</w:t>
      </w:r>
      <w:r>
        <w:rPr/>
        <w:t xml:space="preserve">  </w:t>
      </w:r>
      <w:r>
        <w:rPr>
          <w:spacing w:val="-12"/>
        </w:rPr>
        <w:t>效应”。普通人、尤其是弱势群体，以及经济欠</w:t>
      </w:r>
      <w:r>
        <w:rPr/>
        <w:t xml:space="preserve">  </w:t>
      </w:r>
      <w:r>
        <w:rPr/>
        <w:t>发达地区在集体注意力的竞争中处于相对弱势</w:t>
      </w:r>
      <w:r>
        <w:rPr>
          <w:spacing w:val="3"/>
        </w:rPr>
        <w:t xml:space="preserve">  </w:t>
      </w:r>
      <w:r>
        <w:rPr>
          <w:spacing w:val="-6"/>
        </w:rPr>
        <w:t>地位，若经由热搜放大将面临愈加严峻的挑战。</w:t>
      </w:r>
      <w:r>
        <w:rPr/>
        <w:t xml:space="preserve"> </w:t>
      </w:r>
      <w:r>
        <w:rPr>
          <w:spacing w:val="-1"/>
        </w:rPr>
        <w:t>注意力与社会资源分配的公正性需要社会多元</w:t>
      </w:r>
      <w:r>
        <w:rPr>
          <w:spacing w:val="5"/>
        </w:rPr>
        <w:t xml:space="preserve">  </w:t>
      </w:r>
      <w:r>
        <w:rPr>
          <w:spacing w:val="-4"/>
        </w:rPr>
        <w:t>主体的共同行动与持续优化。</w:t>
      </w:r>
    </w:p>
    <w:p>
      <w:pPr>
        <w:ind w:left="2957"/>
        <w:spacing w:line="220" w:lineRule="auto"/>
        <w:rPr>
          <w:rFonts w:ascii="SimHei" w:hAnsi="SimHei" w:eastAsia="SimHei" w:cs="SimHei"/>
          <w:sz w:val="17"/>
          <w:szCs w:val="17"/>
        </w:rPr>
      </w:pPr>
      <w:r>
        <w:rPr>
          <w:rFonts w:ascii="SimHei" w:hAnsi="SimHei" w:eastAsia="SimHei" w:cs="SimHei"/>
          <w:sz w:val="17"/>
          <w:szCs w:val="17"/>
          <w:b/>
          <w:bCs/>
          <w:spacing w:val="-2"/>
        </w:rPr>
        <w:t>【责任编辑：张毓强】</w:t>
      </w:r>
    </w:p>
    <w:p>
      <w:pPr>
        <w:spacing w:line="220" w:lineRule="auto"/>
        <w:sectPr>
          <w:type w:val="continuous"/>
          <w:pgSz w:w="11560" w:h="16160"/>
          <w:pgMar w:top="400" w:right="179" w:bottom="463" w:left="930" w:header="0" w:footer="236" w:gutter="0"/>
          <w:cols w:equalWidth="0" w:num="2">
            <w:col w:w="4950" w:space="100"/>
            <w:col w:w="5401" w:space="0"/>
          </w:cols>
        </w:sectPr>
        <w:rPr>
          <w:rFonts w:ascii="SimHei" w:hAnsi="SimHei" w:eastAsia="SimHei" w:cs="SimHei"/>
          <w:sz w:val="17"/>
          <w:szCs w:val="17"/>
        </w:rPr>
      </w:pPr>
    </w:p>
    <w:p>
      <w:pPr>
        <w:spacing w:line="244" w:lineRule="auto"/>
        <w:rPr>
          <w:rFonts w:ascii="Arial"/>
          <w:sz w:val="21"/>
        </w:rPr>
      </w:pPr>
      <w:r/>
    </w:p>
    <w:p>
      <w:pPr>
        <w:ind w:left="12"/>
        <w:spacing w:before="49" w:line="222" w:lineRule="auto"/>
        <w:rPr>
          <w:rFonts w:ascii="SimHei" w:hAnsi="SimHei" w:eastAsia="SimHei" w:cs="SimHei"/>
          <w:sz w:val="15"/>
          <w:szCs w:val="15"/>
        </w:rPr>
      </w:pPr>
      <w:r>
        <w:rPr>
          <w:rFonts w:ascii="SimHei" w:hAnsi="SimHei" w:eastAsia="SimHei" w:cs="SimHei"/>
          <w:sz w:val="15"/>
          <w:szCs w:val="15"/>
          <w:b/>
          <w:bCs/>
          <w:spacing w:val="-2"/>
        </w:rPr>
        <w:t>注释：</w:t>
      </w:r>
    </w:p>
    <w:p>
      <w:pPr>
        <w:spacing w:line="284" w:lineRule="auto"/>
        <w:rPr>
          <w:rFonts w:ascii="Arial"/>
          <w:sz w:val="21"/>
        </w:rPr>
      </w:pPr>
      <w:r>
        <w:drawing>
          <wp:anchor distT="0" distB="0" distL="0" distR="0" simplePos="0" relativeHeight="251701248" behindDoc="0" locked="0" layoutInCell="1" allowOverlap="1">
            <wp:simplePos x="0" y="0"/>
            <wp:positionH relativeFrom="column">
              <wp:posOffset>6313</wp:posOffset>
            </wp:positionH>
            <wp:positionV relativeFrom="paragraph">
              <wp:posOffset>86576</wp:posOffset>
            </wp:positionV>
            <wp:extent cx="6140484" cy="6362"/>
            <wp:effectExtent l="0" t="0" r="0" b="0"/>
            <wp:wrapNone/>
            <wp:docPr id="32" name="IM 32"/>
            <wp:cNvGraphicFramePr/>
            <a:graphic>
              <a:graphicData uri="http://schemas.openxmlformats.org/drawingml/2006/picture">
                <pic:pic>
                  <pic:nvPicPr>
                    <pic:cNvPr id="32" name="IM 32"/>
                    <pic:cNvPicPr/>
                  </pic:nvPicPr>
                  <pic:blipFill>
                    <a:blip r:embed="rId30"/>
                    <a:stretch>
                      <a:fillRect/>
                    </a:stretch>
                  </pic:blipFill>
                  <pic:spPr>
                    <a:xfrm rot="0">
                      <a:off x="0" y="0"/>
                      <a:ext cx="6140484" cy="6362"/>
                    </a:xfrm>
                    <a:prstGeom prst="rect">
                      <a:avLst/>
                    </a:prstGeom>
                  </pic:spPr>
                </pic:pic>
              </a:graphicData>
            </a:graphic>
          </wp:anchor>
        </w:drawing>
      </w:r>
      <w:r/>
    </w:p>
    <w:p>
      <w:pPr>
        <w:pStyle w:val="BodyText"/>
        <w:ind w:left="9"/>
        <w:spacing w:before="49" w:line="201" w:lineRule="auto"/>
        <w:rPr>
          <w:rFonts w:ascii="Times New Roman" w:hAnsi="Times New Roman" w:eastAsia="Times New Roman" w:cs="Times New Roman"/>
          <w:sz w:val="15"/>
          <w:szCs w:val="15"/>
        </w:rPr>
      </w:pPr>
      <w:r>
        <w:rPr>
          <w:sz w:val="15"/>
          <w:szCs w:val="15"/>
        </w:rPr>
        <w:t>①</w:t>
      </w:r>
      <w:r>
        <w:rPr>
          <w:rFonts w:ascii="Times New Roman" w:hAnsi="Times New Roman" w:eastAsia="Times New Roman" w:cs="Times New Roman"/>
          <w:sz w:val="15"/>
          <w:szCs w:val="15"/>
        </w:rPr>
        <w:t>Ripberge    </w:t>
      </w:r>
      <w:r>
        <w:rPr>
          <w:rFonts w:ascii="Times New Roman" w:hAnsi="Times New Roman" w:eastAsia="Times New Roman" w:cs="Times New Roman"/>
          <w:sz w:val="15"/>
          <w:szCs w:val="15"/>
          <w:i/>
          <w:iCs/>
        </w:rPr>
        <w:t>r,J.T.Capturing  Curosity:Using</w:t>
      </w:r>
      <w:r>
        <w:rPr>
          <w:rFonts w:ascii="Times New Roman" w:hAnsi="Times New Roman" w:eastAsia="Times New Roman" w:cs="Times New Roman"/>
          <w:sz w:val="15"/>
          <w:szCs w:val="15"/>
          <w:i/>
          <w:iCs/>
          <w:spacing w:val="19"/>
          <w:w w:val="101"/>
        </w:rPr>
        <w:t xml:space="preserve"> </w:t>
      </w:r>
      <w:r>
        <w:rPr>
          <w:rFonts w:ascii="Times New Roman" w:hAnsi="Times New Roman" w:eastAsia="Times New Roman" w:cs="Times New Roman"/>
          <w:sz w:val="15"/>
          <w:szCs w:val="15"/>
          <w:i/>
          <w:iCs/>
        </w:rPr>
        <w:t>Internet  Search  Trends  to</w:t>
      </w:r>
      <w:r>
        <w:rPr>
          <w:rFonts w:ascii="Times New Roman" w:hAnsi="Times New Roman" w:eastAsia="Times New Roman" w:cs="Times New Roman"/>
          <w:sz w:val="15"/>
          <w:szCs w:val="15"/>
          <w:i/>
          <w:iCs/>
          <w:spacing w:val="22"/>
        </w:rPr>
        <w:t xml:space="preserve"> </w:t>
      </w:r>
      <w:r>
        <w:rPr>
          <w:rFonts w:ascii="Times New Roman" w:hAnsi="Times New Roman" w:eastAsia="Times New Roman" w:cs="Times New Roman"/>
          <w:sz w:val="15"/>
          <w:szCs w:val="15"/>
          <w:i/>
          <w:iCs/>
        </w:rPr>
        <w:t>Measure</w:t>
      </w:r>
      <w:r>
        <w:rPr>
          <w:rFonts w:ascii="Times New Roman" w:hAnsi="Times New Roman" w:eastAsia="Times New Roman" w:cs="Times New Roman"/>
          <w:sz w:val="15"/>
          <w:szCs w:val="15"/>
          <w:i/>
          <w:iCs/>
          <w:spacing w:val="23"/>
          <w:w w:val="102"/>
        </w:rPr>
        <w:t xml:space="preserve"> </w:t>
      </w:r>
      <w:r>
        <w:rPr>
          <w:rFonts w:ascii="Times New Roman" w:hAnsi="Times New Roman" w:eastAsia="Times New Roman" w:cs="Times New Roman"/>
          <w:sz w:val="15"/>
          <w:szCs w:val="15"/>
          <w:i/>
          <w:iCs/>
        </w:rPr>
        <w:t>Public</w:t>
      </w:r>
      <w:r>
        <w:rPr>
          <w:rFonts w:ascii="Times New Roman" w:hAnsi="Times New Roman" w:eastAsia="Times New Roman" w:cs="Times New Roman"/>
          <w:sz w:val="15"/>
          <w:szCs w:val="15"/>
          <w:i/>
          <w:iCs/>
          <w:spacing w:val="19"/>
          <w:w w:val="102"/>
        </w:rPr>
        <w:t xml:space="preserve"> </w:t>
      </w:r>
      <w:r>
        <w:rPr>
          <w:rFonts w:ascii="Times New Roman" w:hAnsi="Times New Roman" w:eastAsia="Times New Roman" w:cs="Times New Roman"/>
          <w:sz w:val="15"/>
          <w:szCs w:val="15"/>
          <w:i/>
          <w:iCs/>
        </w:rPr>
        <w:t>Atentivenes</w:t>
      </w:r>
      <w:r>
        <w:rPr>
          <w:rFonts w:ascii="Times New Roman" w:hAnsi="Times New Roman" w:eastAsia="Times New Roman" w:cs="Times New Roman"/>
          <w:sz w:val="15"/>
          <w:szCs w:val="15"/>
        </w:rPr>
        <w:t>s.Policy       Studies       Journal</w:t>
      </w:r>
      <w:r>
        <w:rPr>
          <w:rFonts w:ascii="Times New Roman" w:hAnsi="Times New Roman" w:eastAsia="Times New Roman" w:cs="Times New Roman"/>
          <w:sz w:val="15"/>
          <w:szCs w:val="15"/>
          <w:spacing w:val="-1"/>
        </w:rPr>
        <w:t>,vol.39,no.2,2011.p.239.</w:t>
      </w:r>
    </w:p>
    <w:p>
      <w:pPr>
        <w:pStyle w:val="BodyText"/>
        <w:ind w:left="9"/>
        <w:spacing w:line="212" w:lineRule="exact"/>
        <w:rPr>
          <w:rFonts w:ascii="Times New Roman" w:hAnsi="Times New Roman" w:eastAsia="Times New Roman" w:cs="Times New Roman"/>
          <w:sz w:val="16"/>
          <w:szCs w:val="16"/>
        </w:rPr>
      </w:pPr>
      <w:r>
        <w:rPr>
          <w:sz w:val="16"/>
          <w:szCs w:val="16"/>
          <w:position w:val="2"/>
        </w:rPr>
        <w:t>②④</w:t>
      </w:r>
      <w:r>
        <w:rPr>
          <w:rFonts w:ascii="Times New Roman" w:hAnsi="Times New Roman" w:eastAsia="Times New Roman" w:cs="Times New Roman"/>
          <w:sz w:val="16"/>
          <w:szCs w:val="16"/>
          <w:position w:val="2"/>
        </w:rPr>
        <w:t>MeCombs,M.,Shaw,    </w:t>
      </w:r>
      <w:r>
        <w:rPr>
          <w:rFonts w:ascii="Times New Roman" w:hAnsi="Times New Roman" w:eastAsia="Times New Roman" w:cs="Times New Roman"/>
          <w:sz w:val="16"/>
          <w:szCs w:val="16"/>
          <w:i/>
          <w:iCs/>
          <w:position w:val="2"/>
        </w:rPr>
        <w:t>D.The</w:t>
      </w:r>
      <w:r>
        <w:rPr>
          <w:rFonts w:ascii="Times New Roman" w:hAnsi="Times New Roman" w:eastAsia="Times New Roman" w:cs="Times New Roman"/>
          <w:sz w:val="16"/>
          <w:szCs w:val="16"/>
          <w:i/>
          <w:iCs/>
          <w:spacing w:val="-2"/>
          <w:position w:val="2"/>
        </w:rPr>
        <w:t xml:space="preserve"> </w:t>
      </w:r>
      <w:r>
        <w:rPr>
          <w:rFonts w:ascii="Times New Roman" w:hAnsi="Times New Roman" w:eastAsia="Times New Roman" w:cs="Times New Roman"/>
          <w:sz w:val="16"/>
          <w:szCs w:val="16"/>
          <w:i/>
          <w:iCs/>
          <w:position w:val="2"/>
        </w:rPr>
        <w:t>Agenda-setting</w:t>
      </w:r>
      <w:r>
        <w:rPr>
          <w:rFonts w:ascii="Times New Roman" w:hAnsi="Times New Roman" w:eastAsia="Times New Roman" w:cs="Times New Roman"/>
          <w:sz w:val="16"/>
          <w:szCs w:val="16"/>
          <w:i/>
          <w:iCs/>
          <w:spacing w:val="-8"/>
          <w:position w:val="2"/>
        </w:rPr>
        <w:t xml:space="preserve"> </w:t>
      </w:r>
      <w:r>
        <w:rPr>
          <w:rFonts w:ascii="Times New Roman" w:hAnsi="Times New Roman" w:eastAsia="Times New Roman" w:cs="Times New Roman"/>
          <w:sz w:val="16"/>
          <w:szCs w:val="16"/>
          <w:i/>
          <w:iCs/>
          <w:position w:val="2"/>
        </w:rPr>
        <w:t>Function of</w:t>
      </w:r>
      <w:r>
        <w:rPr>
          <w:rFonts w:ascii="Times New Roman" w:hAnsi="Times New Roman" w:eastAsia="Times New Roman" w:cs="Times New Roman"/>
          <w:sz w:val="16"/>
          <w:szCs w:val="16"/>
          <w:i/>
          <w:iCs/>
          <w:spacing w:val="-36"/>
          <w:position w:val="2"/>
        </w:rPr>
        <w:t xml:space="preserve"> </w:t>
      </w:r>
      <w:r>
        <w:rPr>
          <w:rFonts w:ascii="Times New Roman" w:hAnsi="Times New Roman" w:eastAsia="Times New Roman" w:cs="Times New Roman"/>
          <w:sz w:val="16"/>
          <w:szCs w:val="16"/>
          <w:i/>
          <w:iCs/>
          <w:position w:val="2"/>
        </w:rPr>
        <w:t>Mass</w:t>
      </w:r>
      <w:r>
        <w:rPr>
          <w:rFonts w:ascii="Times New Roman" w:hAnsi="Times New Roman" w:eastAsia="Times New Roman" w:cs="Times New Roman"/>
          <w:sz w:val="16"/>
          <w:szCs w:val="16"/>
          <w:i/>
          <w:iCs/>
          <w:spacing w:val="9"/>
          <w:position w:val="2"/>
        </w:rPr>
        <w:t xml:space="preserve"> </w:t>
      </w:r>
      <w:r>
        <w:rPr>
          <w:rFonts w:ascii="Times New Roman" w:hAnsi="Times New Roman" w:eastAsia="Times New Roman" w:cs="Times New Roman"/>
          <w:sz w:val="16"/>
          <w:szCs w:val="16"/>
          <w:position w:val="2"/>
        </w:rPr>
        <w:t>Media.Public     Opinion    Quarterly,vol.36,no.2,1972.p.187,p.187.</w:t>
      </w:r>
    </w:p>
    <w:p>
      <w:pPr>
        <w:pStyle w:val="BodyText"/>
        <w:ind w:left="659" w:right="795" w:hanging="650"/>
        <w:spacing w:before="29" w:line="243" w:lineRule="auto"/>
        <w:rPr>
          <w:sz w:val="14"/>
          <w:szCs w:val="14"/>
        </w:rPr>
      </w:pPr>
      <w:r>
        <w:rPr>
          <w:sz w:val="14"/>
          <w:szCs w:val="14"/>
          <w:spacing w:val="15"/>
        </w:rPr>
        <w:t>③①2   周葆华：《算法、可见性与注意力分配：智能时代舆论基础逻辑的历史转换》,《西南民族大学学报》(人文社会科学版),2022年第1</w:t>
      </w:r>
      <w:r>
        <w:rPr>
          <w:sz w:val="14"/>
          <w:szCs w:val="14"/>
          <w:spacing w:val="13"/>
        </w:rPr>
        <w:t xml:space="preserve"> </w:t>
      </w:r>
      <w:r>
        <w:rPr>
          <w:sz w:val="14"/>
          <w:szCs w:val="14"/>
          <w:spacing w:val="1"/>
        </w:rPr>
        <w:t>期，第145、145、143页。</w:t>
      </w:r>
    </w:p>
    <w:p>
      <w:pPr>
        <w:pStyle w:val="BodyText"/>
        <w:ind w:left="499" w:right="795" w:hanging="490"/>
        <w:spacing w:before="5" w:line="216" w:lineRule="auto"/>
        <w:rPr>
          <w:rFonts w:ascii="Times New Roman" w:hAnsi="Times New Roman" w:eastAsia="Times New Roman" w:cs="Times New Roman"/>
          <w:sz w:val="16"/>
          <w:szCs w:val="16"/>
        </w:rPr>
      </w:pPr>
      <w:r>
        <w:rPr>
          <w:sz w:val="16"/>
          <w:szCs w:val="16"/>
          <w:spacing w:val="2"/>
        </w:rPr>
        <w:t>⑤②</w:t>
      </w:r>
      <w:r>
        <w:rPr>
          <w:rFonts w:ascii="Times New Roman" w:hAnsi="Times New Roman" w:eastAsia="Times New Roman" w:cs="Times New Roman"/>
          <w:sz w:val="16"/>
          <w:szCs w:val="16"/>
        </w:rPr>
        <w:t>Tufekci</w:t>
      </w:r>
      <w:r>
        <w:rPr>
          <w:rFonts w:ascii="Times New Roman" w:hAnsi="Times New Roman" w:eastAsia="Times New Roman" w:cs="Times New Roman"/>
          <w:sz w:val="16"/>
          <w:szCs w:val="16"/>
          <w:spacing w:val="2"/>
        </w:rPr>
        <w:t>,   </w:t>
      </w:r>
      <w:r>
        <w:rPr>
          <w:rFonts w:ascii="Times New Roman" w:hAnsi="Times New Roman" w:eastAsia="Times New Roman" w:cs="Times New Roman"/>
          <w:sz w:val="16"/>
          <w:szCs w:val="16"/>
          <w:i/>
          <w:iCs/>
          <w:spacing w:val="2"/>
        </w:rPr>
        <w:t>Z.</w:t>
      </w:r>
      <w:r>
        <w:rPr>
          <w:rFonts w:ascii="Times New Roman" w:hAnsi="Times New Roman" w:eastAsia="Times New Roman" w:cs="Times New Roman"/>
          <w:sz w:val="16"/>
          <w:szCs w:val="16"/>
          <w:i/>
          <w:iCs/>
        </w:rPr>
        <w:t>Not</w:t>
      </w:r>
      <w:r>
        <w:rPr>
          <w:rFonts w:ascii="Times New Roman" w:hAnsi="Times New Roman" w:eastAsia="Times New Roman" w:cs="Times New Roman"/>
          <w:sz w:val="16"/>
          <w:szCs w:val="16"/>
          <w:i/>
          <w:iCs/>
          <w:spacing w:val="22"/>
          <w:w w:val="101"/>
        </w:rPr>
        <w:t xml:space="preserve"> </w:t>
      </w:r>
      <w:r>
        <w:rPr>
          <w:rFonts w:ascii="Times New Roman" w:hAnsi="Times New Roman" w:eastAsia="Times New Roman" w:cs="Times New Roman"/>
          <w:sz w:val="16"/>
          <w:szCs w:val="16"/>
          <w:i/>
          <w:iCs/>
        </w:rPr>
        <w:t>This</w:t>
      </w:r>
      <w:r>
        <w:rPr>
          <w:rFonts w:ascii="Times New Roman" w:hAnsi="Times New Roman" w:eastAsia="Times New Roman" w:cs="Times New Roman"/>
          <w:sz w:val="16"/>
          <w:szCs w:val="16"/>
          <w:i/>
          <w:iCs/>
          <w:spacing w:val="15"/>
        </w:rPr>
        <w:t xml:space="preserve"> </w:t>
      </w:r>
      <w:r>
        <w:rPr>
          <w:rFonts w:ascii="Times New Roman" w:hAnsi="Times New Roman" w:eastAsia="Times New Roman" w:cs="Times New Roman"/>
          <w:sz w:val="16"/>
          <w:szCs w:val="16"/>
          <w:i/>
          <w:iCs/>
        </w:rPr>
        <w:t>One</w:t>
      </w:r>
      <w:r>
        <w:rPr>
          <w:rFonts w:ascii="Times New Roman" w:hAnsi="Times New Roman" w:eastAsia="Times New Roman" w:cs="Times New Roman"/>
          <w:sz w:val="16"/>
          <w:szCs w:val="16"/>
          <w:i/>
          <w:iCs/>
          <w:spacing w:val="2"/>
        </w:rPr>
        <w:t>:</w:t>
      </w:r>
      <w:r>
        <w:rPr>
          <w:rFonts w:ascii="Times New Roman" w:hAnsi="Times New Roman" w:eastAsia="Times New Roman" w:cs="Times New Roman"/>
          <w:sz w:val="16"/>
          <w:szCs w:val="16"/>
          <w:i/>
          <w:iCs/>
        </w:rPr>
        <w:t>Social</w:t>
      </w:r>
      <w:r>
        <w:rPr>
          <w:rFonts w:ascii="Times New Roman" w:hAnsi="Times New Roman" w:eastAsia="Times New Roman" w:cs="Times New Roman"/>
          <w:sz w:val="16"/>
          <w:szCs w:val="16"/>
          <w:i/>
          <w:iCs/>
          <w:spacing w:val="2"/>
        </w:rPr>
        <w:t xml:space="preserve"> </w:t>
      </w:r>
      <w:r>
        <w:rPr>
          <w:rFonts w:ascii="Times New Roman" w:hAnsi="Times New Roman" w:eastAsia="Times New Roman" w:cs="Times New Roman"/>
          <w:sz w:val="16"/>
          <w:szCs w:val="16"/>
          <w:i/>
          <w:iCs/>
        </w:rPr>
        <w:t>Movements</w:t>
      </w:r>
      <w:r>
        <w:rPr>
          <w:rFonts w:ascii="Times New Roman" w:hAnsi="Times New Roman" w:eastAsia="Times New Roman" w:cs="Times New Roman"/>
          <w:sz w:val="16"/>
          <w:szCs w:val="16"/>
          <w:i/>
          <w:iCs/>
          <w:spacing w:val="2"/>
        </w:rPr>
        <w:t>,</w:t>
      </w:r>
      <w:r>
        <w:rPr>
          <w:rFonts w:ascii="Times New Roman" w:hAnsi="Times New Roman" w:eastAsia="Times New Roman" w:cs="Times New Roman"/>
          <w:sz w:val="16"/>
          <w:szCs w:val="16"/>
          <w:i/>
          <w:iCs/>
        </w:rPr>
        <w:t>the</w:t>
      </w:r>
      <w:r>
        <w:rPr>
          <w:rFonts w:ascii="Times New Roman" w:hAnsi="Times New Roman" w:eastAsia="Times New Roman" w:cs="Times New Roman"/>
          <w:sz w:val="16"/>
          <w:szCs w:val="16"/>
          <w:i/>
          <w:iCs/>
          <w:spacing w:val="2"/>
        </w:rPr>
        <w:t xml:space="preserve"> </w:t>
      </w:r>
      <w:r>
        <w:rPr>
          <w:rFonts w:ascii="Times New Roman" w:hAnsi="Times New Roman" w:eastAsia="Times New Roman" w:cs="Times New Roman"/>
          <w:sz w:val="16"/>
          <w:szCs w:val="16"/>
          <w:i/>
          <w:iCs/>
        </w:rPr>
        <w:t>Atention</w:t>
      </w:r>
      <w:r>
        <w:rPr>
          <w:rFonts w:ascii="Times New Roman" w:hAnsi="Times New Roman" w:eastAsia="Times New Roman" w:cs="Times New Roman"/>
          <w:sz w:val="16"/>
          <w:szCs w:val="16"/>
          <w:i/>
          <w:iCs/>
          <w:spacing w:val="2"/>
        </w:rPr>
        <w:t xml:space="preserve"> </w:t>
      </w:r>
      <w:r>
        <w:rPr>
          <w:rFonts w:ascii="Times New Roman" w:hAnsi="Times New Roman" w:eastAsia="Times New Roman" w:cs="Times New Roman"/>
          <w:sz w:val="16"/>
          <w:szCs w:val="16"/>
          <w:i/>
          <w:iCs/>
        </w:rPr>
        <w:t>Economy</w:t>
      </w:r>
      <w:r>
        <w:rPr>
          <w:rFonts w:ascii="Times New Roman" w:hAnsi="Times New Roman" w:eastAsia="Times New Roman" w:cs="Times New Roman"/>
          <w:sz w:val="16"/>
          <w:szCs w:val="16"/>
          <w:i/>
          <w:iCs/>
          <w:spacing w:val="2"/>
        </w:rPr>
        <w:t>,</w:t>
      </w:r>
      <w:r>
        <w:rPr>
          <w:rFonts w:ascii="Times New Roman" w:hAnsi="Times New Roman" w:eastAsia="Times New Roman" w:cs="Times New Roman"/>
          <w:sz w:val="16"/>
          <w:szCs w:val="16"/>
          <w:i/>
          <w:iCs/>
        </w:rPr>
        <w:t>and</w:t>
      </w:r>
      <w:r>
        <w:rPr>
          <w:rFonts w:ascii="Times New Roman" w:hAnsi="Times New Roman" w:eastAsia="Times New Roman" w:cs="Times New Roman"/>
          <w:sz w:val="16"/>
          <w:szCs w:val="16"/>
          <w:i/>
          <w:iCs/>
          <w:spacing w:val="2"/>
        </w:rPr>
        <w:t xml:space="preserve"> </w:t>
      </w:r>
      <w:r>
        <w:rPr>
          <w:rFonts w:ascii="Times New Roman" w:hAnsi="Times New Roman" w:eastAsia="Times New Roman" w:cs="Times New Roman"/>
          <w:sz w:val="16"/>
          <w:szCs w:val="16"/>
          <w:i/>
          <w:iCs/>
        </w:rPr>
        <w:t>Microcelebrity</w:t>
      </w:r>
      <w:r>
        <w:rPr>
          <w:rFonts w:ascii="Times New Roman" w:hAnsi="Times New Roman" w:eastAsia="Times New Roman" w:cs="Times New Roman"/>
          <w:sz w:val="16"/>
          <w:szCs w:val="16"/>
          <w:i/>
          <w:iCs/>
          <w:spacing w:val="2"/>
        </w:rPr>
        <w:t xml:space="preserve"> </w:t>
      </w:r>
      <w:r>
        <w:rPr>
          <w:rFonts w:ascii="Times New Roman" w:hAnsi="Times New Roman" w:eastAsia="Times New Roman" w:cs="Times New Roman"/>
          <w:sz w:val="16"/>
          <w:szCs w:val="16"/>
          <w:i/>
          <w:iCs/>
        </w:rPr>
        <w:t>NetorkedAcivism</w:t>
      </w:r>
      <w:r>
        <w:rPr>
          <w:rFonts w:ascii="Times New Roman" w:hAnsi="Times New Roman" w:eastAsia="Times New Roman" w:cs="Times New Roman"/>
          <w:sz w:val="16"/>
          <w:szCs w:val="16"/>
          <w:i/>
          <w:iCs/>
          <w:spacing w:val="2"/>
        </w:rPr>
        <w:t>.</w:t>
      </w:r>
      <w:r>
        <w:rPr>
          <w:rFonts w:ascii="Times New Roman" w:hAnsi="Times New Roman" w:eastAsia="Times New Roman" w:cs="Times New Roman"/>
          <w:sz w:val="16"/>
          <w:szCs w:val="16"/>
          <w:i/>
          <w:iCs/>
          <w:spacing w:val="-9"/>
        </w:rPr>
        <w:t xml:space="preserve"> </w:t>
      </w:r>
      <w:r>
        <w:rPr>
          <w:rFonts w:ascii="Times New Roman" w:hAnsi="Times New Roman" w:eastAsia="Times New Roman" w:cs="Times New Roman"/>
          <w:sz w:val="16"/>
          <w:szCs w:val="16"/>
        </w:rPr>
        <w:t>American</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rPr>
        <w:t>Behavioral</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rPr>
        <w:t>Scientist</w:t>
      </w:r>
      <w:r>
        <w:rPr>
          <w:rFonts w:ascii="Times New Roman" w:hAnsi="Times New Roman" w:eastAsia="Times New Roman" w:cs="Times New Roman"/>
          <w:sz w:val="16"/>
          <w:szCs w:val="16"/>
          <w:spacing w:val="2"/>
        </w:rPr>
        <w:t>,</w:t>
      </w:r>
      <w:r>
        <w:rPr>
          <w:rFonts w:ascii="Times New Roman" w:hAnsi="Times New Roman" w:eastAsia="Times New Roman" w:cs="Times New Roman"/>
          <w:sz w:val="16"/>
          <w:szCs w:val="16"/>
        </w:rPr>
        <w:t>vol</w:t>
      </w:r>
      <w:r>
        <w:rPr>
          <w:rFonts w:ascii="Times New Roman" w:hAnsi="Times New Roman" w:eastAsia="Times New Roman" w:cs="Times New Roman"/>
          <w:sz w:val="16"/>
          <w:szCs w:val="16"/>
          <w:spacing w:val="2"/>
        </w:rPr>
        <w:t>.57,</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no.7,2013.p.853,p.856.</w:t>
      </w:r>
    </w:p>
    <w:p>
      <w:pPr>
        <w:pStyle w:val="BodyText"/>
        <w:ind w:left="9"/>
        <w:spacing w:before="12" w:line="238" w:lineRule="auto"/>
        <w:rPr>
          <w:rFonts w:ascii="Times New Roman" w:hAnsi="Times New Roman" w:eastAsia="Times New Roman" w:cs="Times New Roman"/>
          <w:sz w:val="16"/>
          <w:szCs w:val="16"/>
        </w:rPr>
      </w:pPr>
      <w:r>
        <w:rPr>
          <w:sz w:val="16"/>
          <w:szCs w:val="16"/>
          <w:spacing w:val="-1"/>
        </w:rPr>
        <w:t>⑥</w:t>
      </w:r>
      <w:r>
        <w:rPr>
          <w:rFonts w:ascii="Times New Roman" w:hAnsi="Times New Roman" w:eastAsia="Times New Roman" w:cs="Times New Roman"/>
          <w:sz w:val="16"/>
          <w:szCs w:val="16"/>
          <w:spacing w:val="-1"/>
        </w:rPr>
        <w:t>Thorson,K.,Well   </w:t>
      </w:r>
      <w:r>
        <w:rPr>
          <w:rFonts w:ascii="Times New Roman" w:hAnsi="Times New Roman" w:eastAsia="Times New Roman" w:cs="Times New Roman"/>
          <w:sz w:val="16"/>
          <w:szCs w:val="16"/>
          <w:i/>
          <w:iCs/>
          <w:spacing w:val="-1"/>
        </w:rPr>
        <w:t>s,C.Curated</w:t>
      </w:r>
      <w:r>
        <w:rPr>
          <w:rFonts w:ascii="Times New Roman" w:hAnsi="Times New Roman" w:eastAsia="Times New Roman" w:cs="Times New Roman"/>
          <w:sz w:val="16"/>
          <w:szCs w:val="16"/>
          <w:i/>
          <w:iCs/>
          <w:spacing w:val="-12"/>
        </w:rPr>
        <w:t xml:space="preserve"> </w:t>
      </w:r>
      <w:r>
        <w:rPr>
          <w:rFonts w:ascii="Times New Roman" w:hAnsi="Times New Roman" w:eastAsia="Times New Roman" w:cs="Times New Roman"/>
          <w:sz w:val="16"/>
          <w:szCs w:val="16"/>
          <w:i/>
          <w:iCs/>
          <w:spacing w:val="-1"/>
        </w:rPr>
        <w:t>Flou</w:t>
      </w:r>
      <w:r>
        <w:rPr>
          <w:rFonts w:ascii="Times New Roman" w:hAnsi="Times New Roman" w:eastAsia="Times New Roman" w:cs="Times New Roman"/>
          <w:sz w:val="16"/>
          <w:szCs w:val="16"/>
          <w:i/>
          <w:iCs/>
          <w:spacing w:val="-2"/>
        </w:rPr>
        <w:t>s:A Frameuork</w:t>
      </w:r>
      <w:r>
        <w:rPr>
          <w:rFonts w:ascii="Times New Roman" w:hAnsi="Times New Roman" w:eastAsia="Times New Roman" w:cs="Times New Roman"/>
          <w:sz w:val="16"/>
          <w:szCs w:val="16"/>
          <w:i/>
          <w:iCs/>
          <w:spacing w:val="-35"/>
        </w:rPr>
        <w:t xml:space="preserve"> </w:t>
      </w:r>
      <w:r>
        <w:rPr>
          <w:rFonts w:ascii="Times New Roman" w:hAnsi="Times New Roman" w:eastAsia="Times New Roman" w:cs="Times New Roman"/>
          <w:sz w:val="16"/>
          <w:szCs w:val="16"/>
          <w:i/>
          <w:iCs/>
          <w:spacing w:val="-2"/>
        </w:rPr>
        <w:t>forMaping</w:t>
      </w:r>
      <w:r>
        <w:rPr>
          <w:rFonts w:ascii="Times New Roman" w:hAnsi="Times New Roman" w:eastAsia="Times New Roman" w:cs="Times New Roman"/>
          <w:sz w:val="16"/>
          <w:szCs w:val="16"/>
          <w:i/>
          <w:iCs/>
          <w:spacing w:val="-10"/>
        </w:rPr>
        <w:t xml:space="preserve"> </w:t>
      </w:r>
      <w:r>
        <w:rPr>
          <w:rFonts w:ascii="Times New Roman" w:hAnsi="Times New Roman" w:eastAsia="Times New Roman" w:cs="Times New Roman"/>
          <w:sz w:val="16"/>
          <w:szCs w:val="16"/>
          <w:i/>
          <w:iCs/>
          <w:spacing w:val="-2"/>
        </w:rPr>
        <w:t>Media Exposure in the Digiual</w:t>
      </w:r>
      <w:r>
        <w:rPr>
          <w:rFonts w:ascii="Times New Roman" w:hAnsi="Times New Roman" w:eastAsia="Times New Roman" w:cs="Times New Roman"/>
          <w:sz w:val="16"/>
          <w:szCs w:val="16"/>
          <w:i/>
          <w:iCs/>
          <w:spacing w:val="-12"/>
        </w:rPr>
        <w:t xml:space="preserve"> </w:t>
      </w:r>
      <w:r>
        <w:rPr>
          <w:rFonts w:ascii="Times New Roman" w:hAnsi="Times New Roman" w:eastAsia="Times New Roman" w:cs="Times New Roman"/>
          <w:sz w:val="16"/>
          <w:szCs w:val="16"/>
          <w:i/>
          <w:iCs/>
          <w:spacing w:val="-2"/>
        </w:rPr>
        <w:t>Age.</w:t>
      </w:r>
      <w:r>
        <w:rPr>
          <w:rFonts w:ascii="Times New Roman" w:hAnsi="Times New Roman" w:eastAsia="Times New Roman" w:cs="Times New Roman"/>
          <w:sz w:val="16"/>
          <w:szCs w:val="16"/>
          <w:i/>
          <w:iCs/>
          <w:spacing w:val="-18"/>
        </w:rPr>
        <w:t xml:space="preserve"> </w:t>
      </w:r>
      <w:r>
        <w:rPr>
          <w:rFonts w:ascii="Times New Roman" w:hAnsi="Times New Roman" w:eastAsia="Times New Roman" w:cs="Times New Roman"/>
          <w:sz w:val="16"/>
          <w:szCs w:val="16"/>
          <w:spacing w:val="-2"/>
        </w:rPr>
        <w:t>Communication Theory,vol.26,no.3,2016.p.317.</w:t>
      </w:r>
    </w:p>
    <w:p>
      <w:pPr>
        <w:pStyle w:val="BodyText"/>
        <w:ind w:left="9"/>
        <w:spacing w:line="218" w:lineRule="exact"/>
        <w:rPr>
          <w:rFonts w:ascii="Times New Roman" w:hAnsi="Times New Roman" w:eastAsia="Times New Roman" w:cs="Times New Roman"/>
          <w:sz w:val="16"/>
          <w:szCs w:val="16"/>
        </w:rPr>
      </w:pPr>
      <w:r>
        <w:rPr>
          <w:sz w:val="16"/>
          <w:szCs w:val="16"/>
          <w:spacing w:val="1"/>
          <w:position w:val="2"/>
        </w:rPr>
        <w:t>⑦</w:t>
      </w:r>
      <w:r>
        <w:rPr>
          <w:rFonts w:ascii="Times New Roman" w:hAnsi="Times New Roman" w:eastAsia="Times New Roman" w:cs="Times New Roman"/>
          <w:sz w:val="16"/>
          <w:szCs w:val="16"/>
          <w:position w:val="2"/>
        </w:rPr>
        <w:t>Bucher</w:t>
      </w:r>
      <w:r>
        <w:rPr>
          <w:rFonts w:ascii="Times New Roman" w:hAnsi="Times New Roman" w:eastAsia="Times New Roman" w:cs="Times New Roman"/>
          <w:sz w:val="16"/>
          <w:szCs w:val="16"/>
          <w:spacing w:val="1"/>
          <w:position w:val="2"/>
        </w:rPr>
        <w:t>,    </w:t>
      </w:r>
      <w:r>
        <w:rPr>
          <w:rFonts w:ascii="Times New Roman" w:hAnsi="Times New Roman" w:eastAsia="Times New Roman" w:cs="Times New Roman"/>
          <w:sz w:val="16"/>
          <w:szCs w:val="16"/>
          <w:i/>
          <w:iCs/>
          <w:spacing w:val="1"/>
          <w:position w:val="2"/>
        </w:rPr>
        <w:t>T.</w:t>
      </w:r>
      <w:r>
        <w:rPr>
          <w:rFonts w:ascii="Times New Roman" w:hAnsi="Times New Roman" w:eastAsia="Times New Roman" w:cs="Times New Roman"/>
          <w:sz w:val="16"/>
          <w:szCs w:val="16"/>
          <w:i/>
          <w:iCs/>
          <w:position w:val="2"/>
        </w:rPr>
        <w:t>A</w:t>
      </w:r>
      <w:r>
        <w:rPr>
          <w:rFonts w:ascii="Times New Roman" w:hAnsi="Times New Roman" w:eastAsia="Times New Roman" w:cs="Times New Roman"/>
          <w:sz w:val="16"/>
          <w:szCs w:val="16"/>
          <w:i/>
          <w:iCs/>
          <w:spacing w:val="20"/>
          <w:w w:val="102"/>
          <w:position w:val="2"/>
        </w:rPr>
        <w:t xml:space="preserve"> </w:t>
      </w:r>
      <w:r>
        <w:rPr>
          <w:rFonts w:ascii="Times New Roman" w:hAnsi="Times New Roman" w:eastAsia="Times New Roman" w:cs="Times New Roman"/>
          <w:sz w:val="16"/>
          <w:szCs w:val="16"/>
          <w:i/>
          <w:iCs/>
          <w:position w:val="2"/>
        </w:rPr>
        <w:t>Technicity</w:t>
      </w:r>
      <w:r>
        <w:rPr>
          <w:rFonts w:ascii="Times New Roman" w:hAnsi="Times New Roman" w:eastAsia="Times New Roman" w:cs="Times New Roman"/>
          <w:sz w:val="16"/>
          <w:szCs w:val="16"/>
          <w:i/>
          <w:iCs/>
          <w:spacing w:val="14"/>
          <w:w w:val="101"/>
          <w:position w:val="2"/>
        </w:rPr>
        <w:t xml:space="preserve"> </w:t>
      </w:r>
      <w:r>
        <w:rPr>
          <w:rFonts w:ascii="Times New Roman" w:hAnsi="Times New Roman" w:eastAsia="Times New Roman" w:cs="Times New Roman"/>
          <w:sz w:val="16"/>
          <w:szCs w:val="16"/>
          <w:i/>
          <w:iCs/>
          <w:position w:val="2"/>
        </w:rPr>
        <w:t>ofAttention</w:t>
      </w:r>
      <w:r>
        <w:rPr>
          <w:rFonts w:ascii="Times New Roman" w:hAnsi="Times New Roman" w:eastAsia="Times New Roman" w:cs="Times New Roman"/>
          <w:sz w:val="16"/>
          <w:szCs w:val="16"/>
          <w:i/>
          <w:iCs/>
          <w:spacing w:val="1"/>
          <w:position w:val="2"/>
        </w:rPr>
        <w:t>?</w:t>
      </w:r>
      <w:r>
        <w:rPr>
          <w:rFonts w:ascii="Times New Roman" w:hAnsi="Times New Roman" w:eastAsia="Times New Roman" w:cs="Times New Roman"/>
          <w:sz w:val="16"/>
          <w:szCs w:val="16"/>
          <w:i/>
          <w:iCs/>
          <w:position w:val="2"/>
        </w:rPr>
        <w:t>How</w:t>
      </w:r>
      <w:r>
        <w:rPr>
          <w:rFonts w:ascii="Times New Roman" w:hAnsi="Times New Roman" w:eastAsia="Times New Roman" w:cs="Times New Roman"/>
          <w:sz w:val="16"/>
          <w:szCs w:val="16"/>
          <w:i/>
          <w:iCs/>
          <w:spacing w:val="10"/>
          <w:w w:val="102"/>
          <w:position w:val="2"/>
        </w:rPr>
        <w:t xml:space="preserve"> </w:t>
      </w:r>
      <w:r>
        <w:rPr>
          <w:rFonts w:ascii="Times New Roman" w:hAnsi="Times New Roman" w:eastAsia="Times New Roman" w:cs="Times New Roman"/>
          <w:sz w:val="16"/>
          <w:szCs w:val="16"/>
          <w:i/>
          <w:iCs/>
          <w:position w:val="2"/>
        </w:rPr>
        <w:t>Software</w:t>
      </w:r>
      <w:r>
        <w:rPr>
          <w:rFonts w:ascii="Times New Roman" w:hAnsi="Times New Roman" w:eastAsia="Times New Roman" w:cs="Times New Roman"/>
          <w:sz w:val="16"/>
          <w:szCs w:val="16"/>
          <w:i/>
          <w:iCs/>
          <w:spacing w:val="1"/>
          <w:position w:val="2"/>
        </w:rPr>
        <w:t>“</w:t>
      </w:r>
      <w:r>
        <w:rPr>
          <w:rFonts w:ascii="Times New Roman" w:hAnsi="Times New Roman" w:eastAsia="Times New Roman" w:cs="Times New Roman"/>
          <w:sz w:val="16"/>
          <w:szCs w:val="16"/>
          <w:i/>
          <w:iCs/>
          <w:position w:val="2"/>
        </w:rPr>
        <w:t>Makes</w:t>
      </w:r>
      <w:r>
        <w:rPr>
          <w:rFonts w:ascii="Times New Roman" w:hAnsi="Times New Roman" w:eastAsia="Times New Roman" w:cs="Times New Roman"/>
          <w:sz w:val="16"/>
          <w:szCs w:val="16"/>
          <w:i/>
          <w:iCs/>
          <w:spacing w:val="10"/>
          <w:w w:val="101"/>
          <w:position w:val="2"/>
        </w:rPr>
        <w:t xml:space="preserve"> </w:t>
      </w:r>
      <w:r>
        <w:rPr>
          <w:rFonts w:ascii="Times New Roman" w:hAnsi="Times New Roman" w:eastAsia="Times New Roman" w:cs="Times New Roman"/>
          <w:sz w:val="16"/>
          <w:szCs w:val="16"/>
          <w:i/>
          <w:iCs/>
          <w:position w:val="2"/>
        </w:rPr>
        <w:t>Sense</w:t>
      </w:r>
      <w:r>
        <w:rPr>
          <w:rFonts w:ascii="Times New Roman" w:hAnsi="Times New Roman" w:eastAsia="Times New Roman" w:cs="Times New Roman"/>
          <w:sz w:val="16"/>
          <w:szCs w:val="16"/>
          <w:i/>
          <w:iCs/>
          <w:spacing w:val="1"/>
          <w:position w:val="2"/>
        </w:rPr>
        <w:t>”.</w:t>
      </w:r>
      <w:r>
        <w:rPr>
          <w:rFonts w:ascii="Times New Roman" w:hAnsi="Times New Roman" w:eastAsia="Times New Roman" w:cs="Times New Roman"/>
          <w:sz w:val="16"/>
          <w:szCs w:val="16"/>
          <w:i/>
          <w:iCs/>
          <w:spacing w:val="-19"/>
          <w:position w:val="2"/>
        </w:rPr>
        <w:t xml:space="preserve"> </w:t>
      </w:r>
      <w:r>
        <w:rPr>
          <w:rFonts w:ascii="Times New Roman" w:hAnsi="Times New Roman" w:eastAsia="Times New Roman" w:cs="Times New Roman"/>
          <w:sz w:val="16"/>
          <w:szCs w:val="16"/>
          <w:position w:val="2"/>
        </w:rPr>
        <w:t>Cultural</w:t>
      </w:r>
      <w:r>
        <w:rPr>
          <w:rFonts w:ascii="Times New Roman" w:hAnsi="Times New Roman" w:eastAsia="Times New Roman" w:cs="Times New Roman"/>
          <w:sz w:val="16"/>
          <w:szCs w:val="16"/>
          <w:spacing w:val="1"/>
          <w:position w:val="2"/>
        </w:rPr>
        <w:t xml:space="preserve">    </w:t>
      </w:r>
      <w:r>
        <w:rPr>
          <w:rFonts w:ascii="Times New Roman" w:hAnsi="Times New Roman" w:eastAsia="Times New Roman" w:cs="Times New Roman"/>
          <w:sz w:val="16"/>
          <w:szCs w:val="16"/>
          <w:position w:val="2"/>
        </w:rPr>
        <w:t>Machine</w:t>
      </w:r>
      <w:r>
        <w:rPr>
          <w:rFonts w:ascii="Times New Roman" w:hAnsi="Times New Roman" w:eastAsia="Times New Roman" w:cs="Times New Roman"/>
          <w:sz w:val="16"/>
          <w:szCs w:val="16"/>
          <w:spacing w:val="1"/>
          <w:position w:val="2"/>
        </w:rPr>
        <w:t>,</w:t>
      </w:r>
      <w:r>
        <w:rPr>
          <w:rFonts w:ascii="Times New Roman" w:hAnsi="Times New Roman" w:eastAsia="Times New Roman" w:cs="Times New Roman"/>
          <w:sz w:val="16"/>
          <w:szCs w:val="16"/>
          <w:position w:val="2"/>
        </w:rPr>
        <w:t>vol</w:t>
      </w:r>
      <w:r>
        <w:rPr>
          <w:rFonts w:ascii="Times New Roman" w:hAnsi="Times New Roman" w:eastAsia="Times New Roman" w:cs="Times New Roman"/>
          <w:sz w:val="16"/>
          <w:szCs w:val="16"/>
          <w:spacing w:val="1"/>
          <w:position w:val="2"/>
        </w:rPr>
        <w:t>.13,2012.p.</w:t>
      </w:r>
      <w:r>
        <w:rPr>
          <w:rFonts w:ascii="Times New Roman" w:hAnsi="Times New Roman" w:eastAsia="Times New Roman" w:cs="Times New Roman"/>
          <w:sz w:val="16"/>
          <w:szCs w:val="16"/>
          <w:position w:val="2"/>
        </w:rPr>
        <w:t>11.</w:t>
      </w:r>
    </w:p>
    <w:p>
      <w:pPr>
        <w:pStyle w:val="BodyText"/>
        <w:ind w:left="9"/>
        <w:spacing w:before="3" w:line="212" w:lineRule="auto"/>
        <w:rPr>
          <w:rFonts w:ascii="Times New Roman" w:hAnsi="Times New Roman" w:eastAsia="Times New Roman" w:cs="Times New Roman"/>
          <w:sz w:val="15"/>
          <w:szCs w:val="15"/>
        </w:rPr>
      </w:pPr>
      <w:r>
        <w:rPr>
          <w:sz w:val="15"/>
          <w:szCs w:val="15"/>
        </w:rPr>
        <w:t>⑧</w:t>
      </w:r>
      <w:r>
        <w:rPr>
          <w:rFonts w:ascii="Times New Roman" w:hAnsi="Times New Roman" w:eastAsia="Times New Roman" w:cs="Times New Roman"/>
          <w:sz w:val="15"/>
          <w:szCs w:val="15"/>
        </w:rPr>
        <w:t>Gillspie       </w:t>
      </w:r>
      <w:r>
        <w:rPr>
          <w:rFonts w:ascii="Times New Roman" w:hAnsi="Times New Roman" w:eastAsia="Times New Roman" w:cs="Times New Roman"/>
          <w:sz w:val="15"/>
          <w:szCs w:val="15"/>
          <w:i/>
          <w:iCs/>
        </w:rPr>
        <w:t>,T.</w:t>
      </w:r>
      <w:r>
        <w:rPr>
          <w:rFonts w:ascii="Times New Roman" w:hAnsi="Times New Roman" w:eastAsia="Times New Roman" w:cs="Times New Roman"/>
          <w:sz w:val="15"/>
          <w:szCs w:val="15"/>
          <w:i/>
          <w:iCs/>
          <w:spacing w:val="-20"/>
        </w:rPr>
        <w:t xml:space="preserve"> </w:t>
      </w:r>
      <w:r>
        <w:rPr>
          <w:rFonts w:ascii="Times New Roman" w:hAnsi="Times New Roman" w:eastAsia="Times New Roman" w:cs="Times New Roman"/>
          <w:sz w:val="15"/>
          <w:szCs w:val="15"/>
          <w:i/>
          <w:iCs/>
        </w:rPr>
        <w:t>When</w:t>
      </w:r>
      <w:r>
        <w:rPr>
          <w:rFonts w:ascii="Times New Roman" w:hAnsi="Times New Roman" w:eastAsia="Times New Roman" w:cs="Times New Roman"/>
          <w:sz w:val="15"/>
          <w:szCs w:val="15"/>
          <w:i/>
          <w:iCs/>
          <w:spacing w:val="15"/>
          <w:w w:val="101"/>
        </w:rPr>
        <w:t xml:space="preserve"> </w:t>
      </w:r>
      <w:r>
        <w:rPr>
          <w:rFonts w:ascii="Times New Roman" w:hAnsi="Times New Roman" w:eastAsia="Times New Roman" w:cs="Times New Roman"/>
          <w:sz w:val="15"/>
          <w:szCs w:val="15"/>
          <w:i/>
          <w:iCs/>
        </w:rPr>
        <w:t>Algorithms</w:t>
      </w:r>
      <w:r>
        <w:rPr>
          <w:rFonts w:ascii="Times New Roman" w:hAnsi="Times New Roman" w:eastAsia="Times New Roman" w:cs="Times New Roman"/>
          <w:sz w:val="15"/>
          <w:szCs w:val="15"/>
          <w:i/>
          <w:iCs/>
          <w:spacing w:val="18"/>
          <w:w w:val="101"/>
        </w:rPr>
        <w:t xml:space="preserve"> </w:t>
      </w:r>
      <w:r>
        <w:rPr>
          <w:rFonts w:ascii="Times New Roman" w:hAnsi="Times New Roman" w:eastAsia="Times New Roman" w:cs="Times New Roman"/>
          <w:sz w:val="15"/>
          <w:szCs w:val="15"/>
          <w:i/>
          <w:iCs/>
        </w:rPr>
        <w:t>Become  Culure.Algorithmice</w:t>
      </w:r>
      <w:r>
        <w:rPr>
          <w:rFonts w:ascii="Times New Roman" w:hAnsi="Times New Roman" w:eastAsia="Times New Roman" w:cs="Times New Roman"/>
          <w:sz w:val="15"/>
          <w:szCs w:val="15"/>
          <w:i/>
          <w:iCs/>
          <w:spacing w:val="32"/>
        </w:rPr>
        <w:t xml:space="preserve"> </w:t>
      </w:r>
      <w:r>
        <w:rPr>
          <w:rFonts w:ascii="Times New Roman" w:hAnsi="Times New Roman" w:eastAsia="Times New Roman" w:cs="Times New Roman"/>
          <w:sz w:val="15"/>
          <w:szCs w:val="15"/>
          <w:i/>
          <w:iCs/>
        </w:rPr>
        <w:t>Cultures:Essays</w:t>
      </w:r>
      <w:r>
        <w:rPr>
          <w:rFonts w:ascii="Times New Roman" w:hAnsi="Times New Roman" w:eastAsia="Times New Roman" w:cs="Times New Roman"/>
          <w:sz w:val="15"/>
          <w:szCs w:val="15"/>
          <w:i/>
          <w:iCs/>
          <w:spacing w:val="26"/>
        </w:rPr>
        <w:t xml:space="preserve"> </w:t>
      </w:r>
      <w:r>
        <w:rPr>
          <w:rFonts w:ascii="Times New Roman" w:hAnsi="Times New Roman" w:eastAsia="Times New Roman" w:cs="Times New Roman"/>
          <w:sz w:val="15"/>
          <w:szCs w:val="15"/>
          <w:i/>
          <w:iCs/>
        </w:rPr>
        <w:t>on</w:t>
      </w:r>
      <w:r>
        <w:rPr>
          <w:rFonts w:ascii="Times New Roman" w:hAnsi="Times New Roman" w:eastAsia="Times New Roman" w:cs="Times New Roman"/>
          <w:sz w:val="15"/>
          <w:szCs w:val="15"/>
          <w:i/>
          <w:iCs/>
          <w:spacing w:val="17"/>
        </w:rPr>
        <w:t xml:space="preserve"> </w:t>
      </w:r>
      <w:r>
        <w:rPr>
          <w:rFonts w:ascii="Times New Roman" w:hAnsi="Times New Roman" w:eastAsia="Times New Roman" w:cs="Times New Roman"/>
          <w:sz w:val="15"/>
          <w:szCs w:val="15"/>
          <w:i/>
          <w:iCs/>
        </w:rPr>
        <w:t>Meaning.</w:t>
      </w:r>
      <w:r>
        <w:rPr>
          <w:rFonts w:ascii="Times New Roman" w:hAnsi="Times New Roman" w:eastAsia="Times New Roman" w:cs="Times New Roman"/>
          <w:sz w:val="15"/>
          <w:szCs w:val="15"/>
        </w:rPr>
        <w:t>Performance   and</w:t>
      </w:r>
      <w:r>
        <w:rPr>
          <w:rFonts w:ascii="Times New Roman" w:hAnsi="Times New Roman" w:eastAsia="Times New Roman" w:cs="Times New Roman"/>
          <w:sz w:val="15"/>
          <w:szCs w:val="15"/>
          <w:spacing w:val="14"/>
        </w:rPr>
        <w:t xml:space="preserve">  </w:t>
      </w:r>
      <w:r>
        <w:rPr>
          <w:rFonts w:ascii="Times New Roman" w:hAnsi="Times New Roman" w:eastAsia="Times New Roman" w:cs="Times New Roman"/>
          <w:sz w:val="15"/>
          <w:szCs w:val="15"/>
        </w:rPr>
        <w:t>N</w:t>
      </w:r>
      <w:r>
        <w:rPr>
          <w:rFonts w:ascii="Times New Roman" w:hAnsi="Times New Roman" w:eastAsia="Times New Roman" w:cs="Times New Roman"/>
          <w:sz w:val="15"/>
          <w:szCs w:val="15"/>
          <w:spacing w:val="-1"/>
        </w:rPr>
        <w:t>ew</w:t>
      </w:r>
      <w:r>
        <w:rPr>
          <w:rFonts w:ascii="Times New Roman" w:hAnsi="Times New Roman" w:eastAsia="Times New Roman" w:cs="Times New Roman"/>
          <w:sz w:val="15"/>
          <w:szCs w:val="15"/>
          <w:spacing w:val="17"/>
          <w:w w:val="101"/>
        </w:rPr>
        <w:t xml:space="preserve">  </w:t>
      </w:r>
      <w:r>
        <w:rPr>
          <w:rFonts w:ascii="Times New Roman" w:hAnsi="Times New Roman" w:eastAsia="Times New Roman" w:cs="Times New Roman"/>
          <w:sz w:val="15"/>
          <w:szCs w:val="15"/>
          <w:spacing w:val="-1"/>
        </w:rPr>
        <w:t>Technologies.2016.p.67.</w:t>
      </w:r>
    </w:p>
    <w:p>
      <w:pPr>
        <w:pStyle w:val="BodyText"/>
        <w:ind w:left="9"/>
        <w:spacing w:before="27" w:line="194" w:lineRule="auto"/>
        <w:rPr>
          <w:sz w:val="16"/>
          <w:szCs w:val="16"/>
        </w:rPr>
      </w:pPr>
      <w:r>
        <w:rPr>
          <w:sz w:val="16"/>
          <w:szCs w:val="16"/>
          <w:spacing w:val="-3"/>
        </w:rPr>
        <w:t>⑨微博“@微博管理员”账号：《微博社区公告：微博热搜管理规则》,检索于</w:t>
      </w:r>
      <w:hyperlink w:history="true" r:id="rId31">
        <w:r>
          <w:rPr>
            <w:rFonts w:ascii="Times New Roman" w:hAnsi="Times New Roman" w:eastAsia="Times New Roman" w:cs="Times New Roman"/>
            <w:sz w:val="16"/>
            <w:szCs w:val="16"/>
            <w:spacing w:val="-3"/>
          </w:rPr>
          <w:t>https:/</w:t>
        </w:r>
        <w:r>
          <w:rPr>
            <w:rFonts w:ascii="Times New Roman" w:hAnsi="Times New Roman" w:eastAsia="Times New Roman" w:cs="Times New Roman"/>
            <w:sz w:val="16"/>
            <w:szCs w:val="16"/>
            <w:spacing w:val="10"/>
            <w:w w:val="102"/>
          </w:rPr>
          <w:t xml:space="preserve">  </w:t>
        </w:r>
        <w:r>
          <w:rPr>
            <w:rFonts w:ascii="Times New Roman" w:hAnsi="Times New Roman" w:eastAsia="Times New Roman" w:cs="Times New Roman"/>
            <w:sz w:val="16"/>
            <w:szCs w:val="16"/>
            <w:spacing w:val="-3"/>
          </w:rPr>
          <w:t>/weibo.com/</w:t>
        </w:r>
        <w:r>
          <w:rPr>
            <w:rFonts w:ascii="Times New Roman" w:hAnsi="Times New Roman" w:eastAsia="Times New Roman" w:cs="Times New Roman"/>
            <w:sz w:val="16"/>
            <w:szCs w:val="16"/>
            <w:spacing w:val="15"/>
            <w:w w:val="101"/>
          </w:rPr>
          <w:t xml:space="preserve"> </w:t>
        </w:r>
        <w:r>
          <w:rPr>
            <w:sz w:val="16"/>
            <w:szCs w:val="16"/>
            <w:spacing w:val="-3"/>
          </w:rPr>
          <w:t>1934183965/</w:t>
        </w:r>
        <w:r>
          <w:rPr>
            <w:rFonts w:ascii="Times New Roman" w:hAnsi="Times New Roman" w:eastAsia="Times New Roman" w:cs="Times New Roman"/>
            <w:sz w:val="16"/>
            <w:szCs w:val="16"/>
            <w:spacing w:val="-3"/>
          </w:rPr>
          <w:t>KuKyPkp8Y</w:t>
        </w:r>
      </w:hyperlink>
      <w:r>
        <w:rPr>
          <w:rFonts w:ascii="Times New Roman" w:hAnsi="Times New Roman" w:eastAsia="Times New Roman" w:cs="Times New Roman"/>
          <w:sz w:val="16"/>
          <w:szCs w:val="16"/>
          <w:spacing w:val="-3"/>
        </w:rPr>
        <w:t>,</w:t>
      </w:r>
      <w:r>
        <w:rPr>
          <w:rFonts w:ascii="Times New Roman" w:hAnsi="Times New Roman" w:eastAsia="Times New Roman" w:cs="Times New Roman"/>
          <w:sz w:val="16"/>
          <w:szCs w:val="16"/>
          <w:spacing w:val="-4"/>
        </w:rPr>
        <w:t>2021</w:t>
      </w:r>
      <w:r>
        <w:rPr>
          <w:sz w:val="16"/>
          <w:szCs w:val="16"/>
          <w:spacing w:val="-4"/>
        </w:rPr>
        <w:t>年</w:t>
      </w:r>
      <w:r>
        <w:rPr>
          <w:sz w:val="16"/>
          <w:szCs w:val="16"/>
          <w:spacing w:val="-40"/>
        </w:rPr>
        <w:t xml:space="preserve"> </w:t>
      </w:r>
      <w:r>
        <w:rPr>
          <w:sz w:val="16"/>
          <w:szCs w:val="16"/>
          <w:spacing w:val="-4"/>
        </w:rPr>
        <w:t>。</w:t>
      </w:r>
    </w:p>
    <w:p>
      <w:pPr>
        <w:pStyle w:val="BodyText"/>
        <w:ind w:left="9"/>
        <w:spacing w:line="206" w:lineRule="exact"/>
        <w:rPr>
          <w:sz w:val="15"/>
          <w:szCs w:val="15"/>
        </w:rPr>
      </w:pPr>
      <w:r>
        <w:rPr>
          <w:rFonts w:ascii="Calibri" w:hAnsi="Calibri" w:eastAsia="Calibri" w:cs="Calibri"/>
          <w:sz w:val="15"/>
          <w:szCs w:val="15"/>
          <w:spacing w:val="3"/>
          <w:position w:val="1"/>
        </w:rPr>
        <w:t>⑪</w:t>
      </w:r>
      <w:r>
        <w:rPr>
          <w:sz w:val="15"/>
          <w:szCs w:val="15"/>
          <w:spacing w:val="3"/>
          <w:position w:val="1"/>
        </w:rPr>
        <w:t>王茜：《批判算法研究视角下微博“热搜”的把关标准考察》,《国际新</w:t>
      </w:r>
      <w:r>
        <w:rPr>
          <w:sz w:val="15"/>
          <w:szCs w:val="15"/>
          <w:spacing w:val="2"/>
          <w:position w:val="1"/>
        </w:rPr>
        <w:t>闻界》,2020年第7期，第26页。</w:t>
      </w:r>
    </w:p>
    <w:p>
      <w:pPr>
        <w:pStyle w:val="BodyText"/>
        <w:ind w:left="9"/>
        <w:spacing w:line="200" w:lineRule="exact"/>
        <w:rPr>
          <w:sz w:val="15"/>
          <w:szCs w:val="15"/>
        </w:rPr>
      </w:pPr>
      <w:r>
        <w:rPr>
          <w:rFonts w:ascii="Calibri" w:hAnsi="Calibri" w:eastAsia="Calibri" w:cs="Calibri"/>
          <w:sz w:val="15"/>
          <w:szCs w:val="15"/>
          <w:position w:val="1"/>
        </w:rPr>
        <w:t>⑫⑬     </w:t>
      </w:r>
      <w:r>
        <w:rPr>
          <w:sz w:val="15"/>
          <w:szCs w:val="15"/>
          <w:position w:val="1"/>
        </w:rPr>
        <w:t>陈龙、经羽伦：《从热搜榜看平台算法传播公共性建构的三重困境》</w:t>
      </w:r>
      <w:r>
        <w:rPr>
          <w:sz w:val="15"/>
          <w:szCs w:val="15"/>
          <w:spacing w:val="-1"/>
          <w:position w:val="1"/>
        </w:rPr>
        <w:t>,《南京社会科学》,2023年第9期，第100、100页。</w:t>
      </w:r>
    </w:p>
    <w:p>
      <w:pPr>
        <w:pStyle w:val="BodyText"/>
        <w:ind w:left="489" w:right="802" w:hanging="480"/>
        <w:spacing w:before="1" w:line="239" w:lineRule="auto"/>
        <w:rPr>
          <w:sz w:val="15"/>
          <w:szCs w:val="15"/>
        </w:rPr>
      </w:pPr>
      <w:r>
        <w:rPr>
          <w:rFonts w:ascii="Calibri" w:hAnsi="Calibri" w:eastAsia="Calibri" w:cs="Calibri"/>
          <w:sz w:val="15"/>
          <w:szCs w:val="15"/>
          <w:spacing w:val="7"/>
        </w:rPr>
        <w:t>⑭</w:t>
      </w:r>
      <w:r>
        <w:rPr>
          <w:sz w:val="15"/>
          <w:szCs w:val="15"/>
          <w:spacing w:val="7"/>
        </w:rPr>
        <w:t>②  吕行、杜莉华：《“#”意味着什么?中国社交媒体平台超级标签的多重化身与热点生态制造——</w:t>
      </w:r>
      <w:r>
        <w:rPr>
          <w:sz w:val="15"/>
          <w:szCs w:val="15"/>
          <w:spacing w:val="6"/>
        </w:rPr>
        <w:t>对新浪微博2023全年热搜标签的计算</w:t>
      </w:r>
      <w:r>
        <w:rPr>
          <w:sz w:val="15"/>
          <w:szCs w:val="15"/>
        </w:rPr>
        <w:t xml:space="preserve"> </w:t>
      </w:r>
      <w:r>
        <w:rPr>
          <w:sz w:val="15"/>
          <w:szCs w:val="15"/>
          <w:spacing w:val="1"/>
        </w:rPr>
        <w:t>分析》,《传媒观察》,2024年第6期，第38、39页。</w:t>
      </w:r>
    </w:p>
    <w:p>
      <w:pPr>
        <w:ind w:left="9"/>
        <w:spacing w:line="201" w:lineRule="exact"/>
        <w:rPr>
          <w:rFonts w:ascii="Times New Roman" w:hAnsi="Times New Roman" w:eastAsia="Times New Roman" w:cs="Times New Roman"/>
          <w:sz w:val="15"/>
          <w:szCs w:val="15"/>
        </w:rPr>
      </w:pPr>
      <w:r>
        <w:rPr>
          <w:rFonts w:ascii="Calibri" w:hAnsi="Calibri" w:eastAsia="Calibri" w:cs="Calibri"/>
          <w:sz w:val="15"/>
          <w:szCs w:val="15"/>
          <w:position w:val="1"/>
        </w:rPr>
        <w:t>⑮</w:t>
      </w:r>
      <w:r>
        <w:rPr>
          <w:rFonts w:ascii="Times New Roman" w:hAnsi="Times New Roman" w:eastAsia="Times New Roman" w:cs="Times New Roman"/>
          <w:sz w:val="15"/>
          <w:szCs w:val="15"/>
          <w:position w:val="1"/>
        </w:rPr>
        <w:t>Iniguez,G.,Pineda,C.,Gershenson,C.,Barabási,A.L.                   </w:t>
      </w:r>
      <w:r>
        <w:rPr>
          <w:rFonts w:ascii="Times New Roman" w:hAnsi="Times New Roman" w:eastAsia="Times New Roman" w:cs="Times New Roman"/>
          <w:sz w:val="15"/>
          <w:szCs w:val="15"/>
          <w:i/>
          <w:iCs/>
          <w:position w:val="1"/>
        </w:rPr>
        <w:t>Dynamics of</w:t>
      </w:r>
      <w:r>
        <w:rPr>
          <w:rFonts w:ascii="Times New Roman" w:hAnsi="Times New Roman" w:eastAsia="Times New Roman" w:cs="Times New Roman"/>
          <w:sz w:val="15"/>
          <w:szCs w:val="15"/>
          <w:i/>
          <w:iCs/>
          <w:spacing w:val="-22"/>
          <w:position w:val="1"/>
        </w:rPr>
        <w:t xml:space="preserve"> </w:t>
      </w:r>
      <w:r>
        <w:rPr>
          <w:rFonts w:ascii="Times New Roman" w:hAnsi="Times New Roman" w:eastAsia="Times New Roman" w:cs="Times New Roman"/>
          <w:sz w:val="15"/>
          <w:szCs w:val="15"/>
          <w:i/>
          <w:iCs/>
          <w:position w:val="1"/>
        </w:rPr>
        <w:t>Ranking</w:t>
      </w:r>
      <w:r>
        <w:rPr>
          <w:rFonts w:ascii="Times New Roman" w:hAnsi="Times New Roman" w:eastAsia="Times New Roman" w:cs="Times New Roman"/>
          <w:sz w:val="15"/>
          <w:szCs w:val="15"/>
          <w:position w:val="1"/>
        </w:rPr>
        <w:t>.Nature           Communications,vol.13,no.1,2022.p.2.</w:t>
      </w:r>
    </w:p>
    <w:p>
      <w:pPr>
        <w:pStyle w:val="BodyText"/>
        <w:ind w:left="319" w:right="810" w:hanging="310"/>
        <w:spacing w:before="1" w:line="252" w:lineRule="auto"/>
        <w:rPr>
          <w:rFonts w:ascii="Times New Roman" w:hAnsi="Times New Roman" w:eastAsia="Times New Roman" w:cs="Times New Roman"/>
          <w:sz w:val="15"/>
          <w:szCs w:val="15"/>
        </w:rPr>
      </w:pPr>
      <w:r>
        <w:rPr>
          <w:sz w:val="15"/>
          <w:szCs w:val="15"/>
        </w:rPr>
        <w:t>⑥</w:t>
      </w:r>
      <w:r>
        <w:rPr>
          <w:rFonts w:ascii="Times New Roman" w:hAnsi="Times New Roman" w:eastAsia="Times New Roman" w:cs="Times New Roman"/>
          <w:sz w:val="15"/>
          <w:szCs w:val="15"/>
        </w:rPr>
        <w:t>Yang,J.,Leskovee,       </w:t>
      </w:r>
      <w:r>
        <w:rPr>
          <w:rFonts w:ascii="Times New Roman" w:hAnsi="Times New Roman" w:eastAsia="Times New Roman" w:cs="Times New Roman"/>
          <w:sz w:val="15"/>
          <w:szCs w:val="15"/>
          <w:i/>
          <w:iCs/>
        </w:rPr>
        <w:t>J.Patens</w:t>
      </w:r>
      <w:r>
        <w:rPr>
          <w:rFonts w:ascii="Times New Roman" w:hAnsi="Times New Roman" w:eastAsia="Times New Roman" w:cs="Times New Roman"/>
          <w:sz w:val="15"/>
          <w:szCs w:val="15"/>
          <w:i/>
          <w:iCs/>
          <w:spacing w:val="2"/>
        </w:rPr>
        <w:t xml:space="preserve">  </w:t>
      </w:r>
      <w:r>
        <w:rPr>
          <w:rFonts w:ascii="Times New Roman" w:hAnsi="Times New Roman" w:eastAsia="Times New Roman" w:cs="Times New Roman"/>
          <w:sz w:val="15"/>
          <w:szCs w:val="15"/>
          <w:i/>
          <w:iCs/>
        </w:rPr>
        <w:t>of</w:t>
      </w:r>
      <w:r>
        <w:rPr>
          <w:rFonts w:ascii="Times New Roman" w:hAnsi="Times New Roman" w:eastAsia="Times New Roman" w:cs="Times New Roman"/>
          <w:sz w:val="15"/>
          <w:szCs w:val="15"/>
          <w:i/>
          <w:iCs/>
          <w:spacing w:val="20"/>
          <w:w w:val="101"/>
        </w:rPr>
        <w:t xml:space="preserve"> </w:t>
      </w:r>
      <w:r>
        <w:rPr>
          <w:rFonts w:ascii="Times New Roman" w:hAnsi="Times New Roman" w:eastAsia="Times New Roman" w:cs="Times New Roman"/>
          <w:sz w:val="15"/>
          <w:szCs w:val="15"/>
          <w:i/>
          <w:iCs/>
        </w:rPr>
        <w:t>Temporal</w:t>
      </w:r>
      <w:r>
        <w:rPr>
          <w:rFonts w:ascii="Times New Roman" w:hAnsi="Times New Roman" w:eastAsia="Times New Roman" w:cs="Times New Roman"/>
          <w:sz w:val="15"/>
          <w:szCs w:val="15"/>
          <w:i/>
          <w:iCs/>
          <w:spacing w:val="8"/>
        </w:rPr>
        <w:t xml:space="preserve">  </w:t>
      </w:r>
      <w:r>
        <w:rPr>
          <w:rFonts w:ascii="Times New Roman" w:hAnsi="Times New Roman" w:eastAsia="Times New Roman" w:cs="Times New Roman"/>
          <w:sz w:val="15"/>
          <w:szCs w:val="15"/>
          <w:i/>
          <w:iCs/>
        </w:rPr>
        <w:t>Variation</w:t>
      </w:r>
      <w:r>
        <w:rPr>
          <w:rFonts w:ascii="Times New Roman" w:hAnsi="Times New Roman" w:eastAsia="Times New Roman" w:cs="Times New Roman"/>
          <w:sz w:val="15"/>
          <w:szCs w:val="15"/>
          <w:i/>
          <w:iCs/>
          <w:spacing w:val="3"/>
        </w:rPr>
        <w:t xml:space="preserve">  </w:t>
      </w:r>
      <w:r>
        <w:rPr>
          <w:rFonts w:ascii="Times New Roman" w:hAnsi="Times New Roman" w:eastAsia="Times New Roman" w:cs="Times New Roman"/>
          <w:sz w:val="15"/>
          <w:szCs w:val="15"/>
          <w:i/>
          <w:iCs/>
        </w:rPr>
        <w:t>in</w:t>
      </w:r>
      <w:r>
        <w:rPr>
          <w:rFonts w:ascii="Times New Roman" w:hAnsi="Times New Roman" w:eastAsia="Times New Roman" w:cs="Times New Roman"/>
          <w:sz w:val="15"/>
          <w:szCs w:val="15"/>
          <w:i/>
          <w:iCs/>
          <w:spacing w:val="5"/>
        </w:rPr>
        <w:t xml:space="preserve">  </w:t>
      </w:r>
      <w:r>
        <w:rPr>
          <w:rFonts w:ascii="Times New Roman" w:hAnsi="Times New Roman" w:eastAsia="Times New Roman" w:cs="Times New Roman"/>
          <w:sz w:val="15"/>
          <w:szCs w:val="15"/>
          <w:i/>
          <w:iCs/>
        </w:rPr>
        <w:t>Online  Media. </w:t>
      </w:r>
      <w:r>
        <w:rPr>
          <w:rFonts w:ascii="Times New Roman" w:hAnsi="Times New Roman" w:eastAsia="Times New Roman" w:cs="Times New Roman"/>
          <w:sz w:val="15"/>
          <w:szCs w:val="15"/>
        </w:rPr>
        <w:t>Procedings  of</w:t>
      </w:r>
      <w:r>
        <w:rPr>
          <w:rFonts w:ascii="Times New Roman" w:hAnsi="Times New Roman" w:eastAsia="Times New Roman" w:cs="Times New Roman"/>
          <w:sz w:val="15"/>
          <w:szCs w:val="15"/>
          <w:spacing w:val="12"/>
        </w:rPr>
        <w:t xml:space="preserve"> </w:t>
      </w:r>
      <w:r>
        <w:rPr>
          <w:rFonts w:ascii="Times New Roman" w:hAnsi="Times New Roman" w:eastAsia="Times New Roman" w:cs="Times New Roman"/>
          <w:sz w:val="15"/>
          <w:szCs w:val="15"/>
        </w:rPr>
        <w:t>the </w:t>
      </w:r>
      <w:r>
        <w:rPr>
          <w:rFonts w:ascii="Times New Roman" w:hAnsi="Times New Roman" w:eastAsia="Times New Roman" w:cs="Times New Roman"/>
          <w:sz w:val="15"/>
          <w:szCs w:val="15"/>
          <w:spacing w:val="-1"/>
        </w:rPr>
        <w:t xml:space="preserve"> Fourth  ACM</w:t>
      </w:r>
      <w:r>
        <w:rPr>
          <w:rFonts w:ascii="Times New Roman" w:hAnsi="Times New Roman" w:eastAsia="Times New Roman" w:cs="Times New Roman"/>
          <w:sz w:val="15"/>
          <w:szCs w:val="15"/>
          <w:spacing w:val="29"/>
          <w:w w:val="102"/>
        </w:rPr>
        <w:t xml:space="preserve"> </w:t>
      </w:r>
      <w:r>
        <w:rPr>
          <w:rFonts w:ascii="Times New Roman" w:hAnsi="Times New Roman" w:eastAsia="Times New Roman" w:cs="Times New Roman"/>
          <w:sz w:val="15"/>
          <w:szCs w:val="15"/>
          <w:spacing w:val="-1"/>
        </w:rPr>
        <w:t>International</w:t>
      </w:r>
      <w:r>
        <w:rPr>
          <w:rFonts w:ascii="Times New Roman" w:hAnsi="Times New Roman" w:eastAsia="Times New Roman" w:cs="Times New Roman"/>
          <w:sz w:val="15"/>
          <w:szCs w:val="15"/>
          <w:spacing w:val="31"/>
        </w:rPr>
        <w:t xml:space="preserve"> </w:t>
      </w:r>
      <w:r>
        <w:rPr>
          <w:rFonts w:ascii="Times New Roman" w:hAnsi="Times New Roman" w:eastAsia="Times New Roman" w:cs="Times New Roman"/>
          <w:sz w:val="15"/>
          <w:szCs w:val="15"/>
          <w:spacing w:val="-1"/>
        </w:rPr>
        <w:t>Conference</w:t>
      </w:r>
      <w:r>
        <w:rPr>
          <w:rFonts w:ascii="Times New Roman" w:hAnsi="Times New Roman" w:eastAsia="Times New Roman" w:cs="Times New Roman"/>
          <w:sz w:val="15"/>
          <w:szCs w:val="15"/>
          <w:spacing w:val="31"/>
        </w:rPr>
        <w:t xml:space="preserve"> </w:t>
      </w:r>
      <w:r>
        <w:rPr>
          <w:rFonts w:ascii="Times New Roman" w:hAnsi="Times New Roman" w:eastAsia="Times New Roman" w:cs="Times New Roman"/>
          <w:sz w:val="15"/>
          <w:szCs w:val="15"/>
          <w:spacing w:val="-1"/>
        </w:rPr>
        <w:t>on</w:t>
      </w:r>
      <w:r>
        <w:rPr>
          <w:rFonts w:ascii="Times New Roman" w:hAnsi="Times New Roman" w:eastAsia="Times New Roman" w:cs="Times New Roman"/>
          <w:sz w:val="15"/>
          <w:szCs w:val="15"/>
          <w:spacing w:val="28"/>
        </w:rPr>
        <w:t xml:space="preserve"> </w:t>
      </w:r>
      <w:r>
        <w:rPr>
          <w:rFonts w:ascii="Times New Roman" w:hAnsi="Times New Roman" w:eastAsia="Times New Roman" w:cs="Times New Roman"/>
          <w:sz w:val="15"/>
          <w:szCs w:val="15"/>
          <w:spacing w:val="-1"/>
        </w:rPr>
        <w:t>Web  Search</w:t>
      </w:r>
      <w:r>
        <w:rPr>
          <w:rFonts w:ascii="Times New Roman" w:hAnsi="Times New Roman" w:eastAsia="Times New Roman" w:cs="Times New Roman"/>
          <w:sz w:val="15"/>
          <w:szCs w:val="15"/>
          <w:spacing w:val="31"/>
          <w:w w:val="101"/>
        </w:rPr>
        <w:t xml:space="preserve"> </w:t>
      </w:r>
      <w:r>
        <w:rPr>
          <w:rFonts w:ascii="Times New Roman" w:hAnsi="Times New Roman" w:eastAsia="Times New Roman" w:cs="Times New Roman"/>
          <w:sz w:val="15"/>
          <w:szCs w:val="15"/>
          <w:spacing w:val="-1"/>
        </w:rPr>
        <w:t>and</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rPr>
        <w:t>Data</w:t>
      </w:r>
      <w:r>
        <w:rPr>
          <w:rFonts w:ascii="Times New Roman" w:hAnsi="Times New Roman" w:eastAsia="Times New Roman" w:cs="Times New Roman"/>
          <w:sz w:val="15"/>
          <w:szCs w:val="15"/>
          <w:spacing w:val="5"/>
        </w:rPr>
        <w:t xml:space="preserve">     </w:t>
      </w:r>
      <w:r>
        <w:rPr>
          <w:rFonts w:ascii="Times New Roman" w:hAnsi="Times New Roman" w:eastAsia="Times New Roman" w:cs="Times New Roman"/>
          <w:sz w:val="15"/>
          <w:szCs w:val="15"/>
        </w:rPr>
        <w:t>Mining.2011.p.183.</w:t>
      </w:r>
    </w:p>
    <w:p>
      <w:pPr>
        <w:ind w:left="9"/>
        <w:spacing w:line="198" w:lineRule="exact"/>
        <w:rPr>
          <w:rFonts w:ascii="Times New Roman" w:hAnsi="Times New Roman" w:eastAsia="Times New Roman" w:cs="Times New Roman"/>
          <w:sz w:val="16"/>
          <w:szCs w:val="16"/>
        </w:rPr>
      </w:pPr>
      <w:r>
        <w:rPr>
          <w:rFonts w:ascii="Calibri" w:hAnsi="Calibri" w:eastAsia="Calibri" w:cs="Calibri"/>
          <w:sz w:val="16"/>
          <w:szCs w:val="16"/>
          <w:spacing w:val="-2"/>
        </w:rPr>
        <w:t>⑰     </w:t>
      </w:r>
      <w:r>
        <w:rPr>
          <w:rFonts w:ascii="Times New Roman" w:hAnsi="Times New Roman" w:eastAsia="Times New Roman" w:cs="Times New Roman"/>
          <w:sz w:val="16"/>
          <w:szCs w:val="16"/>
          <w:spacing w:val="-2"/>
        </w:rPr>
        <w:t>Yu,L.L,Asur,S.,Huberman  </w:t>
      </w:r>
      <w:r>
        <w:rPr>
          <w:rFonts w:ascii="Times New Roman" w:hAnsi="Times New Roman" w:eastAsia="Times New Roman" w:cs="Times New Roman"/>
          <w:sz w:val="16"/>
          <w:szCs w:val="16"/>
          <w:i/>
          <w:iCs/>
          <w:spacing w:val="-2"/>
        </w:rPr>
        <w:t>,B.A.Trend</w:t>
      </w:r>
      <w:r>
        <w:rPr>
          <w:rFonts w:ascii="Times New Roman" w:hAnsi="Times New Roman" w:eastAsia="Times New Roman" w:cs="Times New Roman"/>
          <w:sz w:val="16"/>
          <w:szCs w:val="16"/>
          <w:i/>
          <w:iCs/>
          <w:spacing w:val="-12"/>
        </w:rPr>
        <w:t xml:space="preserve"> </w:t>
      </w:r>
      <w:r>
        <w:rPr>
          <w:rFonts w:ascii="Times New Roman" w:hAnsi="Times New Roman" w:eastAsia="Times New Roman" w:cs="Times New Roman"/>
          <w:sz w:val="16"/>
          <w:szCs w:val="16"/>
          <w:i/>
          <w:iCs/>
          <w:spacing w:val="-2"/>
        </w:rPr>
        <w:t>Dymamics and</w:t>
      </w:r>
      <w:r>
        <w:rPr>
          <w:rFonts w:ascii="Times New Roman" w:hAnsi="Times New Roman" w:eastAsia="Times New Roman" w:cs="Times New Roman"/>
          <w:sz w:val="16"/>
          <w:szCs w:val="16"/>
          <w:i/>
          <w:iCs/>
          <w:spacing w:val="-16"/>
        </w:rPr>
        <w:t xml:space="preserve"> </w:t>
      </w:r>
      <w:r>
        <w:rPr>
          <w:rFonts w:ascii="Times New Roman" w:hAnsi="Times New Roman" w:eastAsia="Times New Roman" w:cs="Times New Roman"/>
          <w:sz w:val="16"/>
          <w:szCs w:val="16"/>
          <w:i/>
          <w:iCs/>
          <w:spacing w:val="-2"/>
        </w:rPr>
        <w:t>Atention in</w:t>
      </w:r>
      <w:r>
        <w:rPr>
          <w:rFonts w:ascii="Times New Roman" w:hAnsi="Times New Roman" w:eastAsia="Times New Roman" w:cs="Times New Roman"/>
          <w:sz w:val="16"/>
          <w:szCs w:val="16"/>
          <w:i/>
          <w:iCs/>
          <w:spacing w:val="9"/>
        </w:rPr>
        <w:t xml:space="preserve"> </w:t>
      </w:r>
      <w:r>
        <w:rPr>
          <w:rFonts w:ascii="Times New Roman" w:hAnsi="Times New Roman" w:eastAsia="Times New Roman" w:cs="Times New Roman"/>
          <w:sz w:val="16"/>
          <w:szCs w:val="16"/>
          <w:i/>
          <w:iCs/>
          <w:spacing w:val="-2"/>
        </w:rPr>
        <w:t>Chinese Social</w:t>
      </w:r>
      <w:r>
        <w:rPr>
          <w:rFonts w:ascii="Times New Roman" w:hAnsi="Times New Roman" w:eastAsia="Times New Roman" w:cs="Times New Roman"/>
          <w:sz w:val="16"/>
          <w:szCs w:val="16"/>
          <w:i/>
          <w:iCs/>
          <w:spacing w:val="-10"/>
        </w:rPr>
        <w:t xml:space="preserve"> </w:t>
      </w:r>
      <w:r>
        <w:rPr>
          <w:rFonts w:ascii="Times New Roman" w:hAnsi="Times New Roman" w:eastAsia="Times New Roman" w:cs="Times New Roman"/>
          <w:sz w:val="16"/>
          <w:szCs w:val="16"/>
          <w:i/>
          <w:iCs/>
          <w:spacing w:val="-2"/>
        </w:rPr>
        <w:t>Media.</w:t>
      </w:r>
      <w:r>
        <w:rPr>
          <w:rFonts w:ascii="Times New Roman" w:hAnsi="Times New Roman" w:eastAsia="Times New Roman" w:cs="Times New Roman"/>
          <w:sz w:val="16"/>
          <w:szCs w:val="16"/>
          <w:spacing w:val="-2"/>
        </w:rPr>
        <w:t>American Behavioral</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spacing w:val="-2"/>
        </w:rPr>
        <w:t>Scientist</w:t>
      </w:r>
      <w:r>
        <w:rPr>
          <w:rFonts w:ascii="Times New Roman" w:hAnsi="Times New Roman" w:eastAsia="Times New Roman" w:cs="Times New Roman"/>
          <w:sz w:val="16"/>
          <w:szCs w:val="16"/>
          <w:spacing w:val="-3"/>
        </w:rPr>
        <w:t>,vol.59,no.9,2015.p.5.</w:t>
      </w:r>
    </w:p>
    <w:p>
      <w:pPr>
        <w:ind w:left="319" w:right="804" w:hanging="310"/>
        <w:spacing w:before="1" w:line="264" w:lineRule="auto"/>
        <w:rPr>
          <w:rFonts w:ascii="Times New Roman" w:hAnsi="Times New Roman" w:eastAsia="Times New Roman" w:cs="Times New Roman"/>
          <w:sz w:val="15"/>
          <w:szCs w:val="15"/>
        </w:rPr>
      </w:pPr>
      <w:r>
        <w:rPr>
          <w:rFonts w:ascii="Calibri" w:hAnsi="Calibri" w:eastAsia="Calibri" w:cs="Calibri"/>
          <w:sz w:val="15"/>
          <w:szCs w:val="15"/>
        </w:rPr>
        <w:t>⑱</w:t>
      </w:r>
      <w:r>
        <w:rPr>
          <w:rFonts w:ascii="Times New Roman" w:hAnsi="Times New Roman" w:eastAsia="Times New Roman" w:cs="Times New Roman"/>
          <w:sz w:val="15"/>
          <w:szCs w:val="15"/>
        </w:rPr>
        <w:t>Cui,H.,Kertesz,        </w:t>
      </w:r>
      <w:r>
        <w:rPr>
          <w:rFonts w:ascii="Times New Roman" w:hAnsi="Times New Roman" w:eastAsia="Times New Roman" w:cs="Times New Roman"/>
          <w:sz w:val="15"/>
          <w:szCs w:val="15"/>
          <w:i/>
          <w:iCs/>
        </w:rPr>
        <w:t>J."Borm  in  Rome"or“Sleping</w:t>
      </w:r>
      <w:r>
        <w:rPr>
          <w:rFonts w:ascii="Times New Roman" w:hAnsi="Times New Roman" w:eastAsia="Times New Roman" w:cs="Times New Roman"/>
          <w:sz w:val="15"/>
          <w:szCs w:val="15"/>
          <w:i/>
          <w:iCs/>
          <w:spacing w:val="29"/>
        </w:rPr>
        <w:t xml:space="preserve"> </w:t>
      </w:r>
      <w:r>
        <w:rPr>
          <w:rFonts w:ascii="Times New Roman" w:hAnsi="Times New Roman" w:eastAsia="Times New Roman" w:cs="Times New Roman"/>
          <w:sz w:val="15"/>
          <w:szCs w:val="15"/>
          <w:i/>
          <w:iCs/>
        </w:rPr>
        <w:t>Beauty”:Emergence  of Hashtag</w:t>
      </w:r>
      <w:r>
        <w:rPr>
          <w:rFonts w:ascii="Times New Roman" w:hAnsi="Times New Roman" w:eastAsia="Times New Roman" w:cs="Times New Roman"/>
          <w:sz w:val="15"/>
          <w:szCs w:val="15"/>
          <w:i/>
          <w:iCs/>
          <w:spacing w:val="25"/>
          <w:w w:val="101"/>
        </w:rPr>
        <w:t xml:space="preserve"> </w:t>
      </w:r>
      <w:r>
        <w:rPr>
          <w:rFonts w:ascii="Times New Roman" w:hAnsi="Times New Roman" w:eastAsia="Times New Roman" w:cs="Times New Roman"/>
          <w:sz w:val="15"/>
          <w:szCs w:val="15"/>
          <w:i/>
          <w:iCs/>
        </w:rPr>
        <w:t>Popularity</w:t>
      </w:r>
      <w:r>
        <w:rPr>
          <w:rFonts w:ascii="Times New Roman" w:hAnsi="Times New Roman" w:eastAsia="Times New Roman" w:cs="Times New Roman"/>
          <w:sz w:val="15"/>
          <w:szCs w:val="15"/>
          <w:i/>
          <w:iCs/>
          <w:spacing w:val="36"/>
        </w:rPr>
        <w:t xml:space="preserve"> </w:t>
      </w:r>
      <w:r>
        <w:rPr>
          <w:rFonts w:ascii="Times New Roman" w:hAnsi="Times New Roman" w:eastAsia="Times New Roman" w:cs="Times New Roman"/>
          <w:sz w:val="15"/>
          <w:szCs w:val="15"/>
          <w:i/>
          <w:iCs/>
        </w:rPr>
        <w:t>on  the  Chinese</w:t>
      </w:r>
      <w:r>
        <w:rPr>
          <w:rFonts w:ascii="Times New Roman" w:hAnsi="Times New Roman" w:eastAsia="Times New Roman" w:cs="Times New Roman"/>
          <w:sz w:val="15"/>
          <w:szCs w:val="15"/>
          <w:i/>
          <w:iCs/>
          <w:spacing w:val="27"/>
        </w:rPr>
        <w:t xml:space="preserve"> </w:t>
      </w:r>
      <w:r>
        <w:rPr>
          <w:rFonts w:ascii="Times New Roman" w:hAnsi="Times New Roman" w:eastAsia="Times New Roman" w:cs="Times New Roman"/>
          <w:sz w:val="15"/>
          <w:szCs w:val="15"/>
          <w:i/>
          <w:iCs/>
        </w:rPr>
        <w:t>Microblog</w:t>
      </w:r>
      <w:r>
        <w:rPr>
          <w:rFonts w:ascii="Times New Roman" w:hAnsi="Times New Roman" w:eastAsia="Times New Roman" w:cs="Times New Roman"/>
          <w:sz w:val="15"/>
          <w:szCs w:val="15"/>
          <w:i/>
          <w:iCs/>
          <w:spacing w:val="29"/>
          <w:w w:val="102"/>
        </w:rPr>
        <w:t xml:space="preserve"> </w:t>
      </w:r>
      <w:r>
        <w:rPr>
          <w:rFonts w:ascii="Times New Roman" w:hAnsi="Times New Roman" w:eastAsia="Times New Roman" w:cs="Times New Roman"/>
          <w:sz w:val="15"/>
          <w:szCs w:val="15"/>
          <w:i/>
          <w:iCs/>
        </w:rPr>
        <w:t>Sina  Weibo.</w:t>
      </w:r>
      <w:r>
        <w:rPr>
          <w:rFonts w:ascii="Times New Roman" w:hAnsi="Times New Roman" w:eastAsia="Times New Roman" w:cs="Times New Roman"/>
          <w:sz w:val="15"/>
          <w:szCs w:val="15"/>
        </w:rPr>
        <w:t>Physica</w:t>
      </w:r>
      <w:r>
        <w:rPr>
          <w:rFonts w:ascii="Times New Roman" w:hAnsi="Times New Roman" w:eastAsia="Times New Roman" w:cs="Times New Roman"/>
          <w:sz w:val="15"/>
          <w:szCs w:val="15"/>
          <w:spacing w:val="-1"/>
        </w:rPr>
        <w:t xml:space="preserve">  A:Statis-</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rPr>
        <w:t>tical   Mechanics   and    Its   Applications,vol.619,2023.p.5.</w:t>
      </w:r>
    </w:p>
    <w:p>
      <w:pPr>
        <w:ind w:left="9"/>
        <w:spacing w:line="209" w:lineRule="exact"/>
        <w:rPr>
          <w:rFonts w:ascii="Times New Roman" w:hAnsi="Times New Roman" w:eastAsia="Times New Roman" w:cs="Times New Roman"/>
          <w:sz w:val="16"/>
          <w:szCs w:val="16"/>
        </w:rPr>
      </w:pPr>
      <w:r>
        <w:rPr>
          <w:rFonts w:ascii="Calibri" w:hAnsi="Calibri" w:eastAsia="Calibri" w:cs="Calibri"/>
          <w:sz w:val="16"/>
          <w:szCs w:val="16"/>
          <w:position w:val="1"/>
        </w:rPr>
        <w:t>⑲</w:t>
      </w:r>
      <w:r>
        <w:rPr>
          <w:rFonts w:ascii="Times New Roman" w:hAnsi="Times New Roman" w:eastAsia="Times New Roman" w:cs="Times New Roman"/>
          <w:sz w:val="16"/>
          <w:szCs w:val="16"/>
          <w:position w:val="1"/>
        </w:rPr>
        <w:t>Cui,H.,Kertsz,      </w:t>
      </w:r>
      <w:r>
        <w:rPr>
          <w:rFonts w:ascii="Times New Roman" w:hAnsi="Times New Roman" w:eastAsia="Times New Roman" w:cs="Times New Roman"/>
          <w:sz w:val="16"/>
          <w:szCs w:val="16"/>
          <w:spacing w:val="-1"/>
          <w:position w:val="1"/>
        </w:rPr>
        <w:t xml:space="preserve">  </w:t>
      </w:r>
      <w:r>
        <w:rPr>
          <w:rFonts w:ascii="Times New Roman" w:hAnsi="Times New Roman" w:eastAsia="Times New Roman" w:cs="Times New Roman"/>
          <w:sz w:val="16"/>
          <w:szCs w:val="16"/>
          <w:i/>
          <w:iCs/>
          <w:spacing w:val="-1"/>
          <w:position w:val="1"/>
        </w:rPr>
        <w:t>J.Competition</w:t>
      </w:r>
      <w:r>
        <w:rPr>
          <w:rFonts w:ascii="Times New Roman" w:hAnsi="Times New Roman" w:eastAsia="Times New Roman" w:cs="Times New Roman"/>
          <w:sz w:val="16"/>
          <w:szCs w:val="16"/>
          <w:i/>
          <w:iCs/>
          <w:spacing w:val="-28"/>
          <w:position w:val="1"/>
        </w:rPr>
        <w:t xml:space="preserve"> </w:t>
      </w:r>
      <w:r>
        <w:rPr>
          <w:rFonts w:ascii="Times New Roman" w:hAnsi="Times New Roman" w:eastAsia="Times New Roman" w:cs="Times New Roman"/>
          <w:sz w:val="16"/>
          <w:szCs w:val="16"/>
          <w:i/>
          <w:iCs/>
          <w:spacing w:val="-1"/>
          <w:position w:val="1"/>
        </w:rPr>
        <w:t>for Popularity and</w:t>
      </w:r>
      <w:r>
        <w:rPr>
          <w:rFonts w:ascii="Times New Roman" w:hAnsi="Times New Roman" w:eastAsia="Times New Roman" w:cs="Times New Roman"/>
          <w:sz w:val="16"/>
          <w:szCs w:val="16"/>
          <w:i/>
          <w:iCs/>
          <w:spacing w:val="-11"/>
          <w:position w:val="1"/>
        </w:rPr>
        <w:t xml:space="preserve"> </w:t>
      </w:r>
      <w:r>
        <w:rPr>
          <w:rFonts w:ascii="Times New Roman" w:hAnsi="Times New Roman" w:eastAsia="Times New Roman" w:cs="Times New Roman"/>
          <w:sz w:val="16"/>
          <w:szCs w:val="16"/>
          <w:i/>
          <w:iCs/>
          <w:spacing w:val="-1"/>
          <w:position w:val="1"/>
        </w:rPr>
        <w:t>Intenentions on a</w:t>
      </w:r>
      <w:r>
        <w:rPr>
          <w:rFonts w:ascii="Times New Roman" w:hAnsi="Times New Roman" w:eastAsia="Times New Roman" w:cs="Times New Roman"/>
          <w:sz w:val="16"/>
          <w:szCs w:val="16"/>
          <w:i/>
          <w:iCs/>
          <w:spacing w:val="9"/>
          <w:position w:val="1"/>
        </w:rPr>
        <w:t xml:space="preserve"> </w:t>
      </w:r>
      <w:r>
        <w:rPr>
          <w:rFonts w:ascii="Times New Roman" w:hAnsi="Times New Roman" w:eastAsia="Times New Roman" w:cs="Times New Roman"/>
          <w:sz w:val="16"/>
          <w:szCs w:val="16"/>
          <w:i/>
          <w:iCs/>
          <w:spacing w:val="-1"/>
          <w:position w:val="1"/>
        </w:rPr>
        <w:t>Chinese Microblogging Sie.PLOS ONE,</w:t>
      </w:r>
      <w:r>
        <w:rPr>
          <w:rFonts w:ascii="Times New Roman" w:hAnsi="Times New Roman" w:eastAsia="Times New Roman" w:cs="Times New Roman"/>
          <w:sz w:val="16"/>
          <w:szCs w:val="16"/>
          <w:spacing w:val="-1"/>
          <w:position w:val="1"/>
        </w:rPr>
        <w:t>vol.18,no.5,2023.p.6.</w:t>
      </w:r>
    </w:p>
    <w:p>
      <w:pPr>
        <w:pStyle w:val="BodyText"/>
        <w:ind w:left="9"/>
        <w:rPr>
          <w:rFonts w:ascii="Times New Roman" w:hAnsi="Times New Roman" w:eastAsia="Times New Roman" w:cs="Times New Roman"/>
          <w:sz w:val="15"/>
          <w:szCs w:val="15"/>
        </w:rPr>
      </w:pPr>
      <w:r>
        <w:rPr>
          <w:sz w:val="15"/>
          <w:szCs w:val="15"/>
          <w:spacing w:val="2"/>
        </w:rPr>
        <w:t>②</w:t>
      </w:r>
      <w:r>
        <w:rPr>
          <w:rFonts w:ascii="Times New Roman" w:hAnsi="Times New Roman" w:eastAsia="Times New Roman" w:cs="Times New Roman"/>
          <w:sz w:val="15"/>
          <w:szCs w:val="15"/>
        </w:rPr>
        <w:t>Lamot</w:t>
      </w:r>
      <w:r>
        <w:rPr>
          <w:rFonts w:ascii="Times New Roman" w:hAnsi="Times New Roman" w:eastAsia="Times New Roman" w:cs="Times New Roman"/>
          <w:sz w:val="15"/>
          <w:szCs w:val="15"/>
          <w:spacing w:val="2"/>
        </w:rPr>
        <w:t>,    </w:t>
      </w:r>
      <w:r>
        <w:rPr>
          <w:rFonts w:ascii="Times New Roman" w:hAnsi="Times New Roman" w:eastAsia="Times New Roman" w:cs="Times New Roman"/>
          <w:sz w:val="15"/>
          <w:szCs w:val="15"/>
          <w:i/>
          <w:iCs/>
          <w:spacing w:val="2"/>
        </w:rPr>
        <w:t>K.</w:t>
      </w:r>
      <w:r>
        <w:rPr>
          <w:rFonts w:ascii="Times New Roman" w:hAnsi="Times New Roman" w:eastAsia="Times New Roman" w:cs="Times New Roman"/>
          <w:sz w:val="15"/>
          <w:szCs w:val="15"/>
          <w:i/>
          <w:iCs/>
          <w:spacing w:val="-3"/>
        </w:rPr>
        <w:t xml:space="preserve"> </w:t>
      </w:r>
      <w:r>
        <w:rPr>
          <w:rFonts w:ascii="Times New Roman" w:hAnsi="Times New Roman" w:eastAsia="Times New Roman" w:cs="Times New Roman"/>
          <w:sz w:val="15"/>
          <w:szCs w:val="15"/>
          <w:i/>
          <w:iCs/>
        </w:rPr>
        <w:t>What</w:t>
      </w:r>
      <w:r>
        <w:rPr>
          <w:rFonts w:ascii="Times New Roman" w:hAnsi="Times New Roman" w:eastAsia="Times New Roman" w:cs="Times New Roman"/>
          <w:sz w:val="15"/>
          <w:szCs w:val="15"/>
          <w:i/>
          <w:iCs/>
          <w:spacing w:val="2"/>
        </w:rPr>
        <w:t xml:space="preserve"> </w:t>
      </w:r>
      <w:r>
        <w:rPr>
          <w:rFonts w:ascii="Times New Roman" w:hAnsi="Times New Roman" w:eastAsia="Times New Roman" w:cs="Times New Roman"/>
          <w:sz w:val="15"/>
          <w:szCs w:val="15"/>
          <w:i/>
          <w:iCs/>
        </w:rPr>
        <w:t>the</w:t>
      </w:r>
      <w:r>
        <w:rPr>
          <w:rFonts w:ascii="Times New Roman" w:hAnsi="Times New Roman" w:eastAsia="Times New Roman" w:cs="Times New Roman"/>
          <w:sz w:val="15"/>
          <w:szCs w:val="15"/>
          <w:i/>
          <w:iCs/>
          <w:spacing w:val="2"/>
        </w:rPr>
        <w:t xml:space="preserve"> </w:t>
      </w:r>
      <w:r>
        <w:rPr>
          <w:rFonts w:ascii="Times New Roman" w:hAnsi="Times New Roman" w:eastAsia="Times New Roman" w:cs="Times New Roman"/>
          <w:sz w:val="15"/>
          <w:szCs w:val="15"/>
          <w:i/>
          <w:iCs/>
        </w:rPr>
        <w:t>Metrics</w:t>
      </w:r>
      <w:r>
        <w:rPr>
          <w:rFonts w:ascii="Times New Roman" w:hAnsi="Times New Roman" w:eastAsia="Times New Roman" w:cs="Times New Roman"/>
          <w:sz w:val="15"/>
          <w:szCs w:val="15"/>
          <w:i/>
          <w:iCs/>
          <w:spacing w:val="2"/>
        </w:rPr>
        <w:t xml:space="preserve"> </w:t>
      </w:r>
      <w:r>
        <w:rPr>
          <w:rFonts w:ascii="Times New Roman" w:hAnsi="Times New Roman" w:eastAsia="Times New Roman" w:cs="Times New Roman"/>
          <w:sz w:val="15"/>
          <w:szCs w:val="15"/>
          <w:i/>
          <w:iCs/>
        </w:rPr>
        <w:t>Say</w:t>
      </w:r>
      <w:r>
        <w:rPr>
          <w:rFonts w:ascii="Times New Roman" w:hAnsi="Times New Roman" w:eastAsia="Times New Roman" w:cs="Times New Roman"/>
          <w:sz w:val="15"/>
          <w:szCs w:val="15"/>
          <w:i/>
          <w:iCs/>
          <w:spacing w:val="2"/>
        </w:rPr>
        <w:t>.</w:t>
      </w:r>
      <w:r>
        <w:rPr>
          <w:rFonts w:ascii="Times New Roman" w:hAnsi="Times New Roman" w:eastAsia="Times New Roman" w:cs="Times New Roman"/>
          <w:sz w:val="15"/>
          <w:szCs w:val="15"/>
          <w:i/>
          <w:iCs/>
        </w:rPr>
        <w:t>The</w:t>
      </w:r>
      <w:r>
        <w:rPr>
          <w:rFonts w:ascii="Times New Roman" w:hAnsi="Times New Roman" w:eastAsia="Times New Roman" w:cs="Times New Roman"/>
          <w:sz w:val="15"/>
          <w:szCs w:val="15"/>
          <w:i/>
          <w:iCs/>
          <w:spacing w:val="2"/>
        </w:rPr>
        <w:t xml:space="preserve"> </w:t>
      </w:r>
      <w:r>
        <w:rPr>
          <w:rFonts w:ascii="Times New Roman" w:hAnsi="Times New Roman" w:eastAsia="Times New Roman" w:cs="Times New Roman"/>
          <w:sz w:val="15"/>
          <w:szCs w:val="15"/>
          <w:i/>
          <w:iCs/>
        </w:rPr>
        <w:t>Sofening</w:t>
      </w:r>
      <w:r>
        <w:rPr>
          <w:rFonts w:ascii="Times New Roman" w:hAnsi="Times New Roman" w:eastAsia="Times New Roman" w:cs="Times New Roman"/>
          <w:sz w:val="15"/>
          <w:szCs w:val="15"/>
          <w:i/>
          <w:iCs/>
          <w:spacing w:val="2"/>
        </w:rPr>
        <w:t xml:space="preserve"> </w:t>
      </w:r>
      <w:r>
        <w:rPr>
          <w:rFonts w:ascii="Times New Roman" w:hAnsi="Times New Roman" w:eastAsia="Times New Roman" w:cs="Times New Roman"/>
          <w:sz w:val="15"/>
          <w:szCs w:val="15"/>
          <w:i/>
          <w:iCs/>
        </w:rPr>
        <w:t>of</w:t>
      </w:r>
      <w:r>
        <w:rPr>
          <w:rFonts w:ascii="Times New Roman" w:hAnsi="Times New Roman" w:eastAsia="Times New Roman" w:cs="Times New Roman"/>
          <w:sz w:val="15"/>
          <w:szCs w:val="15"/>
          <w:i/>
          <w:iCs/>
          <w:spacing w:val="-29"/>
        </w:rPr>
        <w:t xml:space="preserve"> </w:t>
      </w:r>
      <w:r>
        <w:rPr>
          <w:rFonts w:ascii="Times New Roman" w:hAnsi="Times New Roman" w:eastAsia="Times New Roman" w:cs="Times New Roman"/>
          <w:sz w:val="15"/>
          <w:szCs w:val="15"/>
          <w:i/>
          <w:iCs/>
        </w:rPr>
        <w:t>Neus</w:t>
      </w:r>
      <w:r>
        <w:rPr>
          <w:rFonts w:ascii="Times New Roman" w:hAnsi="Times New Roman" w:eastAsia="Times New Roman" w:cs="Times New Roman"/>
          <w:sz w:val="15"/>
          <w:szCs w:val="15"/>
          <w:i/>
          <w:iCs/>
          <w:spacing w:val="9"/>
        </w:rPr>
        <w:t xml:space="preserve"> </w:t>
      </w:r>
      <w:r>
        <w:rPr>
          <w:rFonts w:ascii="Times New Roman" w:hAnsi="Times New Roman" w:eastAsia="Times New Roman" w:cs="Times New Roman"/>
          <w:sz w:val="15"/>
          <w:szCs w:val="15"/>
          <w:i/>
          <w:iCs/>
        </w:rPr>
        <w:t>on</w:t>
      </w:r>
      <w:r>
        <w:rPr>
          <w:rFonts w:ascii="Times New Roman" w:hAnsi="Times New Roman" w:eastAsia="Times New Roman" w:cs="Times New Roman"/>
          <w:sz w:val="15"/>
          <w:szCs w:val="15"/>
          <w:i/>
          <w:iCs/>
          <w:spacing w:val="10"/>
          <w:w w:val="101"/>
        </w:rPr>
        <w:t xml:space="preserve"> </w:t>
      </w:r>
      <w:r>
        <w:rPr>
          <w:rFonts w:ascii="Times New Roman" w:hAnsi="Times New Roman" w:eastAsia="Times New Roman" w:cs="Times New Roman"/>
          <w:sz w:val="15"/>
          <w:szCs w:val="15"/>
          <w:i/>
          <w:iCs/>
        </w:rPr>
        <w:t>the</w:t>
      </w:r>
      <w:r>
        <w:rPr>
          <w:rFonts w:ascii="Times New Roman" w:hAnsi="Times New Roman" w:eastAsia="Times New Roman" w:cs="Times New Roman"/>
          <w:sz w:val="15"/>
          <w:szCs w:val="15"/>
          <w:i/>
          <w:iCs/>
          <w:spacing w:val="2"/>
        </w:rPr>
        <w:t xml:space="preserve"> </w:t>
      </w:r>
      <w:r>
        <w:rPr>
          <w:rFonts w:ascii="Times New Roman" w:hAnsi="Times New Roman" w:eastAsia="Times New Roman" w:cs="Times New Roman"/>
          <w:sz w:val="15"/>
          <w:szCs w:val="15"/>
          <w:i/>
          <w:iCs/>
        </w:rPr>
        <w:t>Facebook</w:t>
      </w:r>
      <w:r>
        <w:rPr>
          <w:rFonts w:ascii="Times New Roman" w:hAnsi="Times New Roman" w:eastAsia="Times New Roman" w:cs="Times New Roman"/>
          <w:sz w:val="15"/>
          <w:szCs w:val="15"/>
          <w:i/>
          <w:iCs/>
          <w:spacing w:val="-6"/>
        </w:rPr>
        <w:t xml:space="preserve"> </w:t>
      </w:r>
      <w:r>
        <w:rPr>
          <w:rFonts w:ascii="Times New Roman" w:hAnsi="Times New Roman" w:eastAsia="Times New Roman" w:cs="Times New Roman"/>
          <w:sz w:val="15"/>
          <w:szCs w:val="15"/>
          <w:i/>
          <w:iCs/>
        </w:rPr>
        <w:t>Pages</w:t>
      </w:r>
      <w:r>
        <w:rPr>
          <w:rFonts w:ascii="Times New Roman" w:hAnsi="Times New Roman" w:eastAsia="Times New Roman" w:cs="Times New Roman"/>
          <w:sz w:val="15"/>
          <w:szCs w:val="15"/>
          <w:i/>
          <w:iCs/>
          <w:spacing w:val="8"/>
        </w:rPr>
        <w:t xml:space="preserve"> </w:t>
      </w:r>
      <w:r>
        <w:rPr>
          <w:rFonts w:ascii="Times New Roman" w:hAnsi="Times New Roman" w:eastAsia="Times New Roman" w:cs="Times New Roman"/>
          <w:sz w:val="15"/>
          <w:szCs w:val="15"/>
          <w:i/>
          <w:iCs/>
        </w:rPr>
        <w:t>of</w:t>
      </w:r>
      <w:r>
        <w:rPr>
          <w:rFonts w:ascii="Times New Roman" w:hAnsi="Times New Roman" w:eastAsia="Times New Roman" w:cs="Times New Roman"/>
          <w:sz w:val="15"/>
          <w:szCs w:val="15"/>
          <w:i/>
          <w:iCs/>
          <w:spacing w:val="-30"/>
        </w:rPr>
        <w:t xml:space="preserve"> </w:t>
      </w:r>
      <w:r>
        <w:rPr>
          <w:rFonts w:ascii="Times New Roman" w:hAnsi="Times New Roman" w:eastAsia="Times New Roman" w:cs="Times New Roman"/>
          <w:sz w:val="15"/>
          <w:szCs w:val="15"/>
          <w:i/>
          <w:iCs/>
        </w:rPr>
        <w:t>Mainstream</w:t>
      </w:r>
      <w:r>
        <w:rPr>
          <w:rFonts w:ascii="Times New Roman" w:hAnsi="Times New Roman" w:eastAsia="Times New Roman" w:cs="Times New Roman"/>
          <w:sz w:val="15"/>
          <w:szCs w:val="15"/>
          <w:i/>
          <w:iCs/>
          <w:spacing w:val="2"/>
        </w:rPr>
        <w:t xml:space="preserve"> </w:t>
      </w:r>
      <w:r>
        <w:rPr>
          <w:rFonts w:ascii="Times New Roman" w:hAnsi="Times New Roman" w:eastAsia="Times New Roman" w:cs="Times New Roman"/>
          <w:sz w:val="15"/>
          <w:szCs w:val="15"/>
          <w:i/>
          <w:iCs/>
        </w:rPr>
        <w:t>Media</w:t>
      </w:r>
      <w:r>
        <w:rPr>
          <w:rFonts w:ascii="Times New Roman" w:hAnsi="Times New Roman" w:eastAsia="Times New Roman" w:cs="Times New Roman"/>
          <w:sz w:val="15"/>
          <w:szCs w:val="15"/>
          <w:i/>
          <w:iCs/>
          <w:spacing w:val="14"/>
        </w:rPr>
        <w:t xml:space="preserve"> </w:t>
      </w:r>
      <w:r>
        <w:rPr>
          <w:rFonts w:ascii="Times New Roman" w:hAnsi="Times New Roman" w:eastAsia="Times New Roman" w:cs="Times New Roman"/>
          <w:sz w:val="15"/>
          <w:szCs w:val="15"/>
          <w:i/>
          <w:iCs/>
        </w:rPr>
        <w:t>Oulets</w:t>
      </w:r>
      <w:r>
        <w:rPr>
          <w:rFonts w:ascii="Times New Roman" w:hAnsi="Times New Roman" w:eastAsia="Times New Roman" w:cs="Times New Roman"/>
          <w:sz w:val="15"/>
          <w:szCs w:val="15"/>
          <w:i/>
          <w:iCs/>
          <w:spacing w:val="2"/>
        </w:rPr>
        <w:t>.</w:t>
      </w:r>
      <w:r>
        <w:rPr>
          <w:rFonts w:ascii="Times New Roman" w:hAnsi="Times New Roman" w:eastAsia="Times New Roman" w:cs="Times New Roman"/>
          <w:sz w:val="15"/>
          <w:szCs w:val="15"/>
          <w:i/>
          <w:iCs/>
        </w:rPr>
        <w:t>Digital</w:t>
      </w:r>
      <w:r>
        <w:rPr>
          <w:rFonts w:ascii="Times New Roman" w:hAnsi="Times New Roman" w:eastAsia="Times New Roman" w:cs="Times New Roman"/>
          <w:sz w:val="15"/>
          <w:szCs w:val="15"/>
          <w:i/>
          <w:iCs/>
          <w:spacing w:val="2"/>
        </w:rPr>
        <w:t xml:space="preserve"> </w:t>
      </w:r>
      <w:r>
        <w:rPr>
          <w:rFonts w:ascii="Times New Roman" w:hAnsi="Times New Roman" w:eastAsia="Times New Roman" w:cs="Times New Roman"/>
          <w:sz w:val="15"/>
          <w:szCs w:val="15"/>
          <w:i/>
          <w:iCs/>
        </w:rPr>
        <w:t>Joumalism</w:t>
      </w:r>
      <w:r>
        <w:rPr>
          <w:rFonts w:ascii="Times New Roman" w:hAnsi="Times New Roman" w:eastAsia="Times New Roman" w:cs="Times New Roman"/>
          <w:sz w:val="15"/>
          <w:szCs w:val="15"/>
          <w:i/>
          <w:iCs/>
          <w:spacing w:val="2"/>
        </w:rPr>
        <w:t>,</w:t>
      </w:r>
      <w:r>
        <w:rPr>
          <w:rFonts w:ascii="Times New Roman" w:hAnsi="Times New Roman" w:eastAsia="Times New Roman" w:cs="Times New Roman"/>
          <w:sz w:val="15"/>
          <w:szCs w:val="15"/>
        </w:rPr>
        <w:t>vol</w:t>
      </w:r>
      <w:r>
        <w:rPr>
          <w:rFonts w:ascii="Times New Roman" w:hAnsi="Times New Roman" w:eastAsia="Times New Roman" w:cs="Times New Roman"/>
          <w:sz w:val="15"/>
          <w:szCs w:val="15"/>
          <w:spacing w:val="2"/>
        </w:rPr>
        <w:t>.10,</w:t>
      </w:r>
      <w:r>
        <w:rPr>
          <w:rFonts w:ascii="Times New Roman" w:hAnsi="Times New Roman" w:eastAsia="Times New Roman" w:cs="Times New Roman"/>
          <w:sz w:val="15"/>
          <w:szCs w:val="15"/>
        </w:rPr>
        <w:t>no</w:t>
      </w:r>
      <w:r>
        <w:rPr>
          <w:rFonts w:ascii="Times New Roman" w:hAnsi="Times New Roman" w:eastAsia="Times New Roman" w:cs="Times New Roman"/>
          <w:sz w:val="15"/>
          <w:szCs w:val="15"/>
          <w:spacing w:val="2"/>
        </w:rPr>
        <w:t>.4,202.p.526.</w:t>
      </w:r>
    </w:p>
    <w:p>
      <w:pPr>
        <w:pStyle w:val="BodyText"/>
        <w:ind w:left="9"/>
        <w:spacing w:before="1" w:line="239" w:lineRule="auto"/>
        <w:rPr>
          <w:rFonts w:ascii="Times New Roman" w:hAnsi="Times New Roman" w:eastAsia="Times New Roman" w:cs="Times New Roman"/>
          <w:sz w:val="15"/>
          <w:szCs w:val="15"/>
        </w:rPr>
      </w:pPr>
      <w:r>
        <w:rPr>
          <w:sz w:val="15"/>
          <w:szCs w:val="15"/>
        </w:rPr>
        <w:t>②</w:t>
      </w:r>
      <w:r>
        <w:rPr>
          <w:rFonts w:ascii="Times New Roman" w:hAnsi="Times New Roman" w:eastAsia="Times New Roman" w:cs="Times New Roman"/>
          <w:sz w:val="15"/>
          <w:szCs w:val="15"/>
        </w:rPr>
        <w:t>Fan,R.,Zhao,J.,Chen,Y.,Xu,            </w:t>
      </w:r>
      <w:r>
        <w:rPr>
          <w:rFonts w:ascii="Times New Roman" w:hAnsi="Times New Roman" w:eastAsia="Times New Roman" w:cs="Times New Roman"/>
          <w:sz w:val="15"/>
          <w:szCs w:val="15"/>
          <w:i/>
          <w:iCs/>
        </w:rPr>
        <w:t>K.Anger is </w:t>
      </w:r>
      <w:r>
        <w:rPr>
          <w:rFonts w:ascii="Times New Roman" w:hAnsi="Times New Roman" w:eastAsia="Times New Roman" w:cs="Times New Roman"/>
          <w:sz w:val="15"/>
          <w:szCs w:val="15"/>
          <w:i/>
          <w:iCs/>
          <w:spacing w:val="-1"/>
        </w:rPr>
        <w:t>More Ingluential Than Joy:Sentiment Correlation in</w:t>
      </w:r>
      <w:r>
        <w:rPr>
          <w:rFonts w:ascii="Times New Roman" w:hAnsi="Times New Roman" w:eastAsia="Times New Roman" w:cs="Times New Roman"/>
          <w:sz w:val="15"/>
          <w:szCs w:val="15"/>
          <w:i/>
          <w:iCs/>
          <w:spacing w:val="18"/>
        </w:rPr>
        <w:t xml:space="preserve"> </w:t>
      </w:r>
      <w:r>
        <w:rPr>
          <w:rFonts w:ascii="Times New Roman" w:hAnsi="Times New Roman" w:eastAsia="Times New Roman" w:cs="Times New Roman"/>
          <w:sz w:val="15"/>
          <w:szCs w:val="15"/>
          <w:i/>
          <w:iCs/>
          <w:spacing w:val="-1"/>
        </w:rPr>
        <w:t>Weibo.PLaS ONE,</w:t>
      </w:r>
      <w:r>
        <w:rPr>
          <w:rFonts w:ascii="Times New Roman" w:hAnsi="Times New Roman" w:eastAsia="Times New Roman" w:cs="Times New Roman"/>
          <w:sz w:val="15"/>
          <w:szCs w:val="15"/>
          <w:spacing w:val="-1"/>
        </w:rPr>
        <w:t>vol.9,no.10,2014.p.3.</w:t>
      </w:r>
    </w:p>
    <w:p>
      <w:pPr>
        <w:pStyle w:val="BodyText"/>
        <w:ind w:left="319" w:right="811" w:hanging="310"/>
        <w:spacing w:line="242" w:lineRule="auto"/>
        <w:rPr>
          <w:rFonts w:ascii="Times New Roman" w:hAnsi="Times New Roman" w:eastAsia="Times New Roman" w:cs="Times New Roman"/>
          <w:sz w:val="15"/>
          <w:szCs w:val="15"/>
        </w:rPr>
      </w:pPr>
      <w:r>
        <w:rPr>
          <w:sz w:val="15"/>
          <w:szCs w:val="15"/>
        </w:rPr>
        <w:t>②</w:t>
      </w:r>
      <w:r>
        <w:rPr>
          <w:rFonts w:ascii="Times New Roman" w:hAnsi="Times New Roman" w:eastAsia="Times New Roman" w:cs="Times New Roman"/>
          <w:sz w:val="15"/>
          <w:szCs w:val="15"/>
        </w:rPr>
        <w:t>Palomino  M  A,RibacQ,Masala  G.The  Nature  of  Tuviter  Trending  Topics-</w:t>
      </w:r>
      <w:r>
        <w:rPr>
          <w:rFonts w:ascii="Times New Roman" w:hAnsi="Times New Roman" w:eastAsia="Times New Roman" w:cs="Times New Roman"/>
          <w:sz w:val="15"/>
          <w:szCs w:val="15"/>
          <w:i/>
          <w:iCs/>
        </w:rPr>
        <w:t>analysing</w:t>
      </w:r>
      <w:r>
        <w:rPr>
          <w:rFonts w:ascii="Times New Roman" w:hAnsi="Times New Roman" w:eastAsia="Times New Roman" w:cs="Times New Roman"/>
          <w:sz w:val="15"/>
          <w:szCs w:val="15"/>
          <w:i/>
          <w:iCs/>
          <w:spacing w:val="9"/>
          <w:w w:val="101"/>
        </w:rPr>
        <w:t xml:space="preserve"> </w:t>
      </w:r>
      <w:r>
        <w:rPr>
          <w:rFonts w:ascii="Times New Roman" w:hAnsi="Times New Roman" w:eastAsia="Times New Roman" w:cs="Times New Roman"/>
          <w:sz w:val="15"/>
          <w:szCs w:val="15"/>
          <w:i/>
          <w:iCs/>
        </w:rPr>
        <w:t>Intrinsic</w:t>
      </w:r>
      <w:r>
        <w:rPr>
          <w:rFonts w:ascii="Times New Roman" w:hAnsi="Times New Roman" w:eastAsia="Times New Roman" w:cs="Times New Roman"/>
          <w:sz w:val="15"/>
          <w:szCs w:val="15"/>
          <w:i/>
          <w:iCs/>
          <w:spacing w:val="13"/>
          <w:w w:val="101"/>
        </w:rPr>
        <w:t xml:space="preserve"> </w:t>
      </w:r>
      <w:r>
        <w:rPr>
          <w:rFonts w:ascii="Times New Roman" w:hAnsi="Times New Roman" w:eastAsia="Times New Roman" w:cs="Times New Roman"/>
          <w:sz w:val="15"/>
          <w:szCs w:val="15"/>
          <w:i/>
          <w:iCs/>
        </w:rPr>
        <w:t>Factors</w:t>
      </w:r>
      <w:r>
        <w:rPr>
          <w:rFonts w:ascii="Times New Roman" w:hAnsi="Times New Roman" w:eastAsia="Times New Roman" w:cs="Times New Roman"/>
          <w:sz w:val="15"/>
          <w:szCs w:val="15"/>
          <w:i/>
          <w:iCs/>
          <w:spacing w:val="10"/>
        </w:rPr>
        <w:t xml:space="preserve"> </w:t>
      </w:r>
      <w:r>
        <w:rPr>
          <w:rFonts w:ascii="Times New Roman" w:hAnsi="Times New Roman" w:eastAsia="Times New Roman" w:cs="Times New Roman"/>
          <w:sz w:val="15"/>
          <w:szCs w:val="15"/>
          <w:i/>
          <w:iCs/>
        </w:rPr>
        <w:t>Associated</w:t>
      </w:r>
      <w:r>
        <w:rPr>
          <w:rFonts w:ascii="Times New Roman" w:hAnsi="Times New Roman" w:eastAsia="Times New Roman" w:cs="Times New Roman"/>
          <w:sz w:val="15"/>
          <w:szCs w:val="15"/>
          <w:i/>
          <w:iCs/>
          <w:spacing w:val="13"/>
          <w:w w:val="101"/>
        </w:rPr>
        <w:t xml:space="preserve"> </w:t>
      </w:r>
      <w:r>
        <w:rPr>
          <w:rFonts w:ascii="Times New Roman" w:hAnsi="Times New Roman" w:eastAsia="Times New Roman" w:cs="Times New Roman"/>
          <w:sz w:val="15"/>
          <w:szCs w:val="15"/>
          <w:i/>
          <w:iCs/>
        </w:rPr>
        <w:t>wih</w:t>
      </w:r>
      <w:r>
        <w:rPr>
          <w:rFonts w:ascii="Times New Roman" w:hAnsi="Times New Roman" w:eastAsia="Times New Roman" w:cs="Times New Roman"/>
          <w:sz w:val="15"/>
          <w:szCs w:val="15"/>
          <w:i/>
          <w:iCs/>
          <w:spacing w:val="23"/>
          <w:w w:val="101"/>
        </w:rPr>
        <w:t xml:space="preserve"> </w:t>
      </w:r>
      <w:r>
        <w:rPr>
          <w:rFonts w:ascii="Times New Roman" w:hAnsi="Times New Roman" w:eastAsia="Times New Roman" w:cs="Times New Roman"/>
          <w:sz w:val="15"/>
          <w:szCs w:val="15"/>
          <w:i/>
          <w:iCs/>
        </w:rPr>
        <w:t>the  Twite</w:t>
      </w:r>
      <w:r>
        <w:rPr>
          <w:rFonts w:ascii="Times New Roman" w:hAnsi="Times New Roman" w:eastAsia="Times New Roman" w:cs="Times New Roman"/>
          <w:sz w:val="15"/>
          <w:szCs w:val="15"/>
          <w:i/>
          <w:iCs/>
          <w:spacing w:val="14"/>
        </w:rPr>
        <w:t xml:space="preserve"> </w:t>
      </w:r>
      <w:r>
        <w:rPr>
          <w:rFonts w:ascii="Times New Roman" w:hAnsi="Times New Roman" w:eastAsia="Times New Roman" w:cs="Times New Roman"/>
          <w:sz w:val="15"/>
          <w:szCs w:val="15"/>
          <w:i/>
          <w:iCs/>
        </w:rPr>
        <w:t>Ecosystem.</w:t>
      </w:r>
      <w:r>
        <w:rPr>
          <w:rFonts w:ascii="Times New Roman" w:hAnsi="Times New Roman" w:eastAsia="Times New Roman" w:cs="Times New Roman"/>
          <w:sz w:val="15"/>
          <w:szCs w:val="15"/>
        </w:rPr>
        <w:t>New Trends </w:t>
      </w:r>
      <w:r>
        <w:rPr>
          <w:rFonts w:ascii="Times New Roman" w:hAnsi="Times New Roman" w:eastAsia="Times New Roman" w:cs="Times New Roman"/>
          <w:sz w:val="15"/>
          <w:szCs w:val="15"/>
        </w:rPr>
        <w:t>in</w:t>
      </w:r>
      <w:r>
        <w:rPr>
          <w:rFonts w:ascii="Times New Roman" w:hAnsi="Times New Roman" w:eastAsia="Times New Roman" w:cs="Times New Roman"/>
          <w:sz w:val="15"/>
          <w:szCs w:val="15"/>
          <w:spacing w:val="9"/>
          <w:w w:val="102"/>
        </w:rPr>
        <w:t xml:space="preserve">  </w:t>
      </w:r>
      <w:r>
        <w:rPr>
          <w:rFonts w:ascii="Times New Roman" w:hAnsi="Times New Roman" w:eastAsia="Times New Roman" w:cs="Times New Roman"/>
          <w:sz w:val="15"/>
          <w:szCs w:val="15"/>
        </w:rPr>
        <w:t>Intelligent</w:t>
      </w:r>
      <w:r>
        <w:rPr>
          <w:rFonts w:ascii="Times New Roman" w:hAnsi="Times New Roman" w:eastAsia="Times New Roman" w:cs="Times New Roman"/>
          <w:sz w:val="15"/>
          <w:szCs w:val="15"/>
          <w:spacing w:val="12"/>
          <w:w w:val="101"/>
        </w:rPr>
        <w:t xml:space="preserve">  </w:t>
      </w:r>
      <w:r>
        <w:rPr>
          <w:rFonts w:ascii="Times New Roman" w:hAnsi="Times New Roman" w:eastAsia="Times New Roman" w:cs="Times New Roman"/>
          <w:sz w:val="15"/>
          <w:szCs w:val="15"/>
        </w:rPr>
        <w:t>Software  Methodologies,Tools   and</w:t>
      </w:r>
      <w:r>
        <w:rPr>
          <w:rFonts w:ascii="Times New Roman" w:hAnsi="Times New Roman" w:eastAsia="Times New Roman" w:cs="Times New Roman"/>
          <w:sz w:val="15"/>
          <w:szCs w:val="15"/>
          <w:spacing w:val="10"/>
          <w:w w:val="101"/>
        </w:rPr>
        <w:t xml:space="preserve">  </w:t>
      </w:r>
      <w:r>
        <w:rPr>
          <w:rFonts w:ascii="Times New Roman" w:hAnsi="Times New Roman" w:eastAsia="Times New Roman" w:cs="Times New Roman"/>
          <w:sz w:val="15"/>
          <w:szCs w:val="15"/>
        </w:rPr>
        <w:t>Techniques.IOS  Press.2018.p.</w:t>
      </w:r>
      <w:r>
        <w:rPr>
          <w:rFonts w:ascii="Times New Roman" w:hAnsi="Times New Roman" w:eastAsia="Times New Roman" w:cs="Times New Roman"/>
          <w:sz w:val="15"/>
          <w:szCs w:val="15"/>
          <w:spacing w:val="-1"/>
        </w:rPr>
        <w:t>1014.</w:t>
      </w:r>
    </w:p>
    <w:p>
      <w:pPr>
        <w:pStyle w:val="BodyText"/>
        <w:ind w:left="319" w:right="802" w:hanging="310"/>
        <w:spacing w:before="24" w:line="246" w:lineRule="auto"/>
        <w:rPr>
          <w:rFonts w:ascii="Times New Roman" w:hAnsi="Times New Roman" w:eastAsia="Times New Roman" w:cs="Times New Roman"/>
          <w:sz w:val="15"/>
          <w:szCs w:val="15"/>
        </w:rPr>
      </w:pPr>
      <w:r>
        <w:rPr>
          <w:sz w:val="15"/>
          <w:szCs w:val="15"/>
          <w:spacing w:val="1"/>
        </w:rPr>
        <w:t>②  </w:t>
      </w:r>
      <w:r>
        <w:rPr>
          <w:rFonts w:ascii="Times New Roman" w:hAnsi="Times New Roman" w:eastAsia="Times New Roman" w:cs="Times New Roman"/>
          <w:sz w:val="15"/>
          <w:szCs w:val="15"/>
        </w:rPr>
        <w:t>Berkowitz</w:t>
      </w:r>
      <w:r>
        <w:rPr>
          <w:rFonts w:ascii="Times New Roman" w:hAnsi="Times New Roman" w:eastAsia="Times New Roman" w:cs="Times New Roman"/>
          <w:sz w:val="15"/>
          <w:szCs w:val="15"/>
          <w:spacing w:val="1"/>
        </w:rPr>
        <w:t>,D.,</w:t>
      </w:r>
      <w:r>
        <w:rPr>
          <w:rFonts w:ascii="Times New Roman" w:hAnsi="Times New Roman" w:eastAsia="Times New Roman" w:cs="Times New Roman"/>
          <w:sz w:val="15"/>
          <w:szCs w:val="15"/>
        </w:rPr>
        <w:t>Beach</w:t>
      </w:r>
      <w:r>
        <w:rPr>
          <w:rFonts w:ascii="Times New Roman" w:hAnsi="Times New Roman" w:eastAsia="Times New Roman" w:cs="Times New Roman"/>
          <w:sz w:val="15"/>
          <w:szCs w:val="15"/>
          <w:spacing w:val="1"/>
        </w:rPr>
        <w:t>,D.W.</w:t>
      </w:r>
      <w:r>
        <w:rPr>
          <w:rFonts w:ascii="Times New Roman" w:hAnsi="Times New Roman" w:eastAsia="Times New Roman" w:cs="Times New Roman"/>
          <w:sz w:val="15"/>
          <w:szCs w:val="15"/>
        </w:rPr>
        <w:t>Neus</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i/>
          <w:iCs/>
        </w:rPr>
        <w:t>Soures</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and</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Neus</w:t>
      </w:r>
      <w:r>
        <w:rPr>
          <w:rFonts w:ascii="Times New Roman" w:hAnsi="Times New Roman" w:eastAsia="Times New Roman" w:cs="Times New Roman"/>
          <w:sz w:val="15"/>
          <w:szCs w:val="15"/>
          <w:i/>
          <w:iCs/>
          <w:spacing w:val="8"/>
        </w:rPr>
        <w:t xml:space="preserve">  </w:t>
      </w:r>
      <w:r>
        <w:rPr>
          <w:rFonts w:ascii="Times New Roman" w:hAnsi="Times New Roman" w:eastAsia="Times New Roman" w:cs="Times New Roman"/>
          <w:sz w:val="15"/>
          <w:szCs w:val="15"/>
          <w:i/>
          <w:iCs/>
        </w:rPr>
        <w:t>Context</w:t>
      </w:r>
      <w:r>
        <w:rPr>
          <w:rFonts w:ascii="Times New Roman" w:hAnsi="Times New Roman" w:eastAsia="Times New Roman" w:cs="Times New Roman"/>
          <w:sz w:val="15"/>
          <w:szCs w:val="15"/>
          <w:i/>
          <w:iCs/>
          <w:spacing w:val="1"/>
        </w:rPr>
        <w:t>;:</w:t>
      </w:r>
      <w:r>
        <w:rPr>
          <w:rFonts w:ascii="Times New Roman" w:hAnsi="Times New Roman" w:eastAsia="Times New Roman" w:cs="Times New Roman"/>
          <w:sz w:val="15"/>
          <w:szCs w:val="15"/>
          <w:i/>
          <w:iCs/>
        </w:rPr>
        <w:t>The</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Efect</w:t>
      </w:r>
      <w:r>
        <w:rPr>
          <w:rFonts w:ascii="Times New Roman" w:hAnsi="Times New Roman" w:eastAsia="Times New Roman" w:cs="Times New Roman"/>
          <w:sz w:val="15"/>
          <w:szCs w:val="15"/>
          <w:i/>
          <w:iCs/>
          <w:spacing w:val="3"/>
        </w:rPr>
        <w:t xml:space="preserve">  </w:t>
      </w:r>
      <w:r>
        <w:rPr>
          <w:rFonts w:ascii="Times New Roman" w:hAnsi="Times New Roman" w:eastAsia="Times New Roman" w:cs="Times New Roman"/>
          <w:sz w:val="15"/>
          <w:szCs w:val="15"/>
          <w:i/>
          <w:iCs/>
        </w:rPr>
        <w:t>of</w:t>
      </w:r>
      <w:r>
        <w:rPr>
          <w:rFonts w:ascii="Times New Roman" w:hAnsi="Times New Roman" w:eastAsia="Times New Roman" w:cs="Times New Roman"/>
          <w:sz w:val="15"/>
          <w:szCs w:val="15"/>
          <w:i/>
          <w:iCs/>
          <w:spacing w:val="12"/>
        </w:rPr>
        <w:t xml:space="preserve"> </w:t>
      </w:r>
      <w:r>
        <w:rPr>
          <w:rFonts w:ascii="Times New Roman" w:hAnsi="Times New Roman" w:eastAsia="Times New Roman" w:cs="Times New Roman"/>
          <w:sz w:val="15"/>
          <w:szCs w:val="15"/>
          <w:i/>
          <w:iCs/>
        </w:rPr>
        <w:t>Rouine</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Neus</w:t>
      </w:r>
      <w:r>
        <w:rPr>
          <w:rFonts w:ascii="Times New Roman" w:hAnsi="Times New Roman" w:eastAsia="Times New Roman" w:cs="Times New Roman"/>
          <w:sz w:val="15"/>
          <w:szCs w:val="15"/>
          <w:i/>
          <w:iCs/>
          <w:spacing w:val="1"/>
        </w:rPr>
        <w:t>,</w:t>
      </w:r>
      <w:r>
        <w:rPr>
          <w:rFonts w:ascii="Times New Roman" w:hAnsi="Times New Roman" w:eastAsia="Times New Roman" w:cs="Times New Roman"/>
          <w:sz w:val="15"/>
          <w:szCs w:val="15"/>
          <w:i/>
          <w:iCs/>
        </w:rPr>
        <w:t>Confict</w:t>
      </w:r>
      <w:r>
        <w:rPr>
          <w:rFonts w:ascii="Times New Roman" w:hAnsi="Times New Roman" w:eastAsia="Times New Roman" w:cs="Times New Roman"/>
          <w:sz w:val="15"/>
          <w:szCs w:val="15"/>
          <w:i/>
          <w:iCs/>
          <w:spacing w:val="3"/>
        </w:rPr>
        <w:t xml:space="preserve">  </w:t>
      </w:r>
      <w:r>
        <w:rPr>
          <w:rFonts w:ascii="Times New Roman" w:hAnsi="Times New Roman" w:eastAsia="Times New Roman" w:cs="Times New Roman"/>
          <w:sz w:val="15"/>
          <w:szCs w:val="15"/>
          <w:i/>
          <w:iCs/>
        </w:rPr>
        <w:t>and</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Proximiy</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rPr>
        <w:t>Jourmalism</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Quarterly</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rPr>
        <w:t>vol</w:t>
      </w:r>
      <w:r>
        <w:rPr>
          <w:rFonts w:ascii="Times New Roman" w:hAnsi="Times New Roman" w:eastAsia="Times New Roman" w:cs="Times New Roman"/>
          <w:sz w:val="15"/>
          <w:szCs w:val="15"/>
          <w:spacing w:val="1"/>
        </w:rPr>
        <w:t>.70,</w:t>
      </w:r>
      <w:r>
        <w:rPr>
          <w:rFonts w:ascii="Times New Roman" w:hAnsi="Times New Roman" w:eastAsia="Times New Roman" w:cs="Times New Roman"/>
          <w:sz w:val="15"/>
          <w:szCs w:val="15"/>
        </w:rPr>
        <w:t>no</w:t>
      </w:r>
      <w:r>
        <w:rPr>
          <w:rFonts w:ascii="Times New Roman" w:hAnsi="Times New Roman" w:eastAsia="Times New Roman" w:cs="Times New Roman"/>
          <w:sz w:val="15"/>
          <w:szCs w:val="15"/>
          <w:spacing w:val="1"/>
        </w:rPr>
        <w:t>.1,</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
        </w:rPr>
        <w:t>1993.p.6.</w:t>
      </w:r>
    </w:p>
    <w:p>
      <w:pPr>
        <w:pStyle w:val="BodyText"/>
        <w:ind w:left="9"/>
        <w:spacing w:before="43" w:line="212" w:lineRule="auto"/>
        <w:rPr>
          <w:sz w:val="14"/>
          <w:szCs w:val="14"/>
        </w:rPr>
      </w:pPr>
      <w:r>
        <w:rPr>
          <w:sz w:val="14"/>
          <w:szCs w:val="14"/>
          <w:spacing w:val="16"/>
        </w:rPr>
        <w:t>⑧庄曦、董珊：《情感劳动中的共识制造与劳动剥削——基于微博明星粉丝数据组的分析》,《南京大学学报》,2019年第6期，第32-42页。</w:t>
      </w:r>
    </w:p>
    <w:p>
      <w:pPr>
        <w:pStyle w:val="BodyText"/>
        <w:ind w:left="319" w:right="810" w:hanging="310"/>
        <w:spacing w:before="1" w:line="245" w:lineRule="auto"/>
        <w:rPr>
          <w:rFonts w:ascii="Times New Roman" w:hAnsi="Times New Roman" w:eastAsia="Times New Roman" w:cs="Times New Roman"/>
          <w:sz w:val="15"/>
          <w:szCs w:val="15"/>
        </w:rPr>
      </w:pPr>
      <w:r>
        <w:rPr>
          <w:sz w:val="15"/>
          <w:szCs w:val="15"/>
        </w:rPr>
        <w:t>②</w:t>
      </w:r>
      <w:r>
        <w:rPr>
          <w:rFonts w:ascii="Times New Roman" w:hAnsi="Times New Roman" w:eastAsia="Times New Roman" w:cs="Times New Roman"/>
          <w:sz w:val="15"/>
          <w:szCs w:val="15"/>
        </w:rPr>
        <w:t>Carascosa,J.M.,Cuevas,R.,Gonzalez,R.,Azcorra,A.,Garcia                   </w:t>
      </w:r>
      <w:r>
        <w:rPr>
          <w:rFonts w:ascii="Times New Roman" w:hAnsi="Times New Roman" w:eastAsia="Times New Roman" w:cs="Times New Roman"/>
          <w:sz w:val="15"/>
          <w:szCs w:val="15"/>
          <w:i/>
          <w:iCs/>
        </w:rPr>
        <w:t>,D.Quantifing</w:t>
      </w:r>
      <w:r>
        <w:rPr>
          <w:rFonts w:ascii="Times New Roman" w:hAnsi="Times New Roman" w:eastAsia="Times New Roman" w:cs="Times New Roman"/>
          <w:sz w:val="15"/>
          <w:szCs w:val="15"/>
          <w:i/>
          <w:iCs/>
          <w:spacing w:val="27"/>
        </w:rPr>
        <w:t xml:space="preserve"> </w:t>
      </w:r>
      <w:r>
        <w:rPr>
          <w:rFonts w:ascii="Times New Roman" w:hAnsi="Times New Roman" w:eastAsia="Times New Roman" w:cs="Times New Roman"/>
          <w:sz w:val="15"/>
          <w:szCs w:val="15"/>
          <w:i/>
          <w:iCs/>
        </w:rPr>
        <w:t>the</w:t>
      </w:r>
      <w:r>
        <w:rPr>
          <w:rFonts w:ascii="Times New Roman" w:hAnsi="Times New Roman" w:eastAsia="Times New Roman" w:cs="Times New Roman"/>
          <w:sz w:val="15"/>
          <w:szCs w:val="15"/>
          <w:i/>
          <w:iCs/>
          <w:spacing w:val="18"/>
        </w:rPr>
        <w:t xml:space="preserve"> </w:t>
      </w:r>
      <w:r>
        <w:rPr>
          <w:rFonts w:ascii="Times New Roman" w:hAnsi="Times New Roman" w:eastAsia="Times New Roman" w:cs="Times New Roman"/>
          <w:sz w:val="15"/>
          <w:szCs w:val="15"/>
          <w:i/>
          <w:iCs/>
        </w:rPr>
        <w:t>Economic</w:t>
      </w:r>
      <w:r>
        <w:rPr>
          <w:rFonts w:ascii="Times New Roman" w:hAnsi="Times New Roman" w:eastAsia="Times New Roman" w:cs="Times New Roman"/>
          <w:sz w:val="15"/>
          <w:szCs w:val="15"/>
          <w:i/>
          <w:iCs/>
          <w:spacing w:val="24"/>
          <w:w w:val="101"/>
        </w:rPr>
        <w:t xml:space="preserve"> </w:t>
      </w:r>
      <w:r>
        <w:rPr>
          <w:rFonts w:ascii="Times New Roman" w:hAnsi="Times New Roman" w:eastAsia="Times New Roman" w:cs="Times New Roman"/>
          <w:sz w:val="15"/>
          <w:szCs w:val="15"/>
          <w:i/>
          <w:iCs/>
        </w:rPr>
        <w:t>and</w:t>
      </w:r>
      <w:r>
        <w:rPr>
          <w:rFonts w:ascii="Times New Roman" w:hAnsi="Times New Roman" w:eastAsia="Times New Roman" w:cs="Times New Roman"/>
          <w:sz w:val="15"/>
          <w:szCs w:val="15"/>
          <w:i/>
          <w:iCs/>
          <w:spacing w:val="25"/>
        </w:rPr>
        <w:t xml:space="preserve"> </w:t>
      </w:r>
      <w:r>
        <w:rPr>
          <w:rFonts w:ascii="Times New Roman" w:hAnsi="Times New Roman" w:eastAsia="Times New Roman" w:cs="Times New Roman"/>
          <w:sz w:val="15"/>
          <w:szCs w:val="15"/>
          <w:i/>
          <w:iCs/>
        </w:rPr>
        <w:t>Cultural</w:t>
      </w:r>
      <w:r>
        <w:rPr>
          <w:rFonts w:ascii="Times New Roman" w:hAnsi="Times New Roman" w:eastAsia="Times New Roman" w:cs="Times New Roman"/>
          <w:sz w:val="15"/>
          <w:szCs w:val="15"/>
          <w:i/>
          <w:iCs/>
          <w:spacing w:val="14"/>
          <w:w w:val="102"/>
        </w:rPr>
        <w:t xml:space="preserve"> </w:t>
      </w:r>
      <w:r>
        <w:rPr>
          <w:rFonts w:ascii="Times New Roman" w:hAnsi="Times New Roman" w:eastAsia="Times New Roman" w:cs="Times New Roman"/>
          <w:sz w:val="15"/>
          <w:szCs w:val="15"/>
          <w:i/>
          <w:iCs/>
        </w:rPr>
        <w:t>Biases  of</w:t>
      </w:r>
      <w:r>
        <w:rPr>
          <w:rFonts w:ascii="Times New Roman" w:hAnsi="Times New Roman" w:eastAsia="Times New Roman" w:cs="Times New Roman"/>
          <w:sz w:val="15"/>
          <w:szCs w:val="15"/>
          <w:i/>
          <w:iCs/>
          <w:spacing w:val="-7"/>
        </w:rPr>
        <w:t xml:space="preserve"> </w:t>
      </w:r>
      <w:r>
        <w:rPr>
          <w:rFonts w:ascii="Times New Roman" w:hAnsi="Times New Roman" w:eastAsia="Times New Roman" w:cs="Times New Roman"/>
          <w:sz w:val="15"/>
          <w:szCs w:val="15"/>
          <w:i/>
          <w:iCs/>
        </w:rPr>
        <w:t>Social</w:t>
      </w:r>
      <w:r>
        <w:rPr>
          <w:rFonts w:ascii="Times New Roman" w:hAnsi="Times New Roman" w:eastAsia="Times New Roman" w:cs="Times New Roman"/>
          <w:sz w:val="15"/>
          <w:szCs w:val="15"/>
          <w:i/>
          <w:iCs/>
          <w:spacing w:val="13"/>
          <w:w w:val="101"/>
        </w:rPr>
        <w:t xml:space="preserve"> </w:t>
      </w:r>
      <w:r>
        <w:rPr>
          <w:rFonts w:ascii="Times New Roman" w:hAnsi="Times New Roman" w:eastAsia="Times New Roman" w:cs="Times New Roman"/>
          <w:sz w:val="15"/>
          <w:szCs w:val="15"/>
          <w:i/>
          <w:iCs/>
        </w:rPr>
        <w:t>Media  Through</w:t>
      </w:r>
      <w:r>
        <w:rPr>
          <w:rFonts w:ascii="Times New Roman" w:hAnsi="Times New Roman" w:eastAsia="Times New Roman" w:cs="Times New Roman"/>
          <w:sz w:val="15"/>
          <w:szCs w:val="15"/>
          <w:i/>
          <w:iCs/>
          <w:spacing w:val="31"/>
          <w:w w:val="101"/>
        </w:rPr>
        <w:t xml:space="preserve"> </w:t>
      </w:r>
      <w:r>
        <w:rPr>
          <w:rFonts w:ascii="Times New Roman" w:hAnsi="Times New Roman" w:eastAsia="Times New Roman" w:cs="Times New Roman"/>
          <w:sz w:val="15"/>
          <w:szCs w:val="15"/>
          <w:i/>
          <w:iCs/>
        </w:rPr>
        <w:t>Trending </w:t>
      </w:r>
      <w:r>
        <w:rPr>
          <w:rFonts w:ascii="Times New Roman" w:hAnsi="Times New Roman" w:eastAsia="Times New Roman" w:cs="Times New Roman"/>
          <w:sz w:val="15"/>
          <w:szCs w:val="15"/>
          <w:i/>
          <w:iCs/>
        </w:rPr>
        <w:t>Topics</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rPr>
        <w:t>PLoS</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ONE</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rPr>
        <w:t>vol</w:t>
      </w:r>
      <w:r>
        <w:rPr>
          <w:rFonts w:ascii="Times New Roman" w:hAnsi="Times New Roman" w:eastAsia="Times New Roman" w:cs="Times New Roman"/>
          <w:sz w:val="15"/>
          <w:szCs w:val="15"/>
          <w:spacing w:val="1"/>
        </w:rPr>
        <w:t>.10,</w:t>
      </w:r>
      <w:r>
        <w:rPr>
          <w:rFonts w:ascii="Times New Roman" w:hAnsi="Times New Roman" w:eastAsia="Times New Roman" w:cs="Times New Roman"/>
          <w:sz w:val="15"/>
          <w:szCs w:val="15"/>
        </w:rPr>
        <w:t>no</w:t>
      </w:r>
      <w:r>
        <w:rPr>
          <w:rFonts w:ascii="Times New Roman" w:hAnsi="Times New Roman" w:eastAsia="Times New Roman" w:cs="Times New Roman"/>
          <w:sz w:val="15"/>
          <w:szCs w:val="15"/>
          <w:spacing w:val="1"/>
        </w:rPr>
        <w:t>.7,2015.</w:t>
      </w:r>
      <w:r>
        <w:rPr>
          <w:rFonts w:ascii="Times New Roman" w:hAnsi="Times New Roman" w:eastAsia="Times New Roman" w:cs="Times New Roman"/>
          <w:sz w:val="15"/>
          <w:szCs w:val="15"/>
        </w:rPr>
        <w:t>p.11.</w:t>
      </w:r>
    </w:p>
    <w:p>
      <w:pPr>
        <w:pStyle w:val="BodyText"/>
        <w:ind w:left="9"/>
        <w:spacing w:before="14"/>
        <w:rPr>
          <w:rFonts w:ascii="Times New Roman" w:hAnsi="Times New Roman" w:eastAsia="Times New Roman" w:cs="Times New Roman"/>
          <w:sz w:val="15"/>
          <w:szCs w:val="15"/>
        </w:rPr>
      </w:pPr>
      <w:r>
        <w:rPr>
          <w:sz w:val="15"/>
          <w:szCs w:val="15"/>
          <w:spacing w:val="1"/>
        </w:rPr>
        <w:t>②</w:t>
      </w:r>
      <w:r>
        <w:rPr>
          <w:rFonts w:ascii="Times New Roman" w:hAnsi="Times New Roman" w:eastAsia="Times New Roman" w:cs="Times New Roman"/>
          <w:sz w:val="15"/>
          <w:szCs w:val="15"/>
        </w:rPr>
        <w:t>Goyanes</w:t>
      </w:r>
      <w:r>
        <w:rPr>
          <w:rFonts w:ascii="Times New Roman" w:hAnsi="Times New Roman" w:eastAsia="Times New Roman" w:cs="Times New Roman"/>
          <w:sz w:val="15"/>
          <w:szCs w:val="15"/>
          <w:spacing w:val="1"/>
        </w:rPr>
        <w:t>,    </w:t>
      </w:r>
      <w:r>
        <w:rPr>
          <w:rFonts w:ascii="Times New Roman" w:hAnsi="Times New Roman" w:eastAsia="Times New Roman" w:cs="Times New Roman"/>
          <w:sz w:val="15"/>
          <w:szCs w:val="15"/>
          <w:i/>
          <w:iCs/>
          <w:spacing w:val="1"/>
        </w:rPr>
        <w:t>M.</w:t>
      </w:r>
      <w:r>
        <w:rPr>
          <w:rFonts w:ascii="Times New Roman" w:hAnsi="Times New Roman" w:eastAsia="Times New Roman" w:cs="Times New Roman"/>
          <w:sz w:val="15"/>
          <w:szCs w:val="15"/>
          <w:i/>
          <w:iCs/>
        </w:rPr>
        <w:t>The</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Value</w:t>
      </w:r>
      <w:r>
        <w:rPr>
          <w:rFonts w:ascii="Times New Roman" w:hAnsi="Times New Roman" w:eastAsia="Times New Roman" w:cs="Times New Roman"/>
          <w:sz w:val="15"/>
          <w:szCs w:val="15"/>
          <w:i/>
          <w:iCs/>
          <w:spacing w:val="23"/>
          <w:w w:val="101"/>
        </w:rPr>
        <w:t xml:space="preserve"> </w:t>
      </w:r>
      <w:r>
        <w:rPr>
          <w:rFonts w:ascii="Times New Roman" w:hAnsi="Times New Roman" w:eastAsia="Times New Roman" w:cs="Times New Roman"/>
          <w:sz w:val="15"/>
          <w:szCs w:val="15"/>
          <w:i/>
          <w:iCs/>
        </w:rPr>
        <w:t>of</w:t>
      </w:r>
      <w:r>
        <w:rPr>
          <w:rFonts w:ascii="Times New Roman" w:hAnsi="Times New Roman" w:eastAsia="Times New Roman" w:cs="Times New Roman"/>
          <w:sz w:val="15"/>
          <w:szCs w:val="15"/>
          <w:i/>
          <w:iCs/>
          <w:spacing w:val="-9"/>
        </w:rPr>
        <w:t xml:space="preserve"> </w:t>
      </w:r>
      <w:r>
        <w:rPr>
          <w:rFonts w:ascii="Times New Roman" w:hAnsi="Times New Roman" w:eastAsia="Times New Roman" w:cs="Times New Roman"/>
          <w:sz w:val="15"/>
          <w:szCs w:val="15"/>
          <w:i/>
          <w:iCs/>
        </w:rPr>
        <w:t>Proximity</w:t>
      </w:r>
      <w:r>
        <w:rPr>
          <w:rFonts w:ascii="Times New Roman" w:hAnsi="Times New Roman" w:eastAsia="Times New Roman" w:cs="Times New Roman"/>
          <w:sz w:val="15"/>
          <w:szCs w:val="15"/>
          <w:i/>
          <w:iCs/>
          <w:spacing w:val="1"/>
        </w:rPr>
        <w:t>:</w:t>
      </w:r>
      <w:r>
        <w:rPr>
          <w:rFonts w:ascii="Times New Roman" w:hAnsi="Times New Roman" w:eastAsia="Times New Roman" w:cs="Times New Roman"/>
          <w:sz w:val="15"/>
          <w:szCs w:val="15"/>
          <w:i/>
          <w:iCs/>
        </w:rPr>
        <w:t>Examining</w:t>
      </w:r>
      <w:r>
        <w:rPr>
          <w:rFonts w:ascii="Times New Roman" w:hAnsi="Times New Roman" w:eastAsia="Times New Roman" w:cs="Times New Roman"/>
          <w:sz w:val="15"/>
          <w:szCs w:val="15"/>
          <w:i/>
          <w:iCs/>
          <w:spacing w:val="21"/>
          <w:w w:val="101"/>
        </w:rPr>
        <w:t xml:space="preserve"> </w:t>
      </w:r>
      <w:r>
        <w:rPr>
          <w:rFonts w:ascii="Times New Roman" w:hAnsi="Times New Roman" w:eastAsia="Times New Roman" w:cs="Times New Roman"/>
          <w:sz w:val="15"/>
          <w:szCs w:val="15"/>
          <w:i/>
          <w:iCs/>
        </w:rPr>
        <w:t>the</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Wilingnes</w:t>
      </w:r>
      <w:r>
        <w:rPr>
          <w:rFonts w:ascii="Times New Roman" w:hAnsi="Times New Roman" w:eastAsia="Times New Roman" w:cs="Times New Roman"/>
          <w:sz w:val="15"/>
          <w:szCs w:val="15"/>
          <w:i/>
          <w:iCs/>
          <w:spacing w:val="25"/>
        </w:rPr>
        <w:t xml:space="preserve"> </w:t>
      </w:r>
      <w:r>
        <w:rPr>
          <w:rFonts w:ascii="Times New Roman" w:hAnsi="Times New Roman" w:eastAsia="Times New Roman" w:cs="Times New Roman"/>
          <w:sz w:val="15"/>
          <w:szCs w:val="15"/>
          <w:i/>
          <w:iCs/>
        </w:rPr>
        <w:t>to</w:t>
      </w:r>
      <w:r>
        <w:rPr>
          <w:rFonts w:ascii="Times New Roman" w:hAnsi="Times New Roman" w:eastAsia="Times New Roman" w:cs="Times New Roman"/>
          <w:sz w:val="15"/>
          <w:szCs w:val="15"/>
          <w:i/>
          <w:iCs/>
          <w:spacing w:val="15"/>
        </w:rPr>
        <w:t xml:space="preserve"> </w:t>
      </w:r>
      <w:r>
        <w:rPr>
          <w:rFonts w:ascii="Times New Roman" w:hAnsi="Times New Roman" w:eastAsia="Times New Roman" w:cs="Times New Roman"/>
          <w:sz w:val="15"/>
          <w:szCs w:val="15"/>
          <w:i/>
          <w:iCs/>
        </w:rPr>
        <w:t>Pay</w:t>
      </w:r>
      <w:r>
        <w:rPr>
          <w:rFonts w:ascii="Times New Roman" w:hAnsi="Times New Roman" w:eastAsia="Times New Roman" w:cs="Times New Roman"/>
          <w:sz w:val="15"/>
          <w:szCs w:val="15"/>
          <w:i/>
          <w:iCs/>
          <w:spacing w:val="-8"/>
        </w:rPr>
        <w:t xml:space="preserve"> </w:t>
      </w:r>
      <w:r>
        <w:rPr>
          <w:rFonts w:ascii="Times New Roman" w:hAnsi="Times New Roman" w:eastAsia="Times New Roman" w:cs="Times New Roman"/>
          <w:sz w:val="15"/>
          <w:szCs w:val="15"/>
          <w:i/>
          <w:iCs/>
        </w:rPr>
        <w:t>for</w:t>
      </w:r>
      <w:r>
        <w:rPr>
          <w:rFonts w:ascii="Times New Roman" w:hAnsi="Times New Roman" w:eastAsia="Times New Roman" w:cs="Times New Roman"/>
          <w:sz w:val="15"/>
          <w:szCs w:val="15"/>
          <w:i/>
          <w:iCs/>
          <w:spacing w:val="17"/>
        </w:rPr>
        <w:t xml:space="preserve"> </w:t>
      </w:r>
      <w:r>
        <w:rPr>
          <w:rFonts w:ascii="Times New Roman" w:hAnsi="Times New Roman" w:eastAsia="Times New Roman" w:cs="Times New Roman"/>
          <w:sz w:val="15"/>
          <w:szCs w:val="15"/>
        </w:rPr>
        <w:t>Online</w:t>
      </w:r>
      <w:r>
        <w:rPr>
          <w:rFonts w:ascii="Times New Roman" w:hAnsi="Times New Roman" w:eastAsia="Times New Roman" w:cs="Times New Roman"/>
          <w:sz w:val="15"/>
          <w:szCs w:val="15"/>
          <w:spacing w:val="14"/>
          <w:w w:val="102"/>
        </w:rPr>
        <w:t xml:space="preserve"> </w:t>
      </w:r>
      <w:r>
        <w:rPr>
          <w:rFonts w:ascii="Times New Roman" w:hAnsi="Times New Roman" w:eastAsia="Times New Roman" w:cs="Times New Roman"/>
          <w:sz w:val="15"/>
          <w:szCs w:val="15"/>
        </w:rPr>
        <w:t>Local</w:t>
      </w:r>
      <w:r>
        <w:rPr>
          <w:rFonts w:ascii="Times New Roman" w:hAnsi="Times New Roman" w:eastAsia="Times New Roman" w:cs="Times New Roman"/>
          <w:sz w:val="15"/>
          <w:szCs w:val="15"/>
          <w:spacing w:val="10"/>
        </w:rPr>
        <w:t xml:space="preserve"> </w:t>
      </w:r>
      <w:r>
        <w:rPr>
          <w:rFonts w:ascii="Times New Roman" w:hAnsi="Times New Roman" w:eastAsia="Times New Roman" w:cs="Times New Roman"/>
          <w:sz w:val="15"/>
          <w:szCs w:val="15"/>
        </w:rPr>
        <w:t>Neus</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rPr>
        <w:t>Intemational</w:t>
      </w:r>
      <w:r>
        <w:rPr>
          <w:rFonts w:ascii="Times New Roman" w:hAnsi="Times New Roman" w:eastAsia="Times New Roman" w:cs="Times New Roman"/>
          <w:sz w:val="15"/>
          <w:szCs w:val="15"/>
          <w:spacing w:val="14"/>
          <w:w w:val="102"/>
        </w:rPr>
        <w:t xml:space="preserve"> </w:t>
      </w:r>
      <w:r>
        <w:rPr>
          <w:rFonts w:ascii="Times New Roman" w:hAnsi="Times New Roman" w:eastAsia="Times New Roman" w:cs="Times New Roman"/>
          <w:sz w:val="15"/>
          <w:szCs w:val="15"/>
        </w:rPr>
        <w:t>Journal</w:t>
      </w:r>
      <w:r>
        <w:rPr>
          <w:rFonts w:ascii="Times New Roman" w:hAnsi="Times New Roman" w:eastAsia="Times New Roman" w:cs="Times New Roman"/>
          <w:sz w:val="15"/>
          <w:szCs w:val="15"/>
          <w:spacing w:val="16"/>
          <w:w w:val="102"/>
        </w:rPr>
        <w:t xml:space="preserve"> </w:t>
      </w:r>
      <w:r>
        <w:rPr>
          <w:rFonts w:ascii="Times New Roman" w:hAnsi="Times New Roman" w:eastAsia="Times New Roman" w:cs="Times New Roman"/>
          <w:sz w:val="15"/>
          <w:szCs w:val="15"/>
        </w:rPr>
        <w:t>of</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Communication</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rPr>
        <w:t>vol</w:t>
      </w:r>
      <w:r>
        <w:rPr>
          <w:rFonts w:ascii="Times New Roman" w:hAnsi="Times New Roman" w:eastAsia="Times New Roman" w:cs="Times New Roman"/>
          <w:sz w:val="15"/>
          <w:szCs w:val="15"/>
          <w:spacing w:val="1"/>
        </w:rPr>
        <w:t>.9,2</w:t>
      </w:r>
      <w:r>
        <w:rPr>
          <w:rFonts w:ascii="Times New Roman" w:hAnsi="Times New Roman" w:eastAsia="Times New Roman" w:cs="Times New Roman"/>
          <w:sz w:val="15"/>
          <w:szCs w:val="15"/>
        </w:rPr>
        <w:t>015.p.1516.</w:t>
      </w:r>
    </w:p>
    <w:p>
      <w:pPr>
        <w:pStyle w:val="BodyText"/>
        <w:ind w:left="9"/>
        <w:spacing w:line="233" w:lineRule="auto"/>
        <w:rPr>
          <w:rFonts w:ascii="Times New Roman" w:hAnsi="Times New Roman" w:eastAsia="Times New Roman" w:cs="Times New Roman"/>
          <w:sz w:val="15"/>
          <w:szCs w:val="15"/>
        </w:rPr>
      </w:pPr>
      <w:r>
        <w:rPr>
          <w:sz w:val="15"/>
          <w:szCs w:val="15"/>
          <w:spacing w:val="1"/>
        </w:rPr>
        <w:t>⑧</w:t>
      </w:r>
      <w:r>
        <w:rPr>
          <w:rFonts w:ascii="Times New Roman" w:hAnsi="Times New Roman" w:eastAsia="Times New Roman" w:cs="Times New Roman"/>
          <w:sz w:val="15"/>
          <w:szCs w:val="15"/>
        </w:rPr>
        <w:t>ZhuJH</w:t>
      </w:r>
      <w:r>
        <w:rPr>
          <w:rFonts w:ascii="Times New Roman" w:hAnsi="Times New Roman" w:eastAsia="Times New Roman" w:cs="Times New Roman"/>
          <w:sz w:val="15"/>
          <w:szCs w:val="15"/>
          <w:spacing w:val="1"/>
        </w:rPr>
        <w:t>.        </w:t>
      </w:r>
      <w:r>
        <w:rPr>
          <w:rFonts w:ascii="Times New Roman" w:hAnsi="Times New Roman" w:eastAsia="Times New Roman" w:cs="Times New Roman"/>
          <w:sz w:val="15"/>
          <w:szCs w:val="15"/>
          <w:i/>
          <w:iCs/>
        </w:rPr>
        <w:t>Isue</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Competition</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and</w:t>
      </w:r>
      <w:r>
        <w:rPr>
          <w:rFonts w:ascii="Times New Roman" w:hAnsi="Times New Roman" w:eastAsia="Times New Roman" w:cs="Times New Roman"/>
          <w:sz w:val="15"/>
          <w:szCs w:val="15"/>
          <w:i/>
          <w:iCs/>
          <w:spacing w:val="15"/>
        </w:rPr>
        <w:t xml:space="preserve"> </w:t>
      </w:r>
      <w:r>
        <w:rPr>
          <w:rFonts w:ascii="Times New Roman" w:hAnsi="Times New Roman" w:eastAsia="Times New Roman" w:cs="Times New Roman"/>
          <w:sz w:val="15"/>
          <w:szCs w:val="15"/>
          <w:i/>
          <w:iCs/>
        </w:rPr>
        <w:t>Atention</w:t>
      </w:r>
      <w:r>
        <w:rPr>
          <w:rFonts w:ascii="Times New Roman" w:hAnsi="Times New Roman" w:eastAsia="Times New Roman" w:cs="Times New Roman"/>
          <w:sz w:val="15"/>
          <w:szCs w:val="15"/>
          <w:i/>
          <w:iCs/>
          <w:spacing w:val="24"/>
          <w:w w:val="102"/>
        </w:rPr>
        <w:t xml:space="preserve"> </w:t>
      </w:r>
      <w:r>
        <w:rPr>
          <w:rFonts w:ascii="Times New Roman" w:hAnsi="Times New Roman" w:eastAsia="Times New Roman" w:cs="Times New Roman"/>
          <w:sz w:val="15"/>
          <w:szCs w:val="15"/>
          <w:i/>
          <w:iCs/>
        </w:rPr>
        <w:t>Distraction</w:t>
      </w:r>
      <w:r>
        <w:rPr>
          <w:rFonts w:ascii="Times New Roman" w:hAnsi="Times New Roman" w:eastAsia="Times New Roman" w:cs="Times New Roman"/>
          <w:sz w:val="15"/>
          <w:szCs w:val="15"/>
          <w:i/>
          <w:iCs/>
          <w:spacing w:val="1"/>
        </w:rPr>
        <w:t>:</w:t>
      </w:r>
      <w:r>
        <w:rPr>
          <w:rFonts w:ascii="Times New Roman" w:hAnsi="Times New Roman" w:eastAsia="Times New Roman" w:cs="Times New Roman"/>
          <w:sz w:val="15"/>
          <w:szCs w:val="15"/>
          <w:i/>
          <w:iCs/>
        </w:rPr>
        <w:t>A</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Zero</w:t>
      </w:r>
      <w:r>
        <w:rPr>
          <w:rFonts w:ascii="Times New Roman" w:hAnsi="Times New Roman" w:eastAsia="Times New Roman" w:cs="Times New Roman"/>
          <w:sz w:val="15"/>
          <w:szCs w:val="15"/>
          <w:i/>
          <w:iCs/>
          <w:spacing w:val="1"/>
        </w:rPr>
        <w:t>-</w:t>
      </w:r>
      <w:r>
        <w:rPr>
          <w:rFonts w:ascii="Times New Roman" w:hAnsi="Times New Roman" w:eastAsia="Times New Roman" w:cs="Times New Roman"/>
          <w:sz w:val="15"/>
          <w:szCs w:val="15"/>
          <w:i/>
          <w:iCs/>
        </w:rPr>
        <w:t>sum</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Theory</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of</w:t>
      </w:r>
      <w:r>
        <w:rPr>
          <w:rFonts w:ascii="Times New Roman" w:hAnsi="Times New Roman" w:eastAsia="Times New Roman" w:cs="Times New Roman"/>
          <w:sz w:val="15"/>
          <w:szCs w:val="15"/>
          <w:i/>
          <w:iCs/>
          <w:spacing w:val="-8"/>
        </w:rPr>
        <w:t xml:space="preserve"> </w:t>
      </w:r>
      <w:r>
        <w:rPr>
          <w:rFonts w:ascii="Times New Roman" w:hAnsi="Times New Roman" w:eastAsia="Times New Roman" w:cs="Times New Roman"/>
          <w:sz w:val="15"/>
          <w:szCs w:val="15"/>
          <w:i/>
          <w:iCs/>
        </w:rPr>
        <w:t>Agenda</w:t>
      </w:r>
      <w:r>
        <w:rPr>
          <w:rFonts w:ascii="Times New Roman" w:hAnsi="Times New Roman" w:eastAsia="Times New Roman" w:cs="Times New Roman"/>
          <w:sz w:val="15"/>
          <w:szCs w:val="15"/>
          <w:i/>
          <w:iCs/>
          <w:spacing w:val="1"/>
        </w:rPr>
        <w:t>-</w:t>
      </w:r>
      <w:r>
        <w:rPr>
          <w:rFonts w:ascii="Times New Roman" w:hAnsi="Times New Roman" w:eastAsia="Times New Roman" w:cs="Times New Roman"/>
          <w:sz w:val="15"/>
          <w:szCs w:val="15"/>
          <w:i/>
          <w:iCs/>
        </w:rPr>
        <w:t>seting</w:t>
      </w:r>
      <w:r>
        <w:rPr>
          <w:rFonts w:ascii="Times New Roman" w:hAnsi="Times New Roman" w:eastAsia="Times New Roman" w:cs="Times New Roman"/>
          <w:sz w:val="15"/>
          <w:szCs w:val="15"/>
          <w:i/>
          <w:iCs/>
          <w:spacing w:val="1"/>
        </w:rPr>
        <w:t>.</w:t>
      </w:r>
      <w:r>
        <w:rPr>
          <w:rFonts w:ascii="Times New Roman" w:hAnsi="Times New Roman" w:eastAsia="Times New Roman" w:cs="Times New Roman"/>
          <w:sz w:val="15"/>
          <w:szCs w:val="15"/>
          <w:i/>
          <w:iCs/>
          <w:spacing w:val="-15"/>
        </w:rPr>
        <w:t xml:space="preserve"> </w:t>
      </w:r>
      <w:r>
        <w:rPr>
          <w:rFonts w:ascii="Times New Roman" w:hAnsi="Times New Roman" w:eastAsia="Times New Roman" w:cs="Times New Roman"/>
          <w:sz w:val="15"/>
          <w:szCs w:val="15"/>
        </w:rPr>
        <w:t>Jourmalism</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Quarterly</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rPr>
        <w:t>vol</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rPr>
        <w:t>69,no.4,1992.p.825.</w:t>
      </w:r>
    </w:p>
    <w:p>
      <w:pPr>
        <w:pStyle w:val="BodyText"/>
        <w:ind w:left="319" w:right="802" w:hanging="310"/>
        <w:spacing w:before="1" w:line="242" w:lineRule="auto"/>
        <w:rPr>
          <w:rFonts w:ascii="Times New Roman" w:hAnsi="Times New Roman" w:eastAsia="Times New Roman" w:cs="Times New Roman"/>
          <w:sz w:val="15"/>
          <w:szCs w:val="15"/>
        </w:rPr>
      </w:pPr>
      <w:r>
        <w:rPr>
          <w:sz w:val="15"/>
          <w:szCs w:val="15"/>
        </w:rPr>
        <w:t>③</w:t>
      </w:r>
      <w:r>
        <w:rPr>
          <w:rFonts w:ascii="Times New Roman" w:hAnsi="Times New Roman" w:eastAsia="Times New Roman" w:cs="Times New Roman"/>
          <w:sz w:val="15"/>
          <w:szCs w:val="15"/>
        </w:rPr>
        <w:t>CarollJr.,W.F.D           </w:t>
      </w:r>
      <w:r>
        <w:rPr>
          <w:rFonts w:ascii="Times New Roman" w:hAnsi="Times New Roman" w:eastAsia="Times New Roman" w:cs="Times New Roman"/>
          <w:sz w:val="15"/>
          <w:szCs w:val="15"/>
          <w:i/>
          <w:iCs/>
        </w:rPr>
        <w:t>id  Bilboard,Cash  Box,and  Record  World  Charts  Tell  the  Sa</w:t>
      </w:r>
      <w:r>
        <w:rPr>
          <w:rFonts w:ascii="Times New Roman" w:hAnsi="Times New Roman" w:eastAsia="Times New Roman" w:cs="Times New Roman"/>
          <w:sz w:val="15"/>
          <w:szCs w:val="15"/>
          <w:i/>
          <w:iCs/>
          <w:spacing w:val="-1"/>
        </w:rPr>
        <w:t>me  Story?Pereption  and  Reality,</w:t>
      </w:r>
      <w:r>
        <w:rPr>
          <w:rFonts w:ascii="Times New Roman" w:hAnsi="Times New Roman" w:eastAsia="Times New Roman" w:cs="Times New Roman"/>
          <w:sz w:val="15"/>
          <w:szCs w:val="15"/>
          <w:spacing w:val="-1"/>
        </w:rPr>
        <w:t>1960-1979.Rock     Music     Studies,</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rPr>
        <w:t>vol.9,no.2,2022.p.203.</w:t>
      </w:r>
    </w:p>
    <w:p>
      <w:pPr>
        <w:pStyle w:val="BodyText"/>
        <w:ind w:left="319" w:right="810" w:hanging="310"/>
        <w:spacing w:before="23" w:line="252" w:lineRule="auto"/>
        <w:rPr>
          <w:rFonts w:ascii="Times New Roman" w:hAnsi="Times New Roman" w:eastAsia="Times New Roman" w:cs="Times New Roman"/>
          <w:sz w:val="15"/>
          <w:szCs w:val="15"/>
        </w:rPr>
      </w:pPr>
      <w:r>
        <w:rPr>
          <w:sz w:val="15"/>
          <w:szCs w:val="15"/>
          <w:spacing w:val="2"/>
        </w:rPr>
        <w:t>②</w:t>
      </w:r>
      <w:r>
        <w:rPr>
          <w:rFonts w:ascii="Times New Roman" w:hAnsi="Times New Roman" w:eastAsia="Times New Roman" w:cs="Times New Roman"/>
          <w:sz w:val="15"/>
          <w:szCs w:val="15"/>
        </w:rPr>
        <w:t>Devlin</w:t>
      </w:r>
      <w:r>
        <w:rPr>
          <w:rFonts w:ascii="Times New Roman" w:hAnsi="Times New Roman" w:eastAsia="Times New Roman" w:cs="Times New Roman"/>
          <w:sz w:val="15"/>
          <w:szCs w:val="15"/>
          <w:spacing w:val="2"/>
        </w:rPr>
        <w:t>,J.,</w:t>
      </w:r>
      <w:r>
        <w:rPr>
          <w:rFonts w:ascii="Times New Roman" w:hAnsi="Times New Roman" w:eastAsia="Times New Roman" w:cs="Times New Roman"/>
          <w:sz w:val="15"/>
          <w:szCs w:val="15"/>
        </w:rPr>
        <w:t>Chang</w:t>
      </w:r>
      <w:r>
        <w:rPr>
          <w:rFonts w:ascii="Times New Roman" w:hAnsi="Times New Roman" w:eastAsia="Times New Roman" w:cs="Times New Roman"/>
          <w:sz w:val="15"/>
          <w:szCs w:val="15"/>
          <w:spacing w:val="2"/>
        </w:rPr>
        <w:t>,M.W.,</w:t>
      </w:r>
      <w:r>
        <w:rPr>
          <w:rFonts w:ascii="Times New Roman" w:hAnsi="Times New Roman" w:eastAsia="Times New Roman" w:cs="Times New Roman"/>
          <w:sz w:val="15"/>
          <w:szCs w:val="15"/>
        </w:rPr>
        <w:t>Lee</w:t>
      </w:r>
      <w:r>
        <w:rPr>
          <w:rFonts w:ascii="Times New Roman" w:hAnsi="Times New Roman" w:eastAsia="Times New Roman" w:cs="Times New Roman"/>
          <w:sz w:val="15"/>
          <w:szCs w:val="15"/>
          <w:spacing w:val="2"/>
        </w:rPr>
        <w:t>,K.,</w:t>
      </w:r>
      <w:r>
        <w:rPr>
          <w:rFonts w:ascii="Times New Roman" w:hAnsi="Times New Roman" w:eastAsia="Times New Roman" w:cs="Times New Roman"/>
          <w:sz w:val="15"/>
          <w:szCs w:val="15"/>
        </w:rPr>
        <w:t>Toutanova</w:t>
      </w:r>
      <w:r>
        <w:rPr>
          <w:rFonts w:ascii="Times New Roman" w:hAnsi="Times New Roman" w:eastAsia="Times New Roman" w:cs="Times New Roman"/>
          <w:sz w:val="15"/>
          <w:szCs w:val="15"/>
          <w:spacing w:val="2"/>
        </w:rPr>
        <w:t xml:space="preserve">       </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i/>
          <w:iCs/>
          <w:spacing w:val="1"/>
        </w:rPr>
        <w:t>,K.</w:t>
      </w:r>
      <w:r>
        <w:rPr>
          <w:rFonts w:ascii="Times New Roman" w:hAnsi="Times New Roman" w:eastAsia="Times New Roman" w:cs="Times New Roman"/>
          <w:sz w:val="15"/>
          <w:szCs w:val="15"/>
          <w:i/>
          <w:iCs/>
        </w:rPr>
        <w:t>BERT</w:t>
      </w:r>
      <w:r>
        <w:rPr>
          <w:rFonts w:ascii="Times New Roman" w:hAnsi="Times New Roman" w:eastAsia="Times New Roman" w:cs="Times New Roman"/>
          <w:sz w:val="15"/>
          <w:szCs w:val="15"/>
          <w:i/>
          <w:iCs/>
          <w:spacing w:val="1"/>
        </w:rPr>
        <w:t>:</w:t>
      </w:r>
      <w:r>
        <w:rPr>
          <w:rFonts w:ascii="Times New Roman" w:hAnsi="Times New Roman" w:eastAsia="Times New Roman" w:cs="Times New Roman"/>
          <w:sz w:val="15"/>
          <w:szCs w:val="15"/>
          <w:i/>
          <w:iCs/>
        </w:rPr>
        <w:t>Pre</w:t>
      </w:r>
      <w:r>
        <w:rPr>
          <w:rFonts w:ascii="Times New Roman" w:hAnsi="Times New Roman" w:eastAsia="Times New Roman" w:cs="Times New Roman"/>
          <w:sz w:val="15"/>
          <w:szCs w:val="15"/>
          <w:i/>
          <w:iCs/>
          <w:spacing w:val="1"/>
        </w:rPr>
        <w:t>-</w:t>
      </w:r>
      <w:r>
        <w:rPr>
          <w:rFonts w:ascii="Times New Roman" w:hAnsi="Times New Roman" w:eastAsia="Times New Roman" w:cs="Times New Roman"/>
          <w:sz w:val="15"/>
          <w:szCs w:val="15"/>
          <w:i/>
          <w:iCs/>
        </w:rPr>
        <w:t>training</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of</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Dep</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Bidirectional</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Transformers</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for</w:t>
      </w:r>
      <w:r>
        <w:rPr>
          <w:rFonts w:ascii="Times New Roman" w:hAnsi="Times New Roman" w:eastAsia="Times New Roman" w:cs="Times New Roman"/>
          <w:sz w:val="15"/>
          <w:szCs w:val="15"/>
          <w:i/>
          <w:iCs/>
          <w:spacing w:val="25"/>
          <w:w w:val="101"/>
        </w:rPr>
        <w:t xml:space="preserve"> </w:t>
      </w:r>
      <w:r>
        <w:rPr>
          <w:rFonts w:ascii="Times New Roman" w:hAnsi="Times New Roman" w:eastAsia="Times New Roman" w:cs="Times New Roman"/>
          <w:sz w:val="15"/>
          <w:szCs w:val="15"/>
          <w:i/>
          <w:iCs/>
        </w:rPr>
        <w:t>Language</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Understanding</w:t>
      </w:r>
      <w:r>
        <w:rPr>
          <w:rFonts w:ascii="Times New Roman" w:hAnsi="Times New Roman" w:eastAsia="Times New Roman" w:cs="Times New Roman"/>
          <w:sz w:val="15"/>
          <w:szCs w:val="15"/>
          <w:i/>
          <w:iCs/>
          <w:spacing w:val="1"/>
        </w:rPr>
        <w:t>.</w:t>
      </w:r>
      <w:r>
        <w:rPr>
          <w:rFonts w:ascii="Times New Roman" w:hAnsi="Times New Roman" w:eastAsia="Times New Roman" w:cs="Times New Roman"/>
          <w:sz w:val="15"/>
          <w:szCs w:val="15"/>
        </w:rPr>
        <w:t>Procedings</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of </w:t>
      </w:r>
      <w:r>
        <w:rPr>
          <w:rFonts w:ascii="Times New Roman" w:hAnsi="Times New Roman" w:eastAsia="Times New Roman" w:cs="Times New Roman"/>
          <w:sz w:val="15"/>
          <w:szCs w:val="15"/>
        </w:rPr>
        <w:t>the</w:t>
      </w:r>
      <w:r>
        <w:rPr>
          <w:rFonts w:ascii="Times New Roman" w:hAnsi="Times New Roman" w:eastAsia="Times New Roman" w:cs="Times New Roman"/>
          <w:sz w:val="15"/>
          <w:szCs w:val="15"/>
          <w:spacing w:val="29"/>
          <w:w w:val="102"/>
        </w:rPr>
        <w:t xml:space="preserve"> </w:t>
      </w:r>
      <w:r>
        <w:rPr>
          <w:rFonts w:ascii="Times New Roman" w:hAnsi="Times New Roman" w:eastAsia="Times New Roman" w:cs="Times New Roman"/>
          <w:sz w:val="15"/>
          <w:szCs w:val="15"/>
        </w:rPr>
        <w:t>2019</w:t>
      </w:r>
      <w:r>
        <w:rPr>
          <w:rFonts w:ascii="Times New Roman" w:hAnsi="Times New Roman" w:eastAsia="Times New Roman" w:cs="Times New Roman"/>
          <w:sz w:val="15"/>
          <w:szCs w:val="15"/>
          <w:spacing w:val="31"/>
          <w:w w:val="102"/>
        </w:rPr>
        <w:t xml:space="preserve"> </w:t>
      </w:r>
      <w:r>
        <w:rPr>
          <w:rFonts w:ascii="Times New Roman" w:hAnsi="Times New Roman" w:eastAsia="Times New Roman" w:cs="Times New Roman"/>
          <w:sz w:val="15"/>
          <w:szCs w:val="15"/>
        </w:rPr>
        <w:t>Conference</w:t>
      </w:r>
      <w:r>
        <w:rPr>
          <w:rFonts w:ascii="Times New Roman" w:hAnsi="Times New Roman" w:eastAsia="Times New Roman" w:cs="Times New Roman"/>
          <w:sz w:val="15"/>
          <w:szCs w:val="15"/>
          <w:spacing w:val="31"/>
          <w:w w:val="101"/>
        </w:rPr>
        <w:t xml:space="preserve"> </w:t>
      </w:r>
      <w:r>
        <w:rPr>
          <w:rFonts w:ascii="Times New Roman" w:hAnsi="Times New Roman" w:eastAsia="Times New Roman" w:cs="Times New Roman"/>
          <w:sz w:val="15"/>
          <w:szCs w:val="15"/>
        </w:rPr>
        <w:t>of</w:t>
      </w:r>
      <w:r>
        <w:rPr>
          <w:rFonts w:ascii="Times New Roman" w:hAnsi="Times New Roman" w:eastAsia="Times New Roman" w:cs="Times New Roman"/>
          <w:sz w:val="15"/>
          <w:szCs w:val="15"/>
          <w:spacing w:val="13"/>
        </w:rPr>
        <w:t xml:space="preserve"> </w:t>
      </w:r>
      <w:r>
        <w:rPr>
          <w:rFonts w:ascii="Times New Roman" w:hAnsi="Times New Roman" w:eastAsia="Times New Roman" w:cs="Times New Roman"/>
          <w:sz w:val="15"/>
          <w:szCs w:val="15"/>
        </w:rPr>
        <w:t>the</w:t>
      </w:r>
      <w:r>
        <w:rPr>
          <w:rFonts w:ascii="Times New Roman" w:hAnsi="Times New Roman" w:eastAsia="Times New Roman" w:cs="Times New Roman"/>
          <w:sz w:val="15"/>
          <w:szCs w:val="15"/>
          <w:spacing w:val="24"/>
          <w:w w:val="101"/>
        </w:rPr>
        <w:t xml:space="preserve"> </w:t>
      </w:r>
      <w:r>
        <w:rPr>
          <w:rFonts w:ascii="Times New Roman" w:hAnsi="Times New Roman" w:eastAsia="Times New Roman" w:cs="Times New Roman"/>
          <w:sz w:val="15"/>
          <w:szCs w:val="15"/>
        </w:rPr>
        <w:t>North</w:t>
      </w:r>
      <w:r>
        <w:rPr>
          <w:rFonts w:ascii="Times New Roman" w:hAnsi="Times New Roman" w:eastAsia="Times New Roman" w:cs="Times New Roman"/>
          <w:sz w:val="15"/>
          <w:szCs w:val="15"/>
          <w:spacing w:val="27"/>
          <w:w w:val="102"/>
        </w:rPr>
        <w:t xml:space="preserve"> </w:t>
      </w:r>
      <w:r>
        <w:rPr>
          <w:rFonts w:ascii="Times New Roman" w:hAnsi="Times New Roman" w:eastAsia="Times New Roman" w:cs="Times New Roman"/>
          <w:sz w:val="15"/>
          <w:szCs w:val="15"/>
        </w:rPr>
        <w:t>American</w:t>
      </w:r>
      <w:r>
        <w:rPr>
          <w:rFonts w:ascii="Times New Roman" w:hAnsi="Times New Roman" w:eastAsia="Times New Roman" w:cs="Times New Roman"/>
          <w:sz w:val="15"/>
          <w:szCs w:val="15"/>
          <w:spacing w:val="31"/>
          <w:w w:val="102"/>
        </w:rPr>
        <w:t xml:space="preserve"> </w:t>
      </w:r>
      <w:r>
        <w:rPr>
          <w:rFonts w:ascii="Times New Roman" w:hAnsi="Times New Roman" w:eastAsia="Times New Roman" w:cs="Times New Roman"/>
          <w:sz w:val="15"/>
          <w:szCs w:val="15"/>
        </w:rPr>
        <w:t>Chapter</w:t>
      </w:r>
      <w:r>
        <w:rPr>
          <w:rFonts w:ascii="Times New Roman" w:hAnsi="Times New Roman" w:eastAsia="Times New Roman" w:cs="Times New Roman"/>
          <w:sz w:val="15"/>
          <w:szCs w:val="15"/>
          <w:spacing w:val="30"/>
          <w:w w:val="102"/>
        </w:rPr>
        <w:t xml:space="preserve"> </w:t>
      </w:r>
      <w:r>
        <w:rPr>
          <w:rFonts w:ascii="Times New Roman" w:hAnsi="Times New Roman" w:eastAsia="Times New Roman" w:cs="Times New Roman"/>
          <w:sz w:val="15"/>
          <w:szCs w:val="15"/>
        </w:rPr>
        <w:t>of</w:t>
      </w:r>
      <w:r>
        <w:rPr>
          <w:rFonts w:ascii="Times New Roman" w:hAnsi="Times New Roman" w:eastAsia="Times New Roman" w:cs="Times New Roman"/>
          <w:sz w:val="15"/>
          <w:szCs w:val="15"/>
          <w:spacing w:val="12"/>
          <w:w w:val="101"/>
        </w:rPr>
        <w:t xml:space="preserve"> </w:t>
      </w:r>
      <w:r>
        <w:rPr>
          <w:rFonts w:ascii="Times New Roman" w:hAnsi="Times New Roman" w:eastAsia="Times New Roman" w:cs="Times New Roman"/>
          <w:sz w:val="15"/>
          <w:szCs w:val="15"/>
        </w:rPr>
        <w:t>the</w:t>
      </w:r>
      <w:r>
        <w:rPr>
          <w:rFonts w:ascii="Times New Roman" w:hAnsi="Times New Roman" w:eastAsia="Times New Roman" w:cs="Times New Roman"/>
          <w:sz w:val="15"/>
          <w:szCs w:val="15"/>
          <w:spacing w:val="27"/>
          <w:w w:val="102"/>
        </w:rPr>
        <w:t xml:space="preserve"> </w:t>
      </w:r>
      <w:r>
        <w:rPr>
          <w:rFonts w:ascii="Times New Roman" w:hAnsi="Times New Roman" w:eastAsia="Times New Roman" w:cs="Times New Roman"/>
          <w:sz w:val="15"/>
          <w:szCs w:val="15"/>
        </w:rPr>
        <w:t>Association</w:t>
      </w:r>
      <w:r>
        <w:rPr>
          <w:rFonts w:ascii="Times New Roman" w:hAnsi="Times New Roman" w:eastAsia="Times New Roman" w:cs="Times New Roman"/>
          <w:sz w:val="15"/>
          <w:szCs w:val="15"/>
          <w:spacing w:val="32"/>
          <w:w w:val="101"/>
        </w:rPr>
        <w:t xml:space="preserve"> </w:t>
      </w:r>
      <w:r>
        <w:rPr>
          <w:rFonts w:ascii="Times New Roman" w:hAnsi="Times New Roman" w:eastAsia="Times New Roman" w:cs="Times New Roman"/>
          <w:sz w:val="15"/>
          <w:szCs w:val="15"/>
        </w:rPr>
        <w:t>for</w:t>
      </w:r>
      <w:r>
        <w:rPr>
          <w:rFonts w:ascii="Times New Roman" w:hAnsi="Times New Roman" w:eastAsia="Times New Roman" w:cs="Times New Roman"/>
          <w:sz w:val="15"/>
          <w:szCs w:val="15"/>
          <w:spacing w:val="31"/>
        </w:rPr>
        <w:t xml:space="preserve"> </w:t>
      </w:r>
      <w:r>
        <w:rPr>
          <w:rFonts w:ascii="Times New Roman" w:hAnsi="Times New Roman" w:eastAsia="Times New Roman" w:cs="Times New Roman"/>
          <w:sz w:val="15"/>
          <w:szCs w:val="15"/>
        </w:rPr>
        <w:t>Computational</w:t>
      </w:r>
      <w:r>
        <w:rPr>
          <w:rFonts w:ascii="Times New Roman" w:hAnsi="Times New Roman" w:eastAsia="Times New Roman" w:cs="Times New Roman"/>
          <w:sz w:val="15"/>
          <w:szCs w:val="15"/>
          <w:spacing w:val="29"/>
          <w:w w:val="101"/>
        </w:rPr>
        <w:t xml:space="preserve"> </w:t>
      </w:r>
      <w:r>
        <w:rPr>
          <w:rFonts w:ascii="Times New Roman" w:hAnsi="Times New Roman" w:eastAsia="Times New Roman" w:cs="Times New Roman"/>
          <w:sz w:val="15"/>
          <w:szCs w:val="15"/>
        </w:rPr>
        <w:t>Linguistics:Human</w:t>
      </w:r>
      <w:r>
        <w:rPr>
          <w:rFonts w:ascii="Times New Roman" w:hAnsi="Times New Roman" w:eastAsia="Times New Roman" w:cs="Times New Roman"/>
          <w:sz w:val="15"/>
          <w:szCs w:val="15"/>
          <w:spacing w:val="29"/>
          <w:w w:val="101"/>
        </w:rPr>
        <w:t xml:space="preserve"> </w:t>
      </w:r>
      <w:r>
        <w:rPr>
          <w:rFonts w:ascii="Times New Roman" w:hAnsi="Times New Roman" w:eastAsia="Times New Roman" w:cs="Times New Roman"/>
          <w:sz w:val="15"/>
          <w:szCs w:val="15"/>
        </w:rPr>
        <w:t>Languag</w:t>
      </w:r>
      <w:r>
        <w:rPr>
          <w:rFonts w:ascii="Times New Roman" w:hAnsi="Times New Roman" w:eastAsia="Times New Roman" w:cs="Times New Roman"/>
          <w:sz w:val="15"/>
          <w:szCs w:val="15"/>
          <w:spacing w:val="-1"/>
        </w:rPr>
        <w:t>e</w:t>
      </w:r>
      <w:r>
        <w:rPr>
          <w:rFonts w:ascii="Times New Roman" w:hAnsi="Times New Roman" w:eastAsia="Times New Roman" w:cs="Times New Roman"/>
          <w:sz w:val="15"/>
          <w:szCs w:val="15"/>
          <w:spacing w:val="31"/>
        </w:rPr>
        <w:t xml:space="preserve"> </w:t>
      </w:r>
      <w:r>
        <w:rPr>
          <w:rFonts w:ascii="Times New Roman" w:hAnsi="Times New Roman" w:eastAsia="Times New Roman" w:cs="Times New Roman"/>
          <w:sz w:val="15"/>
          <w:szCs w:val="15"/>
          <w:spacing w:val="-1"/>
        </w:rPr>
        <w:t>Technologies,vol.1,2019.p.</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
        </w:rPr>
        <w:t>4171.</w:t>
      </w:r>
    </w:p>
    <w:p>
      <w:pPr>
        <w:pStyle w:val="BodyText"/>
        <w:ind w:left="9"/>
        <w:spacing w:before="49" w:line="201" w:lineRule="auto"/>
        <w:rPr>
          <w:sz w:val="15"/>
          <w:szCs w:val="15"/>
        </w:rPr>
      </w:pPr>
      <w:r>
        <w:rPr>
          <w:sz w:val="15"/>
          <w:szCs w:val="15"/>
          <w:spacing w:val="3"/>
        </w:rPr>
        <w:t>3   微博话题详情页检索入口：</w:t>
      </w:r>
      <w:hyperlink w:history="true" r:id="rId32">
        <w:r>
          <w:rPr>
            <w:rFonts w:ascii="Times New Roman" w:hAnsi="Times New Roman" w:eastAsia="Times New Roman" w:cs="Times New Roman"/>
            <w:sz w:val="15"/>
            <w:szCs w:val="15"/>
          </w:rPr>
          <w:t>https</w:t>
        </w:r>
        <w:r>
          <w:rPr>
            <w:rFonts w:ascii="Times New Roman" w:hAnsi="Times New Roman" w:eastAsia="Times New Roman" w:cs="Times New Roman"/>
            <w:sz w:val="15"/>
            <w:szCs w:val="15"/>
            <w:spacing w:val="3"/>
          </w:rPr>
          <w:t>://m.s.</w:t>
        </w:r>
        <w:r>
          <w:rPr>
            <w:rFonts w:ascii="Times New Roman" w:hAnsi="Times New Roman" w:eastAsia="Times New Roman" w:cs="Times New Roman"/>
            <w:sz w:val="15"/>
            <w:szCs w:val="15"/>
          </w:rPr>
          <w:t>weibo</w:t>
        </w:r>
        <w:r>
          <w:rPr>
            <w:rFonts w:ascii="Times New Roman" w:hAnsi="Times New Roman" w:eastAsia="Times New Roman" w:cs="Times New Roman"/>
            <w:sz w:val="15"/>
            <w:szCs w:val="15"/>
            <w:spacing w:val="3"/>
          </w:rPr>
          <w:t>.</w:t>
        </w:r>
        <w:r>
          <w:rPr>
            <w:rFonts w:ascii="Times New Roman" w:hAnsi="Times New Roman" w:eastAsia="Times New Roman" w:cs="Times New Roman"/>
            <w:sz w:val="15"/>
            <w:szCs w:val="15"/>
          </w:rPr>
          <w:t>com</w:t>
        </w:r>
        <w:r>
          <w:rPr>
            <w:rFonts w:ascii="Times New Roman" w:hAnsi="Times New Roman" w:eastAsia="Times New Roman" w:cs="Times New Roman"/>
            <w:sz w:val="15"/>
            <w:szCs w:val="15"/>
            <w:spacing w:val="3"/>
          </w:rPr>
          <w:t>/</w:t>
        </w:r>
        <w:r>
          <w:rPr>
            <w:rFonts w:ascii="Times New Roman" w:hAnsi="Times New Roman" w:eastAsia="Times New Roman" w:cs="Times New Roman"/>
            <w:sz w:val="15"/>
            <w:szCs w:val="15"/>
          </w:rPr>
          <w:t>vtopic</w:t>
        </w:r>
        <w:r>
          <w:rPr>
            <w:rFonts w:ascii="Times New Roman" w:hAnsi="Times New Roman" w:eastAsia="Times New Roman" w:cs="Times New Roman"/>
            <w:sz w:val="15"/>
            <w:szCs w:val="15"/>
            <w:spacing w:val="3"/>
          </w:rPr>
          <w:t>/</w:t>
        </w:r>
        <w:r>
          <w:rPr>
            <w:rFonts w:ascii="Times New Roman" w:hAnsi="Times New Roman" w:eastAsia="Times New Roman" w:cs="Times New Roman"/>
            <w:sz w:val="15"/>
            <w:szCs w:val="15"/>
          </w:rPr>
          <w:t>detail</w:t>
        </w:r>
        <w:r>
          <w:rPr>
            <w:rFonts w:ascii="Times New Roman" w:hAnsi="Times New Roman" w:eastAsia="Times New Roman" w:cs="Times New Roman"/>
            <w:sz w:val="15"/>
            <w:szCs w:val="15"/>
            <w:spacing w:val="3"/>
          </w:rPr>
          <w:t>_  </w:t>
        </w:r>
        <w:r>
          <w:rPr>
            <w:rFonts w:ascii="Times New Roman" w:hAnsi="Times New Roman" w:eastAsia="Times New Roman" w:cs="Times New Roman"/>
            <w:sz w:val="15"/>
            <w:szCs w:val="15"/>
            <w:spacing w:val="2"/>
          </w:rPr>
          <w:t xml:space="preserve">      </w:t>
        </w:r>
        <w:r>
          <w:rPr>
            <w:rFonts w:ascii="Times New Roman" w:hAnsi="Times New Roman" w:eastAsia="Times New Roman" w:cs="Times New Roman"/>
            <w:sz w:val="15"/>
            <w:szCs w:val="15"/>
          </w:rPr>
          <w:t>new</w:t>
        </w:r>
        <w:r>
          <w:rPr>
            <w:rFonts w:ascii="Times New Roman" w:hAnsi="Times New Roman" w:eastAsia="Times New Roman" w:cs="Times New Roman"/>
            <w:sz w:val="15"/>
            <w:szCs w:val="15"/>
            <w:spacing w:val="2"/>
          </w:rPr>
          <w:t>?</w:t>
        </w:r>
        <w:r>
          <w:rPr>
            <w:rFonts w:ascii="Times New Roman" w:hAnsi="Times New Roman" w:eastAsia="Times New Roman" w:cs="Times New Roman"/>
            <w:sz w:val="15"/>
            <w:szCs w:val="15"/>
          </w:rPr>
          <w:t>click</w:t>
        </w:r>
        <w:r>
          <w:rPr>
            <w:rFonts w:ascii="Times New Roman" w:hAnsi="Times New Roman" w:eastAsia="Times New Roman" w:cs="Times New Roman"/>
            <w:sz w:val="15"/>
            <w:szCs w:val="15"/>
            <w:spacing w:val="2"/>
          </w:rPr>
          <w:t xml:space="preserve">  </w:t>
        </w:r>
        <w:r>
          <w:rPr>
            <w:sz w:val="15"/>
            <w:szCs w:val="15"/>
            <w:spacing w:val="2"/>
          </w:rPr>
          <w:t>_</w:t>
        </w:r>
        <w:r>
          <w:rPr>
            <w:rFonts w:ascii="Times New Roman" w:hAnsi="Times New Roman" w:eastAsia="Times New Roman" w:cs="Times New Roman"/>
            <w:sz w:val="15"/>
            <w:szCs w:val="15"/>
          </w:rPr>
          <w:t>from</w:t>
        </w:r>
        <w:r>
          <w:rPr>
            <w:rFonts w:ascii="Times New Roman" w:hAnsi="Times New Roman" w:eastAsia="Times New Roman" w:cs="Times New Roman"/>
            <w:sz w:val="15"/>
            <w:szCs w:val="15"/>
            <w:spacing w:val="2"/>
          </w:rPr>
          <w:t xml:space="preserve">    =</w:t>
        </w:r>
        <w:r>
          <w:rPr>
            <w:rFonts w:ascii="Times New Roman" w:hAnsi="Times New Roman" w:eastAsia="Times New Roman" w:cs="Times New Roman"/>
            <w:sz w:val="15"/>
            <w:szCs w:val="15"/>
          </w:rPr>
          <w:t>searchpc</w:t>
        </w:r>
        <w:r>
          <w:rPr>
            <w:rFonts w:ascii="Times New Roman" w:hAnsi="Times New Roman" w:eastAsia="Times New Roman" w:cs="Times New Roman"/>
            <w:sz w:val="15"/>
            <w:szCs w:val="15"/>
            <w:spacing w:val="2"/>
          </w:rPr>
          <w:t>&amp;q=</w:t>
        </w:r>
      </w:hyperlink>
      <w:r>
        <w:rPr>
          <w:sz w:val="15"/>
          <w:szCs w:val="15"/>
          <w:spacing w:val="2"/>
        </w:rPr>
        <w:t>话题名称。</w:t>
      </w:r>
    </w:p>
    <w:p>
      <w:pPr>
        <w:pStyle w:val="BodyText"/>
        <w:ind w:left="319" w:right="741" w:hanging="310"/>
        <w:spacing w:before="1" w:line="243" w:lineRule="auto"/>
        <w:rPr>
          <w:rFonts w:ascii="Times New Roman" w:hAnsi="Times New Roman" w:eastAsia="Times New Roman" w:cs="Times New Roman"/>
          <w:sz w:val="15"/>
          <w:szCs w:val="15"/>
        </w:rPr>
      </w:pPr>
      <w:r>
        <w:rPr>
          <w:sz w:val="16"/>
          <w:szCs w:val="16"/>
          <w:spacing w:val="1"/>
        </w:rPr>
        <w:t>③</w:t>
      </w:r>
      <w:r>
        <w:rPr>
          <w:rFonts w:ascii="Times New Roman" w:hAnsi="Times New Roman" w:eastAsia="Times New Roman" w:cs="Times New Roman"/>
          <w:sz w:val="16"/>
          <w:szCs w:val="16"/>
        </w:rPr>
        <w:t>Tian</w:t>
      </w:r>
      <w:r>
        <w:rPr>
          <w:rFonts w:ascii="Times New Roman" w:hAnsi="Times New Roman" w:eastAsia="Times New Roman" w:cs="Times New Roman"/>
          <w:sz w:val="16"/>
          <w:szCs w:val="16"/>
          <w:spacing w:val="1"/>
        </w:rPr>
        <w:t>,H.,</w:t>
      </w:r>
      <w:r>
        <w:rPr>
          <w:rFonts w:ascii="Times New Roman" w:hAnsi="Times New Roman" w:eastAsia="Times New Roman" w:cs="Times New Roman"/>
          <w:sz w:val="16"/>
          <w:szCs w:val="16"/>
        </w:rPr>
        <w:t>Gao</w:t>
      </w:r>
      <w:r>
        <w:rPr>
          <w:rFonts w:ascii="Times New Roman" w:hAnsi="Times New Roman" w:eastAsia="Times New Roman" w:cs="Times New Roman"/>
          <w:sz w:val="16"/>
          <w:szCs w:val="16"/>
          <w:spacing w:val="1"/>
        </w:rPr>
        <w:t>,C.,</w:t>
      </w:r>
      <w:r>
        <w:rPr>
          <w:rFonts w:ascii="Times New Roman" w:hAnsi="Times New Roman" w:eastAsia="Times New Roman" w:cs="Times New Roman"/>
          <w:sz w:val="16"/>
          <w:szCs w:val="16"/>
        </w:rPr>
        <w:t>Xiao</w:t>
      </w:r>
      <w:r>
        <w:rPr>
          <w:rFonts w:ascii="Times New Roman" w:hAnsi="Times New Roman" w:eastAsia="Times New Roman" w:cs="Times New Roman"/>
          <w:sz w:val="16"/>
          <w:szCs w:val="16"/>
          <w:spacing w:val="1"/>
        </w:rPr>
        <w:t>,X.,</w:t>
      </w:r>
      <w:r>
        <w:rPr>
          <w:rFonts w:ascii="Times New Roman" w:hAnsi="Times New Roman" w:eastAsia="Times New Roman" w:cs="Times New Roman"/>
          <w:sz w:val="16"/>
          <w:szCs w:val="16"/>
        </w:rPr>
        <w:t>Liu</w:t>
      </w:r>
      <w:r>
        <w:rPr>
          <w:rFonts w:ascii="Times New Roman" w:hAnsi="Times New Roman" w:eastAsia="Times New Roman" w:cs="Times New Roman"/>
          <w:sz w:val="16"/>
          <w:szCs w:val="16"/>
          <w:spacing w:val="1"/>
        </w:rPr>
        <w:t>,H.,</w:t>
      </w:r>
      <w:r>
        <w:rPr>
          <w:rFonts w:ascii="Times New Roman" w:hAnsi="Times New Roman" w:eastAsia="Times New Roman" w:cs="Times New Roman"/>
          <w:sz w:val="16"/>
          <w:szCs w:val="16"/>
        </w:rPr>
        <w:t>He</w:t>
      </w:r>
      <w:r>
        <w:rPr>
          <w:rFonts w:ascii="Times New Roman" w:hAnsi="Times New Roman" w:eastAsia="Times New Roman" w:cs="Times New Roman"/>
          <w:sz w:val="16"/>
          <w:szCs w:val="16"/>
          <w:spacing w:val="1"/>
        </w:rPr>
        <w:t>,B.,</w:t>
      </w:r>
      <w:r>
        <w:rPr>
          <w:rFonts w:ascii="Times New Roman" w:hAnsi="Times New Roman" w:eastAsia="Times New Roman" w:cs="Times New Roman"/>
          <w:sz w:val="16"/>
          <w:szCs w:val="16"/>
        </w:rPr>
        <w:t>Wu</w:t>
      </w:r>
      <w:r>
        <w:rPr>
          <w:rFonts w:ascii="Times New Roman" w:hAnsi="Times New Roman" w:eastAsia="Times New Roman" w:cs="Times New Roman"/>
          <w:sz w:val="16"/>
          <w:szCs w:val="16"/>
          <w:spacing w:val="1"/>
        </w:rPr>
        <w:t>,H.,</w:t>
      </w:r>
      <w:r>
        <w:rPr>
          <w:rFonts w:ascii="Times New Roman" w:hAnsi="Times New Roman" w:eastAsia="Times New Roman" w:cs="Times New Roman"/>
          <w:sz w:val="16"/>
          <w:szCs w:val="16"/>
        </w:rPr>
        <w:t>Wang</w:t>
      </w:r>
      <w:r>
        <w:rPr>
          <w:rFonts w:ascii="Times New Roman" w:hAnsi="Times New Roman" w:eastAsia="Times New Roman" w:cs="Times New Roman"/>
          <w:sz w:val="16"/>
          <w:szCs w:val="16"/>
          <w:spacing w:val="1"/>
        </w:rPr>
        <w:t>,H.,</w:t>
      </w:r>
      <w:r>
        <w:rPr>
          <w:rFonts w:ascii="Times New Roman" w:hAnsi="Times New Roman" w:eastAsia="Times New Roman" w:cs="Times New Roman"/>
          <w:sz w:val="16"/>
          <w:szCs w:val="16"/>
        </w:rPr>
        <w:t>Wu</w:t>
      </w:r>
      <w:r>
        <w:rPr>
          <w:rFonts w:ascii="Times New Roman" w:hAnsi="Times New Roman" w:eastAsia="Times New Roman" w:cs="Times New Roman"/>
          <w:sz w:val="16"/>
          <w:szCs w:val="16"/>
          <w:spacing w:val="1"/>
        </w:rPr>
        <w:t>,F.</w:t>
      </w:r>
      <w:r>
        <w:rPr>
          <w:rFonts w:ascii="Times New Roman" w:hAnsi="Times New Roman" w:eastAsia="Times New Roman" w:cs="Times New Roman"/>
          <w:sz w:val="16"/>
          <w:szCs w:val="16"/>
        </w:rPr>
        <w:t>SKEP</w:t>
      </w:r>
      <w:r>
        <w:rPr>
          <w:rFonts w:ascii="Times New Roman" w:hAnsi="Times New Roman" w:eastAsia="Times New Roman" w:cs="Times New Roman"/>
          <w:sz w:val="16"/>
          <w:szCs w:val="16"/>
          <w:spacing w:val="1"/>
        </w:rPr>
        <w:t>:          </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i/>
          <w:iCs/>
        </w:rPr>
        <w:t>Sentiment</w:t>
      </w:r>
      <w:r>
        <w:rPr>
          <w:rFonts w:ascii="Times New Roman" w:hAnsi="Times New Roman" w:eastAsia="Times New Roman" w:cs="Times New Roman"/>
          <w:sz w:val="16"/>
          <w:szCs w:val="16"/>
          <w:i/>
          <w:iCs/>
          <w:spacing w:val="-7"/>
        </w:rPr>
        <w:t xml:space="preserve"> </w:t>
      </w:r>
      <w:r>
        <w:rPr>
          <w:rFonts w:ascii="Times New Roman" w:hAnsi="Times New Roman" w:eastAsia="Times New Roman" w:cs="Times New Roman"/>
          <w:sz w:val="16"/>
          <w:szCs w:val="16"/>
          <w:i/>
          <w:iCs/>
        </w:rPr>
        <w:t>Knouoledge Enhanced</w:t>
      </w:r>
      <w:r>
        <w:rPr>
          <w:rFonts w:ascii="Times New Roman" w:hAnsi="Times New Roman" w:eastAsia="Times New Roman" w:cs="Times New Roman"/>
          <w:sz w:val="16"/>
          <w:szCs w:val="16"/>
          <w:i/>
          <w:iCs/>
          <w:spacing w:val="-11"/>
        </w:rPr>
        <w:t xml:space="preserve"> </w:t>
      </w:r>
      <w:r>
        <w:rPr>
          <w:rFonts w:ascii="Times New Roman" w:hAnsi="Times New Roman" w:eastAsia="Times New Roman" w:cs="Times New Roman"/>
          <w:sz w:val="16"/>
          <w:szCs w:val="16"/>
          <w:i/>
          <w:iCs/>
        </w:rPr>
        <w:t>Pre-training</w:t>
      </w:r>
      <w:r>
        <w:rPr>
          <w:rFonts w:ascii="Times New Roman" w:hAnsi="Times New Roman" w:eastAsia="Times New Roman" w:cs="Times New Roman"/>
          <w:sz w:val="16"/>
          <w:szCs w:val="16"/>
          <w:i/>
          <w:iCs/>
          <w:spacing w:val="-31"/>
        </w:rPr>
        <w:t xml:space="preserve"> </w:t>
      </w:r>
      <w:r>
        <w:rPr>
          <w:rFonts w:ascii="Times New Roman" w:hAnsi="Times New Roman" w:eastAsia="Times New Roman" w:cs="Times New Roman"/>
          <w:sz w:val="16"/>
          <w:szCs w:val="16"/>
          <w:i/>
          <w:iCs/>
        </w:rPr>
        <w:t>for Sentiment</w:t>
      </w:r>
      <w:r>
        <w:rPr>
          <w:rFonts w:ascii="Times New Roman" w:hAnsi="Times New Roman" w:eastAsia="Times New Roman" w:cs="Times New Roman"/>
          <w:sz w:val="16"/>
          <w:szCs w:val="16"/>
          <w:i/>
          <w:iCs/>
          <w:spacing w:val="-11"/>
        </w:rPr>
        <w:t xml:space="preserve"> </w:t>
      </w:r>
      <w:r>
        <w:rPr>
          <w:rFonts w:ascii="Times New Roman" w:hAnsi="Times New Roman" w:eastAsia="Times New Roman" w:cs="Times New Roman"/>
          <w:sz w:val="16"/>
          <w:szCs w:val="16"/>
          <w:i/>
          <w:iCs/>
        </w:rPr>
        <w:t>Analy. </w:t>
      </w:r>
      <w:r>
        <w:rPr>
          <w:rFonts w:ascii="Times New Roman" w:hAnsi="Times New Roman" w:eastAsia="Times New Roman" w:cs="Times New Roman"/>
          <w:sz w:val="15"/>
          <w:szCs w:val="15"/>
        </w:rPr>
        <w:t>sis.Proceedings  of</w:t>
      </w:r>
      <w:r>
        <w:rPr>
          <w:rFonts w:ascii="Times New Roman" w:hAnsi="Times New Roman" w:eastAsia="Times New Roman" w:cs="Times New Roman"/>
          <w:sz w:val="15"/>
          <w:szCs w:val="15"/>
          <w:spacing w:val="20"/>
          <w:w w:val="101"/>
        </w:rPr>
        <w:t xml:space="preserve"> </w:t>
      </w:r>
      <w:r>
        <w:rPr>
          <w:rFonts w:ascii="Times New Roman" w:hAnsi="Times New Roman" w:eastAsia="Times New Roman" w:cs="Times New Roman"/>
          <w:sz w:val="15"/>
          <w:szCs w:val="15"/>
        </w:rPr>
        <w:t>the  58th  Annual  Meeting  of</w:t>
      </w:r>
      <w:r>
        <w:rPr>
          <w:rFonts w:ascii="Times New Roman" w:hAnsi="Times New Roman" w:eastAsia="Times New Roman" w:cs="Times New Roman"/>
          <w:sz w:val="15"/>
          <w:szCs w:val="15"/>
          <w:spacing w:val="19"/>
          <w:w w:val="102"/>
        </w:rPr>
        <w:t xml:space="preserve"> </w:t>
      </w:r>
      <w:r>
        <w:rPr>
          <w:rFonts w:ascii="Times New Roman" w:hAnsi="Times New Roman" w:eastAsia="Times New Roman" w:cs="Times New Roman"/>
          <w:sz w:val="15"/>
          <w:szCs w:val="15"/>
        </w:rPr>
        <w:t>the  Association  for  Computational  Linguistics.20</w:t>
      </w:r>
      <w:r>
        <w:rPr>
          <w:rFonts w:ascii="Times New Roman" w:hAnsi="Times New Roman" w:eastAsia="Times New Roman" w:cs="Times New Roman"/>
          <w:sz w:val="15"/>
          <w:szCs w:val="15"/>
          <w:spacing w:val="-1"/>
        </w:rPr>
        <w:t>20.p.4067.</w:t>
      </w:r>
    </w:p>
    <w:p>
      <w:pPr>
        <w:pStyle w:val="BodyText"/>
        <w:ind w:left="9"/>
        <w:spacing w:line="239" w:lineRule="exact"/>
        <w:rPr>
          <w:rFonts w:ascii="Times New Roman" w:hAnsi="Times New Roman" w:eastAsia="Times New Roman" w:cs="Times New Roman"/>
          <w:sz w:val="18"/>
          <w:szCs w:val="18"/>
        </w:rPr>
      </w:pPr>
      <w:r>
        <w:rPr>
          <w:sz w:val="18"/>
          <w:szCs w:val="18"/>
          <w:spacing w:val="-6"/>
          <w:position w:val="2"/>
        </w:rPr>
        <w:t>⑤</w:t>
      </w:r>
      <w:r>
        <w:rPr>
          <w:rFonts w:ascii="Times New Roman" w:hAnsi="Times New Roman" w:eastAsia="Times New Roman" w:cs="Times New Roman"/>
          <w:sz w:val="18"/>
          <w:szCs w:val="18"/>
          <w:spacing w:val="-6"/>
          <w:position w:val="2"/>
        </w:rPr>
        <w:t>Jiao Z,Sun</w:t>
      </w:r>
      <w:r>
        <w:rPr>
          <w:rFonts w:ascii="Times New Roman" w:hAnsi="Times New Roman" w:eastAsia="Times New Roman" w:cs="Times New Roman"/>
          <w:sz w:val="18"/>
          <w:szCs w:val="18"/>
          <w:spacing w:val="11"/>
          <w:w w:val="102"/>
          <w:position w:val="2"/>
        </w:rPr>
        <w:t xml:space="preserve"> </w:t>
      </w:r>
      <w:r>
        <w:rPr>
          <w:rFonts w:ascii="Times New Roman" w:hAnsi="Times New Roman" w:eastAsia="Times New Roman" w:cs="Times New Roman"/>
          <w:sz w:val="18"/>
          <w:szCs w:val="18"/>
          <w:spacing w:val="-6"/>
          <w:position w:val="2"/>
        </w:rPr>
        <w:t>S,Sun K</w:t>
      </w:r>
      <w:r>
        <w:rPr>
          <w:rFonts w:ascii="Times New Roman" w:hAnsi="Times New Roman" w:eastAsia="Times New Roman" w:cs="Times New Roman"/>
          <w:sz w:val="18"/>
          <w:szCs w:val="18"/>
          <w:i/>
          <w:iCs/>
          <w:spacing w:val="-6"/>
          <w:position w:val="2"/>
        </w:rPr>
        <w:t>.Chinese Lexical</w:t>
      </w:r>
      <w:r>
        <w:rPr>
          <w:rFonts w:ascii="Times New Roman" w:hAnsi="Times New Roman" w:eastAsia="Times New Roman" w:cs="Times New Roman"/>
          <w:sz w:val="18"/>
          <w:szCs w:val="18"/>
          <w:i/>
          <w:iCs/>
          <w:spacing w:val="-17"/>
          <w:position w:val="2"/>
        </w:rPr>
        <w:t xml:space="preserve"> </w:t>
      </w:r>
      <w:r>
        <w:rPr>
          <w:rFonts w:ascii="Times New Roman" w:hAnsi="Times New Roman" w:eastAsia="Times New Roman" w:cs="Times New Roman"/>
          <w:sz w:val="18"/>
          <w:szCs w:val="18"/>
          <w:i/>
          <w:iCs/>
          <w:spacing w:val="-6"/>
          <w:position w:val="2"/>
        </w:rPr>
        <w:t>Analysis with Deep Bi-</w:t>
      </w:r>
      <w:r>
        <w:rPr>
          <w:rFonts w:ascii="Times New Roman" w:hAnsi="Times New Roman" w:eastAsia="Times New Roman" w:cs="Times New Roman"/>
          <w:sz w:val="18"/>
          <w:szCs w:val="18"/>
          <w:i/>
          <w:iCs/>
          <w:spacing w:val="-7"/>
          <w:position w:val="2"/>
        </w:rPr>
        <w:t>GRU-CRF</w:t>
      </w:r>
      <w:r>
        <w:rPr>
          <w:rFonts w:ascii="Times New Roman" w:hAnsi="Times New Roman" w:eastAsia="Times New Roman" w:cs="Times New Roman"/>
          <w:sz w:val="18"/>
          <w:szCs w:val="18"/>
          <w:i/>
          <w:iCs/>
          <w:spacing w:val="-19"/>
          <w:position w:val="2"/>
        </w:rPr>
        <w:t xml:space="preserve"> </w:t>
      </w:r>
      <w:r>
        <w:rPr>
          <w:rFonts w:ascii="Times New Roman" w:hAnsi="Times New Roman" w:eastAsia="Times New Roman" w:cs="Times New Roman"/>
          <w:sz w:val="18"/>
          <w:szCs w:val="18"/>
          <w:i/>
          <w:iCs/>
          <w:spacing w:val="-7"/>
          <w:position w:val="2"/>
        </w:rPr>
        <w:t>Network.arXiv e-</w:t>
      </w:r>
      <w:r>
        <w:rPr>
          <w:rFonts w:ascii="Times New Roman" w:hAnsi="Times New Roman" w:eastAsia="Times New Roman" w:cs="Times New Roman"/>
          <w:sz w:val="18"/>
          <w:szCs w:val="18"/>
          <w:spacing w:val="-7"/>
          <w:position w:val="2"/>
        </w:rPr>
        <w:t>prints.2018.arXiv:1807.01882.</w:t>
      </w:r>
    </w:p>
    <w:p>
      <w:pPr>
        <w:pStyle w:val="BodyText"/>
        <w:ind w:left="319" w:right="783" w:hanging="310"/>
        <w:spacing w:before="1" w:line="246" w:lineRule="auto"/>
        <w:rPr>
          <w:rFonts w:ascii="Times New Roman" w:hAnsi="Times New Roman" w:eastAsia="Times New Roman" w:cs="Times New Roman"/>
          <w:sz w:val="15"/>
          <w:szCs w:val="15"/>
        </w:rPr>
      </w:pPr>
      <w:r>
        <w:drawing>
          <wp:anchor distT="0" distB="0" distL="0" distR="0" simplePos="0" relativeHeight="251700224" behindDoc="0" locked="0" layoutInCell="1" allowOverlap="1">
            <wp:simplePos x="0" y="0"/>
            <wp:positionH relativeFrom="column">
              <wp:posOffset>0</wp:posOffset>
            </wp:positionH>
            <wp:positionV relativeFrom="paragraph">
              <wp:posOffset>300348</wp:posOffset>
            </wp:positionV>
            <wp:extent cx="6140486" cy="12724"/>
            <wp:effectExtent l="0" t="0" r="0" b="0"/>
            <wp:wrapNone/>
            <wp:docPr id="34" name="IM 34"/>
            <wp:cNvGraphicFramePr/>
            <a:graphic>
              <a:graphicData uri="http://schemas.openxmlformats.org/drawingml/2006/picture">
                <pic:pic>
                  <pic:nvPicPr>
                    <pic:cNvPr id="34" name="IM 34"/>
                    <pic:cNvPicPr/>
                  </pic:nvPicPr>
                  <pic:blipFill>
                    <a:blip r:embed="rId33"/>
                    <a:stretch>
                      <a:fillRect/>
                    </a:stretch>
                  </pic:blipFill>
                  <pic:spPr>
                    <a:xfrm rot="0">
                      <a:off x="0" y="0"/>
                      <a:ext cx="6140486" cy="12724"/>
                    </a:xfrm>
                    <a:prstGeom prst="rect">
                      <a:avLst/>
                    </a:prstGeom>
                  </pic:spPr>
                </pic:pic>
              </a:graphicData>
            </a:graphic>
          </wp:anchor>
        </w:drawing>
      </w:r>
      <w:r>
        <w:rPr>
          <w:sz w:val="16"/>
          <w:szCs w:val="16"/>
        </w:rPr>
        <w:t>⑧</w:t>
      </w:r>
      <w:hyperlink w:history="true" r:id="rId34">
        <w:r>
          <w:rPr>
            <w:rFonts w:ascii="Times New Roman" w:hAnsi="Times New Roman" w:eastAsia="Times New Roman" w:cs="Times New Roman"/>
            <w:sz w:val="16"/>
            <w:szCs w:val="16"/>
          </w:rPr>
          <w:t>Globalization</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rPr>
          <w:t>and World</w:t>
        </w:r>
        <w:r>
          <w:rPr>
            <w:rFonts w:ascii="Times New Roman" w:hAnsi="Times New Roman" w:eastAsia="Times New Roman" w:cs="Times New Roman"/>
            <w:sz w:val="16"/>
            <w:szCs w:val="16"/>
            <w:spacing w:val="10"/>
          </w:rPr>
          <w:t xml:space="preserve"> </w:t>
        </w:r>
        <w:r>
          <w:rPr>
            <w:rFonts w:ascii="Times New Roman" w:hAnsi="Times New Roman" w:eastAsia="Times New Roman" w:cs="Times New Roman"/>
            <w:sz w:val="16"/>
            <w:szCs w:val="16"/>
          </w:rPr>
          <w:t>Cities</w:t>
        </w:r>
        <w:r>
          <w:rPr>
            <w:rFonts w:ascii="Times New Roman" w:hAnsi="Times New Roman" w:eastAsia="Times New Roman" w:cs="Times New Roman"/>
            <w:sz w:val="16"/>
            <w:szCs w:val="16"/>
            <w:spacing w:val="14"/>
            <w:w w:val="102"/>
          </w:rPr>
          <w:t xml:space="preserve"> </w:t>
        </w:r>
        <w:r>
          <w:rPr>
            <w:rFonts w:ascii="Times New Roman" w:hAnsi="Times New Roman" w:eastAsia="Times New Roman" w:cs="Times New Roman"/>
            <w:sz w:val="16"/>
            <w:szCs w:val="16"/>
          </w:rPr>
          <w:t>Study</w:t>
        </w:r>
        <w:r>
          <w:rPr>
            <w:rFonts w:ascii="Times New Roman" w:hAnsi="Times New Roman" w:eastAsia="Times New Roman" w:cs="Times New Roman"/>
            <w:sz w:val="16"/>
            <w:szCs w:val="16"/>
            <w:spacing w:val="10"/>
          </w:rPr>
          <w:t xml:space="preserve"> </w:t>
        </w:r>
        <w:r>
          <w:rPr>
            <w:rFonts w:ascii="Times New Roman" w:hAnsi="Times New Roman" w:eastAsia="Times New Roman" w:cs="Times New Roman"/>
            <w:sz w:val="16"/>
            <w:szCs w:val="16"/>
          </w:rPr>
          <w:t>Group</w:t>
        </w:r>
        <w:r>
          <w:rPr>
            <w:rFonts w:ascii="Times New Roman" w:hAnsi="Times New Roman" w:eastAsia="Times New Roman" w:cs="Times New Roman"/>
            <w:sz w:val="16"/>
            <w:szCs w:val="16"/>
            <w:spacing w:val="10"/>
            <w:w w:val="101"/>
          </w:rPr>
          <w:t xml:space="preserve"> </w:t>
        </w:r>
        <w:r>
          <w:rPr>
            <w:rFonts w:ascii="Times New Roman" w:hAnsi="Times New Roman" w:eastAsia="Times New Roman" w:cs="Times New Roman"/>
            <w:sz w:val="16"/>
            <w:szCs w:val="16"/>
          </w:rPr>
          <w:t>and Network.</w:t>
        </w:r>
        <w:r>
          <w:rPr>
            <w:rFonts w:ascii="Times New Roman" w:hAnsi="Times New Roman" w:eastAsia="Times New Roman" w:cs="Times New Roman"/>
            <w:sz w:val="16"/>
            <w:szCs w:val="16"/>
            <w:spacing w:val="18"/>
            <w:w w:val="102"/>
          </w:rPr>
          <w:t xml:space="preserve"> </w:t>
        </w:r>
        <w:r>
          <w:rPr>
            <w:rFonts w:ascii="Times New Roman" w:hAnsi="Times New Roman" w:eastAsia="Times New Roman" w:cs="Times New Roman"/>
            <w:sz w:val="16"/>
            <w:szCs w:val="16"/>
            <w:i/>
            <w:iCs/>
          </w:rPr>
          <w:t>The</w:t>
        </w:r>
        <w:r>
          <w:rPr>
            <w:rFonts w:ascii="Times New Roman" w:hAnsi="Times New Roman" w:eastAsia="Times New Roman" w:cs="Times New Roman"/>
            <w:sz w:val="16"/>
            <w:szCs w:val="16"/>
            <w:i/>
            <w:iCs/>
            <w:spacing w:val="19"/>
            <w:w w:val="101"/>
          </w:rPr>
          <w:t xml:space="preserve"> </w:t>
        </w:r>
        <w:r>
          <w:rPr>
            <w:rFonts w:ascii="Times New Roman" w:hAnsi="Times New Roman" w:eastAsia="Times New Roman" w:cs="Times New Roman"/>
            <w:sz w:val="16"/>
            <w:szCs w:val="16"/>
            <w:i/>
            <w:iCs/>
          </w:rPr>
          <w:t>World</w:t>
        </w:r>
        <w:r>
          <w:rPr>
            <w:rFonts w:ascii="Times New Roman" w:hAnsi="Times New Roman" w:eastAsia="Times New Roman" w:cs="Times New Roman"/>
            <w:sz w:val="16"/>
            <w:szCs w:val="16"/>
            <w:i/>
            <w:iCs/>
            <w:spacing w:val="-15"/>
          </w:rPr>
          <w:t xml:space="preserve"> </w:t>
        </w:r>
        <w:r>
          <w:rPr>
            <w:rFonts w:ascii="Times New Roman" w:hAnsi="Times New Roman" w:eastAsia="Times New Roman" w:cs="Times New Roman"/>
            <w:sz w:val="16"/>
            <w:szCs w:val="16"/>
          </w:rPr>
          <w:t>A</w:t>
        </w:r>
        <w:r>
          <w:rPr>
            <w:rFonts w:ascii="Times New Roman" w:hAnsi="Times New Roman" w:eastAsia="Times New Roman" w:cs="Times New Roman"/>
            <w:sz w:val="16"/>
            <w:szCs w:val="16"/>
            <w:spacing w:val="-1"/>
          </w:rPr>
          <w:t>ccording  to  GaWC  2020.htts://gawe.Lboro.ac.uk/gawc-worlds/the-world</w:t>
        </w:r>
      </w:hyperlink>
      <w:r>
        <w:rPr>
          <w:rFonts w:ascii="Times New Roman" w:hAnsi="Times New Roman" w:eastAsia="Times New Roman" w:cs="Times New Roman"/>
          <w:sz w:val="16"/>
          <w:szCs w:val="16"/>
          <w:spacing w:val="-1"/>
        </w:rPr>
        <w:t>-</w:t>
      </w:r>
      <w:r>
        <w:rPr>
          <w:rFonts w:ascii="Times New Roman" w:hAnsi="Times New Roman" w:eastAsia="Times New Roman" w:cs="Times New Roman"/>
          <w:sz w:val="16"/>
          <w:szCs w:val="16"/>
        </w:rPr>
        <w:t xml:space="preserve"> </w:t>
      </w:r>
      <w:r>
        <w:rPr>
          <w:rFonts w:ascii="Times New Roman" w:hAnsi="Times New Roman" w:eastAsia="Times New Roman" w:cs="Times New Roman"/>
          <w:sz w:val="15"/>
          <w:szCs w:val="15"/>
        </w:rPr>
        <w:t>according-to-gawc/world-cities-2020.</w:t>
      </w:r>
    </w:p>
    <w:p>
      <w:pPr>
        <w:ind w:left="12" w:right="792" w:firstLine="390"/>
        <w:spacing w:before="198" w:line="221" w:lineRule="auto"/>
        <w:rPr>
          <w:rFonts w:ascii="KaiTi" w:hAnsi="KaiTi" w:eastAsia="KaiTi" w:cs="KaiTi"/>
          <w:sz w:val="18"/>
          <w:szCs w:val="18"/>
        </w:rPr>
      </w:pPr>
      <w:r>
        <w:rPr>
          <w:rFonts w:ascii="KaiTi" w:hAnsi="KaiTi" w:eastAsia="KaiTi" w:cs="KaiTi"/>
          <w:sz w:val="18"/>
          <w:szCs w:val="18"/>
          <w:b/>
          <w:bCs/>
          <w:spacing w:val="-5"/>
        </w:rPr>
        <w:t>(作者周葆华系复旦大学信息与传播研究中心研</w:t>
      </w:r>
      <w:r>
        <w:rPr>
          <w:rFonts w:ascii="KaiTi" w:hAnsi="KaiTi" w:eastAsia="KaiTi" w:cs="KaiTi"/>
          <w:sz w:val="18"/>
          <w:szCs w:val="18"/>
          <w:b/>
          <w:bCs/>
          <w:spacing w:val="-6"/>
        </w:rPr>
        <w:t>究员、</w:t>
      </w:r>
      <w:r>
        <w:rPr>
          <w:rFonts w:ascii="FangSong" w:hAnsi="FangSong" w:eastAsia="FangSong" w:cs="FangSong"/>
          <w:sz w:val="18"/>
          <w:szCs w:val="18"/>
          <w:b/>
          <w:bCs/>
          <w:spacing w:val="-6"/>
        </w:rPr>
        <w:t>新闻学院教授、</w:t>
      </w:r>
      <w:r>
        <w:rPr>
          <w:rFonts w:ascii="KaiTi" w:hAnsi="KaiTi" w:eastAsia="KaiTi" w:cs="KaiTi"/>
          <w:sz w:val="18"/>
          <w:szCs w:val="18"/>
          <w:b/>
          <w:bCs/>
          <w:spacing w:val="-6"/>
        </w:rPr>
        <w:t>博士生导师，复旦大学国家发展与智能治理综合实</w:t>
      </w:r>
      <w:r>
        <w:rPr>
          <w:rFonts w:ascii="KaiTi" w:hAnsi="KaiTi" w:eastAsia="KaiTi" w:cs="KaiTi"/>
          <w:sz w:val="18"/>
          <w:szCs w:val="18"/>
        </w:rPr>
        <w:t xml:space="preserve">  </w:t>
      </w:r>
      <w:r>
        <w:rPr>
          <w:rFonts w:ascii="KaiTi" w:hAnsi="KaiTi" w:eastAsia="KaiTi" w:cs="KaiTi"/>
          <w:sz w:val="18"/>
          <w:szCs w:val="18"/>
          <w:b/>
          <w:bCs/>
          <w:spacing w:val="-4"/>
        </w:rPr>
        <w:t>验室研究员；钟媛系上海社会科学院新闻研究所助理研究员)</w:t>
      </w:r>
    </w:p>
    <w:p>
      <w:pPr>
        <w:spacing w:line="254" w:lineRule="auto"/>
        <w:rPr>
          <w:rFonts w:ascii="Arial"/>
          <w:sz w:val="21"/>
        </w:rPr>
      </w:pPr>
      <w:r/>
    </w:p>
    <w:p>
      <w:pPr>
        <w:spacing w:line="254" w:lineRule="auto"/>
        <w:rPr>
          <w:rFonts w:ascii="Arial"/>
          <w:sz w:val="21"/>
        </w:rPr>
      </w:pPr>
      <w:r/>
    </w:p>
    <w:p>
      <w:pPr>
        <w:pStyle w:val="BodyText"/>
        <w:ind w:left="3342"/>
        <w:spacing w:before="63" w:line="184" w:lineRule="auto"/>
        <w:rPr>
          <w:rFonts w:ascii="Arial" w:hAnsi="Arial" w:eastAsia="Arial" w:cs="Arial"/>
          <w:sz w:val="19"/>
          <w:szCs w:val="19"/>
        </w:rPr>
      </w:pPr>
      <w:r>
        <w:rPr>
          <w:sz w:val="19"/>
          <w:szCs w:val="19"/>
          <w:b/>
          <w:bCs/>
          <w:spacing w:val="5"/>
        </w:rPr>
        <w:t>现代传插202</w:t>
      </w:r>
      <w:r>
        <w:rPr>
          <w:rFonts w:ascii="SimHei" w:hAnsi="SimHei" w:eastAsia="SimHei" w:cs="SimHei"/>
          <w:sz w:val="19"/>
          <w:szCs w:val="19"/>
          <w:b/>
          <w:bCs/>
          <w:spacing w:val="5"/>
        </w:rPr>
        <w:t>5年第6期(总第347期)</w:t>
      </w:r>
      <w:r>
        <w:rPr>
          <w:rFonts w:ascii="SimHei" w:hAnsi="SimHei" w:eastAsia="SimHei" w:cs="SimHei"/>
          <w:sz w:val="19"/>
          <w:szCs w:val="19"/>
          <w:spacing w:val="2"/>
        </w:rPr>
        <w:t xml:space="preserve">                                </w:t>
      </w:r>
      <w:r>
        <w:rPr>
          <w:rFonts w:ascii="Arial" w:hAnsi="Arial" w:eastAsia="Arial" w:cs="Arial"/>
          <w:sz w:val="19"/>
          <w:szCs w:val="19"/>
          <w:spacing w:val="5"/>
          <w:position w:val="2"/>
        </w:rPr>
        <w:t>21</w:t>
      </w:r>
    </w:p>
    <w:sectPr>
      <w:type w:val="continuous"/>
      <w:pgSz w:w="11560" w:h="16160"/>
      <w:pgMar w:top="400" w:right="179" w:bottom="463" w:left="930" w:header="0" w:footer="236" w:gutter="0"/>
      <w:cols w:equalWidth="0" w:num="1">
        <w:col w:w="1045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5"/>
      <w:spacing w:line="211" w:lineRule="auto"/>
      <w:rPr>
        <w:rFonts w:ascii="SimHei" w:hAnsi="SimHei" w:eastAsia="SimHei" w:cs="SimHei"/>
        <w:sz w:val="19"/>
        <w:szCs w:val="19"/>
      </w:rPr>
    </w:pPr>
    <w:r>
      <w:rPr>
        <w:rFonts w:ascii="SimHei" w:hAnsi="SimHei" w:eastAsia="SimHei" w:cs="SimHei"/>
        <w:sz w:val="19"/>
        <w:szCs w:val="19"/>
        <w:spacing w:val="9"/>
      </w:rPr>
      <w:t>万方数据</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9"/>
      <w:spacing w:line="211" w:lineRule="auto"/>
      <w:rPr>
        <w:rFonts w:ascii="SimHei" w:hAnsi="SimHei" w:eastAsia="SimHei" w:cs="SimHei"/>
        <w:sz w:val="19"/>
        <w:szCs w:val="19"/>
      </w:rPr>
    </w:pPr>
    <w:r>
      <w:rPr>
        <w:rFonts w:ascii="SimHei" w:hAnsi="SimHei" w:eastAsia="SimHei" w:cs="SimHei"/>
        <w:sz w:val="19"/>
        <w:szCs w:val="19"/>
        <w:spacing w:val="9"/>
      </w:rPr>
      <w:t>万方数据</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5"/>
      <w:spacing w:line="211" w:lineRule="auto"/>
      <w:rPr>
        <w:rFonts w:ascii="SimHei" w:hAnsi="SimHei" w:eastAsia="SimHei" w:cs="SimHei"/>
        <w:sz w:val="19"/>
        <w:szCs w:val="19"/>
      </w:rPr>
    </w:pPr>
    <w:r>
      <w:rPr>
        <w:rFonts w:ascii="SimHei" w:hAnsi="SimHei" w:eastAsia="SimHei" w:cs="SimHei"/>
        <w:sz w:val="19"/>
        <w:szCs w:val="19"/>
        <w:spacing w:val="9"/>
      </w:rPr>
      <w:t>万方数据</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line="211" w:lineRule="auto"/>
      <w:rPr>
        <w:rFonts w:ascii="SimHei" w:hAnsi="SimHei" w:eastAsia="SimHei" w:cs="SimHei"/>
        <w:sz w:val="19"/>
        <w:szCs w:val="19"/>
      </w:rPr>
    </w:pPr>
    <w:r>
      <w:rPr>
        <w:rFonts w:ascii="SimHei" w:hAnsi="SimHei" w:eastAsia="SimHei" w:cs="SimHei"/>
        <w:sz w:val="19"/>
        <w:szCs w:val="19"/>
        <w:b/>
        <w:bCs/>
        <w:spacing w:val="6"/>
      </w:rPr>
      <w:t>万方数据</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2"/>
      <w:spacing w:line="211" w:lineRule="auto"/>
      <w:rPr>
        <w:rFonts w:ascii="SimHei" w:hAnsi="SimHei" w:eastAsia="SimHei" w:cs="SimHei"/>
        <w:sz w:val="19"/>
        <w:szCs w:val="19"/>
      </w:rPr>
    </w:pPr>
    <w:r>
      <w:rPr>
        <w:rFonts w:ascii="SimHei" w:hAnsi="SimHei" w:eastAsia="SimHei" w:cs="SimHei"/>
        <w:sz w:val="19"/>
        <w:szCs w:val="19"/>
        <w:b/>
        <w:bCs/>
        <w:spacing w:val="6"/>
      </w:rPr>
      <w:t>万方数据</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0"/>
      <w:spacing w:line="211" w:lineRule="auto"/>
      <w:rPr>
        <w:rFonts w:ascii="SimHei" w:hAnsi="SimHei" w:eastAsia="SimHei" w:cs="SimHei"/>
        <w:sz w:val="19"/>
        <w:szCs w:val="19"/>
      </w:rPr>
    </w:pPr>
    <w:r>
      <w:rPr>
        <w:rFonts w:ascii="SimHei" w:hAnsi="SimHei" w:eastAsia="SimHei" w:cs="SimHei"/>
        <w:sz w:val="19"/>
        <w:szCs w:val="19"/>
        <w:spacing w:val="9"/>
      </w:rPr>
      <w:t>万方数据</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211" w:lineRule="auto"/>
      <w:rPr>
        <w:rFonts w:ascii="SimHei" w:hAnsi="SimHei" w:eastAsia="SimHei" w:cs="SimHei"/>
        <w:sz w:val="19"/>
        <w:szCs w:val="19"/>
      </w:rPr>
    </w:pPr>
    <w:r>
      <w:rPr>
        <w:rFonts w:ascii="SimHei" w:hAnsi="SimHei" w:eastAsia="SimHei" w:cs="SimHei"/>
        <w:sz w:val="19"/>
        <w:szCs w:val="19"/>
        <w:spacing w:val="9"/>
      </w:rPr>
      <w:t>万方数据</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5" w:line="216" w:lineRule="auto"/>
      <w:tabs>
        <w:tab w:val="left" w:pos="450"/>
      </w:tabs>
      <w:rPr>
        <w:rFonts w:ascii="SimHei" w:hAnsi="SimHei" w:eastAsia="SimHei" w:cs="SimHei"/>
        <w:sz w:val="17"/>
        <w:szCs w:val="17"/>
      </w:rPr>
    </w:pPr>
    <w:r>
      <w:pict>
        <v:shape id="WordPictureWatermark6" style="position:absolute;margin-left:286pt;margin-top:356.498pt;mso-position-vertical-relative:page;mso-position-horizontal-relative:page;width:67.5pt;height:52.55pt;z-index:-251657216;" o:allowincell="f" filled="false" stroked="false" type="#_x0000_t75">
          <v:imagedata o:title="" r:id="rId1"/>
        </v:shape>
      </w:pict>
    </w:r>
    <w:r>
      <w:pict>
        <v:shape id="WordPictureWatermark8" style="position:absolute;margin-left:438.5pt;margin-top:355.997pt;mso-position-vertical-relative:page;mso-position-horizontal-relative:page;width:69.05pt;height:52.05pt;z-index:-251658240;" o:allowincell="f" filled="false" stroked="false" type="#_x0000_t75">
          <v:imagedata o:title="" r:id="rId2"/>
        </v:shape>
      </w:pict>
    </w:r>
    <w:r>
      <w:pict>
        <v:shape id="WordPictureWatermark10" style="position:absolute;margin-left:209.502pt;margin-top:355.997pt;mso-position-vertical-relative:page;mso-position-horizontal-relative:page;width:68.5pt;height:52.55pt;z-index:-251656192;" o:allowincell="f" filled="false" stroked="false" type="#_x0000_t75">
          <v:imagedata o:title="" r:id="rId3"/>
        </v:shape>
      </w:pict>
    </w:r>
    <w:r>
      <w:pict>
        <v:shape id="WordPictureWatermark12" style="position:absolute;margin-left:133.501pt;margin-top:356.498pt;mso-position-vertical-relative:page;mso-position-horizontal-relative:page;width:68.5pt;height:50.5pt;z-index:-251655168;" o:allowincell="f" filled="false" stroked="false" type="#_x0000_t75">
          <v:imagedata o:title="" r:id="rId4"/>
        </v:shape>
      </w:pict>
    </w:r>
    <w:r>
      <w:pict>
        <v:shape id="WordPictureWatermark14" style="position:absolute;margin-left:361.499pt;margin-top:355.997pt;mso-position-vertical-relative:page;mso-position-horizontal-relative:page;width:70.5pt;height:51.05pt;z-index:-251654144;" o:allowincell="f" filled="false" stroked="false" type="#_x0000_t75">
          <v:imagedata o:title="" r:id="rId5"/>
        </v:shape>
      </w:pict>
    </w:r>
    <w:r>
      <w:rPr>
        <w:sz w:val="22"/>
        <w:szCs w:val="22"/>
        <w:u w:val="single" w:color="auto"/>
        <w:position w:val="5"/>
      </w:rPr>
      <w:tab/>
    </w:r>
    <w:r>
      <w:rPr>
        <w:sz w:val="22"/>
        <w:szCs w:val="22"/>
        <w:u w:val="single" w:color="auto"/>
        <w:spacing w:val="8"/>
        <w:position w:val="5"/>
      </w:rPr>
      <w:t>新闻学与传播学</w:t>
    </w:r>
    <w:r>
      <w:rPr>
        <w:sz w:val="22"/>
        <w:szCs w:val="22"/>
        <w:spacing w:val="8"/>
        <w:position w:val="5"/>
      </w:rPr>
      <w:t xml:space="preserve">          </w:t>
    </w:r>
    <w:r>
      <w:rPr>
        <w:rFonts w:ascii="SimHei" w:hAnsi="SimHei" w:eastAsia="SimHei" w:cs="SimHei"/>
        <w:sz w:val="17"/>
        <w:szCs w:val="17"/>
        <w:b/>
        <w:bCs/>
        <w:spacing w:val="8"/>
        <w:position w:val="-1"/>
      </w:rPr>
      <w:t>周葆</w:t>
    </w:r>
    <w:r>
      <w:rPr>
        <w:rFonts w:ascii="SimHei" w:hAnsi="SimHei" w:eastAsia="SimHei" w:cs="SimHei"/>
        <w:sz w:val="17"/>
        <w:szCs w:val="17"/>
        <w:b/>
        <w:bCs/>
        <w:spacing w:val="7"/>
        <w:position w:val="-1"/>
      </w:rPr>
      <w:t>华</w:t>
    </w:r>
    <w:r>
      <w:rPr>
        <w:rFonts w:ascii="SimHei" w:hAnsi="SimHei" w:eastAsia="SimHei" w:cs="SimHei"/>
        <w:sz w:val="17"/>
        <w:szCs w:val="17"/>
        <w:spacing w:val="7"/>
        <w:position w:val="-1"/>
      </w:rPr>
      <w:t xml:space="preserve"> </w:t>
    </w:r>
    <w:r>
      <w:rPr>
        <w:rFonts w:ascii="SimHei" w:hAnsi="SimHei" w:eastAsia="SimHei" w:cs="SimHei"/>
        <w:sz w:val="17"/>
        <w:szCs w:val="17"/>
        <w:b/>
        <w:bCs/>
        <w:spacing w:val="7"/>
        <w:position w:val="-1"/>
      </w:rPr>
      <w:t>钟</w:t>
    </w:r>
    <w:r>
      <w:rPr>
        <w:rFonts w:ascii="SimHei" w:hAnsi="SimHei" w:eastAsia="SimHei" w:cs="SimHei"/>
        <w:sz w:val="17"/>
        <w:szCs w:val="17"/>
        <w:spacing w:val="7"/>
        <w:position w:val="-1"/>
      </w:rPr>
      <w:t xml:space="preserve"> </w:t>
    </w:r>
    <w:r>
      <w:rPr>
        <w:rFonts w:ascii="SimHei" w:hAnsi="SimHei" w:eastAsia="SimHei" w:cs="SimHei"/>
        <w:sz w:val="17"/>
        <w:szCs w:val="17"/>
        <w:b/>
        <w:bCs/>
        <w:spacing w:val="7"/>
        <w:position w:val="-1"/>
      </w:rPr>
      <w:t>媛：“空降霸榜”抑或“昙花一现”:热搜话题集体注意力动态模式及其影响因素</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3"/>
      <w:szCs w:val="23"/>
      <w:lang w:val="en-US" w:eastAsia="en-US" w:bidi="ar-SA"/>
    </w:rPr>
  </w:style>
  <w:style w:type="paragraph" w:styleId="TableText">
    <w:name w:val="Table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1.xml"/><Relationship Id="rId8" Type="http://schemas.openxmlformats.org/officeDocument/2006/relationships/image" Target="media/image3.jpeg"/><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7" Type="http://schemas.openxmlformats.org/officeDocument/2006/relationships/fontTable" Target="fontTable.xml"/><Relationship Id="rId36" Type="http://schemas.openxmlformats.org/officeDocument/2006/relationships/styles" Target="styles.xml"/><Relationship Id="rId35" Type="http://schemas.openxmlformats.org/officeDocument/2006/relationships/settings" Target="settings.xml"/><Relationship Id="rId34" Type="http://schemas.openxmlformats.org/officeDocument/2006/relationships/hyperlink" Target="GlobalizationandWorldCitiesStudyGroupandNetwork.TheWorldAccordingtoGaWC2020.htts://gawe.Lboro.ac.uk/gawc-worlds/the-world" TargetMode="External"/><Relationship Id="rId33" Type="http://schemas.openxmlformats.org/officeDocument/2006/relationships/image" Target="media/image26.jpeg"/><Relationship Id="rId32" Type="http://schemas.openxmlformats.org/officeDocument/2006/relationships/hyperlink" Target="https://m.s.weibo.com/vtopic/detail_new?click_from=searchpc&amp;q=" TargetMode="External"/><Relationship Id="rId31" Type="http://schemas.openxmlformats.org/officeDocument/2006/relationships/hyperlink" Target="https://weibo.com/1934183965/KuKyPkp8Y" TargetMode="External"/><Relationship Id="rId30" Type="http://schemas.openxmlformats.org/officeDocument/2006/relationships/image" Target="media/image25.jpeg"/><Relationship Id="rId3" Type="http://schemas.openxmlformats.org/officeDocument/2006/relationships/footer" Target="footer1.xml"/><Relationship Id="rId29" Type="http://schemas.openxmlformats.org/officeDocument/2006/relationships/footer" Target="footer8.xml"/><Relationship Id="rId28" Type="http://schemas.openxmlformats.org/officeDocument/2006/relationships/footer" Target="footer7.xml"/><Relationship Id="rId27" Type="http://schemas.openxmlformats.org/officeDocument/2006/relationships/header" Target="header2.xml"/><Relationship Id="rId26" Type="http://schemas.openxmlformats.org/officeDocument/2006/relationships/image" Target="media/image24.jpeg"/><Relationship Id="rId25" Type="http://schemas.openxmlformats.org/officeDocument/2006/relationships/image" Target="media/image23.jpeg"/><Relationship Id="rId24" Type="http://schemas.openxmlformats.org/officeDocument/2006/relationships/image" Target="media/image22.png"/><Relationship Id="rId23" Type="http://schemas.openxmlformats.org/officeDocument/2006/relationships/image" Target="media/image21.png"/><Relationship Id="rId22" Type="http://schemas.openxmlformats.org/officeDocument/2006/relationships/image" Target="media/image20.jpeg"/><Relationship Id="rId21" Type="http://schemas.openxmlformats.org/officeDocument/2006/relationships/image" Target="media/image19.jpeg"/><Relationship Id="rId20" Type="http://schemas.openxmlformats.org/officeDocument/2006/relationships/image" Target="media/image18.jpeg"/><Relationship Id="rId2" Type="http://schemas.openxmlformats.org/officeDocument/2006/relationships/image" Target="media/image2.jpeg"/><Relationship Id="rId19" Type="http://schemas.openxmlformats.org/officeDocument/2006/relationships/image" Target="media/image17.jpeg"/><Relationship Id="rId18" Type="http://schemas.openxmlformats.org/officeDocument/2006/relationships/image" Target="media/image16.jpeg"/><Relationship Id="rId17" Type="http://schemas.openxmlformats.org/officeDocument/2006/relationships/image" Target="media/image15.jpeg"/><Relationship Id="rId16" Type="http://schemas.openxmlformats.org/officeDocument/2006/relationships/image" Target="media/image14.jpeg"/><Relationship Id="rId15" Type="http://schemas.openxmlformats.org/officeDocument/2006/relationships/image" Target="media/image13.jpeg"/><Relationship Id="rId14" Type="http://schemas.openxmlformats.org/officeDocument/2006/relationships/image" Target="media/image12.jpeg"/><Relationship Id="rId13" Type="http://schemas.openxmlformats.org/officeDocument/2006/relationships/image" Target="media/image11.png"/><Relationship Id="rId12"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footer" Target="footer6.xm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8.jpeg"/><Relationship Id="rId4" Type="http://schemas.openxmlformats.org/officeDocument/2006/relationships/image" Target="media/image7.jpeg"/><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2026-05-22T00:41:32Z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2026-05-22T00:41:36</vt:filetime>
  </property>
  <property fmtid="{D5CDD505-2E9C-101B-9397-08002B2CF9AE}" pid="4" name="UsrData">
    <vt:lpwstr>6a0f35b56314910020391237wl</vt:lpwstr>
  </property>
</Properties>
</file>