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C355" w14:textId="77777777" w:rsidR="00527371" w:rsidRDefault="00242CF0">
      <w:pPr>
        <w:pStyle w:val="a7"/>
        <w:jc w:val="right"/>
      </w:pPr>
      <w:r>
        <w:rPr>
          <w:rFonts w:ascii="Arial" w:hAnsi="Arial"/>
        </w:rPr>
        <w:t>&lt;</w:t>
      </w:r>
      <w:r>
        <w:rPr>
          <w:lang w:val="zh-TW" w:eastAsia="zh-TW"/>
        </w:rPr>
        <w:t>项目名称</w:t>
      </w:r>
      <w:r>
        <w:rPr>
          <w:rFonts w:ascii="Arial" w:hAnsi="Arial"/>
        </w:rPr>
        <w:t>&gt;</w:t>
      </w:r>
    </w:p>
    <w:p w14:paraId="13AE77C3" w14:textId="77777777" w:rsidR="00527371" w:rsidRDefault="00242CF0">
      <w:pPr>
        <w:pStyle w:val="a7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>
        <w:rPr>
          <w:lang w:val="zh-TW" w:eastAsia="zh-TW"/>
        </w:rPr>
        <w:t>用例名称</w:t>
      </w:r>
      <w:r>
        <w:rPr>
          <w:rFonts w:ascii="Times New Roman" w:hAnsi="Times New Roman"/>
        </w:rPr>
        <w:t xml:space="preserve">&gt; </w:t>
      </w:r>
    </w:p>
    <w:p w14:paraId="27352C30" w14:textId="77777777" w:rsidR="00527371" w:rsidRDefault="00527371">
      <w:pPr>
        <w:pStyle w:val="A0"/>
      </w:pPr>
    </w:p>
    <w:p w14:paraId="3DECF7B1" w14:textId="77777777" w:rsidR="00527371" w:rsidRDefault="00242CF0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46E71B5D" w14:textId="77777777" w:rsidR="00527371" w:rsidRDefault="00527371">
      <w:pPr>
        <w:pStyle w:val="a7"/>
        <w:rPr>
          <w:rStyle w:val="a5"/>
          <w:sz w:val="28"/>
          <w:szCs w:val="28"/>
        </w:rPr>
      </w:pPr>
    </w:p>
    <w:p w14:paraId="2B11A55D" w14:textId="77777777" w:rsidR="00527371" w:rsidRDefault="00527371">
      <w:pPr>
        <w:pStyle w:val="A0"/>
      </w:pPr>
    </w:p>
    <w:p w14:paraId="5F01ADCF" w14:textId="77777777" w:rsidR="00527371" w:rsidRDefault="00242CF0">
      <w:pPr>
        <w:pStyle w:val="InfoBlue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=InfoBlue</w:t>
      </w:r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 w14:paraId="5E75D3E9" w14:textId="77777777" w:rsidR="00527371" w:rsidRDefault="00242CF0">
      <w:pPr>
        <w:pStyle w:val="InfoBlue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 w14:paraId="694F7931" w14:textId="77777777" w:rsidR="00527371" w:rsidRDefault="00527371">
      <w:pPr>
        <w:pStyle w:val="A0"/>
        <w:sectPr w:rsidR="00527371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28E94E0E" w14:textId="77777777" w:rsidR="00527371" w:rsidRDefault="00242CF0">
      <w:pPr>
        <w:pStyle w:val="a7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527371" w14:paraId="1F2AA39F" w14:textId="77777777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2F3A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48A21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E776" w14:textId="77777777" w:rsidR="00527371" w:rsidRDefault="00242CF0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5AAD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527371" w14:paraId="2CD59134" w14:textId="77777777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DF81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24269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9B39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详细信息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1B4E4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姓名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527371" w14:paraId="2720D3B3" w14:textId="77777777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053D5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C0FD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5CA3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B1EF" w14:textId="77777777" w:rsidR="00527371" w:rsidRDefault="00527371"/>
        </w:tc>
      </w:tr>
      <w:tr w:rsidR="00527371" w14:paraId="0C90A24D" w14:textId="77777777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4482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F7D5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8098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0155F" w14:textId="77777777" w:rsidR="00527371" w:rsidRDefault="00527371"/>
        </w:tc>
      </w:tr>
      <w:tr w:rsidR="00527371" w14:paraId="46E85A9D" w14:textId="77777777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0DB6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B944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91761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E7C" w14:textId="77777777" w:rsidR="00527371" w:rsidRDefault="00527371"/>
        </w:tc>
      </w:tr>
    </w:tbl>
    <w:p w14:paraId="5AE924A2" w14:textId="77777777" w:rsidR="00527371" w:rsidRDefault="00527371">
      <w:pPr>
        <w:pStyle w:val="a7"/>
        <w:rPr>
          <w:lang w:val="zh-TW" w:eastAsia="zh-TW"/>
        </w:rPr>
      </w:pPr>
    </w:p>
    <w:p w14:paraId="3D2F2E66" w14:textId="77777777" w:rsidR="00527371" w:rsidRDefault="00527371">
      <w:pPr>
        <w:pStyle w:val="A0"/>
      </w:pPr>
    </w:p>
    <w:p w14:paraId="5613C6D6" w14:textId="77777777" w:rsidR="00527371" w:rsidRDefault="00242CF0">
      <w:pPr>
        <w:pStyle w:val="a7"/>
      </w:pPr>
      <w:r>
        <w:rPr>
          <w:rStyle w:val="a5"/>
        </w:rPr>
        <w:br w:type="page"/>
      </w:r>
    </w:p>
    <w:p w14:paraId="4FBFDA08" w14:textId="77777777" w:rsidR="00527371" w:rsidRDefault="00242CF0">
      <w:pPr>
        <w:pStyle w:val="a7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0E1C3A07" w14:textId="77777777" w:rsidR="00527371" w:rsidRDefault="00242CF0">
      <w:pPr>
        <w:pStyle w:val="a7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 w14:paraId="6BEADF34" w14:textId="77777777" w:rsidR="00527371" w:rsidRDefault="00242CF0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2C81C4BA" w14:textId="77777777" w:rsidR="00527371" w:rsidRDefault="00242CF0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0964F0B6" w14:textId="77777777" w:rsidR="00527371" w:rsidRDefault="00242CF0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00732121" w14:textId="77777777" w:rsidR="00527371" w:rsidRDefault="00242CF0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5BCAAC81" w14:textId="77777777" w:rsidR="00527371" w:rsidRDefault="00242CF0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0948AF94" w14:textId="77777777" w:rsidR="00527371" w:rsidRDefault="00242CF0">
      <w:pPr>
        <w:pStyle w:val="TOC3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4484701F" w14:textId="77777777" w:rsidR="00527371" w:rsidRDefault="00242CF0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27CE274F" w14:textId="77777777" w:rsidR="00527371" w:rsidRDefault="00242CF0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2AC6D792" w14:textId="77777777" w:rsidR="00527371" w:rsidRDefault="00242CF0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2948B5A9" w14:textId="77777777" w:rsidR="00527371" w:rsidRDefault="00242CF0">
      <w:pPr>
        <w:pStyle w:val="TOC2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656DE205" w14:textId="77777777" w:rsidR="00527371" w:rsidRDefault="00242CF0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4384BA8D" w14:textId="77777777" w:rsidR="00527371" w:rsidRDefault="00242CF0">
      <w:pPr>
        <w:pStyle w:val="TOC2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14:paraId="55F579CE" w14:textId="77777777" w:rsidR="00527371" w:rsidRDefault="00242CF0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454EB1B9" w14:textId="77777777" w:rsidR="00527371" w:rsidRDefault="00242CF0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7704D088" w14:textId="77777777" w:rsidR="00527371" w:rsidRDefault="00242CF0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0EC0F8CE" w14:textId="77777777" w:rsidR="00527371" w:rsidRDefault="00242CF0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1C15B302" w14:textId="77777777" w:rsidR="00527371" w:rsidRDefault="00242CF0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78101BC" w14:textId="77777777" w:rsidR="00527371" w:rsidRDefault="00242CF0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7B2C5100" w14:textId="77777777" w:rsidR="00527371" w:rsidRDefault="00242CF0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6E2C66AE" w14:textId="77777777" w:rsidR="00527371" w:rsidRDefault="00242CF0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386C20D1" w14:textId="77777777" w:rsidR="00527371" w:rsidRDefault="00242CF0">
      <w:pPr>
        <w:pStyle w:val="TOC3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2733B24B" w14:textId="77777777" w:rsidR="00527371" w:rsidRDefault="00242CF0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054B9BDA" w14:textId="77777777" w:rsidR="00527371" w:rsidRDefault="00242CF0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14:paraId="40A69AF0" w14:textId="77777777" w:rsidR="00527371" w:rsidRDefault="00242CF0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5292D17D" w14:textId="77777777" w:rsidR="00527371" w:rsidRDefault="00242CF0">
      <w:pPr>
        <w:pStyle w:val="TOC2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657B7C41" w14:textId="77777777" w:rsidR="00527371" w:rsidRDefault="00242CF0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4D5AAD44" w14:textId="77777777" w:rsidR="00527371" w:rsidRDefault="00242CF0">
      <w:pPr>
        <w:pStyle w:val="TOC2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2AB5F9DF" w14:textId="77777777" w:rsidR="00527371" w:rsidRDefault="00242CF0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14:paraId="223FB6A2" w14:textId="77777777" w:rsidR="00527371" w:rsidRDefault="00242CF0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014E176F" w14:textId="77777777" w:rsidR="00527371" w:rsidRDefault="00242CF0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2BE5A1BE" w14:textId="77777777" w:rsidR="00527371" w:rsidRDefault="00242CF0">
      <w:pPr>
        <w:pStyle w:val="a7"/>
      </w:pPr>
      <w:r>
        <w:lastRenderedPageBreak/>
        <w:fldChar w:fldCharType="end"/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37AB424" w14:textId="77777777" w:rsidR="00527371" w:rsidRDefault="00242CF0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lang w:val="zh-TW" w:eastAsia="zh-TW"/>
        </w:rPr>
        <w:t>注册用户</w:t>
      </w:r>
      <w:r>
        <w:rPr>
          <w:rFonts w:ascii="Arial" w:hAnsi="Arial"/>
        </w:rPr>
        <w:t xml:space="preserve">&gt; </w:t>
      </w:r>
    </w:p>
    <w:p w14:paraId="355D9E4F" w14:textId="77777777" w:rsidR="00527371" w:rsidRDefault="00527371">
      <w:pPr>
        <w:pStyle w:val="InfoBlue"/>
      </w:pPr>
    </w:p>
    <w:p w14:paraId="638F1AFF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lang w:val="zh-TW" w:eastAsia="zh-TW"/>
        </w:rPr>
        <w:t>用例名称</w:t>
      </w:r>
      <w:bookmarkEnd w:id="0"/>
    </w:p>
    <w:p w14:paraId="040B861D" w14:textId="77777777" w:rsidR="00527371" w:rsidRDefault="00242CF0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lang w:val="zh-TW" w:eastAsia="zh-TW"/>
        </w:rPr>
        <w:t>简要说明</w:t>
      </w:r>
      <w:bookmarkEnd w:id="1"/>
    </w:p>
    <w:p w14:paraId="4924BDAF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卖家、买家在进行交易之前，都需要在系统中注册一个账户，用来存储个人信息，如姓名、地址、联系方式和账户余额等。</w:t>
      </w:r>
    </w:p>
    <w:p w14:paraId="218DB06D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2" w:name="_Toc2"/>
      <w:r>
        <w:rPr>
          <w:lang w:val="zh-TW" w:eastAsia="zh-TW"/>
        </w:rPr>
        <w:t>事件流</w:t>
      </w:r>
      <w:bookmarkEnd w:id="2"/>
    </w:p>
    <w:p w14:paraId="53B614DF" w14:textId="77777777" w:rsidR="00527371" w:rsidRDefault="00242CF0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3" w:name="_Toc3"/>
      <w:r>
        <w:rPr>
          <w:lang w:val="zh-TW" w:eastAsia="zh-TW"/>
        </w:rPr>
        <w:t>基本流</w:t>
      </w:r>
      <w:bookmarkEnd w:id="3"/>
    </w:p>
    <w:p w14:paraId="0B4B8F99" w14:textId="77777777" w:rsidR="00527371" w:rsidRDefault="00242CF0">
      <w:pPr>
        <w:pStyle w:val="A0"/>
        <w:ind w:left="720"/>
      </w:pPr>
      <w:r>
        <w:rPr>
          <w:lang w:val="zh-TW" w:eastAsia="zh-TW"/>
        </w:rPr>
        <w:t>用户点击注册按钮，弹出注册窗口，窗口内包含着填写信息表，用户填好信息表，点击发送按钮，以加密的方式传输到服务器端，服务器对该信息进行解密，之后校验其合法性，若合法则录入数据库，对用户发送一个</w:t>
      </w:r>
      <w:r>
        <w:t>“</w:t>
      </w:r>
      <w:r>
        <w:rPr>
          <w:lang w:val="zh-TW" w:eastAsia="zh-TW"/>
        </w:rPr>
        <w:t>注册成功</w:t>
      </w:r>
      <w:r>
        <w:t>”</w:t>
      </w:r>
      <w:r>
        <w:rPr>
          <w:lang w:val="zh-TW" w:eastAsia="zh-TW"/>
        </w:rPr>
        <w:t>的窗口。不合法进入备选流</w:t>
      </w:r>
    </w:p>
    <w:p w14:paraId="6CD0993A" w14:textId="77777777" w:rsidR="00527371" w:rsidRDefault="00242CF0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4" w:name="_Toc4"/>
      <w:r>
        <w:rPr>
          <w:lang w:val="zh-TW" w:eastAsia="zh-TW"/>
        </w:rPr>
        <w:t>备选流</w:t>
      </w:r>
      <w:bookmarkEnd w:id="4"/>
    </w:p>
    <w:p w14:paraId="19932C33" w14:textId="77777777" w:rsidR="00527371" w:rsidRDefault="00242CF0">
      <w:pPr>
        <w:pStyle w:val="3"/>
        <w:widowControl/>
        <w:numPr>
          <w:ilvl w:val="2"/>
          <w:numId w:val="3"/>
        </w:numPr>
      </w:pPr>
      <w:bookmarkStart w:id="5" w:name="_Toc5"/>
      <w:r>
        <w:t>&lt;</w:t>
      </w:r>
      <w:r>
        <w:rPr>
          <w:lang w:val="zh-TW" w:eastAsia="zh-TW"/>
        </w:rPr>
        <w:t>不合法的注册信息</w:t>
      </w:r>
      <w:r>
        <w:t>&gt;</w:t>
      </w:r>
      <w:bookmarkEnd w:id="5"/>
    </w:p>
    <w:p w14:paraId="3E136A2F" w14:textId="77777777" w:rsidR="00527371" w:rsidRDefault="00242CF0">
      <w:pPr>
        <w:pStyle w:val="A0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 w14:paraId="09DD55C2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6" w:name="_Toc6"/>
      <w:r>
        <w:rPr>
          <w:lang w:val="zh-TW" w:eastAsia="zh-TW"/>
        </w:rPr>
        <w:t>特殊需求</w:t>
      </w:r>
      <w:bookmarkEnd w:id="6"/>
    </w:p>
    <w:p w14:paraId="0B2FAE4C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7" w:name="_Toc7"/>
      <w:r>
        <w:t>&lt;</w:t>
      </w:r>
      <w:r>
        <w:rPr>
          <w:lang w:val="zh-TW" w:eastAsia="zh-TW"/>
        </w:rPr>
        <w:t>第一特殊需求</w:t>
      </w:r>
      <w:r>
        <w:t>&gt;</w:t>
      </w:r>
      <w:bookmarkEnd w:id="7"/>
    </w:p>
    <w:p w14:paraId="3F3E63A4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8" w:name="_Toc8"/>
      <w:r>
        <w:rPr>
          <w:lang w:val="zh-TW" w:eastAsia="zh-TW"/>
        </w:rPr>
        <w:t>前置条件</w:t>
      </w:r>
      <w:bookmarkEnd w:id="8"/>
    </w:p>
    <w:p w14:paraId="57814FBC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无，服务器系统正常运行即可</w:t>
      </w:r>
    </w:p>
    <w:p w14:paraId="16DCD23D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9" w:name="_Toc9"/>
      <w:r>
        <w:t>&lt;</w:t>
      </w:r>
      <w:r>
        <w:rPr>
          <w:lang w:val="zh-TW" w:eastAsia="zh-TW"/>
        </w:rPr>
        <w:t>前置条件一</w:t>
      </w:r>
      <w:r>
        <w:t>&gt;</w:t>
      </w:r>
      <w:bookmarkEnd w:id="9"/>
    </w:p>
    <w:p w14:paraId="307A3A10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10" w:name="_Toc10"/>
      <w:r>
        <w:rPr>
          <w:lang w:val="zh-TW" w:eastAsia="zh-TW"/>
        </w:rPr>
        <w:t>后置条件</w:t>
      </w:r>
      <w:bookmarkEnd w:id="10"/>
    </w:p>
    <w:p w14:paraId="5C1251BA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用户登入系统后开始进行操作</w:t>
      </w:r>
    </w:p>
    <w:p w14:paraId="45D62536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11" w:name="_Toc11"/>
      <w:r>
        <w:t>&lt;</w:t>
      </w:r>
      <w:r>
        <w:rPr>
          <w:lang w:val="zh-TW" w:eastAsia="zh-TW"/>
        </w:rPr>
        <w:t>后置条件一</w:t>
      </w:r>
      <w:r>
        <w:t>&gt;</w:t>
      </w:r>
      <w:bookmarkEnd w:id="11"/>
    </w:p>
    <w:p w14:paraId="435E5DE3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2"/>
      <w:r>
        <w:rPr>
          <w:lang w:val="zh-TW" w:eastAsia="zh-TW"/>
        </w:rPr>
        <w:t>扩展点</w:t>
      </w:r>
      <w:bookmarkEnd w:id="12"/>
    </w:p>
    <w:p w14:paraId="16449C11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61240068" w14:textId="77777777" w:rsidR="00527371" w:rsidRDefault="00242CF0">
      <w:pPr>
        <w:pStyle w:val="2"/>
        <w:numPr>
          <w:ilvl w:val="1"/>
          <w:numId w:val="3"/>
        </w:numPr>
      </w:pPr>
      <w:bookmarkStart w:id="13" w:name="_Toc13"/>
      <w:r>
        <w:t>&lt;</w:t>
      </w:r>
      <w:r>
        <w:rPr>
          <w:lang w:val="zh-TW" w:eastAsia="zh-TW"/>
        </w:rPr>
        <w:t>扩展点名称</w:t>
      </w:r>
      <w:r>
        <w:t>&gt;</w:t>
      </w:r>
      <w:bookmarkEnd w:id="13"/>
    </w:p>
    <w:p w14:paraId="3D307384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06CC71B6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14" w:name="_Toc14"/>
      <w:r>
        <w:rPr>
          <w:lang w:val="zh-TW" w:eastAsia="zh-TW"/>
        </w:rPr>
        <w:lastRenderedPageBreak/>
        <w:t>活动图</w:t>
      </w:r>
      <w:bookmarkEnd w:id="14"/>
    </w:p>
    <w:p w14:paraId="6C331607" w14:textId="77777777" w:rsidR="00527371" w:rsidRDefault="00242CF0">
      <w:pPr>
        <w:pStyle w:val="A0"/>
      </w:pPr>
      <w:r>
        <w:rPr>
          <w:rStyle w:val="a5"/>
          <w:noProof/>
        </w:rPr>
        <w:drawing>
          <wp:anchor distT="0" distB="0" distL="114300" distR="114300" simplePos="0" relativeHeight="251660288" behindDoc="0" locked="0" layoutInCell="1" allowOverlap="1" wp14:anchorId="5B3A98F9" wp14:editId="1B95A62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327015" cy="3795395"/>
            <wp:effectExtent l="0" t="0" r="6985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79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E0EC3F" w14:textId="77777777" w:rsidR="00527371" w:rsidRDefault="00242CF0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添加商品到购物车</w:t>
      </w:r>
      <w:r>
        <w:rPr>
          <w:rFonts w:ascii="Arial" w:hAnsi="Arial"/>
        </w:rPr>
        <w:t xml:space="preserve">&gt; </w:t>
      </w:r>
    </w:p>
    <w:p w14:paraId="15D427B2" w14:textId="77777777" w:rsidR="00527371" w:rsidRDefault="00527371">
      <w:pPr>
        <w:pStyle w:val="InfoBlue"/>
      </w:pPr>
    </w:p>
    <w:p w14:paraId="0703A66B" w14:textId="79DA9945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15" w:name="_Toc15"/>
      <w:r>
        <w:rPr>
          <w:lang w:val="zh-TW" w:eastAsia="zh-TW"/>
        </w:rPr>
        <w:t>用例名称</w:t>
      </w:r>
      <w:bookmarkEnd w:id="15"/>
    </w:p>
    <w:p w14:paraId="321406AD" w14:textId="1DC47964" w:rsidR="00527371" w:rsidRDefault="00242CF0" w:rsidP="00804284">
      <w:pPr>
        <w:pStyle w:val="2"/>
        <w:numPr>
          <w:ilvl w:val="1"/>
          <w:numId w:val="5"/>
        </w:numPr>
        <w:rPr>
          <w:lang w:val="zh-TW" w:eastAsia="zh-TW"/>
        </w:rPr>
      </w:pPr>
      <w:bookmarkStart w:id="16" w:name="_Toc16"/>
      <w:r>
        <w:rPr>
          <w:lang w:val="zh-TW" w:eastAsia="zh-TW"/>
        </w:rPr>
        <w:t>简要说明</w:t>
      </w:r>
      <w:bookmarkEnd w:id="16"/>
    </w:p>
    <w:p w14:paraId="4550F057" w14:textId="77777777" w:rsidR="00527371" w:rsidRDefault="00242CF0">
      <w:pPr>
        <w:pStyle w:val="InfoBlue"/>
      </w:pPr>
      <w:r>
        <w:rPr>
          <w:rFonts w:ascii="Arial Unicode MS" w:eastAsia="Arial Unicode MS" w:hAnsi="Arial Unicode MS" w:cs="Arial Unicode MS" w:hint="eastAsia"/>
          <w:i w:val="0"/>
          <w:iCs w:val="0"/>
          <w:lang w:val="zh-CN"/>
        </w:rPr>
        <w:t>买家</w:t>
      </w:r>
      <w:r>
        <w:rPr>
          <w:lang w:val="zh-CN"/>
        </w:rPr>
        <w:t>在商品浏览界面后，点击心仪的商品进入详情界面，浏览产品信息，选择型号、数量，将其加入购物车。</w:t>
      </w:r>
    </w:p>
    <w:p w14:paraId="4D211D1C" w14:textId="224B0976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17" w:name="_Toc17"/>
      <w:r>
        <w:rPr>
          <w:lang w:val="zh-TW" w:eastAsia="zh-TW"/>
        </w:rPr>
        <w:t>事件流</w:t>
      </w:r>
      <w:bookmarkEnd w:id="17"/>
    </w:p>
    <w:p w14:paraId="0A669D68" w14:textId="3698C3A8" w:rsidR="00527371" w:rsidRDefault="00242CF0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8" w:name="_Toc18"/>
      <w:r>
        <w:rPr>
          <w:lang w:val="zh-TW" w:eastAsia="zh-TW"/>
        </w:rPr>
        <w:t>基本流</w:t>
      </w:r>
      <w:bookmarkEnd w:id="18"/>
    </w:p>
    <w:p w14:paraId="1DB15748" w14:textId="77777777" w:rsidR="00527371" w:rsidRDefault="00242CF0">
      <w:pPr>
        <w:pStyle w:val="InfoBlue"/>
      </w:pPr>
      <w:r>
        <w:rPr>
          <w:lang w:val="zh-CN"/>
        </w:rPr>
        <w:t>用户进入某件商品（SPU）浏览界面，浏览信息后，选择商品型号（SKU），并选择购买数量，点击加入购物车，</w:t>
      </w:r>
      <w:r>
        <w:rPr>
          <w:lang w:val="zh-TW" w:eastAsia="zh-TW"/>
        </w:rPr>
        <w:t>以加密的方式传输到服务器端，服务器对该信息进行解密，之后校验其</w:t>
      </w:r>
      <w:r>
        <w:rPr>
          <w:lang w:val="zh-CN"/>
        </w:rPr>
        <w:t>有效</w:t>
      </w:r>
      <w:r>
        <w:rPr>
          <w:lang w:val="zh-TW" w:eastAsia="zh-TW"/>
        </w:rPr>
        <w:t>性，若</w:t>
      </w:r>
      <w:r>
        <w:rPr>
          <w:lang w:val="zh-CN"/>
        </w:rPr>
        <w:t>有效</w:t>
      </w:r>
      <w:r>
        <w:rPr>
          <w:lang w:val="zh-TW" w:eastAsia="zh-TW"/>
        </w:rPr>
        <w:t>则录入数据库，对用户发送一个</w:t>
      </w:r>
      <w:r>
        <w:t>“</w:t>
      </w:r>
      <w:r>
        <w:rPr>
          <w:lang w:val="zh-CN"/>
        </w:rPr>
        <w:t>添加到购物车成功</w:t>
      </w:r>
      <w:r>
        <w:t>”</w:t>
      </w:r>
      <w:r>
        <w:rPr>
          <w:lang w:val="zh-TW" w:eastAsia="zh-TW"/>
        </w:rPr>
        <w:t>的窗口。</w:t>
      </w:r>
      <w:r>
        <w:rPr>
          <w:lang w:val="zh-CN"/>
        </w:rPr>
        <w:t>否则对用户发送失败窗口。</w:t>
      </w:r>
    </w:p>
    <w:p w14:paraId="376E16FC" w14:textId="6FA05A35" w:rsidR="00527371" w:rsidRDefault="00242CF0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9" w:name="_Toc19"/>
      <w:r>
        <w:rPr>
          <w:lang w:val="zh-TW" w:eastAsia="zh-TW"/>
        </w:rPr>
        <w:t>备选流</w:t>
      </w:r>
      <w:bookmarkEnd w:id="19"/>
    </w:p>
    <w:p w14:paraId="1574935F" w14:textId="043C10B3" w:rsidR="00527371" w:rsidRDefault="00242CF0" w:rsidP="00804284">
      <w:pPr>
        <w:pStyle w:val="3"/>
        <w:widowControl/>
        <w:numPr>
          <w:ilvl w:val="2"/>
          <w:numId w:val="6"/>
        </w:numPr>
      </w:pPr>
      <w:bookmarkStart w:id="20" w:name="_Toc20"/>
      <w:r>
        <w:t>&lt;</w:t>
      </w:r>
      <w:r>
        <w:rPr>
          <w:lang w:val="zh-TW" w:eastAsia="zh-TW"/>
        </w:rPr>
        <w:t>第一备选流</w:t>
      </w:r>
      <w:r>
        <w:t>&gt;</w:t>
      </w:r>
      <w:bookmarkEnd w:id="20"/>
    </w:p>
    <w:p w14:paraId="3446647A" w14:textId="33B6C970" w:rsidR="00527371" w:rsidRDefault="00242CF0">
      <w:pPr>
        <w:pStyle w:val="InfoBlue"/>
      </w:pPr>
      <w:r>
        <w:rPr>
          <w:lang w:val="zh-CN"/>
        </w:rPr>
        <w:t>如果因为该商品型号限量抢购以致无货，或者下架等其他原因，将进入备选流。</w:t>
      </w:r>
    </w:p>
    <w:p w14:paraId="0B89624F" w14:textId="49432016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1" w:name="_Toc21"/>
      <w:r>
        <w:rPr>
          <w:lang w:val="zh-TW" w:eastAsia="zh-TW"/>
        </w:rPr>
        <w:t>特殊需求</w:t>
      </w:r>
      <w:bookmarkEnd w:id="21"/>
    </w:p>
    <w:p w14:paraId="308D16D7" w14:textId="77777777" w:rsidR="00527371" w:rsidRDefault="00242CF0">
      <w:pPr>
        <w:pStyle w:val="InfoBlue"/>
      </w:pPr>
      <w:r>
        <w:rPr>
          <w:lang w:val="zh-CN"/>
        </w:rPr>
        <w:t>对于无货的商品型号（SKU），应当变灰无法被选中。</w:t>
      </w:r>
    </w:p>
    <w:p w14:paraId="2FB1FB0A" w14:textId="731BCA10" w:rsidR="00527371" w:rsidRDefault="00804284" w:rsidP="00804284">
      <w:pPr>
        <w:pStyle w:val="2"/>
        <w:widowControl/>
      </w:pPr>
      <w:bookmarkStart w:id="22" w:name="_Toc22"/>
      <w:r>
        <w:lastRenderedPageBreak/>
        <w:t xml:space="preserve">3,1 </w:t>
      </w:r>
      <w:r w:rsidR="00242CF0">
        <w:t>&lt;</w:t>
      </w:r>
      <w:r w:rsidR="00242CF0">
        <w:rPr>
          <w:lang w:val="zh-TW" w:eastAsia="zh-TW"/>
        </w:rPr>
        <w:t>第一特殊需求</w:t>
      </w:r>
      <w:r w:rsidR="00242CF0">
        <w:t>&gt;</w:t>
      </w:r>
      <w:bookmarkEnd w:id="22"/>
    </w:p>
    <w:p w14:paraId="59F88CAB" w14:textId="505E36E5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3" w:name="_Toc23"/>
      <w:r>
        <w:rPr>
          <w:lang w:val="zh-TW" w:eastAsia="zh-TW"/>
        </w:rPr>
        <w:t>前置条件</w:t>
      </w:r>
      <w:bookmarkEnd w:id="23"/>
    </w:p>
    <w:p w14:paraId="2F395463" w14:textId="77777777" w:rsidR="00527371" w:rsidRDefault="00242CF0">
      <w:pPr>
        <w:pStyle w:val="InfoBlue"/>
      </w:pPr>
      <w:r>
        <w:rPr>
          <w:lang w:val="zh-CN"/>
        </w:rPr>
        <w:t>用户进入商品详情页面。</w:t>
      </w:r>
    </w:p>
    <w:p w14:paraId="456732C1" w14:textId="1BE8BA98" w:rsidR="00527371" w:rsidRDefault="00242CF0" w:rsidP="00804284">
      <w:pPr>
        <w:pStyle w:val="2"/>
        <w:widowControl/>
        <w:numPr>
          <w:ilvl w:val="1"/>
          <w:numId w:val="7"/>
        </w:numPr>
      </w:pPr>
      <w:bookmarkStart w:id="24" w:name="_Toc24"/>
      <w:r>
        <w:t>&lt;</w:t>
      </w:r>
      <w:r>
        <w:rPr>
          <w:lang w:val="zh-TW" w:eastAsia="zh-TW"/>
        </w:rPr>
        <w:t>前置条件一</w:t>
      </w:r>
      <w:r>
        <w:t>&gt;</w:t>
      </w:r>
      <w:bookmarkEnd w:id="24"/>
    </w:p>
    <w:p w14:paraId="2312F952" w14:textId="23E65E59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5" w:name="_Toc25"/>
      <w:r>
        <w:rPr>
          <w:lang w:val="zh-TW" w:eastAsia="zh-TW"/>
        </w:rPr>
        <w:t>后置条件</w:t>
      </w:r>
      <w:bookmarkEnd w:id="25"/>
    </w:p>
    <w:p w14:paraId="29F38526" w14:textId="77777777" w:rsidR="00527371" w:rsidRDefault="00242CF0">
      <w:pPr>
        <w:pStyle w:val="InfoBlue"/>
      </w:pPr>
      <w:r>
        <w:rPr>
          <w:lang w:val="zh-CN"/>
        </w:rPr>
        <w:t>用户的购物车中添加商品。</w:t>
      </w:r>
    </w:p>
    <w:p w14:paraId="7E47CBC8" w14:textId="5DBF742A" w:rsidR="00527371" w:rsidRDefault="00242CF0" w:rsidP="00804284">
      <w:pPr>
        <w:pStyle w:val="2"/>
        <w:widowControl/>
        <w:numPr>
          <w:ilvl w:val="1"/>
          <w:numId w:val="8"/>
        </w:numPr>
      </w:pPr>
      <w:bookmarkStart w:id="26" w:name="_Toc26"/>
      <w:r>
        <w:t>&lt;</w:t>
      </w:r>
      <w:r>
        <w:rPr>
          <w:lang w:val="zh-TW" w:eastAsia="zh-TW"/>
        </w:rPr>
        <w:t>后置条件一</w:t>
      </w:r>
      <w:r>
        <w:t>&gt;</w:t>
      </w:r>
      <w:bookmarkEnd w:id="26"/>
    </w:p>
    <w:p w14:paraId="2361B4B7" w14:textId="622254DF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7" w:name="_Toc27"/>
      <w:r>
        <w:rPr>
          <w:lang w:val="zh-TW" w:eastAsia="zh-TW"/>
        </w:rPr>
        <w:t>扩展点</w:t>
      </w:r>
      <w:bookmarkEnd w:id="27"/>
    </w:p>
    <w:p w14:paraId="765E8A19" w14:textId="27902D56" w:rsidR="00527371" w:rsidRDefault="00242CF0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23E4D513" w14:textId="439C28E9" w:rsidR="00527371" w:rsidRDefault="00242CF0" w:rsidP="00804284">
      <w:pPr>
        <w:pStyle w:val="2"/>
        <w:numPr>
          <w:ilvl w:val="1"/>
          <w:numId w:val="9"/>
        </w:numPr>
      </w:pPr>
      <w:bookmarkStart w:id="28" w:name="_Toc28"/>
      <w:r>
        <w:t>&lt;</w:t>
      </w:r>
      <w:r>
        <w:rPr>
          <w:lang w:val="zh-TW" w:eastAsia="zh-TW"/>
        </w:rPr>
        <w:t>扩展点名称</w:t>
      </w:r>
      <w:r>
        <w:t>&gt;</w:t>
      </w:r>
      <w:bookmarkEnd w:id="28"/>
    </w:p>
    <w:p w14:paraId="1CCEF446" w14:textId="072FB07E" w:rsidR="00527371" w:rsidRDefault="00242CF0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601A1FC7" w14:textId="283EC876" w:rsidR="00804284" w:rsidRPr="00804284" w:rsidRDefault="00804284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9" w:name="_Toc29"/>
      <w:r>
        <w:rPr>
          <w:noProof/>
          <w:lang w:val="zh-TW" w:eastAsia="zh-TW"/>
        </w:rPr>
        <w:drawing>
          <wp:anchor distT="152400" distB="152400" distL="152400" distR="152400" simplePos="0" relativeHeight="251662336" behindDoc="0" locked="0" layoutInCell="1" allowOverlap="1" wp14:anchorId="6116FE77" wp14:editId="0A118E66">
            <wp:simplePos x="0" y="0"/>
            <wp:positionH relativeFrom="margin">
              <wp:posOffset>1064895</wp:posOffset>
            </wp:positionH>
            <wp:positionV relativeFrom="line">
              <wp:posOffset>375285</wp:posOffset>
            </wp:positionV>
            <wp:extent cx="3895090" cy="3910965"/>
            <wp:effectExtent l="0" t="0" r="0" b="0"/>
            <wp:wrapTopAndBottom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910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42CF0">
        <w:rPr>
          <w:lang w:val="zh-TW" w:eastAsia="zh-TW"/>
        </w:rPr>
        <w:t>活动图</w:t>
      </w:r>
    </w:p>
    <w:p w14:paraId="18B7695C" w14:textId="77777777" w:rsidR="00F515C8" w:rsidRDefault="00F515C8" w:rsidP="00804284">
      <w:pPr>
        <w:pStyle w:val="a7"/>
        <w:rPr>
          <w:rFonts w:eastAsia="PMingLiU"/>
          <w:lang w:val="zh-TW" w:eastAsia="zh-TW"/>
        </w:rPr>
      </w:pPr>
    </w:p>
    <w:p w14:paraId="0C210AAF" w14:textId="77777777" w:rsidR="00F515C8" w:rsidRDefault="00F515C8" w:rsidP="00804284">
      <w:pPr>
        <w:pStyle w:val="a7"/>
        <w:rPr>
          <w:rFonts w:eastAsia="PMingLiU"/>
          <w:lang w:val="zh-TW" w:eastAsia="zh-TW"/>
        </w:rPr>
      </w:pPr>
    </w:p>
    <w:p w14:paraId="2051D049" w14:textId="77777777" w:rsidR="00F515C8" w:rsidRDefault="00F515C8" w:rsidP="00804284">
      <w:pPr>
        <w:pStyle w:val="a7"/>
        <w:rPr>
          <w:rFonts w:eastAsia="PMingLiU"/>
          <w:lang w:val="zh-TW" w:eastAsia="zh-TW"/>
        </w:rPr>
      </w:pPr>
    </w:p>
    <w:p w14:paraId="6AD4E19A" w14:textId="6AA3932B" w:rsidR="00804284" w:rsidRDefault="00804284" w:rsidP="00804284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rFonts w:ascii="Arial Unicode MS" w:eastAsiaTheme="minorEastAsia" w:hAnsi="Arial Unicode MS" w:cs="Arial Unicode MS" w:hint="eastAsia"/>
          <w:b w:val="0"/>
          <w:bCs w:val="0"/>
          <w:lang w:val="zh-CN"/>
        </w:rPr>
        <w:t>上架商品</w:t>
      </w:r>
      <w:r>
        <w:rPr>
          <w:rFonts w:ascii="Arial" w:hAnsi="Arial"/>
        </w:rPr>
        <w:t xml:space="preserve">&gt; </w:t>
      </w:r>
    </w:p>
    <w:p w14:paraId="03DFAE16" w14:textId="4B8C6251" w:rsidR="00804284" w:rsidRDefault="00804284" w:rsidP="00804284">
      <w:pPr>
        <w:pStyle w:val="InfoBlue"/>
      </w:pPr>
    </w:p>
    <w:p w14:paraId="37262D14" w14:textId="3A3902E1" w:rsidR="00804284" w:rsidRDefault="00804284" w:rsidP="0080428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4E9C1CC0" w14:textId="77777777" w:rsidR="00804284" w:rsidRDefault="00804284" w:rsidP="00804284">
      <w:pPr>
        <w:pStyle w:val="2"/>
        <w:numPr>
          <w:ilvl w:val="1"/>
          <w:numId w:val="5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5607CC56" w14:textId="3863DE69" w:rsidR="00804284" w:rsidRDefault="001F2EA8" w:rsidP="00804284">
      <w:pPr>
        <w:pStyle w:val="InfoBlue"/>
      </w:pPr>
      <w:r>
        <w:rPr>
          <w:rFonts w:hint="eastAsia"/>
          <w:i w:val="0"/>
          <w:iCs w:val="0"/>
          <w:lang w:val="zh-CN"/>
        </w:rPr>
        <w:t>卖家上架商品到后台。</w:t>
      </w:r>
    </w:p>
    <w:p w14:paraId="0436F03D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4AAB0457" w14:textId="56C0950D" w:rsidR="00804284" w:rsidRDefault="00804284" w:rsidP="00804284">
      <w:pPr>
        <w:pStyle w:val="2"/>
        <w:widowControl/>
        <w:numPr>
          <w:ilvl w:val="1"/>
          <w:numId w:val="6"/>
        </w:numPr>
        <w:rPr>
          <w:rFonts w:eastAsia="PMingLiU"/>
          <w:lang w:val="zh-TW" w:eastAsia="zh-TW"/>
        </w:rPr>
      </w:pPr>
      <w:r>
        <w:rPr>
          <w:lang w:val="zh-TW" w:eastAsia="zh-TW"/>
        </w:rPr>
        <w:t>基本流</w:t>
      </w:r>
    </w:p>
    <w:p w14:paraId="1DD24F94" w14:textId="02E0DFCA" w:rsidR="00804284" w:rsidRPr="00A915BB" w:rsidRDefault="00A915BB" w:rsidP="00A915BB">
      <w:pPr>
        <w:pStyle w:val="A0"/>
        <w:ind w:left="720"/>
        <w:rPr>
          <w:rFonts w:eastAsia="PMingLiU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用户进入商品</w:t>
      </w:r>
      <w:r w:rsidR="00832194">
        <w:rPr>
          <w:rFonts w:asciiTheme="minorEastAsia" w:eastAsiaTheme="minorEastAsia" w:hAnsiTheme="minorEastAsia" w:hint="eastAsia"/>
          <w:lang w:val="zh-TW" w:eastAsia="zh-TW"/>
        </w:rPr>
        <w:t>上架</w:t>
      </w:r>
      <w:r>
        <w:rPr>
          <w:rFonts w:asciiTheme="minorEastAsia" w:eastAsiaTheme="minorEastAsia" w:hAnsiTheme="minorEastAsia" w:hint="eastAsia"/>
          <w:lang w:val="zh-TW" w:eastAsia="zh-TW"/>
        </w:rPr>
        <w:t>界面</w:t>
      </w:r>
      <w:r w:rsidR="00832194">
        <w:rPr>
          <w:rFonts w:asciiTheme="minorEastAsia" w:eastAsiaTheme="minorEastAsia" w:hAnsiTheme="minorEastAsia" w:hint="eastAsia"/>
          <w:lang w:val="zh-TW" w:eastAsia="zh-TW"/>
        </w:rPr>
        <w:t>后</w:t>
      </w:r>
      <w:r>
        <w:rPr>
          <w:rFonts w:asciiTheme="minorEastAsia" w:eastAsiaTheme="minorEastAsia" w:hAnsiTheme="minorEastAsia" w:hint="eastAsia"/>
          <w:lang w:val="zh-TW" w:eastAsia="zh-TW"/>
        </w:rPr>
        <w:t>，选择对应类目</w:t>
      </w:r>
      <w:r>
        <w:rPr>
          <w:rFonts w:asciiTheme="minorEastAsia" w:eastAsiaTheme="minorEastAsia" w:hAnsiTheme="minorEastAsia" w:hint="eastAsia"/>
          <w:lang w:val="zh-TW"/>
        </w:rPr>
        <w:t>(</w:t>
      </w:r>
      <w:r>
        <w:rPr>
          <w:rFonts w:asciiTheme="minorEastAsia" w:eastAsia="PMingLiU" w:hAnsiTheme="minorEastAsia"/>
          <w:lang w:val="zh-TW" w:eastAsia="zh-TW"/>
        </w:rPr>
        <w:t>SPU)</w:t>
      </w:r>
      <w:r>
        <w:rPr>
          <w:rFonts w:asciiTheme="minorEastAsia" w:eastAsiaTheme="minorEastAsia" w:hAnsiTheme="minorEastAsia" w:hint="eastAsia"/>
          <w:lang w:val="zh-TW" w:eastAsia="zh-TW"/>
        </w:rPr>
        <w:t>，在选择具体的商品型号信息</w:t>
      </w:r>
      <w:r>
        <w:rPr>
          <w:rFonts w:asciiTheme="minorEastAsia" w:eastAsiaTheme="minorEastAsia" w:hAnsiTheme="minorEastAsia" w:hint="eastAsia"/>
          <w:lang w:val="zh-TW"/>
        </w:rPr>
        <w:t>(</w:t>
      </w:r>
      <w:r>
        <w:rPr>
          <w:rFonts w:asciiTheme="minorEastAsia" w:eastAsia="PMingLiU" w:hAnsiTheme="minorEastAsia"/>
          <w:lang w:val="zh-TW" w:eastAsia="zh-TW"/>
        </w:rPr>
        <w:t>SKU)</w:t>
      </w:r>
      <w:r>
        <w:rPr>
          <w:rFonts w:asciiTheme="minorEastAsia" w:eastAsiaTheme="minorEastAsia" w:hAnsiTheme="minorEastAsia" w:hint="eastAsia"/>
          <w:lang w:val="zh-TW" w:eastAsia="zh-TW"/>
        </w:rPr>
        <w:t>，选择上架数量，提交到服务器。服务器检查对应的SPU，SPK是否存在，存在则直接写入信息，否则先创建再写入信息，同时返回本次操作是否成功。</w:t>
      </w:r>
    </w:p>
    <w:p w14:paraId="2843AFAB" w14:textId="0B757BF8" w:rsidR="00804284" w:rsidRDefault="00804284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50431B89" w14:textId="2FCBDE99" w:rsidR="00804284" w:rsidRDefault="00804284" w:rsidP="00832194">
      <w:pPr>
        <w:pStyle w:val="3"/>
        <w:widowControl/>
        <w:numPr>
          <w:ilvl w:val="2"/>
          <w:numId w:val="6"/>
        </w:numPr>
      </w:pPr>
      <w:r>
        <w:t>&lt;</w:t>
      </w:r>
      <w:r>
        <w:rPr>
          <w:lang w:val="zh-TW" w:eastAsia="zh-TW"/>
        </w:rPr>
        <w:t>第一备选流</w:t>
      </w:r>
      <w:r>
        <w:t>&gt;</w:t>
      </w:r>
    </w:p>
    <w:p w14:paraId="20D9305F" w14:textId="48E28BED" w:rsidR="00804284" w:rsidRPr="00832194" w:rsidRDefault="00804284" w:rsidP="0083219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47216229" w14:textId="77777777" w:rsidR="00804284" w:rsidRDefault="00804284" w:rsidP="00804284">
      <w:pPr>
        <w:pStyle w:val="2"/>
        <w:widowControl/>
      </w:pPr>
      <w:r>
        <w:t>3,1 &lt;</w:t>
      </w:r>
      <w:r>
        <w:rPr>
          <w:lang w:val="zh-TW" w:eastAsia="zh-TW"/>
        </w:rPr>
        <w:t>第一特殊需求</w:t>
      </w:r>
      <w:r>
        <w:t>&gt;</w:t>
      </w:r>
    </w:p>
    <w:p w14:paraId="66BF9AD4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25FDD96C" w14:textId="1CF70DDD" w:rsidR="00804284" w:rsidRDefault="00804284" w:rsidP="00804284">
      <w:pPr>
        <w:pStyle w:val="2"/>
        <w:widowControl/>
        <w:numPr>
          <w:ilvl w:val="1"/>
          <w:numId w:val="7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4CDB9553" w14:textId="0CC15537" w:rsidR="00832194" w:rsidRPr="00832194" w:rsidRDefault="00832194" w:rsidP="00832194">
      <w:pPr>
        <w:pStyle w:val="InfoBlue"/>
        <w:ind w:left="0" w:firstLine="720"/>
        <w:rPr>
          <w:i w:val="0"/>
          <w:iCs w:val="0"/>
        </w:rPr>
      </w:pPr>
      <w:r w:rsidRPr="00832194">
        <w:rPr>
          <w:i w:val="0"/>
          <w:iCs w:val="0"/>
          <w:lang w:val="zh-CN"/>
        </w:rPr>
        <w:t>用户进入商品</w:t>
      </w:r>
      <w:r w:rsidRPr="00832194">
        <w:rPr>
          <w:rFonts w:hint="eastAsia"/>
          <w:i w:val="0"/>
          <w:iCs w:val="0"/>
          <w:lang w:val="zh-CN"/>
        </w:rPr>
        <w:t>上架</w:t>
      </w:r>
      <w:r w:rsidRPr="00832194">
        <w:rPr>
          <w:i w:val="0"/>
          <w:iCs w:val="0"/>
          <w:lang w:val="zh-CN"/>
        </w:rPr>
        <w:t>页面。</w:t>
      </w:r>
    </w:p>
    <w:p w14:paraId="168ADCF4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27DDBC6F" w14:textId="6E25E281" w:rsidR="00804284" w:rsidRDefault="00804284" w:rsidP="00804284">
      <w:pPr>
        <w:pStyle w:val="2"/>
        <w:widowControl/>
        <w:numPr>
          <w:ilvl w:val="1"/>
          <w:numId w:val="8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3E6F6B78" w14:textId="7AC90CEA" w:rsidR="00E46DEA" w:rsidRPr="00E46DEA" w:rsidRDefault="00E46DEA" w:rsidP="00E46DEA">
      <w:pPr>
        <w:pStyle w:val="InfoBlue"/>
        <w:ind w:left="0" w:firstLine="720"/>
        <w:rPr>
          <w:rFonts w:eastAsia="PMingLiU"/>
          <w:i w:val="0"/>
          <w:iCs w:val="0"/>
          <w:lang w:eastAsia="zh-TW"/>
        </w:rPr>
      </w:pPr>
      <w:r>
        <w:rPr>
          <w:rFonts w:hint="eastAsia"/>
          <w:i w:val="0"/>
          <w:iCs w:val="0"/>
          <w:lang w:val="zh-CN" w:eastAsia="zh-TW"/>
        </w:rPr>
        <w:t>商品添加到商品列表，能被买家正常访问。</w:t>
      </w:r>
    </w:p>
    <w:p w14:paraId="0092B6EF" w14:textId="77777777" w:rsidR="00804284" w:rsidRDefault="00804284" w:rsidP="0080428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lastRenderedPageBreak/>
        <w:t>扩展点</w:t>
      </w:r>
    </w:p>
    <w:p w14:paraId="3CED9500" w14:textId="77777777" w:rsidR="00804284" w:rsidRDefault="00804284" w:rsidP="00804284">
      <w:pPr>
        <w:pStyle w:val="2"/>
        <w:numPr>
          <w:ilvl w:val="1"/>
          <w:numId w:val="9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4A7DE803" w14:textId="7AB5741E" w:rsidR="00527371" w:rsidRDefault="00E05BCD" w:rsidP="00804284">
      <w:pPr>
        <w:pStyle w:val="10"/>
        <w:numPr>
          <w:ilvl w:val="0"/>
          <w:numId w:val="10"/>
        </w:numPr>
        <w:rPr>
          <w:rFonts w:eastAsia="PMingLiU"/>
          <w:lang w:val="zh-TW" w:eastAsia="zh-TW"/>
        </w:rPr>
      </w:pPr>
      <w:r w:rsidRPr="00E05BCD">
        <w:rPr>
          <w:rFonts w:eastAsia="PMingLiU"/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148C8D74" wp14:editId="101BE900">
            <wp:simplePos x="0" y="0"/>
            <wp:positionH relativeFrom="column">
              <wp:posOffset>909320</wp:posOffset>
            </wp:positionH>
            <wp:positionV relativeFrom="paragraph">
              <wp:posOffset>281940</wp:posOffset>
            </wp:positionV>
            <wp:extent cx="3886200" cy="42100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284">
        <w:rPr>
          <w:lang w:val="zh-TW" w:eastAsia="zh-TW"/>
        </w:rPr>
        <w:t>活动图</w:t>
      </w:r>
      <w:bookmarkEnd w:id="29"/>
    </w:p>
    <w:p w14:paraId="69AB5E9F" w14:textId="42C3DA54" w:rsidR="00A032C9" w:rsidRDefault="00A032C9" w:rsidP="00A032C9">
      <w:pPr>
        <w:pStyle w:val="A0"/>
        <w:rPr>
          <w:rFonts w:eastAsia="PMingLiU"/>
          <w:lang w:eastAsia="zh-TW"/>
        </w:rPr>
      </w:pPr>
    </w:p>
    <w:p w14:paraId="6E9BAD24" w14:textId="654E3C1B" w:rsidR="009032DF" w:rsidRDefault="009032DF" w:rsidP="00A032C9">
      <w:pPr>
        <w:pStyle w:val="A0"/>
        <w:rPr>
          <w:rFonts w:eastAsia="PMingLiU"/>
          <w:lang w:eastAsia="zh-TW"/>
        </w:rPr>
      </w:pPr>
    </w:p>
    <w:p w14:paraId="0564C5BB" w14:textId="06025C52" w:rsidR="009032DF" w:rsidRDefault="009032DF" w:rsidP="00A032C9">
      <w:pPr>
        <w:pStyle w:val="A0"/>
        <w:rPr>
          <w:rFonts w:eastAsia="PMingLiU"/>
          <w:lang w:eastAsia="zh-TW"/>
        </w:rPr>
      </w:pPr>
    </w:p>
    <w:p w14:paraId="239C70E9" w14:textId="43A45A2F" w:rsidR="009032DF" w:rsidRDefault="009032DF" w:rsidP="00A032C9">
      <w:pPr>
        <w:pStyle w:val="A0"/>
        <w:rPr>
          <w:rFonts w:eastAsia="PMingLiU"/>
          <w:lang w:eastAsia="zh-TW"/>
        </w:rPr>
      </w:pPr>
    </w:p>
    <w:p w14:paraId="1324981D" w14:textId="7DEC5E9B" w:rsidR="009032DF" w:rsidRDefault="009032DF" w:rsidP="00A032C9">
      <w:pPr>
        <w:pStyle w:val="A0"/>
        <w:rPr>
          <w:rFonts w:eastAsia="PMingLiU"/>
          <w:lang w:eastAsia="zh-TW"/>
        </w:rPr>
      </w:pPr>
    </w:p>
    <w:p w14:paraId="6FF66AD9" w14:textId="5B6E017D" w:rsidR="009032DF" w:rsidRDefault="009032DF" w:rsidP="00A032C9">
      <w:pPr>
        <w:pStyle w:val="A0"/>
        <w:rPr>
          <w:rFonts w:eastAsia="PMingLiU"/>
          <w:lang w:eastAsia="zh-TW"/>
        </w:rPr>
      </w:pPr>
    </w:p>
    <w:p w14:paraId="263BFF97" w14:textId="66C8FBE6" w:rsidR="009032DF" w:rsidRDefault="009032DF" w:rsidP="00A032C9">
      <w:pPr>
        <w:pStyle w:val="A0"/>
        <w:rPr>
          <w:rFonts w:eastAsia="PMingLiU"/>
          <w:lang w:eastAsia="zh-TW"/>
        </w:rPr>
      </w:pPr>
    </w:p>
    <w:p w14:paraId="4774A1A9" w14:textId="606ABAF1" w:rsidR="009032DF" w:rsidRDefault="009032DF" w:rsidP="00A032C9">
      <w:pPr>
        <w:pStyle w:val="A0"/>
        <w:rPr>
          <w:rFonts w:eastAsia="PMingLiU"/>
          <w:lang w:eastAsia="zh-TW"/>
        </w:rPr>
      </w:pPr>
    </w:p>
    <w:p w14:paraId="799294A0" w14:textId="075CBF9B" w:rsidR="009032DF" w:rsidRDefault="009032DF" w:rsidP="00A032C9">
      <w:pPr>
        <w:pStyle w:val="A0"/>
        <w:rPr>
          <w:rFonts w:eastAsia="PMingLiU"/>
          <w:lang w:eastAsia="zh-TW"/>
        </w:rPr>
      </w:pPr>
    </w:p>
    <w:p w14:paraId="0C2F4BFE" w14:textId="0D8308F9" w:rsidR="009032DF" w:rsidRDefault="009032DF" w:rsidP="00A032C9">
      <w:pPr>
        <w:pStyle w:val="A0"/>
        <w:rPr>
          <w:rFonts w:eastAsia="PMingLiU"/>
          <w:lang w:eastAsia="zh-TW"/>
        </w:rPr>
      </w:pPr>
    </w:p>
    <w:p w14:paraId="76FBE6AF" w14:textId="38CDCA8D" w:rsidR="009032DF" w:rsidRDefault="009032DF" w:rsidP="00A032C9">
      <w:pPr>
        <w:pStyle w:val="A0"/>
        <w:rPr>
          <w:rFonts w:eastAsia="PMingLiU"/>
          <w:lang w:eastAsia="zh-TW"/>
        </w:rPr>
      </w:pPr>
    </w:p>
    <w:p w14:paraId="49E04A2E" w14:textId="3C8AA113" w:rsidR="009032DF" w:rsidRDefault="009032DF" w:rsidP="00A032C9">
      <w:pPr>
        <w:pStyle w:val="A0"/>
        <w:rPr>
          <w:rFonts w:eastAsia="PMingLiU"/>
          <w:lang w:eastAsia="zh-TW"/>
        </w:rPr>
      </w:pPr>
    </w:p>
    <w:p w14:paraId="2D5231FE" w14:textId="455499D1" w:rsidR="009032DF" w:rsidRDefault="009032DF" w:rsidP="00A032C9">
      <w:pPr>
        <w:pStyle w:val="A0"/>
        <w:rPr>
          <w:rFonts w:eastAsia="PMingLiU"/>
          <w:lang w:eastAsia="zh-TW"/>
        </w:rPr>
      </w:pPr>
    </w:p>
    <w:p w14:paraId="599DB7C6" w14:textId="12A00066" w:rsidR="009032DF" w:rsidRDefault="009032DF" w:rsidP="00A032C9">
      <w:pPr>
        <w:pStyle w:val="A0"/>
        <w:rPr>
          <w:rFonts w:eastAsia="PMingLiU"/>
          <w:lang w:eastAsia="zh-TW"/>
        </w:rPr>
      </w:pPr>
    </w:p>
    <w:p w14:paraId="1F3BF7E3" w14:textId="5AA18718" w:rsidR="009032DF" w:rsidRDefault="009032DF" w:rsidP="00A032C9">
      <w:pPr>
        <w:pStyle w:val="A0"/>
        <w:rPr>
          <w:rFonts w:eastAsia="PMingLiU"/>
          <w:lang w:eastAsia="zh-TW"/>
        </w:rPr>
      </w:pPr>
    </w:p>
    <w:p w14:paraId="01C89670" w14:textId="073FFDB0" w:rsidR="009032DF" w:rsidRDefault="009032DF" w:rsidP="00A032C9">
      <w:pPr>
        <w:pStyle w:val="A0"/>
        <w:rPr>
          <w:rFonts w:eastAsia="PMingLiU"/>
          <w:lang w:eastAsia="zh-TW"/>
        </w:rPr>
      </w:pPr>
    </w:p>
    <w:p w14:paraId="3CF408DB" w14:textId="790481B4" w:rsidR="009032DF" w:rsidRDefault="009032DF" w:rsidP="00A032C9">
      <w:pPr>
        <w:pStyle w:val="A0"/>
        <w:rPr>
          <w:rFonts w:eastAsia="PMingLiU"/>
          <w:lang w:eastAsia="zh-TW"/>
        </w:rPr>
      </w:pPr>
    </w:p>
    <w:p w14:paraId="3CF0C43C" w14:textId="7BA516B9" w:rsidR="009032DF" w:rsidRDefault="009032DF" w:rsidP="00A032C9">
      <w:pPr>
        <w:pStyle w:val="A0"/>
        <w:rPr>
          <w:rFonts w:eastAsia="PMingLiU"/>
          <w:lang w:eastAsia="zh-TW"/>
        </w:rPr>
      </w:pPr>
    </w:p>
    <w:p w14:paraId="0765AAC0" w14:textId="62543ED2" w:rsidR="009032DF" w:rsidRDefault="009032DF" w:rsidP="00A032C9">
      <w:pPr>
        <w:pStyle w:val="A0"/>
        <w:rPr>
          <w:rFonts w:eastAsia="PMingLiU"/>
          <w:lang w:eastAsia="zh-TW"/>
        </w:rPr>
      </w:pPr>
    </w:p>
    <w:p w14:paraId="54FAEB89" w14:textId="392ABA2A" w:rsidR="009032DF" w:rsidRDefault="009032DF" w:rsidP="00A032C9">
      <w:pPr>
        <w:pStyle w:val="A0"/>
        <w:rPr>
          <w:rFonts w:eastAsia="PMingLiU"/>
          <w:lang w:eastAsia="zh-TW"/>
        </w:rPr>
      </w:pPr>
    </w:p>
    <w:p w14:paraId="176486B6" w14:textId="77777777" w:rsidR="009032DF" w:rsidRDefault="009032DF" w:rsidP="009032DF">
      <w:pPr>
        <w:pStyle w:val="a7"/>
        <w:jc w:val="left"/>
      </w:pPr>
    </w:p>
    <w:p w14:paraId="0690ADAA" w14:textId="77777777" w:rsidR="009032DF" w:rsidRDefault="009032DF" w:rsidP="009032DF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hint="eastAsia"/>
          <w:lang w:val="zh-TW" w:eastAsia="zh-TW"/>
        </w:rPr>
        <w:t>提交订单</w:t>
      </w:r>
      <w:r>
        <w:rPr>
          <w:rFonts w:ascii="Arial" w:hAnsi="Arial"/>
        </w:rPr>
        <w:t xml:space="preserve">&gt; </w:t>
      </w:r>
    </w:p>
    <w:p w14:paraId="7763196A" w14:textId="77777777" w:rsidR="009032DF" w:rsidRDefault="009032DF" w:rsidP="009032DF">
      <w:pPr>
        <w:pStyle w:val="InfoBlue"/>
      </w:pPr>
    </w:p>
    <w:p w14:paraId="2FD2DC5D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475CA225" w14:textId="77777777" w:rsidR="009032DF" w:rsidRDefault="009032DF" w:rsidP="009032DF">
      <w:pPr>
        <w:pStyle w:val="2"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47C52E6C" w14:textId="77777777" w:rsidR="009032DF" w:rsidRPr="005F5F6C" w:rsidRDefault="009032DF" w:rsidP="009032DF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买家在完成购物车选购后，可以选择提交订单，付款。</w:t>
      </w:r>
    </w:p>
    <w:p w14:paraId="7292BBEC" w14:textId="77777777" w:rsidR="009032DF" w:rsidRDefault="009032DF" w:rsidP="009032D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02405303" w14:textId="77777777" w:rsidR="009032DF" w:rsidRDefault="009032DF" w:rsidP="009032DF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78BD3A61" w14:textId="77777777" w:rsidR="009032DF" w:rsidRPr="001F2182" w:rsidRDefault="009032DF" w:rsidP="009032DF">
      <w:pPr>
        <w:pStyle w:val="A0"/>
        <w:ind w:left="720"/>
        <w:rPr>
          <w:rFonts w:eastAsia="PMingLiU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点击提交订单，弹出订单窗口，窗口内包含地址选取，可以创建新地址，也可以用已有的地址。用户确认商品总单，选择付款方式，点击确认购买，以加密方式传输到服务器，服务器再次校验商品的可用性，不合法则进入备选流。若合法则对商品库存等信息进行修改，录入订单库，开始倒计时，对用户发送一个“付款链接”。如果倒计时结束仍未付款，再次还原商品库存信息，删除订单。如果倒计时内用户付款，停止倒计时，修改订单状态至已付款。</w:t>
      </w:r>
    </w:p>
    <w:p w14:paraId="0E75A676" w14:textId="77777777" w:rsidR="009032DF" w:rsidRDefault="009032DF" w:rsidP="009032DF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527FB3CA" w14:textId="77777777" w:rsidR="009032DF" w:rsidRDefault="009032DF" w:rsidP="009032DF">
      <w:pPr>
        <w:pStyle w:val="3"/>
        <w:widowControl/>
        <w:numPr>
          <w:ilvl w:val="2"/>
          <w:numId w:val="11"/>
        </w:numPr>
      </w:pPr>
      <w:r>
        <w:t>&lt;</w:t>
      </w:r>
      <w:r>
        <w:rPr>
          <w:lang w:val="zh-TW" w:eastAsia="zh-TW"/>
        </w:rPr>
        <w:t>不合法的注册信息</w:t>
      </w:r>
      <w:r>
        <w:t>&gt;</w:t>
      </w:r>
    </w:p>
    <w:p w14:paraId="08212BB2" w14:textId="77777777" w:rsidR="009032DF" w:rsidRDefault="009032DF" w:rsidP="009032DF">
      <w:pPr>
        <w:pStyle w:val="A0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 w14:paraId="7B9600EF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44AED6A5" w14:textId="77777777" w:rsidR="009032DF" w:rsidRDefault="009032DF" w:rsidP="009032D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026D61AB" w14:textId="77777777" w:rsidR="009032DF" w:rsidRDefault="009032DF" w:rsidP="009032D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39489BE9" w14:textId="77777777" w:rsidR="009032DF" w:rsidRDefault="009032DF" w:rsidP="009032DF">
      <w:pPr>
        <w:pStyle w:val="InfoBlue"/>
        <w:rPr>
          <w:lang w:val="zh-TW" w:eastAsia="zh-TW"/>
        </w:rPr>
      </w:pPr>
      <w:r>
        <w:rPr>
          <w:lang w:val="zh-TW" w:eastAsia="zh-TW"/>
        </w:rPr>
        <w:t>无，服务器系统正常运行即可</w:t>
      </w:r>
    </w:p>
    <w:p w14:paraId="31921BBB" w14:textId="77777777" w:rsidR="009032DF" w:rsidRDefault="009032DF" w:rsidP="009032D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4D3E967F" w14:textId="77777777" w:rsidR="009032DF" w:rsidRDefault="009032DF" w:rsidP="009032D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75205D80" w14:textId="77777777" w:rsidR="009032DF" w:rsidRDefault="009032DF" w:rsidP="009032DF">
      <w:pPr>
        <w:pStyle w:val="InfoBlue"/>
        <w:rPr>
          <w:lang w:val="zh-TW" w:eastAsia="zh-TW"/>
        </w:rPr>
      </w:pPr>
      <w:r>
        <w:rPr>
          <w:lang w:val="zh-TW" w:eastAsia="zh-TW"/>
        </w:rPr>
        <w:t>用户登入系统后开始进行操作</w:t>
      </w:r>
    </w:p>
    <w:p w14:paraId="75AFEFC2" w14:textId="77777777" w:rsidR="009032DF" w:rsidRDefault="009032DF" w:rsidP="009032D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798DD3D8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5104F4BD" w14:textId="77777777" w:rsidR="009032DF" w:rsidRDefault="009032DF" w:rsidP="009032DF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462DC675" w14:textId="77777777" w:rsidR="009032DF" w:rsidRDefault="009032DF" w:rsidP="009032DF">
      <w:pPr>
        <w:pStyle w:val="2"/>
        <w:numPr>
          <w:ilvl w:val="1"/>
          <w:numId w:val="11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65236180" w14:textId="77777777" w:rsidR="009032DF" w:rsidRDefault="009032DF" w:rsidP="009032DF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19605407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1F8452EF" w14:textId="460114B1" w:rsidR="009032DF" w:rsidRDefault="009032DF" w:rsidP="009032DF">
      <w:pPr>
        <w:pStyle w:val="A0"/>
        <w:rPr>
          <w:rStyle w:val="a5"/>
          <w:noProof/>
        </w:rPr>
      </w:pPr>
      <w:r>
        <w:rPr>
          <w:rStyle w:val="a5"/>
          <w:noProof/>
        </w:rPr>
        <w:drawing>
          <wp:inline distT="0" distB="0" distL="0" distR="0" wp14:anchorId="5A0D1856" wp14:editId="75FB5537">
            <wp:extent cx="3797935" cy="4718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471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4BD77" w14:textId="77777777" w:rsidR="009032DF" w:rsidRPr="00E05BCD" w:rsidRDefault="009032DF" w:rsidP="00A032C9">
      <w:pPr>
        <w:pStyle w:val="A0"/>
        <w:rPr>
          <w:rFonts w:eastAsia="PMingLiU" w:hint="eastAsia"/>
          <w:lang w:eastAsia="zh-TW"/>
        </w:rPr>
      </w:pPr>
    </w:p>
    <w:sectPr w:rsidR="009032DF" w:rsidRPr="00E05BC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8FA71" w14:textId="77777777" w:rsidR="00F20D76" w:rsidRDefault="00F20D76">
      <w:r>
        <w:separator/>
      </w:r>
    </w:p>
  </w:endnote>
  <w:endnote w:type="continuationSeparator" w:id="0">
    <w:p w14:paraId="7FE64EE2" w14:textId="77777777" w:rsidR="00F20D76" w:rsidRDefault="00F2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9334C" w14:textId="77777777" w:rsidR="00527371" w:rsidRDefault="00242CF0">
    <w:pPr>
      <w:pStyle w:val="A0"/>
      <w:jc w:val="right"/>
    </w:pPr>
    <w:r>
      <w:t>Confidential</w:t>
    </w:r>
    <w:r>
      <w:tab/>
      <w:t>Ó</w:t>
    </w:r>
    <w:r>
      <w:rPr>
        <w:rFonts w:ascii="Symbol" w:hAnsi="Symbol"/>
      </w:rPr>
      <w:t>?</w:t>
    </w:r>
    <w:r>
      <w:t>&lt;</w:t>
    </w:r>
    <w:r>
      <w:rPr>
        <w:lang w:val="zh-TW" w:eastAsia="zh-TW"/>
      </w:rPr>
      <w:t>华南理工大学软件学院</w:t>
    </w:r>
    <w:r>
      <w:t>&gt;, 2016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0428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1EA67" w14:textId="77777777" w:rsidR="00F20D76" w:rsidRDefault="00F20D76">
      <w:r>
        <w:separator/>
      </w:r>
    </w:p>
  </w:footnote>
  <w:footnote w:type="continuationSeparator" w:id="0">
    <w:p w14:paraId="2E0DAD02" w14:textId="77777777" w:rsidR="00F20D76" w:rsidRDefault="00F20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F495" w14:textId="77777777" w:rsidR="00527371" w:rsidRDefault="00527371">
    <w:pPr>
      <w:pStyle w:val="A0"/>
      <w:rPr>
        <w:rStyle w:val="a5"/>
        <w:sz w:val="24"/>
        <w:szCs w:val="24"/>
      </w:rPr>
    </w:pPr>
  </w:p>
  <w:p w14:paraId="193BAA2F" w14:textId="77777777" w:rsidR="00527371" w:rsidRDefault="00527371">
    <w:pPr>
      <w:pStyle w:val="A0"/>
      <w:pBdr>
        <w:top w:val="single" w:sz="6" w:space="0" w:color="000000"/>
      </w:pBdr>
      <w:rPr>
        <w:rStyle w:val="a5"/>
        <w:sz w:val="24"/>
        <w:szCs w:val="24"/>
      </w:rPr>
    </w:pPr>
  </w:p>
  <w:p w14:paraId="20FC8D71" w14:textId="77777777" w:rsidR="00527371" w:rsidRDefault="00242CF0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13CADCA7" w14:textId="77777777" w:rsidR="00527371" w:rsidRDefault="00527371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7773" w14:textId="77777777" w:rsidR="00527371" w:rsidRDefault="00242CF0">
    <w:pPr>
      <w:pStyle w:val="A0"/>
      <w:tabs>
        <w:tab w:val="left" w:pos="1135"/>
      </w:tabs>
      <w:spacing w:before="40"/>
      <w:ind w:right="68"/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&lt;</w:t>
    </w:r>
    <w:r>
      <w:rPr>
        <w:rFonts w:hint="eastAsia"/>
        <w:lang w:val="zh-TW" w:eastAsia="zh-TW"/>
      </w:rPr>
      <w:t>项目名称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Version:</w:t>
    </w:r>
    <w:r>
      <w:rPr>
        <w:rFonts w:ascii="Times New Roman" w:hAnsi="Times New Roman"/>
      </w:rPr>
      <w:t xml:space="preserve">           &lt;1.0&gt;</w:t>
    </w:r>
  </w:p>
  <w:p w14:paraId="64204094" w14:textId="77777777" w:rsidR="00527371" w:rsidRDefault="00242CF0">
    <w:pPr>
      <w:pStyle w:val="A0"/>
      <w:rPr>
        <w:rFonts w:ascii="Times New Roman" w:eastAsia="Times New Roman" w:hAnsi="Times New Roman" w:cs="Times New Roman"/>
      </w:rPr>
    </w:pPr>
    <w:r>
      <w:rPr>
        <w:lang w:val="zh-TW" w:eastAsia="zh-TW"/>
      </w:rPr>
      <w:t>用例规约：</w:t>
    </w:r>
    <w:r>
      <w:rPr>
        <w:rFonts w:ascii="Times New Roman" w:hAnsi="Times New Roman"/>
      </w:rPr>
      <w:t>&lt;</w:t>
    </w:r>
    <w:r>
      <w:rPr>
        <w:lang w:val="zh-TW" w:eastAsia="zh-TW"/>
      </w:rPr>
      <w:t>用例名称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Date:</w:t>
    </w:r>
    <w:r>
      <w:rPr>
        <w:rFonts w:ascii="Times New Roman" w:hAnsi="Times New Roman"/>
      </w:rPr>
      <w:t>&lt;</w:t>
    </w:r>
    <w:r>
      <w:rPr>
        <w:lang w:val="zh-TW" w:eastAsia="zh-TW"/>
      </w:rPr>
      <w:t>日</w:t>
    </w:r>
    <w:r>
      <w:rPr>
        <w:rFonts w:ascii="Times New Roman" w:hAnsi="Times New Roman"/>
      </w:rPr>
      <w:t>/</w:t>
    </w:r>
    <w:r>
      <w:rPr>
        <w:lang w:val="zh-TW" w:eastAsia="zh-TW"/>
      </w:rPr>
      <w:t>月</w:t>
    </w:r>
    <w:r>
      <w:rPr>
        <w:rFonts w:ascii="Times New Roman" w:hAnsi="Times New Roman"/>
      </w:rPr>
      <w:t>/</w:t>
    </w:r>
    <w:r>
      <w:rPr>
        <w:lang w:val="zh-TW" w:eastAsia="zh-TW"/>
      </w:rPr>
      <w:t>年</w:t>
    </w:r>
    <w:r>
      <w:rPr>
        <w:rFonts w:ascii="Times New Roman" w:hAnsi="Times New Roman"/>
      </w:rPr>
      <w:t>&gt;</w:t>
    </w:r>
  </w:p>
  <w:p w14:paraId="445A6ABF" w14:textId="77777777" w:rsidR="00527371" w:rsidRDefault="00242CF0">
    <w:pPr>
      <w:pStyle w:val="A0"/>
    </w:pPr>
    <w:r>
      <w:t>&lt;document identifier&gt;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D84A5B"/>
    <w:multiLevelType w:val="multilevel"/>
    <w:tmpl w:val="8CF29A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714735"/>
    <w:multiLevelType w:val="multilevel"/>
    <w:tmpl w:val="0414E51C"/>
    <w:lvl w:ilvl="0">
      <w:start w:val="1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3" w15:restartNumberingAfterBreak="0">
    <w:nsid w:val="1D963DEF"/>
    <w:multiLevelType w:val="multilevel"/>
    <w:tmpl w:val="8828F42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4" w15:restartNumberingAfterBreak="0">
    <w:nsid w:val="32691C62"/>
    <w:multiLevelType w:val="multilevel"/>
    <w:tmpl w:val="0E5C5D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2F2D49"/>
    <w:multiLevelType w:val="hybridMultilevel"/>
    <w:tmpl w:val="B5C4A808"/>
    <w:lvl w:ilvl="0" w:tplc="6E985498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D38DD"/>
    <w:multiLevelType w:val="multilevel"/>
    <w:tmpl w:val="B2644FEE"/>
    <w:numStyleLink w:val="1"/>
  </w:abstractNum>
  <w:abstractNum w:abstractNumId="7" w15:restartNumberingAfterBreak="0">
    <w:nsid w:val="4A4A3C82"/>
    <w:multiLevelType w:val="multilevel"/>
    <w:tmpl w:val="2B442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361E9F"/>
    <w:multiLevelType w:val="hybridMultilevel"/>
    <w:tmpl w:val="113EC2D2"/>
    <w:lvl w:ilvl="0" w:tplc="55CCFAB2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05EFC"/>
    <w:multiLevelType w:val="multilevel"/>
    <w:tmpl w:val="B2644FEE"/>
    <w:numStyleLink w:val="1"/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71"/>
    <w:rsid w:val="001F2EA8"/>
    <w:rsid w:val="00242CF0"/>
    <w:rsid w:val="00527371"/>
    <w:rsid w:val="00804284"/>
    <w:rsid w:val="00832194"/>
    <w:rsid w:val="009032DF"/>
    <w:rsid w:val="00A032C9"/>
    <w:rsid w:val="00A915BB"/>
    <w:rsid w:val="00E05BCD"/>
    <w:rsid w:val="00E46DEA"/>
    <w:rsid w:val="00F20D76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CFED2"/>
  <w15:docId w15:val="{E44ADF57-025E-4A25-A844-39D4E7D3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0">
    <w:name w:val="heading 1"/>
    <w:next w:val="A0"/>
    <w:uiPriority w:val="9"/>
    <w:qFormat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uiPriority w:val="9"/>
    <w:unhideWhenUsed/>
    <w:qFormat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paragraph" w:styleId="3">
    <w:name w:val="heading 3"/>
    <w:next w:val="A0"/>
    <w:uiPriority w:val="9"/>
    <w:unhideWhenUsed/>
    <w:qFormat/>
    <w:pPr>
      <w:keepNext/>
      <w:widowControl w:val="0"/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page number"/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0"/>
    <w:uiPriority w:val="10"/>
    <w:qFormat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TOC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u w:color="000000"/>
    </w:rPr>
  </w:style>
  <w:style w:type="paragraph" w:styleId="TOC2">
    <w:name w:val="toc 2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u w:color="000000"/>
    </w:rPr>
  </w:style>
  <w:style w:type="paragraph" w:styleId="TOC3">
    <w:name w:val="toc 3"/>
    <w:pPr>
      <w:widowControl w:val="0"/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8">
    <w:name w:val="header"/>
    <w:basedOn w:val="a"/>
    <w:link w:val="a9"/>
    <w:uiPriority w:val="99"/>
    <w:unhideWhenUsed/>
    <w:rsid w:val="00F51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F515C8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F515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F515C8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0215C-7B8A-4BB6-B6D1-164103B1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Yang</cp:lastModifiedBy>
  <cp:revision>10</cp:revision>
  <dcterms:created xsi:type="dcterms:W3CDTF">2020-06-05T14:22:00Z</dcterms:created>
  <dcterms:modified xsi:type="dcterms:W3CDTF">2020-06-05T15:12:00Z</dcterms:modified>
</cp:coreProperties>
</file>