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rPr>
          <w:rFonts w:ascii="Arial" w:hAnsi="Arial"/>
        </w:rPr>
        <w:t>电商后台</w:t>
      </w:r>
    </w:p>
    <w:p>
      <w:pPr>
        <w:pStyle w:val="11"/>
        <w:jc w:val="right"/>
        <w:rPr>
          <w:rFonts w:ascii="Times New Roman" w:hAnsi="Times New Roman" w:eastAsia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 xml:space="preserve">修改商品信息 </w:t>
      </w:r>
    </w:p>
    <w:p>
      <w:pPr>
        <w:pStyle w:val="3"/>
      </w:pPr>
    </w:p>
    <w:p>
      <w:pPr>
        <w:pStyle w:val="11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1.0</w:t>
      </w:r>
    </w:p>
    <w:p>
      <w:pPr>
        <w:pStyle w:val="11"/>
        <w:rPr>
          <w:rStyle w:val="13"/>
          <w:sz w:val="28"/>
          <w:szCs w:val="28"/>
        </w:rPr>
      </w:pPr>
    </w:p>
    <w:p>
      <w:pPr>
        <w:pStyle w:val="3"/>
      </w:pPr>
    </w:p>
    <w:p>
      <w:pPr>
        <w:pStyle w:val="18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=InfoBlue</w:t>
      </w:r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>
      <w:pPr>
        <w:pStyle w:val="18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>
      <w:pPr>
        <w:pStyle w:val="3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  <w:r>
        <w:t>2</w:t>
      </w:r>
    </w:p>
    <w:p>
      <w:pPr>
        <w:pStyle w:val="11"/>
        <w:rPr>
          <w:lang w:val="zh-TW" w:eastAsia="zh-TW"/>
        </w:rPr>
      </w:pPr>
      <w:r>
        <w:rPr>
          <w:lang w:val="zh-TW" w:eastAsia="zh-TW"/>
        </w:rPr>
        <w:t>修订历史记录</w:t>
      </w:r>
    </w:p>
    <w:tbl>
      <w:tblPr>
        <w:tblStyle w:val="16"/>
        <w:tblW w:w="9504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5"/>
        <w:gridCol w:w="1151"/>
        <w:gridCol w:w="3744"/>
        <w:gridCol w:w="23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2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/7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/2020</w:t>
            </w:r>
            <w:r>
              <w:rPr>
                <w:lang w:val="zh-TW" w:eastAsia="zh-TW"/>
              </w:rPr>
              <w:t>年</w:t>
            </w:r>
          </w:p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添加用例：上架下架商品</w:t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</w:pPr>
            <w:r>
              <w:rPr>
                <w:rFonts w:ascii="Times New Roman" w:hAnsi="Times New Roman"/>
              </w:rPr>
              <w:t>汤荣来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55" w:hRule="atLeast"/>
          <w:jc w:val="center"/>
        </w:trPr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11"/>
        <w:rPr>
          <w:lang w:val="zh-TW" w:eastAsia="zh-TW"/>
        </w:rPr>
      </w:pPr>
    </w:p>
    <w:p>
      <w:pPr>
        <w:pStyle w:val="3"/>
      </w:pPr>
    </w:p>
    <w:p>
      <w:pPr>
        <w:pStyle w:val="11"/>
      </w:pPr>
      <w:r>
        <w:rPr>
          <w:rStyle w:val="13"/>
        </w:rPr>
        <w:br w:type="page"/>
      </w:r>
    </w:p>
    <w:p>
      <w:pPr>
        <w:pStyle w:val="11"/>
        <w:rPr>
          <w:lang w:val="zh-TW" w:eastAsia="zh-TW"/>
        </w:rPr>
      </w:pPr>
      <w:r>
        <w:rPr>
          <w:lang w:val="zh-TW" w:eastAsia="zh-TW"/>
        </w:rPr>
        <w:t>目录</w:t>
      </w:r>
    </w:p>
    <w:p>
      <w:pPr>
        <w:pStyle w:val="11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>
      <w:pPr>
        <w:pStyle w:val="9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</w:pPr>
      <w:r>
        <w:fldChar w:fldCharType="end"/>
      </w:r>
      <w:r>
        <w:rPr>
          <w:rFonts w:ascii="Arial Unicode MS" w:hAnsi="Arial Unicode MS" w:eastAsia="Arial Unicode MS" w:cs="Arial Unicode MS"/>
          <w:b w:val="0"/>
          <w:bCs w:val="0"/>
        </w:rPr>
        <w:br w:type="page"/>
      </w:r>
    </w:p>
    <w:p>
      <w:pPr>
        <w:pStyle w:val="11"/>
        <w:rPr>
          <w:rFonts w:ascii="Arial" w:hAnsi="Arial" w:eastAsia="Arial" w:cs="Arial"/>
        </w:rPr>
      </w:pPr>
      <w:bookmarkStart w:id="0" w:name="_GoBack"/>
      <w:bookmarkEnd w:id="0"/>
      <w:r>
        <w:rPr>
          <w:lang w:val="zh-TW" w:eastAsia="zh-TW"/>
        </w:rPr>
        <w:t>用例规约：</w:t>
      </w:r>
      <w:r>
        <w:rPr>
          <w:rFonts w:ascii="Arial" w:hAnsi="Arial"/>
        </w:rPr>
        <w:t xml:space="preserve">&lt;修改SKU信息&gt; </w:t>
      </w:r>
    </w:p>
    <w:p>
      <w:pPr>
        <w:pStyle w:val="18"/>
      </w:pP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>
      <w:pPr>
        <w:pStyle w:val="4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>
      <w:pPr>
        <w:pStyle w:val="18"/>
        <w:rPr>
          <w:rFonts w:eastAsia="PMingLiU"/>
          <w:lang w:eastAsia="zh-TW"/>
        </w:rPr>
      </w:pPr>
      <w:r>
        <w:rPr>
          <w:rFonts w:eastAsia="PMingLiU"/>
          <w:lang w:eastAsia="zh-TW"/>
        </w:rPr>
        <w:t>商家管理SKU库存时，可以修改编辑SKU信息，进行修改库存、描述、下架等操作。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>
      <w:pPr>
        <w:pStyle w:val="4"/>
        <w:widowControl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>
      <w:pPr>
        <w:pStyle w:val="3"/>
        <w:ind w:left="720"/>
        <w:rPr>
          <w:rFonts w:eastAsia="PMingLiU"/>
        </w:rPr>
      </w:pPr>
      <w:r>
        <w:rPr>
          <w:rFonts w:eastAsia="PMingLiU"/>
        </w:rPr>
        <w:t>商家登录，进入商品管理页面，在左侧边栏栏选择SPU进行筛选，在准备修改的SKU下选择修改，进入SKU修改界面，填写修改信息后选择保存按钮，修改成功后转到商品管理界面，可以看到修改后的SKU信息。</w:t>
      </w:r>
    </w:p>
    <w:p>
      <w:pPr>
        <w:pStyle w:val="4"/>
        <w:widowControl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>
      <w:pPr>
        <w:pStyle w:val="5"/>
        <w:widowControl/>
        <w:numPr>
          <w:ilvl w:val="2"/>
          <w:numId w:val="2"/>
        </w:numPr>
      </w:pPr>
      <w:r>
        <w:t>&lt;</w:t>
      </w:r>
      <w:r>
        <w:rPr>
          <w:lang w:val="zh-TW" w:eastAsia="zh-TW"/>
        </w:rPr>
        <w:t>不合法的注册信息</w:t>
      </w:r>
      <w:r>
        <w:t>&gt;</w:t>
      </w:r>
    </w:p>
    <w:p>
      <w:pPr>
        <w:pStyle w:val="3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>
      <w:pPr>
        <w:pStyle w:val="4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>
      <w:pPr>
        <w:pStyle w:val="18"/>
        <w:rPr>
          <w:lang w:eastAsia="zh-TW"/>
        </w:rPr>
      </w:pPr>
      <w:r>
        <w:rPr>
          <w:lang w:eastAsia="zh-TW"/>
        </w:rPr>
        <w:t>商家拥有至少一个SKU以供修改。</w:t>
      </w:r>
    </w:p>
    <w:p>
      <w:pPr>
        <w:pStyle w:val="4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>
      <w:pPr>
        <w:pStyle w:val="2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>
      <w:pPr>
        <w:pStyle w:val="18"/>
        <w:rPr>
          <w:lang w:eastAsia="zh-TW"/>
        </w:rPr>
      </w:pPr>
      <w:r>
        <w:rPr>
          <w:lang w:eastAsia="zh-TW"/>
        </w:rPr>
        <w:t>商家进入更新后的商品管理界面。</w:t>
      </w:r>
    </w:p>
    <w:p>
      <w:pPr>
        <w:pStyle w:val="4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>
      <w:pPr>
        <w:pStyle w:val="18"/>
      </w:pPr>
      <w:r>
        <w:t>商家在商品管理界面点击删除按钮，进行商品下架操作。</w:t>
      </w:r>
    </w:p>
    <w:p>
      <w:pPr>
        <w:pStyle w:val="4"/>
        <w:numPr>
          <w:ilvl w:val="1"/>
          <w:numId w:val="2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>
      <w:pPr>
        <w:pStyle w:val="18"/>
      </w:pPr>
      <w:r>
        <w:t>商家下架SKU。</w:t>
      </w:r>
    </w:p>
    <w:p>
      <w:pPr>
        <w:pStyle w:val="2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活动图</w:t>
      </w:r>
    </w:p>
    <w:p>
      <w:pPr>
        <w:pStyle w:val="3"/>
        <w:rPr>
          <w:rStyle w:val="13"/>
        </w:rPr>
      </w:pPr>
    </w:p>
    <w:p>
      <w:pPr>
        <w:pStyle w:val="3"/>
        <w:rPr>
          <w:rStyle w:val="13"/>
        </w:rPr>
      </w:pPr>
      <w:r>
        <w:drawing>
          <wp:inline distT="0" distB="0" distL="114300" distR="114300">
            <wp:extent cx="5942330" cy="3615055"/>
            <wp:effectExtent l="0" t="0" r="12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eastAsiaTheme="minorEastAsia"/>
        </w:r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t>Confidential</w:t>
    </w:r>
    <w:r>
      <w:tab/>
    </w:r>
    <w:r>
      <w:t>Ó</w:t>
    </w:r>
    <w:r>
      <w:rPr>
        <w:rFonts w:ascii="Symbol" w:hAnsi="Symbol"/>
      </w:rPr>
      <w:t>?</w:t>
    </w:r>
    <w:r>
      <w:t>&lt;</w:t>
    </w:r>
    <w:r>
      <w:rPr>
        <w:lang w:val="zh-TW" w:eastAsia="zh-TW"/>
      </w:rPr>
      <w:t>华南理工大学软件学院</w:t>
    </w:r>
    <w:r>
      <w:t>&gt;, 2016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13"/>
        <w:sz w:val="24"/>
        <w:szCs w:val="24"/>
      </w:rPr>
    </w:pPr>
  </w:p>
  <w:p>
    <w:pPr>
      <w:pStyle w:val="3"/>
      <w:pBdr>
        <w:top w:val="single" w:color="000000" w:sz="6" w:space="0"/>
      </w:pBdr>
      <w:rPr>
        <w:rStyle w:val="13"/>
        <w:sz w:val="24"/>
        <w:szCs w:val="24"/>
      </w:rPr>
    </w:pPr>
  </w:p>
  <w:p>
    <w:pPr>
      <w:pStyle w:val="3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  <w:lang w:val="zh-TW" w:eastAsia="zh-TW"/>
      </w:rPr>
      <w:t>华南理工大学软件学院</w:t>
    </w:r>
  </w:p>
  <w:p>
    <w:pPr>
      <w:pStyle w:val="3"/>
      <w:pBdr>
        <w:bottom w:val="single" w:color="000000" w:sz="6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5"/>
      </w:tabs>
      <w:spacing w:before="40"/>
      <w:ind w:right="68"/>
      <w:rPr>
        <w:rFonts w:ascii="Times New Roman" w:hAnsi="Times New Roman" w:eastAsia="Times New Roman" w:cs="Times New Roman"/>
      </w:rPr>
    </w:pPr>
    <w:r>
      <w:rPr>
        <w:rFonts w:ascii="Times New Roman" w:hAnsi="Times New Roman"/>
      </w:rPr>
      <w:t>&lt;</w:t>
    </w:r>
    <w:r>
      <w:rPr>
        <w:rFonts w:hint="eastAsia"/>
        <w:lang w:val="zh-TW" w:eastAsia="zh-TW"/>
      </w:rPr>
      <w:t>项目名称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Version:</w:t>
    </w:r>
    <w:r>
      <w:rPr>
        <w:rFonts w:ascii="Times New Roman" w:hAnsi="Times New Roman"/>
      </w:rPr>
      <w:t xml:space="preserve">           &lt;1.0&gt;</w:t>
    </w:r>
  </w:p>
  <w:p>
    <w:pPr>
      <w:pStyle w:val="3"/>
      <w:rPr>
        <w:rFonts w:ascii="Times New Roman" w:hAnsi="Times New Roman" w:eastAsia="Times New Roman" w:cs="Times New Roman"/>
      </w:rPr>
    </w:pPr>
    <w:r>
      <w:rPr>
        <w:lang w:val="zh-TW" w:eastAsia="zh-TW"/>
      </w:rPr>
      <w:t>用例规约：</w:t>
    </w:r>
    <w:r>
      <w:rPr>
        <w:rFonts w:ascii="Times New Roman" w:hAnsi="Times New Roman"/>
      </w:rPr>
      <w:t>&lt;</w:t>
    </w:r>
    <w:r>
      <w:rPr>
        <w:lang w:val="zh-TW" w:eastAsia="zh-TW"/>
      </w:rPr>
      <w:t>用例名称</w:t>
    </w:r>
    <w:r>
      <w:rPr>
        <w:rFonts w:ascii="Times New Roman" w:hAnsi="Times New Roman"/>
      </w:rPr>
      <w:t>&gt;</w:t>
    </w:r>
    <w:r>
      <w:rPr>
        <w:rFonts w:ascii="Times New Roman" w:hAnsi="Times New Roman"/>
      </w:rPr>
      <w:tab/>
    </w:r>
    <w:r>
      <w:t>Date:</w:t>
    </w:r>
    <w:r>
      <w:rPr>
        <w:rFonts w:ascii="Times New Roman" w:hAnsi="Times New Roman"/>
      </w:rPr>
      <w:t>&lt;</w:t>
    </w:r>
    <w:r>
      <w:rPr>
        <w:lang w:val="zh-TW" w:eastAsia="zh-TW"/>
      </w:rPr>
      <w:t>日</w:t>
    </w:r>
    <w:r>
      <w:rPr>
        <w:rFonts w:ascii="Times New Roman" w:hAnsi="Times New Roman"/>
      </w:rPr>
      <w:t>/</w:t>
    </w:r>
    <w:r>
      <w:rPr>
        <w:lang w:val="zh-TW" w:eastAsia="zh-TW"/>
      </w:rPr>
      <w:t>月</w:t>
    </w:r>
    <w:r>
      <w:rPr>
        <w:rFonts w:ascii="Times New Roman" w:hAnsi="Times New Roman"/>
      </w:rPr>
      <w:t>/</w:t>
    </w:r>
    <w:r>
      <w:rPr>
        <w:lang w:val="zh-TW" w:eastAsia="zh-TW"/>
      </w:rPr>
      <w:t>年</w:t>
    </w:r>
    <w:r>
      <w:rPr>
        <w:rFonts w:ascii="Times New Roman" w:hAnsi="Times New Roman"/>
      </w:rPr>
      <w:t>&gt;</w:t>
    </w:r>
  </w:p>
  <w:p>
    <w:pPr>
      <w:pStyle w:val="3"/>
    </w:pPr>
    <w:r>
      <w:t>&lt;document identifier&gt;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9EF"/>
    <w:multiLevelType w:val="multilevel"/>
    <w:tmpl w:val="060109EF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EED38DD"/>
    <w:multiLevelType w:val="multilevel"/>
    <w:tmpl w:val="3EED38DD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71"/>
    <w:rsid w:val="001F2EA8"/>
    <w:rsid w:val="00242CF0"/>
    <w:rsid w:val="003F0E6E"/>
    <w:rsid w:val="004A6268"/>
    <w:rsid w:val="00527371"/>
    <w:rsid w:val="00804284"/>
    <w:rsid w:val="00832194"/>
    <w:rsid w:val="008914E3"/>
    <w:rsid w:val="008A44FC"/>
    <w:rsid w:val="009032DF"/>
    <w:rsid w:val="00A032C9"/>
    <w:rsid w:val="00A915BB"/>
    <w:rsid w:val="00C336AD"/>
    <w:rsid w:val="00E05BCD"/>
    <w:rsid w:val="00E46DEA"/>
    <w:rsid w:val="00F20D76"/>
    <w:rsid w:val="00F515C8"/>
    <w:rsid w:val="57BF3FAB"/>
    <w:rsid w:val="7EFD587F"/>
    <w:rsid w:val="FFF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0"/>
    </w:pPr>
    <w:rPr>
      <w:rFonts w:ascii="宋体" w:hAnsi="宋体" w:eastAsia="宋体" w:cs="宋体"/>
      <w:b/>
      <w:bCs/>
      <w:color w:val="000000"/>
      <w:sz w:val="24"/>
      <w:szCs w:val="24"/>
      <w:u w:color="000000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1"/>
    </w:pPr>
    <w:rPr>
      <w:rFonts w:ascii="宋体" w:hAnsi="宋体" w:eastAsia="宋体" w:cs="宋体"/>
      <w:b/>
      <w:bCs/>
      <w:color w:val="000000"/>
      <w:u w:color="000000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60" w:line="240" w:lineRule="atLeast"/>
      <w:outlineLvl w:val="2"/>
    </w:pPr>
    <w:rPr>
      <w:rFonts w:ascii="宋体" w:hAnsi="宋体" w:eastAsia="宋体" w:cs="宋体"/>
      <w:i/>
      <w:iCs/>
      <w:color w:val="000000"/>
      <w:u w:color="000000"/>
      <w:lang w:val="en-US" w:eastAsia="zh-CN" w:bidi="ar-SA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6">
    <w:name w:val="toc 3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440"/>
        <w:tab w:val="right" w:pos="9340"/>
      </w:tabs>
      <w:spacing w:line="240" w:lineRule="atLeast"/>
      <w:ind w:left="864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  <w:tab w:val="right" w:pos="9340"/>
      </w:tabs>
      <w:spacing w:before="240" w:after="60"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10">
    <w:name w:val="toc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000"/>
        <w:tab w:val="right" w:pos="9340"/>
      </w:tabs>
      <w:spacing w:line="240" w:lineRule="atLeast"/>
      <w:ind w:left="432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paragraph" w:styleId="11">
    <w:name w:val="Title"/>
    <w:next w:val="3"/>
    <w:qFormat/>
    <w:uiPriority w:val="1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styleId="13">
    <w:name w:val="page number"/>
    <w:qFormat/>
    <w:uiPriority w:val="0"/>
  </w:style>
  <w:style w:type="character" w:styleId="14">
    <w:name w:val="Hyperlink"/>
    <w:qFormat/>
    <w:uiPriority w:val="0"/>
    <w:rPr>
      <w:u w:val="single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:lang w:val="en-US" w:eastAsia="zh-CN" w:bidi="ar-SA"/>
    </w:rPr>
  </w:style>
  <w:style w:type="paragraph" w:customStyle="1" w:styleId="18">
    <w:name w:val="InfoBlue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40" w:lineRule="atLeast"/>
      <w:ind w:left="720"/>
    </w:pPr>
    <w:rPr>
      <w:rFonts w:ascii="宋体" w:hAnsi="宋体" w:eastAsia="宋体" w:cs="宋体"/>
      <w:i/>
      <w:iCs/>
      <w:color w:val="000000"/>
      <w:u w:color="000000"/>
      <w:lang w:val="en-US" w:eastAsia="zh-CN" w:bidi="ar-SA"/>
    </w:rPr>
  </w:style>
  <w:style w:type="paragraph" w:customStyle="1" w:styleId="19">
    <w:name w:val="Tabletext"/>
    <w:qFormat/>
    <w:uiPriority w:val="0"/>
    <w:pPr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 w:line="240" w:lineRule="atLeast"/>
    </w:pPr>
    <w:rPr>
      <w:rFonts w:ascii="宋体" w:hAnsi="宋体" w:eastAsia="宋体" w:cs="宋体"/>
      <w:color w:val="000000"/>
      <w:u w:color="000000"/>
      <w:lang w:val="en-US" w:eastAsia="zh-CN" w:bidi="ar-SA"/>
    </w:rPr>
  </w:style>
  <w:style w:type="character" w:customStyle="1" w:styleId="20">
    <w:name w:val="页眉 字符"/>
    <w:basedOn w:val="12"/>
    <w:link w:val="8"/>
    <w:qFormat/>
    <w:uiPriority w:val="99"/>
    <w:rPr>
      <w:sz w:val="18"/>
      <w:szCs w:val="18"/>
      <w:lang w:eastAsia="en-US"/>
    </w:rPr>
  </w:style>
  <w:style w:type="character" w:customStyle="1" w:styleId="21">
    <w:name w:val="页脚 字符"/>
    <w:basedOn w:val="12"/>
    <w:link w:val="7"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2626</Characters>
  <Lines>21</Lines>
  <Paragraphs>6</Paragraphs>
  <ScaleCrop>false</ScaleCrop>
  <LinksUpToDate>false</LinksUpToDate>
  <CharactersWithSpaces>3080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2020-06-06T14:22:00Z</dcterms:created>
  <dc:creator>Data</dc:creator>
  <cp:lastModifiedBy>tangronglai</cp:lastModifiedBy>
  <dcterms:modified xsi:type="dcterms:W3CDTF">2020-07-04T18:27:55Z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