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"/>
        <w:jc w:val="right"/>
      </w:pPr>
      <w:r>
        <w:rPr>
          <w:rFonts w:ascii="Arial" w:hAnsi="Arial"/>
          <w:rtl w:val="0"/>
          <w:lang w:val="en-US"/>
        </w:rPr>
        <w:t>&lt;</w:t>
      </w:r>
      <w:r>
        <w:rPr>
          <w:rtl w:val="0"/>
          <w:lang w:val="zh-TW" w:eastAsia="zh-TW"/>
        </w:rPr>
        <w:t>项目名称</w:t>
      </w:r>
      <w:r>
        <w:rPr>
          <w:rFonts w:ascii="Arial" w:hAnsi="Arial"/>
          <w:rtl w:val="0"/>
          <w:lang w:val="en-US"/>
        </w:rPr>
        <w:t>&gt;</w:t>
      </w:r>
    </w:p>
    <w:p>
      <w:pPr>
        <w:pStyle w:val="标题"/>
        <w:jc w:val="right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用例规约：</w:t>
      </w:r>
      <w:r>
        <w:rPr>
          <w:rFonts w:ascii="Times New Roman" w:hAnsi="Times New Roman"/>
          <w:rtl w:val="0"/>
          <w:lang w:val="en-US"/>
        </w:rPr>
        <w:t>&lt;</w:t>
      </w:r>
      <w:r>
        <w:rPr>
          <w:rtl w:val="0"/>
          <w:lang w:val="zh-TW" w:eastAsia="zh-TW"/>
        </w:rPr>
        <w:t>用例名称</w:t>
      </w:r>
      <w:r>
        <w:rPr>
          <w:rFonts w:ascii="Times New Roman" w:hAnsi="Times New Roman"/>
          <w:rtl w:val="0"/>
          <w:lang w:val="en-US"/>
        </w:rPr>
        <w:t xml:space="preserve">&gt; </w:t>
      </w:r>
    </w:p>
    <w:p>
      <w:pPr>
        <w:pStyle w:val="正文 A"/>
      </w:pPr>
    </w:p>
    <w:p>
      <w:pPr>
        <w:pStyle w:val="标题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版本</w:t>
      </w:r>
      <w:r>
        <w:rPr>
          <w:rFonts w:ascii="Arial" w:hAnsi="Arial"/>
          <w:sz w:val="28"/>
          <w:szCs w:val="28"/>
          <w:rtl w:val="0"/>
          <w:lang w:val="en-US"/>
        </w:rPr>
        <w:t xml:space="preserve"> &lt;1.0&gt;</w:t>
      </w:r>
    </w:p>
    <w:p>
      <w:pPr>
        <w:pStyle w:val="标题"/>
        <w:rPr>
          <w:rStyle w:val="页码"/>
          <w:sz w:val="28"/>
          <w:szCs w:val="28"/>
        </w:rPr>
      </w:pPr>
    </w:p>
    <w:p>
      <w:pPr>
        <w:pStyle w:val="正文 A"/>
      </w:pPr>
    </w:p>
    <w:p>
      <w:pPr>
        <w:pStyle w:val="InfoBlue"/>
      </w:pPr>
      <w:r>
        <w:rPr>
          <w:rtl w:val="0"/>
          <w:lang w:val="en-US"/>
        </w:rPr>
        <w:t>[</w:t>
      </w:r>
      <w:r>
        <w:rPr>
          <w:rtl w:val="0"/>
          <w:lang w:val="zh-TW" w:eastAsia="zh-TW"/>
        </w:rPr>
        <w:t>注：以下提供的模板用于</w:t>
      </w:r>
      <w:r>
        <w:rPr>
          <w:rtl w:val="0"/>
          <w:lang w:val="en-US"/>
        </w:rPr>
        <w:t xml:space="preserve"> Rational Unified Process</w:t>
      </w:r>
      <w:r>
        <w:rPr>
          <w:rtl w:val="0"/>
          <w:lang w:val="zh-TW" w:eastAsia="zh-TW"/>
        </w:rPr>
        <w:t>。其中包括用方括号括起来并以蓝色斜体（样式</w:t>
      </w:r>
      <w:r>
        <w:rPr>
          <w:rtl w:val="0"/>
          <w:lang w:val="en-US"/>
        </w:rPr>
        <w:t>=InfoBlue</w:t>
      </w:r>
      <w:r>
        <w:rPr>
          <w:rtl w:val="0"/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rPr>
          <w:rtl w:val="0"/>
          <w:lang w:val="en-US"/>
        </w:rPr>
        <w:t>=Body Text</w:t>
      </w:r>
      <w:r>
        <w:rPr>
          <w:rtl w:val="0"/>
          <w:lang w:val="zh-TW" w:eastAsia="zh-TW"/>
        </w:rPr>
        <w:t>）。</w:t>
      </w:r>
      <w:r>
        <w:rPr>
          <w:rFonts w:ascii="Arial" w:hAnsi="Arial"/>
          <w:rtl w:val="0"/>
          <w:lang w:val="en-US"/>
        </w:rPr>
        <w:t>]</w:t>
      </w:r>
    </w:p>
    <w:p>
      <w:pPr>
        <w:pStyle w:val="InfoBlue"/>
      </w:pPr>
      <w:r>
        <w:rPr>
          <w:rtl w:val="0"/>
          <w:lang w:val="en-US"/>
        </w:rPr>
        <w:t>[</w:t>
      </w:r>
      <w:r>
        <w:rPr>
          <w:rtl w:val="0"/>
          <w:lang w:val="zh-TW" w:eastAsia="zh-TW"/>
        </w:rPr>
        <w:t>要定制</w:t>
      </w:r>
      <w:r>
        <w:rPr>
          <w:rtl w:val="0"/>
          <w:lang w:val="en-US"/>
        </w:rPr>
        <w:t xml:space="preserve"> Microsoft Word </w:t>
      </w:r>
      <w:r>
        <w:rPr>
          <w:rtl w:val="0"/>
          <w:lang w:val="zh-TW" w:eastAsia="zh-TW"/>
        </w:rPr>
        <w:t>中的自动字段（选中时显示灰色背景），请选择</w:t>
      </w:r>
      <w:r>
        <w:rPr>
          <w:rtl w:val="0"/>
          <w:lang w:val="en-US"/>
        </w:rPr>
        <w:t xml:space="preserve"> File &gt;Properties</w:t>
      </w:r>
      <w:r>
        <w:rPr>
          <w:rtl w:val="0"/>
          <w:lang w:val="zh-TW" w:eastAsia="zh-TW"/>
        </w:rPr>
        <w:t>，然后将</w:t>
      </w:r>
      <w:r>
        <w:rPr>
          <w:rtl w:val="0"/>
          <w:lang w:val="en-US"/>
        </w:rPr>
        <w:t xml:space="preserve"> Title</w:t>
      </w:r>
      <w:r>
        <w:rPr>
          <w:rtl w:val="0"/>
          <w:lang w:val="zh-TW" w:eastAsia="zh-TW"/>
        </w:rPr>
        <w:t>、</w:t>
      </w:r>
      <w:r>
        <w:rPr>
          <w:rtl w:val="0"/>
          <w:lang w:val="en-US"/>
        </w:rPr>
        <w:t xml:space="preserve">Subject </w:t>
      </w:r>
      <w:r>
        <w:rPr>
          <w:rtl w:val="0"/>
          <w:lang w:val="zh-TW" w:eastAsia="zh-TW"/>
        </w:rPr>
        <w:t>和</w:t>
      </w:r>
      <w:r>
        <w:rPr>
          <w:rtl w:val="0"/>
          <w:lang w:val="en-US"/>
        </w:rPr>
        <w:t xml:space="preserve"> Company </w:t>
      </w:r>
      <w:r>
        <w:rPr>
          <w:rtl w:val="0"/>
          <w:lang w:val="zh-TW" w:eastAsia="zh-TW"/>
        </w:rPr>
        <w:t>等字段替换为此文档的相应信息。关闭该对话框后，通过选择</w:t>
      </w:r>
      <w:r>
        <w:rPr>
          <w:rtl w:val="0"/>
          <w:lang w:val="en-US"/>
        </w:rPr>
        <w:t xml:space="preserve"> Edit&gt; Select All</w:t>
      </w:r>
      <w:r>
        <w:rPr>
          <w:rtl w:val="0"/>
          <w:lang w:val="zh-TW" w:eastAsia="zh-TW"/>
        </w:rPr>
        <w:t>（或</w:t>
      </w:r>
      <w:r>
        <w:rPr>
          <w:rtl w:val="0"/>
          <w:lang w:val="en-US"/>
        </w:rPr>
        <w:t xml:space="preserve"> Ctrl-A</w:t>
      </w:r>
      <w:r>
        <w:rPr>
          <w:rtl w:val="0"/>
          <w:lang w:val="zh-TW" w:eastAsia="zh-TW"/>
        </w:rPr>
        <w:t>）并按</w:t>
      </w:r>
      <w:r>
        <w:rPr>
          <w:rtl w:val="0"/>
          <w:lang w:val="en-US"/>
        </w:rPr>
        <w:t xml:space="preserve"> F9</w:t>
      </w:r>
      <w:r>
        <w:rPr>
          <w:rtl w:val="0"/>
          <w:lang w:val="zh-TW" w:eastAsia="zh-TW"/>
        </w:rPr>
        <w:t>，或只是在字段上单击并按</w:t>
      </w:r>
      <w:r>
        <w:rPr>
          <w:rtl w:val="0"/>
          <w:lang w:val="en-US"/>
        </w:rPr>
        <w:t xml:space="preserve"> F9</w:t>
      </w:r>
      <w:r>
        <w:rPr>
          <w:rtl w:val="0"/>
          <w:lang w:val="zh-TW" w:eastAsia="zh-TW"/>
        </w:rPr>
        <w:t>，可以在整个文档中更新自动字段。对于页眉和页脚，这一操作必须单独进行。按</w:t>
      </w:r>
      <w:r>
        <w:rPr>
          <w:rtl w:val="0"/>
          <w:lang w:val="en-US"/>
        </w:rPr>
        <w:t xml:space="preserve"> Alt-F9</w:t>
      </w:r>
      <w:r>
        <w:rPr>
          <w:rtl w:val="0"/>
          <w:lang w:val="zh-TW" w:eastAsia="zh-TW"/>
        </w:rPr>
        <w:t>，将在显示字段名称和字段内容之间切换。有关字段处理的详细信息，请参见</w:t>
      </w:r>
      <w:r>
        <w:rPr>
          <w:rFonts w:ascii="Arial" w:hAnsi="Arial"/>
          <w:rtl w:val="0"/>
          <w:lang w:val="en-US"/>
        </w:rPr>
        <w:t xml:space="preserve"> Word </w:t>
      </w:r>
      <w:r>
        <w:rPr>
          <w:rtl w:val="0"/>
          <w:lang w:val="zh-TW" w:eastAsia="zh-TW"/>
        </w:rPr>
        <w:t>帮助。</w:t>
      </w:r>
      <w:r>
        <w:rPr>
          <w:rtl w:val="0"/>
          <w:lang w:val="en-US"/>
        </w:rPr>
        <w:t xml:space="preserve">] </w:t>
      </w:r>
    </w:p>
    <w:p>
      <w:pPr>
        <w:pStyle w:val="正文 A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标题"/>
        <w:rPr>
          <w:lang w:val="zh-TW" w:eastAsia="zh-TW"/>
        </w:rPr>
      </w:pPr>
      <w:r>
        <w:rPr>
          <w:rtl w:val="0"/>
          <w:lang w:val="zh-TW" w:eastAsia="zh-TW"/>
        </w:rPr>
        <w:t>修订历史记录</w:t>
      </w:r>
    </w:p>
    <w:tbl>
      <w:tblPr>
        <w:tblW w:w="950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04"/>
        <w:gridCol w:w="1151"/>
        <w:gridCol w:w="3745"/>
        <w:gridCol w:w="2304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zh-TW" w:eastAsia="zh-TW"/>
              </w:rPr>
              <w:t>日期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zh-TW" w:eastAsia="zh-TW"/>
              </w:rPr>
              <w:t>版本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tabs>
                <w:tab w:val="center" w:pos="1764"/>
                <w:tab w:val="right" w:pos="3528"/>
              </w:tabs>
            </w:pPr>
            <w:r>
              <w:rPr>
                <w:b w:val="1"/>
                <w:bCs w:val="1"/>
                <w:shd w:val="nil" w:color="auto" w:fill="auto"/>
                <w:lang w:val="en-US"/>
              </w:rPr>
              <w:tab/>
            </w:r>
            <w:r>
              <w:rPr>
                <w:b w:val="1"/>
                <w:bCs w:val="1"/>
                <w:shd w:val="nil" w:color="auto" w:fill="auto"/>
                <w:rtl w:val="0"/>
                <w:lang w:val="zh-TW" w:eastAsia="zh-TW"/>
              </w:rPr>
              <w:t>说明</w:t>
            </w:r>
            <w:r>
              <w:rPr>
                <w:b w:val="1"/>
                <w:bCs w:val="1"/>
                <w:shd w:val="nil" w:color="auto" w:fill="auto"/>
                <w:lang w:val="en-US"/>
              </w:rPr>
              <w:tab/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zh-TW" w:eastAsia="zh-TW"/>
              </w:rPr>
              <w:t>作者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&lt;</w:t>
            </w:r>
            <w:r>
              <w:rPr>
                <w:shd w:val="nil" w:color="auto" w:fill="auto"/>
                <w:rtl w:val="0"/>
                <w:lang w:val="zh-TW" w:eastAsia="zh-TW"/>
              </w:rPr>
              <w:t>日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zh-TW" w:eastAsia="zh-TW"/>
              </w:rPr>
              <w:t>月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/</w:t>
            </w:r>
            <w:r>
              <w:rPr>
                <w:shd w:val="nil" w:color="auto" w:fill="auto"/>
                <w:rtl w:val="0"/>
                <w:lang w:val="zh-TW" w:eastAsia="zh-TW"/>
              </w:rPr>
              <w:t>年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&lt;x.x&gt;</w:t>
            </w:r>
          </w:p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&lt;</w:t>
            </w:r>
            <w:r>
              <w:rPr>
                <w:shd w:val="nil" w:color="auto" w:fill="auto"/>
                <w:rtl w:val="0"/>
                <w:lang w:val="zh-TW" w:eastAsia="zh-TW"/>
              </w:rPr>
              <w:t>详细信息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&lt;</w:t>
            </w:r>
            <w:r>
              <w:rPr>
                <w:shd w:val="nil" w:color="auto" w:fill="auto"/>
                <w:rtl w:val="0"/>
                <w:lang w:val="zh-TW" w:eastAsia="zh-TW"/>
              </w:rPr>
              <w:t>姓名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&gt;</w:t>
            </w:r>
          </w:p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5" w:hRule="atLeast"/>
        </w:trPr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4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0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"/>
        <w:rPr>
          <w:lang w:val="zh-TW" w:eastAsia="zh-TW"/>
        </w:rPr>
      </w:pPr>
    </w:p>
    <w:p>
      <w:pPr>
        <w:pStyle w:val="正文 A"/>
      </w:pPr>
    </w:p>
    <w:p>
      <w:pPr>
        <w:pStyle w:val="标题"/>
      </w:pPr>
      <w:r>
        <w:rPr>
          <w:rStyle w:val="页码"/>
        </w:rPr>
        <w:br w:type="page"/>
      </w:r>
    </w:p>
    <w:p>
      <w:pPr>
        <w:pStyle w:val="标题"/>
        <w:rPr>
          <w:lang w:val="zh-TW" w:eastAsia="zh-TW"/>
        </w:rPr>
      </w:pPr>
      <w:r>
        <w:rPr>
          <w:rtl w:val="0"/>
          <w:lang w:val="zh-TW" w:eastAsia="zh-TW"/>
        </w:rPr>
        <w:t>目录</w:t>
      </w:r>
    </w:p>
    <w:p>
      <w:pPr>
        <w:pStyle w:val="标题"/>
      </w:pPr>
      <w:r>
        <w:rPr/>
        <w:fldChar w:fldCharType="begin" w:fldLock="0"/>
      </w:r>
      <w:r>
        <w:instrText xml:space="preserve"> TOC \t "标题 1, 1,标题 2, 2,标题 3, 3"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用例名称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简要说明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事件流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基本流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备选流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&lt;不合法的注册信息&gt;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特殊需求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&lt;第一特殊需求&gt;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前置条件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&lt;前置条件一&gt;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后置条件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&lt;后置条件一&gt;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扩展点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&lt;扩展点名称&gt;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活动图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用例名称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简要说明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事件流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基本流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备选流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tl w:val="0"/>
        </w:rPr>
        <w:t>&lt;第一备选流&gt;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特殊需求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&lt;第一特殊需求&gt;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前置条件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&lt;前置条件一&gt;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后置条件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&lt;后置条件一&gt;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扩展点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&lt;扩展点名称&gt;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活动图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标题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标题"/>
        <w:rPr>
          <w:rFonts w:ascii="Arial" w:cs="Arial" w:hAnsi="Arial" w:eastAsia="Arial"/>
        </w:rPr>
      </w:pPr>
      <w:r>
        <w:rPr>
          <w:rtl w:val="0"/>
          <w:lang w:val="zh-TW" w:eastAsia="zh-TW"/>
        </w:rPr>
        <w:t>用例规约：</w:t>
      </w:r>
      <w:r>
        <w:rPr>
          <w:rFonts w:ascii="Arial" w:hAnsi="Arial"/>
          <w:rtl w:val="0"/>
          <w:lang w:val="en-US"/>
        </w:rPr>
        <w:t>&lt;</w:t>
      </w:r>
      <w:r>
        <w:rPr>
          <w:rtl w:val="0"/>
          <w:lang w:val="zh-TW" w:eastAsia="zh-TW"/>
        </w:rPr>
        <w:t>注册用户</w:t>
      </w:r>
      <w:r>
        <w:rPr>
          <w:rFonts w:ascii="Arial" w:hAnsi="Arial"/>
          <w:rtl w:val="0"/>
          <w:lang w:val="en-US"/>
        </w:rPr>
        <w:t xml:space="preserve">&gt; </w:t>
      </w:r>
    </w:p>
    <w:p>
      <w:pPr>
        <w:pStyle w:val="InfoBlue"/>
      </w:pPr>
    </w:p>
    <w:p>
      <w:pPr>
        <w:pStyle w:val="标题 1"/>
        <w:numPr>
          <w:ilvl w:val="0"/>
          <w:numId w:val="3"/>
        </w:numPr>
        <w:rPr>
          <w:lang w:val="zh-TW" w:eastAsia="zh-TW"/>
        </w:rPr>
      </w:pPr>
      <w:bookmarkStart w:name="_Toc" w:id="0"/>
      <w:r>
        <w:rPr>
          <w:rtl w:val="0"/>
          <w:lang w:val="zh-TW" w:eastAsia="zh-TW"/>
        </w:rPr>
        <w:t>用例名称</w:t>
      </w:r>
      <w:bookmarkEnd w:id="0"/>
    </w:p>
    <w:p>
      <w:pPr>
        <w:pStyle w:val="标题 2"/>
        <w:numPr>
          <w:ilvl w:val="1"/>
          <w:numId w:val="3"/>
        </w:numPr>
        <w:rPr>
          <w:lang w:val="zh-TW" w:eastAsia="zh-TW"/>
        </w:rPr>
      </w:pPr>
      <w:bookmarkStart w:name="_Toc1" w:id="1"/>
      <w:r>
        <w:rPr>
          <w:rtl w:val="0"/>
          <w:lang w:val="zh-TW" w:eastAsia="zh-TW"/>
        </w:rPr>
        <w:t>简要说明</w:t>
      </w:r>
      <w:bookmarkEnd w:id="1"/>
    </w:p>
    <w:p>
      <w:pPr>
        <w:pStyle w:val="InfoBlue"/>
        <w:rPr>
          <w:lang w:val="zh-TW" w:eastAsia="zh-TW"/>
        </w:rPr>
      </w:pPr>
      <w:r>
        <w:rPr>
          <w:rtl w:val="0"/>
          <w:lang w:val="zh-TW" w:eastAsia="zh-TW"/>
        </w:rPr>
        <w:t>卖家、买家在进行交易之前，都需要在系统中注册一个账户，用来存储个人信息，如姓名、地址、联系方式和账户余额等。</w:t>
      </w:r>
    </w:p>
    <w:p>
      <w:pPr>
        <w:pStyle w:val="标题 1"/>
        <w:widowControl w:val="1"/>
        <w:numPr>
          <w:ilvl w:val="0"/>
          <w:numId w:val="3"/>
        </w:numPr>
        <w:rPr>
          <w:lang w:val="zh-TW" w:eastAsia="zh-TW"/>
        </w:rPr>
      </w:pPr>
      <w:bookmarkStart w:name="_Toc2" w:id="2"/>
      <w:r>
        <w:rPr>
          <w:rtl w:val="0"/>
          <w:lang w:val="zh-TW" w:eastAsia="zh-TW"/>
        </w:rPr>
        <w:t>事件流</w:t>
      </w:r>
      <w:bookmarkEnd w:id="2"/>
    </w:p>
    <w:p>
      <w:pPr>
        <w:pStyle w:val="标题 2"/>
        <w:widowControl w:val="1"/>
        <w:numPr>
          <w:ilvl w:val="1"/>
          <w:numId w:val="3"/>
        </w:numPr>
        <w:rPr>
          <w:lang w:val="zh-TW" w:eastAsia="zh-TW"/>
        </w:rPr>
      </w:pPr>
      <w:bookmarkStart w:name="_Toc3" w:id="3"/>
      <w:r>
        <w:rPr>
          <w:rtl w:val="0"/>
          <w:lang w:val="zh-TW" w:eastAsia="zh-TW"/>
        </w:rPr>
        <w:t>基本流</w:t>
      </w:r>
      <w:bookmarkEnd w:id="3"/>
    </w:p>
    <w:p>
      <w:pPr>
        <w:pStyle w:val="正文 A"/>
        <w:ind w:left="720" w:firstLine="0"/>
      </w:pPr>
      <w:r>
        <w:rPr>
          <w:rtl w:val="0"/>
          <w:lang w:val="zh-TW" w:eastAsia="zh-TW"/>
        </w:rPr>
        <w:t>用户点击注册按钮，弹出注册窗口，窗口内包含着填写信息表，用户填好信息表，点击发送按钮，以加密的方式传输到服务器端，服务器对该信息进行解密，之后校验其合法性，若合法则录入数据库，对用户发送一个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注册成功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的窗口。不合法进入备选流</w:t>
      </w:r>
    </w:p>
    <w:p>
      <w:pPr>
        <w:pStyle w:val="标题 2"/>
        <w:widowControl w:val="1"/>
        <w:numPr>
          <w:ilvl w:val="1"/>
          <w:numId w:val="3"/>
        </w:numPr>
        <w:rPr>
          <w:lang w:val="zh-TW" w:eastAsia="zh-TW"/>
        </w:rPr>
      </w:pPr>
      <w:bookmarkStart w:name="_Toc4" w:id="4"/>
      <w:r>
        <w:rPr>
          <w:rtl w:val="0"/>
          <w:lang w:val="zh-TW" w:eastAsia="zh-TW"/>
        </w:rPr>
        <w:t>备选流</w:t>
      </w:r>
      <w:bookmarkEnd w:id="4"/>
    </w:p>
    <w:p>
      <w:pPr>
        <w:pStyle w:val="标题 3"/>
        <w:widowControl w:val="1"/>
        <w:numPr>
          <w:ilvl w:val="2"/>
          <w:numId w:val="3"/>
        </w:numPr>
      </w:pPr>
      <w:bookmarkStart w:name="_Toc5" w:id="5"/>
      <w:r>
        <w:rPr>
          <w:rtl w:val="0"/>
          <w:lang w:val="en-US"/>
        </w:rPr>
        <w:t>&lt;</w:t>
      </w:r>
      <w:r>
        <w:rPr>
          <w:rtl w:val="0"/>
          <w:lang w:val="zh-TW" w:eastAsia="zh-TW"/>
        </w:rPr>
        <w:t>不合法的注册信息</w:t>
      </w:r>
      <w:r>
        <w:rPr>
          <w:rtl w:val="0"/>
          <w:lang w:val="en-US"/>
        </w:rPr>
        <w:t>&gt;</w:t>
      </w:r>
      <w:bookmarkEnd w:id="5"/>
    </w:p>
    <w:p>
      <w:pPr>
        <w:pStyle w:val="正文 A"/>
        <w:ind w:left="720" w:firstLine="0"/>
        <w:rPr>
          <w:lang w:val="zh-TW" w:eastAsia="zh-TW"/>
        </w:rPr>
      </w:pPr>
      <w:r>
        <w:rPr>
          <w:rtl w:val="0"/>
          <w:lang w:val="zh-TW" w:eastAsia="zh-TW"/>
        </w:rPr>
        <w:t>对于所有不合法的项，我们都返回一个错误值到用户端，对应的注册表上内容标红，用户进行再次提交，若成功则发送成功信息，不成功则重复该备选流。</w:t>
      </w:r>
    </w:p>
    <w:p>
      <w:pPr>
        <w:pStyle w:val="标题 1"/>
        <w:numPr>
          <w:ilvl w:val="0"/>
          <w:numId w:val="3"/>
        </w:numPr>
        <w:rPr>
          <w:lang w:val="zh-TW" w:eastAsia="zh-TW"/>
        </w:rPr>
      </w:pPr>
      <w:bookmarkStart w:name="_Toc6" w:id="6"/>
      <w:r>
        <w:rPr>
          <w:rtl w:val="0"/>
          <w:lang w:val="zh-TW" w:eastAsia="zh-TW"/>
        </w:rPr>
        <w:t>特殊需求</w:t>
      </w:r>
      <w:bookmarkEnd w:id="6"/>
    </w:p>
    <w:p>
      <w:pPr>
        <w:pStyle w:val="标题 2"/>
        <w:widowControl w:val="1"/>
        <w:numPr>
          <w:ilvl w:val="1"/>
          <w:numId w:val="3"/>
        </w:numPr>
      </w:pPr>
      <w:bookmarkStart w:name="_Toc7" w:id="7"/>
      <w:r>
        <w:rPr>
          <w:rtl w:val="0"/>
          <w:lang w:val="en-US"/>
        </w:rPr>
        <w:t>&lt;</w:t>
      </w:r>
      <w:r>
        <w:rPr>
          <w:rtl w:val="0"/>
          <w:lang w:val="zh-TW" w:eastAsia="zh-TW"/>
        </w:rPr>
        <w:t>第一特殊需求</w:t>
      </w:r>
      <w:r>
        <w:rPr>
          <w:rtl w:val="0"/>
          <w:lang w:val="en-US"/>
        </w:rPr>
        <w:t>&gt;</w:t>
      </w:r>
      <w:bookmarkEnd w:id="7"/>
    </w:p>
    <w:p>
      <w:pPr>
        <w:pStyle w:val="标题 1"/>
        <w:widowControl w:val="1"/>
        <w:numPr>
          <w:ilvl w:val="0"/>
          <w:numId w:val="3"/>
        </w:numPr>
        <w:rPr>
          <w:lang w:val="zh-TW" w:eastAsia="zh-TW"/>
        </w:rPr>
      </w:pPr>
      <w:bookmarkStart w:name="_Toc8" w:id="8"/>
      <w:r>
        <w:rPr>
          <w:rtl w:val="0"/>
          <w:lang w:val="zh-TW" w:eastAsia="zh-TW"/>
        </w:rPr>
        <w:t>前置条件</w:t>
      </w:r>
      <w:bookmarkEnd w:id="8"/>
    </w:p>
    <w:p>
      <w:pPr>
        <w:pStyle w:val="InfoBlue"/>
        <w:rPr>
          <w:lang w:val="zh-TW" w:eastAsia="zh-TW"/>
        </w:rPr>
      </w:pPr>
      <w:r>
        <w:rPr>
          <w:rtl w:val="0"/>
          <w:lang w:val="zh-TW" w:eastAsia="zh-TW"/>
        </w:rPr>
        <w:t>无，服务器系统正常运行即可</w:t>
      </w:r>
    </w:p>
    <w:p>
      <w:pPr>
        <w:pStyle w:val="标题 2"/>
        <w:widowControl w:val="1"/>
        <w:numPr>
          <w:ilvl w:val="1"/>
          <w:numId w:val="3"/>
        </w:numPr>
      </w:pPr>
      <w:bookmarkStart w:name="_Toc9" w:id="9"/>
      <w:r>
        <w:rPr>
          <w:rtl w:val="0"/>
          <w:lang w:val="en-US"/>
        </w:rPr>
        <w:t>&lt;</w:t>
      </w:r>
      <w:r>
        <w:rPr>
          <w:rtl w:val="0"/>
          <w:lang w:val="zh-TW" w:eastAsia="zh-TW"/>
        </w:rPr>
        <w:t>前置条件一</w:t>
      </w:r>
      <w:r>
        <w:rPr>
          <w:rtl w:val="0"/>
          <w:lang w:val="en-US"/>
        </w:rPr>
        <w:t>&gt;</w:t>
      </w:r>
      <w:bookmarkEnd w:id="9"/>
    </w:p>
    <w:p>
      <w:pPr>
        <w:pStyle w:val="标题 1"/>
        <w:widowControl w:val="1"/>
        <w:numPr>
          <w:ilvl w:val="0"/>
          <w:numId w:val="3"/>
        </w:numPr>
        <w:rPr>
          <w:lang w:val="zh-TW" w:eastAsia="zh-TW"/>
        </w:rPr>
      </w:pPr>
      <w:bookmarkStart w:name="_Toc10" w:id="10"/>
      <w:r>
        <w:rPr>
          <w:rtl w:val="0"/>
          <w:lang w:val="zh-TW" w:eastAsia="zh-TW"/>
        </w:rPr>
        <w:t>后置条件</w:t>
      </w:r>
      <w:bookmarkEnd w:id="10"/>
    </w:p>
    <w:p>
      <w:pPr>
        <w:pStyle w:val="InfoBlue"/>
        <w:rPr>
          <w:lang w:val="zh-TW" w:eastAsia="zh-TW"/>
        </w:rPr>
      </w:pPr>
      <w:r>
        <w:rPr>
          <w:rtl w:val="0"/>
          <w:lang w:val="zh-TW" w:eastAsia="zh-TW"/>
        </w:rPr>
        <w:t>用户登入系统后开始进行操作</w:t>
      </w:r>
    </w:p>
    <w:p>
      <w:pPr>
        <w:pStyle w:val="标题 2"/>
        <w:widowControl w:val="1"/>
        <w:numPr>
          <w:ilvl w:val="1"/>
          <w:numId w:val="3"/>
        </w:numPr>
      </w:pPr>
      <w:bookmarkStart w:name="_Toc11" w:id="11"/>
      <w:r>
        <w:rPr>
          <w:rtl w:val="0"/>
          <w:lang w:val="en-US"/>
        </w:rPr>
        <w:t>&lt;</w:t>
      </w:r>
      <w:r>
        <w:rPr>
          <w:rtl w:val="0"/>
          <w:lang w:val="zh-TW" w:eastAsia="zh-TW"/>
        </w:rPr>
        <w:t>后置条件一</w:t>
      </w:r>
      <w:r>
        <w:rPr>
          <w:rtl w:val="0"/>
          <w:lang w:val="en-US"/>
        </w:rPr>
        <w:t>&gt;</w:t>
      </w:r>
      <w:bookmarkEnd w:id="11"/>
    </w:p>
    <w:p>
      <w:pPr>
        <w:pStyle w:val="标题 1"/>
        <w:numPr>
          <w:ilvl w:val="0"/>
          <w:numId w:val="3"/>
        </w:numPr>
        <w:rPr>
          <w:lang w:val="zh-TW" w:eastAsia="zh-TW"/>
        </w:rPr>
      </w:pPr>
      <w:bookmarkStart w:name="_Toc12" w:id="12"/>
      <w:r>
        <w:rPr>
          <w:rtl w:val="0"/>
          <w:lang w:val="zh-TW" w:eastAsia="zh-TW"/>
        </w:rPr>
        <w:t>扩展点</w:t>
      </w:r>
      <w:bookmarkEnd w:id="12"/>
    </w:p>
    <w:p>
      <w:pPr>
        <w:pStyle w:val="InfoBlue"/>
      </w:pPr>
      <w:r>
        <w:rPr>
          <w:rtl w:val="0"/>
          <w:lang w:val="en-US"/>
        </w:rPr>
        <w:t>[</w:t>
      </w:r>
      <w:r>
        <w:rPr>
          <w:rtl w:val="0"/>
          <w:lang w:val="zh-TW" w:eastAsia="zh-TW"/>
        </w:rPr>
        <w:t>此用例的扩展点。</w:t>
      </w:r>
      <w:r>
        <w:rPr>
          <w:rtl w:val="0"/>
          <w:lang w:val="en-US"/>
        </w:rPr>
        <w:t>]</w:t>
      </w:r>
    </w:p>
    <w:p>
      <w:pPr>
        <w:pStyle w:val="标题 2"/>
        <w:numPr>
          <w:ilvl w:val="1"/>
          <w:numId w:val="3"/>
        </w:numPr>
      </w:pPr>
      <w:bookmarkStart w:name="_Toc13" w:id="13"/>
      <w:r>
        <w:rPr>
          <w:rtl w:val="0"/>
          <w:lang w:val="en-US"/>
        </w:rPr>
        <w:t>&lt;</w:t>
      </w:r>
      <w:r>
        <w:rPr>
          <w:rtl w:val="0"/>
          <w:lang w:val="zh-TW" w:eastAsia="zh-TW"/>
        </w:rPr>
        <w:t>扩展点名称</w:t>
      </w:r>
      <w:r>
        <w:rPr>
          <w:rtl w:val="0"/>
          <w:lang w:val="en-US"/>
        </w:rPr>
        <w:t>&gt;</w:t>
      </w:r>
      <w:bookmarkEnd w:id="13"/>
    </w:p>
    <w:p>
      <w:pPr>
        <w:pStyle w:val="InfoBlue"/>
      </w:pPr>
      <w:r>
        <w:rPr>
          <w:rtl w:val="0"/>
          <w:lang w:val="en-US"/>
        </w:rPr>
        <w:t>[</w:t>
      </w:r>
      <w:r>
        <w:rPr>
          <w:rtl w:val="0"/>
          <w:lang w:val="zh-TW" w:eastAsia="zh-TW"/>
        </w:rPr>
        <w:t>扩展点在事件流中所处位置的定义。</w:t>
      </w:r>
      <w:r>
        <w:rPr>
          <w:rtl w:val="0"/>
          <w:lang w:val="en-US"/>
        </w:rPr>
        <w:t>]</w:t>
      </w:r>
    </w:p>
    <w:p>
      <w:pPr>
        <w:pStyle w:val="标题 1"/>
        <w:numPr>
          <w:ilvl w:val="0"/>
          <w:numId w:val="3"/>
        </w:numPr>
        <w:rPr>
          <w:lang w:val="zh-TW" w:eastAsia="zh-TW"/>
        </w:rPr>
      </w:pPr>
      <w:bookmarkStart w:name="_Toc14" w:id="14"/>
      <w:r>
        <w:rPr>
          <w:rtl w:val="0"/>
          <w:lang w:val="zh-TW" w:eastAsia="zh-TW"/>
        </w:rPr>
        <w:t>活动图</w:t>
      </w:r>
      <w:bookmarkEnd w:id="14"/>
    </w:p>
    <w:p>
      <w:pPr>
        <w:pStyle w:val="正文 A"/>
      </w:pPr>
      <w:r>
        <w:rPr>
          <w:rStyle w:val="页码"/>
        </w:rPr>
        <w:drawing>
          <wp:inline distT="0" distB="0" distL="0" distR="0">
            <wp:extent cx="5327016" cy="379539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016" cy="3795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"/>
        <w:rPr>
          <w:rFonts w:ascii="Arial" w:cs="Arial" w:hAnsi="Arial" w:eastAsia="Arial"/>
        </w:rPr>
      </w:pPr>
      <w:r>
        <w:rPr>
          <w:rtl w:val="0"/>
          <w:lang w:val="zh-TW" w:eastAsia="zh-TW"/>
        </w:rPr>
        <w:t>用例规约：</w:t>
      </w:r>
      <w:r>
        <w:rPr>
          <w:rFonts w:ascii="Arial" w:hAnsi="Arial"/>
          <w:rtl w:val="0"/>
          <w:lang w:val="en-US"/>
        </w:rPr>
        <w:t>&lt;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添加商品到购物车</w:t>
      </w:r>
      <w:r>
        <w:rPr>
          <w:rFonts w:ascii="Arial" w:hAnsi="Arial"/>
          <w:rtl w:val="0"/>
          <w:lang w:val="en-US"/>
        </w:rPr>
        <w:t xml:space="preserve">&gt; </w:t>
      </w:r>
    </w:p>
    <w:p>
      <w:pPr>
        <w:pStyle w:val="InfoBlue"/>
      </w:pPr>
    </w:p>
    <w:p>
      <w:pPr>
        <w:pStyle w:val="标题 1"/>
        <w:numPr>
          <w:ilvl w:val="0"/>
          <w:numId w:val="3"/>
        </w:numPr>
        <w:rPr>
          <w:lang w:val="zh-TW" w:eastAsia="zh-TW"/>
        </w:rPr>
      </w:pPr>
      <w:bookmarkStart w:name="_Toc15" w:id="15"/>
      <w:r>
        <w:rPr>
          <w:rtl w:val="0"/>
          <w:lang w:val="zh-TW" w:eastAsia="zh-TW"/>
        </w:rPr>
        <w:t>用例名称</w:t>
      </w:r>
      <w:bookmarkEnd w:id="15"/>
    </w:p>
    <w:p>
      <w:pPr>
        <w:pStyle w:val="标题 2"/>
        <w:numPr>
          <w:ilvl w:val="1"/>
          <w:numId w:val="3"/>
        </w:numPr>
        <w:rPr>
          <w:lang w:val="zh-TW" w:eastAsia="zh-TW"/>
        </w:rPr>
      </w:pPr>
      <w:bookmarkStart w:name="_Toc16" w:id="16"/>
      <w:r>
        <w:rPr>
          <w:rtl w:val="0"/>
          <w:lang w:val="zh-TW" w:eastAsia="zh-TW"/>
        </w:rPr>
        <w:t>简要说明</w:t>
      </w:r>
      <w:bookmarkEnd w:id="16"/>
    </w:p>
    <w:p>
      <w:pPr>
        <w:pStyle w:val="InfoBlue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买家</w:t>
      </w:r>
      <w:r>
        <w:rPr>
          <w:rtl w:val="0"/>
          <w:lang w:val="zh-CN" w:eastAsia="zh-CN"/>
        </w:rPr>
        <w:t>在商品浏览界面后，点击心仪的商品进入详情界面，浏览产品信息，选择型号、数量，将其加入购物车。</w:t>
      </w:r>
    </w:p>
    <w:p>
      <w:pPr>
        <w:pStyle w:val="标题 1"/>
        <w:widowControl w:val="1"/>
        <w:numPr>
          <w:ilvl w:val="0"/>
          <w:numId w:val="3"/>
        </w:numPr>
        <w:rPr>
          <w:lang w:val="zh-TW" w:eastAsia="zh-TW"/>
        </w:rPr>
      </w:pPr>
      <w:bookmarkStart w:name="_Toc17" w:id="17"/>
      <w:r>
        <w:rPr>
          <w:rtl w:val="0"/>
          <w:lang w:val="zh-TW" w:eastAsia="zh-TW"/>
        </w:rPr>
        <w:t>事件流</w:t>
      </w:r>
      <w:bookmarkEnd w:id="17"/>
    </w:p>
    <w:p>
      <w:pPr>
        <w:pStyle w:val="标题 2"/>
        <w:widowControl w:val="1"/>
        <w:numPr>
          <w:ilvl w:val="1"/>
          <w:numId w:val="3"/>
        </w:numPr>
        <w:rPr>
          <w:lang w:val="zh-TW" w:eastAsia="zh-TW"/>
        </w:rPr>
      </w:pPr>
      <w:bookmarkStart w:name="_Toc18" w:id="18"/>
      <w:r>
        <w:rPr>
          <w:rtl w:val="0"/>
          <w:lang w:val="zh-TW" w:eastAsia="zh-TW"/>
        </w:rPr>
        <w:t>基本流</w:t>
      </w:r>
      <w:bookmarkEnd w:id="18"/>
    </w:p>
    <w:p>
      <w:pPr>
        <w:pStyle w:val="InfoBlue"/>
      </w:pPr>
      <w:r>
        <w:rPr>
          <w:rtl w:val="0"/>
          <w:lang w:val="zh-CN" w:eastAsia="zh-CN"/>
        </w:rPr>
        <w:t>用户进入某件商品（</w:t>
      </w:r>
      <w:r>
        <w:rPr>
          <w:rtl w:val="0"/>
          <w:lang w:val="zh-CN" w:eastAsia="zh-CN"/>
        </w:rPr>
        <w:t>SPU</w:t>
      </w:r>
      <w:r>
        <w:rPr>
          <w:rtl w:val="0"/>
          <w:lang w:val="zh-CN" w:eastAsia="zh-CN"/>
        </w:rPr>
        <w:t>）浏览界面，浏览信息后，选择商品型号（</w:t>
      </w:r>
      <w:r>
        <w:rPr>
          <w:rtl w:val="0"/>
          <w:lang w:val="zh-CN" w:eastAsia="zh-CN"/>
        </w:rPr>
        <w:t>SKU</w:t>
      </w:r>
      <w:r>
        <w:rPr>
          <w:rtl w:val="0"/>
          <w:lang w:val="zh-CN" w:eastAsia="zh-CN"/>
        </w:rPr>
        <w:t>），并选择购买数量，点击加入购物车，</w:t>
      </w:r>
      <w:r>
        <w:rPr>
          <w:rtl w:val="0"/>
          <w:lang w:val="zh-TW" w:eastAsia="zh-TW"/>
        </w:rPr>
        <w:t>以加密的方式传输到服务器端，服务器对该信息进行解密，之后校验其</w:t>
      </w:r>
      <w:r>
        <w:rPr>
          <w:rtl w:val="0"/>
          <w:lang w:val="zh-CN" w:eastAsia="zh-CN"/>
        </w:rPr>
        <w:t>有效</w:t>
      </w:r>
      <w:r>
        <w:rPr>
          <w:rtl w:val="0"/>
          <w:lang w:val="zh-TW" w:eastAsia="zh-TW"/>
        </w:rPr>
        <w:t>性，若</w:t>
      </w:r>
      <w:r>
        <w:rPr>
          <w:rtl w:val="0"/>
          <w:lang w:val="zh-CN" w:eastAsia="zh-CN"/>
        </w:rPr>
        <w:t>有效</w:t>
      </w:r>
      <w:r>
        <w:rPr>
          <w:rtl w:val="0"/>
          <w:lang w:val="zh-TW" w:eastAsia="zh-TW"/>
        </w:rPr>
        <w:t>则录入数据库，对用户发送一个</w:t>
      </w:r>
      <w:r>
        <w:rPr>
          <w:rtl w:val="0"/>
          <w:lang w:val="en-US"/>
        </w:rPr>
        <w:t>“</w:t>
      </w:r>
      <w:r>
        <w:rPr>
          <w:rtl w:val="0"/>
          <w:lang w:val="zh-CN" w:eastAsia="zh-CN"/>
        </w:rPr>
        <w:t>添加</w:t>
      </w:r>
      <w:r>
        <w:rPr>
          <w:rtl w:val="0"/>
          <w:lang w:val="zh-CN" w:eastAsia="zh-CN"/>
        </w:rPr>
        <w:t>到购物车成功</w:t>
      </w:r>
      <w:r>
        <w:rPr>
          <w:rtl w:val="0"/>
          <w:lang w:val="en-US"/>
        </w:rPr>
        <w:t>”</w:t>
      </w:r>
      <w:r>
        <w:rPr>
          <w:rtl w:val="0"/>
          <w:lang w:val="zh-TW" w:eastAsia="zh-TW"/>
        </w:rPr>
        <w:t>的窗口。</w:t>
      </w:r>
      <w:r>
        <w:rPr>
          <w:rtl w:val="0"/>
          <w:lang w:val="zh-CN" w:eastAsia="zh-CN"/>
        </w:rPr>
        <w:t>否则对用户发送失败窗口。</w:t>
      </w:r>
    </w:p>
    <w:p>
      <w:pPr>
        <w:pStyle w:val="标题 2"/>
        <w:widowControl w:val="1"/>
        <w:numPr>
          <w:ilvl w:val="1"/>
          <w:numId w:val="3"/>
        </w:numPr>
        <w:rPr>
          <w:lang w:val="zh-TW" w:eastAsia="zh-TW"/>
        </w:rPr>
      </w:pPr>
      <w:bookmarkStart w:name="_Toc19" w:id="19"/>
      <w:r>
        <w:rPr>
          <w:rtl w:val="0"/>
          <w:lang w:val="zh-TW" w:eastAsia="zh-TW"/>
        </w:rPr>
        <w:t>备选流</w:t>
      </w:r>
      <w:bookmarkEnd w:id="19"/>
    </w:p>
    <w:p>
      <w:pPr>
        <w:pStyle w:val="标题 3"/>
        <w:widowControl w:val="1"/>
        <w:numPr>
          <w:ilvl w:val="2"/>
          <w:numId w:val="3"/>
        </w:numPr>
      </w:pPr>
      <w:bookmarkStart w:name="_Toc20" w:id="20"/>
      <w:r>
        <w:rPr>
          <w:rtl w:val="0"/>
          <w:lang w:val="en-US"/>
        </w:rPr>
        <w:t>&lt;</w:t>
      </w:r>
      <w:r>
        <w:rPr>
          <w:rtl w:val="0"/>
          <w:lang w:val="zh-TW" w:eastAsia="zh-TW"/>
        </w:rPr>
        <w:t>第一备选流</w:t>
      </w:r>
      <w:r>
        <w:rPr>
          <w:rtl w:val="0"/>
          <w:lang w:val="en-US"/>
        </w:rPr>
        <w:t>&gt;</w:t>
      </w:r>
      <w:bookmarkEnd w:id="20"/>
    </w:p>
    <w:p>
      <w:pPr>
        <w:pStyle w:val="InfoBlue"/>
      </w:pPr>
      <w:r>
        <w:rPr>
          <w:rtl w:val="0"/>
          <w:lang w:val="zh-CN" w:eastAsia="zh-CN"/>
        </w:rPr>
        <w:t>如果因为该商品型号限量抢购以致无货，或者下架等其他原因，将进入备选流。</w:t>
      </w:r>
    </w:p>
    <w:p>
      <w:pPr>
        <w:pStyle w:val="标题 1"/>
        <w:numPr>
          <w:ilvl w:val="0"/>
          <w:numId w:val="3"/>
        </w:numPr>
        <w:rPr>
          <w:lang w:val="zh-TW" w:eastAsia="zh-TW"/>
        </w:rPr>
      </w:pPr>
      <w:bookmarkStart w:name="_Toc21" w:id="21"/>
      <w:r>
        <w:rPr>
          <w:rtl w:val="0"/>
          <w:lang w:val="zh-TW" w:eastAsia="zh-TW"/>
        </w:rPr>
        <w:t>特殊需求</w:t>
      </w:r>
      <w:bookmarkEnd w:id="21"/>
    </w:p>
    <w:p>
      <w:pPr>
        <w:pStyle w:val="InfoBlue"/>
      </w:pPr>
      <w:r>
        <w:rPr>
          <w:rtl w:val="0"/>
          <w:lang w:val="zh-CN" w:eastAsia="zh-CN"/>
        </w:rPr>
        <w:t>对于</w:t>
      </w:r>
      <w:r>
        <w:rPr>
          <w:rtl w:val="0"/>
          <w:lang w:val="zh-CN" w:eastAsia="zh-CN"/>
        </w:rPr>
        <w:t>无货的商品型号（</w:t>
      </w:r>
      <w:r>
        <w:rPr>
          <w:rtl w:val="0"/>
          <w:lang w:val="zh-CN" w:eastAsia="zh-CN"/>
        </w:rPr>
        <w:t>SKU</w:t>
      </w:r>
      <w:r>
        <w:rPr>
          <w:rtl w:val="0"/>
          <w:lang w:val="zh-CN" w:eastAsia="zh-CN"/>
        </w:rPr>
        <w:t>），应当变灰无法被选中。</w:t>
      </w:r>
    </w:p>
    <w:p>
      <w:pPr>
        <w:pStyle w:val="标题 2"/>
        <w:widowControl w:val="1"/>
        <w:numPr>
          <w:ilvl w:val="1"/>
          <w:numId w:val="3"/>
        </w:numPr>
      </w:pPr>
      <w:bookmarkStart w:name="_Toc22" w:id="22"/>
      <w:r>
        <w:rPr>
          <w:rtl w:val="0"/>
          <w:lang w:val="en-US"/>
        </w:rPr>
        <w:t>&lt;</w:t>
      </w:r>
      <w:r>
        <w:rPr>
          <w:rtl w:val="0"/>
          <w:lang w:val="zh-TW" w:eastAsia="zh-TW"/>
        </w:rPr>
        <w:t>第一特殊需求</w:t>
      </w:r>
      <w:r>
        <w:rPr>
          <w:rtl w:val="0"/>
          <w:lang w:val="en-US"/>
        </w:rPr>
        <w:t>&gt;</w:t>
      </w:r>
      <w:bookmarkEnd w:id="22"/>
    </w:p>
    <w:p>
      <w:pPr>
        <w:pStyle w:val="标题 1"/>
        <w:widowControl w:val="1"/>
        <w:numPr>
          <w:ilvl w:val="0"/>
          <w:numId w:val="3"/>
        </w:numPr>
        <w:rPr>
          <w:lang w:val="zh-TW" w:eastAsia="zh-TW"/>
        </w:rPr>
      </w:pPr>
      <w:bookmarkStart w:name="_Toc23" w:id="23"/>
      <w:r>
        <w:rPr>
          <w:rtl w:val="0"/>
          <w:lang w:val="zh-TW" w:eastAsia="zh-TW"/>
        </w:rPr>
        <w:t>前置条件</w:t>
      </w:r>
      <w:bookmarkEnd w:id="23"/>
    </w:p>
    <w:p>
      <w:pPr>
        <w:pStyle w:val="InfoBlue"/>
      </w:pPr>
      <w:r>
        <w:rPr>
          <w:rtl w:val="0"/>
          <w:lang w:val="zh-CN" w:eastAsia="zh-CN"/>
        </w:rPr>
        <w:t>用户</w:t>
      </w:r>
      <w:r>
        <w:rPr>
          <w:rtl w:val="0"/>
          <w:lang w:val="zh-CN" w:eastAsia="zh-CN"/>
        </w:rPr>
        <w:t>进入商品详情页面。</w:t>
      </w:r>
    </w:p>
    <w:p>
      <w:pPr>
        <w:pStyle w:val="标题 2"/>
        <w:widowControl w:val="1"/>
        <w:numPr>
          <w:ilvl w:val="1"/>
          <w:numId w:val="3"/>
        </w:numPr>
      </w:pPr>
      <w:bookmarkStart w:name="_Toc24" w:id="24"/>
      <w:r>
        <w:rPr>
          <w:rtl w:val="0"/>
          <w:lang w:val="en-US"/>
        </w:rPr>
        <w:t>&lt;</w:t>
      </w:r>
      <w:r>
        <w:rPr>
          <w:rtl w:val="0"/>
          <w:lang w:val="zh-TW" w:eastAsia="zh-TW"/>
        </w:rPr>
        <w:t>前置条件一</w:t>
      </w:r>
      <w:r>
        <w:rPr>
          <w:rtl w:val="0"/>
          <w:lang w:val="en-US"/>
        </w:rPr>
        <w:t>&gt;</w:t>
      </w:r>
      <w:bookmarkEnd w:id="24"/>
    </w:p>
    <w:p>
      <w:pPr>
        <w:pStyle w:val="标题 1"/>
        <w:widowControl w:val="1"/>
        <w:numPr>
          <w:ilvl w:val="0"/>
          <w:numId w:val="3"/>
        </w:numPr>
        <w:rPr>
          <w:lang w:val="zh-TW" w:eastAsia="zh-TW"/>
        </w:rPr>
      </w:pPr>
      <w:bookmarkStart w:name="_Toc25" w:id="25"/>
      <w:r>
        <w:rPr>
          <w:rtl w:val="0"/>
          <w:lang w:val="zh-TW" w:eastAsia="zh-TW"/>
        </w:rPr>
        <w:t>后置条件</w:t>
      </w:r>
      <w:bookmarkEnd w:id="25"/>
    </w:p>
    <w:p>
      <w:pPr>
        <w:pStyle w:val="InfoBlue"/>
      </w:pPr>
      <w:r>
        <w:rPr>
          <w:rtl w:val="0"/>
          <w:lang w:val="zh-CN" w:eastAsia="zh-CN"/>
        </w:rPr>
        <w:t>用户</w:t>
      </w:r>
      <w:r>
        <w:rPr>
          <w:rtl w:val="0"/>
          <w:lang w:val="zh-CN" w:eastAsia="zh-CN"/>
        </w:rPr>
        <w:t>的购物车中添加商品。</w:t>
      </w:r>
    </w:p>
    <w:p>
      <w:pPr>
        <w:pStyle w:val="标题 2"/>
        <w:widowControl w:val="1"/>
        <w:numPr>
          <w:ilvl w:val="1"/>
          <w:numId w:val="3"/>
        </w:numPr>
      </w:pPr>
      <w:bookmarkStart w:name="_Toc26" w:id="26"/>
      <w:r>
        <w:rPr>
          <w:rtl w:val="0"/>
          <w:lang w:val="en-US"/>
        </w:rPr>
        <w:t>&lt;</w:t>
      </w:r>
      <w:r>
        <w:rPr>
          <w:rtl w:val="0"/>
          <w:lang w:val="zh-TW" w:eastAsia="zh-TW"/>
        </w:rPr>
        <w:t>后置条件一</w:t>
      </w:r>
      <w:r>
        <w:rPr>
          <w:rtl w:val="0"/>
          <w:lang w:val="en-US"/>
        </w:rPr>
        <w:t>&gt;</w:t>
      </w:r>
      <w:bookmarkEnd w:id="26"/>
    </w:p>
    <w:p>
      <w:pPr>
        <w:pStyle w:val="标题 1"/>
        <w:numPr>
          <w:ilvl w:val="0"/>
          <w:numId w:val="3"/>
        </w:numPr>
        <w:rPr>
          <w:lang w:val="zh-TW" w:eastAsia="zh-TW"/>
        </w:rPr>
      </w:pPr>
      <w:bookmarkStart w:name="_Toc27" w:id="27"/>
      <w:r>
        <w:rPr>
          <w:rtl w:val="0"/>
          <w:lang w:val="zh-TW" w:eastAsia="zh-TW"/>
        </w:rPr>
        <w:t>扩展点</w:t>
      </w:r>
      <w:bookmarkEnd w:id="27"/>
    </w:p>
    <w:p>
      <w:pPr>
        <w:pStyle w:val="InfoBlue"/>
      </w:pPr>
      <w:r>
        <w:rPr>
          <w:rtl w:val="0"/>
          <w:lang w:val="en-US"/>
        </w:rPr>
        <w:t>[</w:t>
      </w:r>
      <w:r>
        <w:rPr>
          <w:rtl w:val="0"/>
          <w:lang w:val="zh-TW" w:eastAsia="zh-TW"/>
        </w:rPr>
        <w:t>此用例的扩展点。</w:t>
      </w:r>
      <w:r>
        <w:rPr>
          <w:rtl w:val="0"/>
          <w:lang w:val="en-US"/>
        </w:rPr>
        <w:t>]</w:t>
      </w:r>
    </w:p>
    <w:p>
      <w:pPr>
        <w:pStyle w:val="标题 2"/>
        <w:numPr>
          <w:ilvl w:val="1"/>
          <w:numId w:val="3"/>
        </w:numPr>
      </w:pPr>
      <w:bookmarkStart w:name="_Toc28" w:id="28"/>
      <w:r>
        <w:rPr>
          <w:rtl w:val="0"/>
          <w:lang w:val="en-US"/>
        </w:rPr>
        <w:t>&lt;</w:t>
      </w:r>
      <w:r>
        <w:rPr>
          <w:rtl w:val="0"/>
          <w:lang w:val="zh-TW" w:eastAsia="zh-TW"/>
        </w:rPr>
        <w:t>扩展点名称</w:t>
      </w:r>
      <w:r>
        <w:rPr>
          <w:rtl w:val="0"/>
          <w:lang w:val="en-US"/>
        </w:rPr>
        <w:t>&gt;</w:t>
      </w:r>
      <w:bookmarkEnd w:id="28"/>
    </w:p>
    <w:p>
      <w:pPr>
        <w:pStyle w:val="InfoBlue"/>
      </w:pPr>
      <w:r>
        <w:rPr>
          <w:rtl w:val="0"/>
          <w:lang w:val="en-US"/>
        </w:rPr>
        <w:t>[</w:t>
      </w:r>
      <w:r>
        <w:rPr>
          <w:rtl w:val="0"/>
          <w:lang w:val="zh-TW" w:eastAsia="zh-TW"/>
        </w:rPr>
        <w:t>扩展点在事件流中所处位置的定义。</w:t>
      </w:r>
      <w:r>
        <w:rPr>
          <w:rtl w:val="0"/>
          <w:lang w:val="en-US"/>
        </w:rPr>
        <w:t>]</w:t>
      </w:r>
    </w:p>
    <w:p>
      <w:pPr>
        <w:pStyle w:val="标题 1"/>
        <w:numPr>
          <w:ilvl w:val="0"/>
          <w:numId w:val="3"/>
        </w:numPr>
        <w:rPr>
          <w:lang w:val="zh-TW" w:eastAsia="zh-TW"/>
        </w:rPr>
      </w:pPr>
      <w:bookmarkStart w:name="_Toc29" w:id="29"/>
      <w:r>
        <w:rPr>
          <w:rtl w:val="0"/>
          <w:lang w:val="zh-TW" w:eastAsia="zh-TW"/>
        </w:rPr>
        <w:t>活动图</w:t>
      </w:r>
      <w:r>
        <w:rPr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931243</wp:posOffset>
            </wp:positionH>
            <wp:positionV relativeFrom="line">
              <wp:posOffset>332109</wp:posOffset>
            </wp:positionV>
            <wp:extent cx="3895157" cy="39115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157" cy="39115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zh-TW" w:eastAsia="zh-TW"/>
        </w:rPr>
      </w:r>
      <w:bookmarkEnd w:id="29"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正文 A"/>
      <w:bidi w:val="0"/>
      <w:ind w:left="0" w:right="0" w:firstLine="0"/>
      <w:jc w:val="right"/>
      <w:rPr>
        <w:rtl w:val="0"/>
      </w:rPr>
    </w:pPr>
    <w:r>
      <w:rPr>
        <w:rFonts w:ascii="宋体" w:cs="宋体" w:hAnsi="宋体" w:eastAsia="宋体"/>
        <w:sz w:val="20"/>
        <w:szCs w:val="20"/>
        <w:shd w:val="nil" w:color="auto" w:fill="auto"/>
        <w:rtl w:val="0"/>
        <w:lang w:val="en-US"/>
      </w:rPr>
      <w:t>Confidential</w:t>
      <w:tab/>
    </w:r>
    <w:r>
      <w:rPr>
        <w:shd w:val="nil" w:color="auto" w:fill="auto"/>
        <w:rtl w:val="0"/>
        <w:lang w:val="en-US"/>
      </w:rPr>
      <w:t>Ó</w:t>
    </w:r>
    <w:r>
      <w:rPr>
        <w:rFonts w:ascii="Symbol" w:hAnsi="Symbol"/>
        <w:shd w:val="nil" w:color="auto" w:fill="auto"/>
        <w:rtl w:val="0"/>
        <w:lang w:val="en-US"/>
      </w:rPr>
      <w:t>?</w:t>
    </w:r>
    <w:r>
      <w:rPr>
        <w:shd w:val="nil" w:color="auto" w:fill="auto"/>
        <w:rtl w:val="0"/>
        <w:lang w:val="en-US"/>
      </w:rPr>
      <w:t>&lt;</w:t>
    </w:r>
    <w:r>
      <w:rPr>
        <w:rFonts w:ascii="宋体" w:cs="宋体" w:hAnsi="宋体" w:eastAsia="宋体"/>
        <w:shd w:val="nil" w:color="auto" w:fill="auto"/>
        <w:rtl w:val="0"/>
        <w:lang w:val="zh-TW" w:eastAsia="zh-TW"/>
      </w:rPr>
      <w:t>华南理工大学软件学院</w:t>
    </w:r>
    <w:r>
      <w:rPr>
        <w:shd w:val="nil" w:color="auto" w:fill="auto"/>
        <w:rtl w:val="0"/>
        <w:lang w:val="en-US"/>
      </w:rPr>
      <w:t>&gt;, 2016</w:t>
      <w:tab/>
      <w:t xml:space="preserve">Page </w:t>
    </w:r>
    <w:r>
      <w:rPr>
        <w:shd w:val="nil" w:color="auto" w:fill="auto"/>
        <w:rtl w:val="0"/>
        <w:lang w:val="en-US"/>
      </w:rPr>
      <w:fldChar w:fldCharType="begin" w:fldLock="0"/>
    </w:r>
    <w:r>
      <w:rPr>
        <w:shd w:val="nil" w:color="auto" w:fill="auto"/>
        <w:rtl w:val="0"/>
        <w:lang w:val="en-US"/>
      </w:rPr>
      <w:instrText xml:space="preserve"> PAGE </w:instrText>
    </w:r>
    <w:r>
      <w:rPr>
        <w:shd w:val="nil" w:color="auto" w:fill="auto"/>
        <w:rtl w:val="0"/>
        <w:lang w:val="en-US"/>
      </w:rPr>
      <w:fldChar w:fldCharType="separate" w:fldLock="0"/>
    </w:r>
    <w:r>
      <w:rPr>
        <w:shd w:val="nil" w:color="auto" w:fill="auto"/>
        <w:rtl w:val="0"/>
        <w:lang w:val="en-US"/>
      </w:rPr>
    </w:r>
    <w:r>
      <w:rPr>
        <w:shd w:val="nil" w:color="auto" w:fill="auto"/>
        <w:rtl w:val="0"/>
        <w:lang w:val="en-US"/>
      </w:rPr>
      <w:fldChar w:fldCharType="end" w:fldLock="0"/>
    </w:r>
    <w:r>
      <w:rPr>
        <w:shd w:val="nil" w:color="auto" w:fill="auto"/>
        <w:rtl w:val="0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正文 A"/>
      <w:rPr>
        <w:rStyle w:val="页码"/>
        <w:sz w:val="24"/>
        <w:szCs w:val="24"/>
      </w:rPr>
    </w:pPr>
  </w:p>
  <w:p>
    <w:pPr>
      <w:pStyle w:val="正文 A"/>
      <w:pBdr>
        <w:top w:val="single" w:color="000000" w:sz="6" w:space="0" w:shadow="0" w:frame="0"/>
        <w:left w:val="nil"/>
        <w:bottom w:val="nil"/>
        <w:right w:val="nil"/>
      </w:pBdr>
      <w:rPr>
        <w:rStyle w:val="页码"/>
        <w:sz w:val="24"/>
        <w:szCs w:val="24"/>
      </w:rPr>
    </w:pPr>
  </w:p>
  <w:p>
    <w:pPr>
      <w:pStyle w:val="正文 A"/>
      <w:jc w:val="right"/>
      <w:rPr>
        <w:b w:val="1"/>
        <w:bCs w:val="1"/>
        <w:sz w:val="36"/>
        <w:szCs w:val="36"/>
      </w:rPr>
    </w:pPr>
    <w:r>
      <w:rPr>
        <w:rFonts w:ascii="Arial" w:hAnsi="Arial"/>
        <w:b w:val="1"/>
        <w:bCs w:val="1"/>
        <w:sz w:val="36"/>
        <w:szCs w:val="36"/>
        <w:rtl w:val="0"/>
        <w:lang w:val="en-US"/>
      </w:rPr>
      <w:t>&lt;</w:t>
    </w:r>
    <w:r>
      <w:rPr>
        <w:b w:val="1"/>
        <w:bCs w:val="1"/>
        <w:sz w:val="36"/>
        <w:szCs w:val="36"/>
        <w:rtl w:val="0"/>
        <w:lang w:val="zh-TW" w:eastAsia="zh-TW"/>
      </w:rPr>
      <w:t>华南理工大学软件学院</w:t>
    </w:r>
    <w:r>
      <w:rPr>
        <w:rFonts w:ascii="Arial" w:hAnsi="Arial"/>
        <w:b w:val="1"/>
        <w:bCs w:val="1"/>
        <w:sz w:val="36"/>
        <w:szCs w:val="36"/>
        <w:rtl w:val="0"/>
        <w:lang w:val="en-US"/>
      </w:rPr>
      <w:t>&gt;</w:t>
    </w:r>
  </w:p>
  <w:p>
    <w:pPr>
      <w:pStyle w:val="正文 A"/>
      <w:pBdr>
        <w:top w:val="nil"/>
        <w:left w:val="nil"/>
        <w:bottom w:val="single" w:color="000000" w:sz="6" w:space="0" w:shadow="0" w:frame="0"/>
        <w:right w:val="nil"/>
      </w:pBdr>
      <w:jc w:val="right"/>
    </w:pPr>
    <w:r>
      <w:rPr>
        <w:rStyle w:val="页码"/>
        <w:sz w:val="24"/>
        <w:szCs w:val="24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正文 A"/>
      <w:tabs>
        <w:tab w:val="left" w:pos="1135"/>
      </w:tabs>
      <w:bidi w:val="0"/>
      <w:spacing w:before="40"/>
      <w:ind w:left="0" w:right="68" w:firstLine="0"/>
      <w:jc w:val="left"/>
      <w:rPr>
        <w:rFonts w:ascii="Times New Roman" w:cs="Times New Roman" w:hAnsi="Times New Roman" w:eastAsia="Times New Roman"/>
        <w:shd w:val="nil" w:color="auto" w:fill="auto"/>
        <w:rtl w:val="0"/>
        <w:lang w:val="en-US"/>
      </w:rPr>
    </w:pPr>
    <w:r>
      <w:rPr>
        <w:rFonts w:ascii="Times New Roman" w:hAnsi="Times New Roman"/>
        <w:shd w:val="nil" w:color="auto" w:fill="auto"/>
        <w:rtl w:val="0"/>
        <w:lang w:val="en-US"/>
      </w:rPr>
      <w:t>&lt;</w:t>
    </w:r>
    <w:r>
      <w:rPr>
        <w:rFonts w:ascii="宋体" w:cs="宋体" w:hAnsi="宋体" w:eastAsia="宋体" w:hint="eastAsia"/>
        <w:shd w:val="nil" w:color="auto" w:fill="auto"/>
        <w:rtl w:val="0"/>
        <w:lang w:val="zh-TW" w:eastAsia="zh-TW"/>
      </w:rPr>
      <w:t>项目名称</w:t>
    </w:r>
    <w:r>
      <w:rPr>
        <w:rFonts w:ascii="Times New Roman" w:hAnsi="Times New Roman"/>
        <w:shd w:val="nil" w:color="auto" w:fill="auto"/>
        <w:rtl w:val="0"/>
        <w:lang w:val="en-US"/>
      </w:rPr>
      <w:t>&gt;</w:t>
      <w:tab/>
    </w:r>
    <w:r>
      <w:rPr>
        <w:rFonts w:ascii="宋体" w:cs="宋体" w:hAnsi="宋体" w:eastAsia="宋体"/>
        <w:shd w:val="nil" w:color="auto" w:fill="auto"/>
        <w:rtl w:val="0"/>
        <w:lang w:val="en-US"/>
      </w:rPr>
      <w:t>Version:</w:t>
    </w:r>
    <w:r>
      <w:rPr>
        <w:rFonts w:ascii="Times New Roman" w:hAnsi="Times New Roman"/>
        <w:shd w:val="nil" w:color="auto" w:fill="auto"/>
        <w:rtl w:val="0"/>
        <w:lang w:val="en-US"/>
      </w:rPr>
      <w:t xml:space="preserve">           &lt;1.0&gt;</w:t>
    </w:r>
  </w:p>
  <w:p>
    <w:pPr>
      <w:pStyle w:val="正文 A"/>
      <w:bidi w:val="0"/>
      <w:ind w:left="0" w:right="0" w:firstLine="0"/>
      <w:jc w:val="left"/>
      <w:rPr>
        <w:rFonts w:ascii="Times New Roman" w:cs="Times New Roman" w:hAnsi="Times New Roman" w:eastAsia="Times New Roman"/>
        <w:shd w:val="nil" w:color="auto" w:fill="auto"/>
        <w:rtl w:val="0"/>
        <w:lang w:val="en-US"/>
      </w:rPr>
    </w:pPr>
    <w:r>
      <w:rPr>
        <w:shd w:val="nil" w:color="auto" w:fill="auto"/>
        <w:rtl w:val="0"/>
        <w:lang w:val="zh-TW" w:eastAsia="zh-TW"/>
      </w:rPr>
      <w:t>用例规约：</w:t>
    </w:r>
    <w:r>
      <w:rPr>
        <w:rFonts w:ascii="Times New Roman" w:hAnsi="Times New Roman"/>
        <w:shd w:val="nil" w:color="auto" w:fill="auto"/>
        <w:rtl w:val="0"/>
        <w:lang w:val="en-US"/>
      </w:rPr>
      <w:t>&lt;</w:t>
    </w:r>
    <w:r>
      <w:rPr>
        <w:shd w:val="nil" w:color="auto" w:fill="auto"/>
        <w:rtl w:val="0"/>
        <w:lang w:val="zh-TW" w:eastAsia="zh-TW"/>
      </w:rPr>
      <w:t>用例名称</w:t>
    </w:r>
    <w:r>
      <w:rPr>
        <w:rFonts w:ascii="Times New Roman" w:hAnsi="Times New Roman"/>
        <w:shd w:val="nil" w:color="auto" w:fill="auto"/>
        <w:rtl w:val="0"/>
        <w:lang w:val="en-US"/>
      </w:rPr>
      <w:t>&gt;</w:t>
      <w:tab/>
    </w:r>
    <w:r>
      <w:rPr>
        <w:shd w:val="nil" w:color="auto" w:fill="auto"/>
        <w:rtl w:val="0"/>
        <w:lang w:val="en-US"/>
      </w:rPr>
      <w:t>Date:</w:t>
    </w:r>
    <w:r>
      <w:rPr>
        <w:rFonts w:ascii="Times New Roman" w:hAnsi="Times New Roman"/>
        <w:shd w:val="nil" w:color="auto" w:fill="auto"/>
        <w:rtl w:val="0"/>
        <w:lang w:val="en-US"/>
      </w:rPr>
      <w:t>&lt;</w:t>
    </w:r>
    <w:r>
      <w:rPr>
        <w:shd w:val="nil" w:color="auto" w:fill="auto"/>
        <w:rtl w:val="0"/>
        <w:lang w:val="zh-TW" w:eastAsia="zh-TW"/>
      </w:rPr>
      <w:t>日</w:t>
    </w:r>
    <w:r>
      <w:rPr>
        <w:rFonts w:ascii="Times New Roman" w:hAnsi="Times New Roman"/>
        <w:shd w:val="nil" w:color="auto" w:fill="auto"/>
        <w:rtl w:val="0"/>
        <w:lang w:val="en-US"/>
      </w:rPr>
      <w:t>/</w:t>
    </w:r>
    <w:r>
      <w:rPr>
        <w:shd w:val="nil" w:color="auto" w:fill="auto"/>
        <w:rtl w:val="0"/>
        <w:lang w:val="zh-TW" w:eastAsia="zh-TW"/>
      </w:rPr>
      <w:t>月</w:t>
    </w:r>
    <w:r>
      <w:rPr>
        <w:rFonts w:ascii="Times New Roman" w:hAnsi="Times New Roman"/>
        <w:shd w:val="nil" w:color="auto" w:fill="auto"/>
        <w:rtl w:val="0"/>
        <w:lang w:val="en-US"/>
      </w:rPr>
      <w:t>/</w:t>
    </w:r>
    <w:r>
      <w:rPr>
        <w:shd w:val="nil" w:color="auto" w:fill="auto"/>
        <w:rtl w:val="0"/>
        <w:lang w:val="zh-TW" w:eastAsia="zh-TW"/>
      </w:rPr>
      <w:t>年</w:t>
    </w:r>
    <w:r>
      <w:rPr>
        <w:rFonts w:ascii="Times New Roman" w:hAnsi="Times New Roman"/>
        <w:shd w:val="nil" w:color="auto" w:fill="auto"/>
        <w:rtl w:val="0"/>
        <w:lang w:val="en-US"/>
      </w:rPr>
      <w:t>&gt;</w:t>
    </w:r>
  </w:p>
  <w:p>
    <w:pPr>
      <w:pStyle w:val="正文 A"/>
      <w:bidi w:val="0"/>
      <w:ind w:left="0" w:right="0" w:firstLine="0"/>
      <w:jc w:val="left"/>
      <w:rPr>
        <w:rtl w:val="0"/>
      </w:rPr>
    </w:pPr>
    <w:r>
      <w:rPr>
        <w:shd w:val="nil" w:color="auto" w:fill="auto"/>
        <w:rtl w:val="0"/>
        <w:lang w:val="en-US"/>
      </w:rPr>
      <w:t>&lt;document identifier&gt;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已导入的样式“1”"/>
  </w:abstractNum>
  <w:abstractNum w:abstractNumId="2">
    <w:multiLevelType w:val="hybridMultilevel"/>
    <w:styleLink w:val="已导入的样式“1”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页码">
    <w:name w:val="页码"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标题">
    <w:name w:val="标题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InfoBlue">
    <w:name w:val="InfoBlue"/>
    <w:next w:val="InfoBlu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宋体" w:cs="宋体" w:hAnsi="宋体" w:eastAsia="宋体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标题 1">
    <w:name w:val="标题 1"/>
    <w:next w:val="正文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000"/>
        <w:tab w:val="right" w:pos="9340"/>
      </w:tabs>
      <w:suppressAutoHyphens w:val="0"/>
      <w:bidi w:val="0"/>
      <w:spacing w:before="0" w:after="0" w:line="240" w:lineRule="atLeast"/>
      <w:ind w:left="432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标题 2">
    <w:name w:val="标题 2"/>
    <w:next w:val="正文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440"/>
        <w:tab w:val="right" w:pos="9340"/>
      </w:tabs>
      <w:suppressAutoHyphens w:val="0"/>
      <w:bidi w:val="0"/>
      <w:spacing w:before="0" w:after="0" w:line="240" w:lineRule="atLeast"/>
      <w:ind w:left="864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标题 3">
    <w:name w:val="标题 3"/>
    <w:next w:val="正文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宋体" w:cs="宋体" w:hAnsi="宋体" w:eastAsia="宋体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