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自建"原型设计 AI 助手"架构方案与零基础配置教程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部分内容由豆包生成</w:t>
            </w:r>
          </w:p>
        </w:tc>
      </w:tr>
    </w:tbl>
    <w:p/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这份文档是为你（产品经理、零技术背景）准备的。目标只有一个：让你看懂"在智能体基础上搭自己的 Agent"这件事，并且能亲手把五个组件——Skill、知识库、规则库、路由、记忆——配好。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你不需要会写代码，只需要会"往抽屉里放文件、贴标签、定几条规矩"。文档最后给了一份照着做的行动清单和完整示例。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先搞懂：你的 AI 助手 = 一家微型公司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把"Agent（智能体）"想象成一家只有你一个老板的小公司。公司里那个"很聪明的人"（大模型）负责动脑思考，而你搭的那五个组件，就是这家公司的五个部门，各管一摊：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95"/>
        <w:gridCol w:w="1335"/>
        <w:gridCol w:w="1965"/>
        <w:gridCol w:w="3885"/>
      </w:tblGrid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组件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比喻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一句话职责</w:t>
            </w: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对应到你的原型工作</w:t>
            </w: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路由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前台接待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判断需求该找谁</w:t>
            </w: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"帮我分析需求"还是"帮我画个页"，先分流</w:t>
            </w: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Skill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技能包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会干什么活</w:t>
            </w: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需求分析、信息架构、画原型、评审的固定步骤</w:t>
            </w: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知识库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资料室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知道什么</w:t>
            </w: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设计规范、组件库说明、历史 PRD、领域术语</w:t>
            </w: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规则库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制度手册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守什么规矩</w:t>
            </w: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命名规范、交付标准、评审清单</w:t>
            </w: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记忆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档案室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记得什么</w:t>
            </w: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项目进度、你的偏好（比如大屏用深色高亮）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一句话记住五个组件：</w:t>
      </w:r>
      <w:r>
        <w:rPr>
          <w:rFonts w:eastAsia="等线" w:ascii="Arial" w:cs="Arial" w:hAnsi="Arial"/>
          <w:b w:val="true"/>
          <w:sz w:val="22"/>
        </w:rPr>
        <w:t>路由决定"找谁"，Skill 决定"会什么"，知识库决定"知道什么"，规则库决定"守什么规矩"，记忆决定"记得什么"。</w:t>
      </w:r>
      <w:r>
        <w:rPr>
          <w:rFonts w:eastAsia="等线" w:ascii="Arial" w:cs="Arial" w:hAnsi="Arial"/>
          <w:sz w:val="22"/>
        </w:rPr>
        <w:t>大模型负责"动脑"，这五个部门负责"供料"。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1.1 </w:t>
      </w:r>
      <w:r>
        <w:rPr>
          <w:rFonts w:eastAsia="等线" w:ascii="Arial" w:cs="Arial" w:hAnsi="Arial"/>
          <w:b w:val="true"/>
          <w:sz w:val="32"/>
        </w:rPr>
        <w:t>一图看懂：五个组件怎么分工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下面这张图把这家的"工作流程"画了出来：你（老板）把需求丢给前台（路由），前台判断该找哪个部门，各部门把材料递给主脑（大模型），主脑再给你交付成果。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955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注意看图里箭头的方向：</w:t>
      </w:r>
      <w:r>
        <w:rPr>
          <w:rFonts w:eastAsia="等线" w:ascii="Arial" w:cs="Arial" w:hAnsi="Arial"/>
          <w:b w:val="true"/>
          <w:sz w:val="22"/>
        </w:rPr>
        <w:t>不是五个部门把所有东西一次性倒给主脑</w:t>
      </w:r>
      <w:r>
        <w:rPr>
          <w:rFonts w:eastAsia="等线" w:ascii="Arial" w:cs="Arial" w:hAnsi="Arial"/>
          <w:sz w:val="22"/>
        </w:rPr>
        <w:t>，而是"用到谁、谁才上"。这一点，正是后面"上下文过载"问题的关键，先记在心里。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五个组件，分别装什么、怎么改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先看一张总览表，知道每个组件"改哪里"；然后每个组件一节，手把手讲"怎么改、改成什么样"。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00"/>
        <w:gridCol w:w="1080"/>
        <w:gridCol w:w="3150"/>
        <w:gridCol w:w="3150"/>
      </w:tblGrid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组件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大白话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装什么（原型设计场景）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在平台里改哪里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知识库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资料室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设计规范、组件库说明、历史 PRD、领域术语表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平台的"知识库 / 资料上传"区域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规则库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制度手册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命名规范、交付标准、评审清单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平台的"系统提示词 / 自定义指令"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路由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前台接待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任务分类表：每种需求去哪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平台的"工作流 / 多智能体"配置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记忆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档案室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项目历史、你的长期偏好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平台的"记忆 / 会话偏好"设置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Skill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技能包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需求分析、画原型、评审等流程模板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平台的"技能 / 插件"市场或自建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2.1 </w:t>
      </w:r>
      <w:r>
        <w:rPr>
          <w:rFonts w:eastAsia="等线" w:ascii="Arial" w:cs="Arial" w:hAnsi="Arial"/>
          <w:b w:val="true"/>
          <w:sz w:val="32"/>
        </w:rPr>
        <w:t>知识库（资料室）：怎么改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大白话：</w:t>
      </w:r>
      <w:r>
        <w:rPr>
          <w:rFonts w:eastAsia="等线" w:ascii="Arial" w:cs="Arial" w:hAnsi="Arial"/>
          <w:sz w:val="22"/>
        </w:rPr>
        <w:t>知识库就是一间资料室，把你做原型要参考的资料都放进去。AI 不是把资料全背下来，而是"你需要时按需去查"，就像你平时查规范一样。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怎么改（三步）：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把资料整理成几个文件（起步阶段放 3 到 5 个就够）；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传到平台的知识库区域；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测试一句："我们项目的页面命名规范是什么？"看它能不能答出来。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装什么（以你的工作为例）：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05"/>
        <w:gridCol w:w="3585"/>
        <w:gridCol w:w="2490"/>
      </w:tblGrid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类别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具体放什么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例子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设计规范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你们的 UI 规范、色板、字体、间距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公司设计规范.pdf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组件库说明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常用组件怎么用、什么规格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组件库使用说明.docx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历史 PRD 与原型说明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以前项目的需求与设计思路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慢病大屏PRD.docx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领域术语表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业务黑话、行业术语的解释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医疗信息化术语表.xlsx</w:t>
            </w:r>
          </w:p>
        </w:tc>
      </w:tr>
    </w:tbl>
    <w:p/>
    <w:tbl>
      <w:tblPr>
        <w:tblW w:w="0" w:type="auto"/>
        <w:tblInd w:w="0" w:type="dxa"/>
        <w:tblBorders>
          <w:top w:val="single" w:color="fff258"/>
          <w:left w:val="single" w:color="fff258"/>
          <w:bottom w:val="single" w:color="fff258"/>
          <w:right w:val="single" w:color="fff258"/>
          <w:insideH w:val="single" w:color="fff258"/>
          <w:insideV w:val="single" w:color="fff258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关键提醒：知识库是"按需查"，不是"全背下来"。如果有人建议你把整个知识库一次性塞给 AI，那才是真过载。正确做法是让 AI 只取跟当前任务相关的片段。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2.2 </w:t>
      </w:r>
      <w:r>
        <w:rPr>
          <w:rFonts w:eastAsia="等线" w:ascii="Arial" w:cs="Arial" w:hAnsi="Arial"/>
          <w:b w:val="true"/>
          <w:sz w:val="32"/>
        </w:rPr>
        <w:t>规则库（制度手册）：怎么改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大白话：</w:t>
      </w:r>
      <w:r>
        <w:rPr>
          <w:rFonts w:eastAsia="等线" w:ascii="Arial" w:cs="Arial" w:hAnsi="Arial"/>
          <w:sz w:val="22"/>
        </w:rPr>
        <w:t>规则库是一本员工手册，把你做原型的规矩一条条写清楚。规则要短、要具体、要一条一条，千万不要写成一本书。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怎么改：</w:t>
      </w:r>
      <w:r>
        <w:rPr>
          <w:rFonts w:eastAsia="等线" w:ascii="Arial" w:cs="Arial" w:hAnsi="Arial"/>
          <w:sz w:val="22"/>
        </w:rPr>
        <w:t>把规则写成"如果……那么……"的短句，以下几条可以直接抄去用：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页面命名：页面标题 = 模块_功能_版本，例如"监测中心_病种地图_v1.2"；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交付标准：每个页面必须带一段交互说明，讲清楚点击、跳转、状态变化；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色彩规范：大屏一律深色底、浅色文字，重点指标用高亮色；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评审必查：原型交付前必须自查 5 项（信息完整、交互闭环、状态齐全、命名规范、口径一致）。</w:t>
      </w:r>
    </w:p>
    <w:tbl>
      <w:tblPr>
        <w:tblW w:w="0" w:type="auto"/>
        <w:tblInd w:w="0" w:type="dxa"/>
        <w:tblBorders>
          <w:top w:val="single" w:color="fff258"/>
          <w:left w:val="single" w:color="fff258"/>
          <w:bottom w:val="single" w:color="fff258"/>
          <w:right w:val="single" w:color="fff258"/>
          <w:insideH w:val="single" w:color="fff258"/>
          <w:insideV w:val="single" w:color="fff258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关键提醒：规则不是越多越好。3 到 10 条最管用。规则越长，AI 越记不住，越容易"过载"。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2.3 </w:t>
      </w:r>
      <w:r>
        <w:rPr>
          <w:rFonts w:eastAsia="等线" w:ascii="Arial" w:cs="Arial" w:hAnsi="Arial"/>
          <w:b w:val="true"/>
          <w:sz w:val="32"/>
        </w:rPr>
        <w:t>路由（前台接待）：怎么改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大白话：</w:t>
      </w:r>
      <w:r>
        <w:rPr>
          <w:rFonts w:eastAsia="等线" w:ascii="Arial" w:cs="Arial" w:hAnsi="Arial"/>
          <w:sz w:val="22"/>
        </w:rPr>
        <w:t>路由是前台接待。你的需求一进来，它先判断"这是哪类活"，再分给对应的技能。没有路由，所有活都堆给一个大脑，就会过载。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怎么改：</w:t>
      </w:r>
      <w:r>
        <w:rPr>
          <w:rFonts w:eastAsia="等线" w:ascii="Arial" w:cs="Arial" w:hAnsi="Arial"/>
          <w:sz w:val="22"/>
        </w:rPr>
        <w:t>把你最常干的几类活列出来，每类配一条"去哪"。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855"/>
        <w:gridCol w:w="1845"/>
        <w:gridCol w:w="2565"/>
      </w:tblGrid>
      <w:tr>
        <w:tc>
          <w:tcPr>
            <w:tcW w:w="3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你说的话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属于哪类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路由到</w:t>
            </w:r>
          </w:p>
        </w:tc>
      </w:tr>
      <w:tr>
        <w:tc>
          <w:tcPr>
            <w:tcW w:w="3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"帮我分析一下这个需求"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需求分析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需求分析技能</w:t>
            </w:r>
          </w:p>
        </w:tc>
      </w:tr>
      <w:tr>
        <w:tc>
          <w:tcPr>
            <w:tcW w:w="3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"画个登录页"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页面设计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页面设计技能</w:t>
            </w:r>
          </w:p>
        </w:tc>
      </w:tr>
      <w:tr>
        <w:tc>
          <w:tcPr>
            <w:tcW w:w="3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"把需求写成 PRD"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PRD 写作技能</w:t>
            </w:r>
          </w:p>
        </w:tc>
      </w:tr>
      <w:tr>
        <w:tc>
          <w:tcPr>
            <w:tcW w:w="3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"帮我评审下原型"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评审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评审技能</w:t>
            </w:r>
          </w:p>
        </w:tc>
      </w:tr>
      <w:tr>
        <w:tc>
          <w:tcPr>
            <w:tcW w:w="3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"查一下项目资料"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查资料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知识库</w:t>
            </w:r>
          </w:p>
        </w:tc>
      </w:tr>
    </w:tbl>
    <w:p/>
    <w:tbl>
      <w:tblPr>
        <w:tblW w:w="0" w:type="auto"/>
        <w:tblInd w:w="0" w:type="dxa"/>
        <w:tblBorders>
          <w:top w:val="single" w:color="8ee085"/>
          <w:left w:val="single" w:color="8ee085"/>
          <w:bottom w:val="single" w:color="8ee085"/>
          <w:right w:val="single" w:color="8ee085"/>
          <w:insideH w:val="single" w:color="8ee085"/>
          <w:insideV w:val="single" w:color="8ee085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路由是"减负神器"：它让每个技能各干各的，上下文不会被一个大脑全部占用。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2.4 </w:t>
      </w:r>
      <w:r>
        <w:rPr>
          <w:rFonts w:eastAsia="等线" w:ascii="Arial" w:cs="Arial" w:hAnsi="Arial"/>
          <w:b w:val="true"/>
          <w:sz w:val="32"/>
        </w:rPr>
        <w:t>记忆（档案室）：怎么改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大白话：</w:t>
      </w:r>
      <w:r>
        <w:rPr>
          <w:rFonts w:eastAsia="等线" w:ascii="Arial" w:cs="Arial" w:hAnsi="Arial"/>
          <w:sz w:val="22"/>
        </w:rPr>
        <w:t>记忆是这家公司记得住的事，分三层：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短期记忆：正在聊的这轮对话（AI 默认就有）；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项目记忆：当前项目的事，比如 PRD、版本、你定的方向；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长期记忆：你的个人偏好，比如"做大屏喜欢深色高亮、浅色文字"。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怎么改：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长期偏好：直接告诉 AI"以后记得，我做原型/大屏的视觉偏好是……"，或写进平台的偏好设置；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项目记忆：开新项目时，先把 PRD 和关键决定丢给它；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定期清理：太旧、没用的记录删掉，别让所有历史一直堆着。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示例：</w:t>
      </w:r>
      <w:r>
        <w:rPr>
          <w:rFonts w:eastAsia="等线" w:ascii="Arial" w:cs="Arial" w:hAnsi="Arial"/>
          <w:sz w:val="22"/>
        </w:rPr>
        <w:t>把"我偏好深色高亮底色、浅色文字的大屏风格"写进长期记忆，之后每次让它设计大屏，它都会自动按这个来，不用你每次重复说。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2.5 </w:t>
      </w:r>
      <w:r>
        <w:rPr>
          <w:rFonts w:eastAsia="等线" w:ascii="Arial" w:cs="Arial" w:hAnsi="Arial"/>
          <w:b w:val="true"/>
          <w:sz w:val="32"/>
        </w:rPr>
        <w:t>Skill（技能包）：怎么改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大白话：</w:t>
      </w:r>
      <w:r>
        <w:rPr>
          <w:rFonts w:eastAsia="等线" w:ascii="Arial" w:cs="Arial" w:hAnsi="Arial"/>
          <w:sz w:val="22"/>
        </w:rPr>
        <w:t>Skill 是一个招式/流程模板，告诉 AI："遇到这类活，按这几步做。"你不需要写代码，只需要把你平时怎么做这件事的步骤讲给它。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示例：写一个"画功能页原型"的技能（4 步）：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先列信息架构：这个页面要放哪些信息，按优先级排序；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画线框草图：布局、分组；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标注交互：点击去哪、状态怎么变；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出高保真，并附交互说明。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怎么改：</w:t>
      </w:r>
      <w:r>
        <w:rPr>
          <w:rFonts w:eastAsia="等线" w:ascii="Arial" w:cs="Arial" w:hAnsi="Arial"/>
          <w:sz w:val="22"/>
        </w:rPr>
        <w:t>把你最熟练的一类活（比如"画监管大屏"）的步骤写出来，作为你的第一个技能。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上下文过载：五条红线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你最初担心"会不会上下文过载"。答案是：</w:t>
      </w:r>
      <w:r>
        <w:rPr>
          <w:rFonts w:eastAsia="等线" w:ascii="Arial" w:cs="Arial" w:hAnsi="Arial"/>
          <w:b w:val="true"/>
          <w:sz w:val="22"/>
        </w:rPr>
        <w:t>只要遵守下面五条红线，五个组件齐全不但不会过载，反而是防过载的关键</w:t>
      </w:r>
      <w:r>
        <w:rPr>
          <w:rFonts w:eastAsia="等线" w:ascii="Arial" w:cs="Arial" w:hAnsi="Arial"/>
          <w:sz w:val="22"/>
        </w:rPr>
        <w:t>；反过来，踩了红线就会过载。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45"/>
        <w:gridCol w:w="3045"/>
        <w:gridCol w:w="3390"/>
      </w:tblGrid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红线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错误示范（会过载）</w:t>
            </w:r>
          </w:p>
        </w:tc>
        <w:tc>
          <w:tcPr>
            <w:tcW w:w="3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正确示范（不会过载）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知识库不全文塞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把整个知识库复制进提示词</w:t>
            </w:r>
          </w:p>
        </w:tc>
        <w:tc>
          <w:tcPr>
            <w:tcW w:w="3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按需检索，只用相关片段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规则库不写长篇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写几十条、每条一大段</w:t>
            </w:r>
          </w:p>
        </w:tc>
        <w:tc>
          <w:tcPr>
            <w:tcW w:w="3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 到 10 条短句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路由必须做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所有任务给一个大脑</w:t>
            </w:r>
          </w:p>
        </w:tc>
        <w:tc>
          <w:tcPr>
            <w:tcW w:w="3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分给不同技能/子助手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记忆要分层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全部历史每次回放</w:t>
            </w:r>
          </w:p>
        </w:tc>
        <w:tc>
          <w:tcPr>
            <w:tcW w:w="3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短期对话 + 项目档案 + 偏好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大输出不留对话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让 AI 把长文档全吐在聊天里</w:t>
            </w:r>
          </w:p>
        </w:tc>
        <w:tc>
          <w:tcPr>
            <w:tcW w:w="3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生成文件，对话里只留一句话说明</w:t>
            </w:r>
          </w:p>
        </w:tc>
      </w:tr>
    </w:tbl>
    <w:p/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一句话记牢：上下文 = AI 的短期工作台，不是仓库。仓库放外面（知识库、文件），工作台只放当前要用的东西。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完整示例：给"慢病监管大屏"配一个 AI 助手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拿你实际做过的慢病监管大屏项目举例，看每个组件分别"填什么"，以后接任何项目都照这个套路来。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知识库：放《慢病监管大屏 PRD》、高血压/糖尿病等病种的分级与指标口径、大屏组件与配色规范；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规则库（3 条即可）：大屏一律深色底浅色字、重点指标高亮；每个病种页都能下钻到区县地图；交付时附一份指标口径说明；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路由：把"我要设计大屏页 / 我要做下钻分析 / 我要写指标说明"分别路由到对应技能；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记忆：记住"我偏好十大病种分类、地图下钻、堆叠图"；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Skill：写一个"设计监管大屏"技能——确认病种与指标、布局、选图表、配色、标交互。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你的行动清单（照着做）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不用一次全做完，按下面顺序走，每步都有"完成标志"，做到就打勾。大约 1 到 2 小时就能跑通最小版本。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选平台：</w:t>
      </w:r>
      <w:r>
        <w:rPr>
          <w:rFonts w:eastAsia="等线" w:ascii="Arial" w:cs="Arial" w:hAnsi="Arial"/>
          <w:sz w:val="22"/>
        </w:rPr>
        <w:t>确定在哪个平台搭（豆包智能体、扣子 Coze、Dify 等都可以）。完成标志：能打开该平台的"创建智能体"页面。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建知识库：</w:t>
      </w:r>
      <w:r>
        <w:rPr>
          <w:rFonts w:eastAsia="等线" w:ascii="Arial" w:cs="Arial" w:hAnsi="Arial"/>
          <w:sz w:val="22"/>
        </w:rPr>
        <w:t>先传第一批 3 个文件。完成标志：问它"我们项目的命名规范是什么"，它能答出来。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写规则：</w:t>
      </w:r>
      <w:r>
        <w:rPr>
          <w:rFonts w:eastAsia="等线" w:ascii="Arial" w:cs="Arial" w:hAnsi="Arial"/>
          <w:sz w:val="22"/>
        </w:rPr>
        <w:t>写 3 条短规则。完成标志：让它按规则做一次，检查是否遵守。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配路由：</w:t>
      </w:r>
      <w:r>
        <w:rPr>
          <w:rFonts w:eastAsia="等线" w:ascii="Arial" w:cs="Arial" w:hAnsi="Arial"/>
          <w:sz w:val="22"/>
        </w:rPr>
        <w:t>列 4 类你最常干的任务。完成标志：分别用 4 句话测试，看是否走对。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写第一个技能：</w:t>
      </w:r>
      <w:r>
        <w:rPr>
          <w:rFonts w:eastAsia="等线" w:ascii="Arial" w:cs="Arial" w:hAnsi="Arial"/>
          <w:sz w:val="22"/>
        </w:rPr>
        <w:t>把你最熟的一类活写成步骤。完成标志：让它完整走一遍流程。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真实项目试跑：</w:t>
      </w:r>
      <w:r>
        <w:rPr>
          <w:rFonts w:eastAsia="等线" w:ascii="Arial" w:cs="Arial" w:hAnsi="Arial"/>
          <w:sz w:val="22"/>
        </w:rPr>
        <w:t>用你手头一个真项目跑一遍，逐个组件迭代。完成标志：交付物能直接用在会上。</w:t>
      </w:r>
    </w:p>
    <w:tbl>
      <w:tblPr>
        <w:tblW w:w="0" w:type="auto"/>
        <w:tblInd w:w="0" w:type="dxa"/>
        <w:tblBorders>
          <w:top w:val="single" w:color="8ee085"/>
          <w:left w:val="single" w:color="8ee085"/>
          <w:bottom w:val="single" w:color="8ee085"/>
          <w:right w:val="single" w:color="8ee085"/>
          <w:insideH w:val="single" w:color="8ee085"/>
          <w:insideV w:val="single" w:color="8ee085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别贪多。先跑通一个最小版本——1 个知识库 + 3 条规则 + 1 个技能——就能真正用起来，剩下的组件慢慢加。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84347">
    <w:lvl>
      <w:start w:val="1"/>
      <w:numFmt w:val="decimal"/>
      <w:suff w:val="tab"/>
      <w:lvlText w:val="%1."/>
      <w:rPr>
        <w:color w:val="3370ff"/>
      </w:rPr>
    </w:lvl>
  </w:abstractNum>
  <w:abstractNum w:abstractNumId="384348">
    <w:lvl>
      <w:start w:val="2"/>
      <w:numFmt w:val="decimal"/>
      <w:suff w:val="tab"/>
      <w:lvlText w:val="%1."/>
      <w:rPr>
        <w:color w:val="3370ff"/>
      </w:rPr>
    </w:lvl>
  </w:abstractNum>
  <w:abstractNum w:abstractNumId="384349">
    <w:lvl>
      <w:start w:val="3"/>
      <w:numFmt w:val="decimal"/>
      <w:suff w:val="tab"/>
      <w:lvlText w:val="%1."/>
      <w:rPr>
        <w:color w:val="3370ff"/>
      </w:rPr>
    </w:lvl>
  </w:abstractNum>
  <w:abstractNum w:abstractNumId="384350">
    <w:lvl>
      <w:numFmt w:val="bullet"/>
      <w:suff w:val="tab"/>
      <w:lvlText w:val="•"/>
      <w:rPr>
        <w:color w:val="3370ff"/>
      </w:rPr>
    </w:lvl>
  </w:abstractNum>
  <w:abstractNum w:abstractNumId="384351">
    <w:lvl>
      <w:numFmt w:val="bullet"/>
      <w:suff w:val="tab"/>
      <w:lvlText w:val="•"/>
      <w:rPr>
        <w:color w:val="3370ff"/>
      </w:rPr>
    </w:lvl>
  </w:abstractNum>
  <w:abstractNum w:abstractNumId="384352">
    <w:lvl>
      <w:numFmt w:val="bullet"/>
      <w:suff w:val="tab"/>
      <w:lvlText w:val="•"/>
      <w:rPr>
        <w:color w:val="3370ff"/>
      </w:rPr>
    </w:lvl>
  </w:abstractNum>
  <w:abstractNum w:abstractNumId="384353">
    <w:lvl>
      <w:numFmt w:val="bullet"/>
      <w:suff w:val="tab"/>
      <w:lvlText w:val="•"/>
      <w:rPr>
        <w:color w:val="3370ff"/>
      </w:rPr>
    </w:lvl>
  </w:abstractNum>
  <w:abstractNum w:abstractNumId="384354">
    <w:lvl>
      <w:numFmt w:val="bullet"/>
      <w:suff w:val="tab"/>
      <w:lvlText w:val="•"/>
      <w:rPr>
        <w:color w:val="3370ff"/>
      </w:rPr>
    </w:lvl>
  </w:abstractNum>
  <w:abstractNum w:abstractNumId="384355">
    <w:lvl>
      <w:numFmt w:val="bullet"/>
      <w:suff w:val="tab"/>
      <w:lvlText w:val="•"/>
      <w:rPr>
        <w:color w:val="3370ff"/>
      </w:rPr>
    </w:lvl>
  </w:abstractNum>
  <w:abstractNum w:abstractNumId="384356">
    <w:lvl>
      <w:numFmt w:val="bullet"/>
      <w:suff w:val="tab"/>
      <w:lvlText w:val="•"/>
      <w:rPr>
        <w:color w:val="3370ff"/>
      </w:rPr>
    </w:lvl>
  </w:abstractNum>
  <w:abstractNum w:abstractNumId="384357">
    <w:lvl>
      <w:numFmt w:val="bullet"/>
      <w:suff w:val="tab"/>
      <w:lvlText w:val="•"/>
      <w:rPr>
        <w:color w:val="3370ff"/>
      </w:rPr>
    </w:lvl>
  </w:abstractNum>
  <w:abstractNum w:abstractNumId="384358">
    <w:lvl>
      <w:numFmt w:val="bullet"/>
      <w:suff w:val="tab"/>
      <w:lvlText w:val="•"/>
      <w:rPr>
        <w:color w:val="3370ff"/>
      </w:rPr>
    </w:lvl>
  </w:abstractNum>
  <w:abstractNum w:abstractNumId="384359">
    <w:lvl>
      <w:numFmt w:val="bullet"/>
      <w:suff w:val="tab"/>
      <w:lvlText w:val="•"/>
      <w:rPr>
        <w:color w:val="3370ff"/>
      </w:rPr>
    </w:lvl>
  </w:abstractNum>
  <w:abstractNum w:abstractNumId="384360">
    <w:lvl>
      <w:start w:val="1"/>
      <w:numFmt w:val="decimal"/>
      <w:suff w:val="tab"/>
      <w:lvlText w:val="%1."/>
      <w:rPr>
        <w:color w:val="3370ff"/>
      </w:rPr>
    </w:lvl>
  </w:abstractNum>
  <w:abstractNum w:abstractNumId="384361">
    <w:lvl>
      <w:start w:val="2"/>
      <w:numFmt w:val="decimal"/>
      <w:suff w:val="tab"/>
      <w:lvlText w:val="%1."/>
      <w:rPr>
        <w:color w:val="3370ff"/>
      </w:rPr>
    </w:lvl>
  </w:abstractNum>
  <w:abstractNum w:abstractNumId="384362">
    <w:lvl>
      <w:start w:val="3"/>
      <w:numFmt w:val="decimal"/>
      <w:suff w:val="tab"/>
      <w:lvlText w:val="%1."/>
      <w:rPr>
        <w:color w:val="3370ff"/>
      </w:rPr>
    </w:lvl>
  </w:abstractNum>
  <w:abstractNum w:abstractNumId="384363">
    <w:lvl>
      <w:start w:val="4"/>
      <w:numFmt w:val="decimal"/>
      <w:suff w:val="tab"/>
      <w:lvlText w:val="%1."/>
      <w:rPr>
        <w:color w:val="3370ff"/>
      </w:rPr>
    </w:lvl>
  </w:abstractNum>
  <w:abstractNum w:abstractNumId="384364">
    <w:lvl>
      <w:numFmt w:val="bullet"/>
      <w:suff w:val="tab"/>
      <w:lvlText w:val="•"/>
      <w:rPr>
        <w:color w:val="3370ff"/>
      </w:rPr>
    </w:lvl>
  </w:abstractNum>
  <w:abstractNum w:abstractNumId="384365">
    <w:lvl>
      <w:numFmt w:val="bullet"/>
      <w:suff w:val="tab"/>
      <w:lvlText w:val="•"/>
      <w:rPr>
        <w:color w:val="3370ff"/>
      </w:rPr>
    </w:lvl>
  </w:abstractNum>
  <w:abstractNum w:abstractNumId="384366">
    <w:lvl>
      <w:numFmt w:val="bullet"/>
      <w:suff w:val="tab"/>
      <w:lvlText w:val="•"/>
      <w:rPr>
        <w:color w:val="3370ff"/>
      </w:rPr>
    </w:lvl>
  </w:abstractNum>
  <w:abstractNum w:abstractNumId="384367">
    <w:lvl>
      <w:numFmt w:val="bullet"/>
      <w:suff w:val="tab"/>
      <w:lvlText w:val="•"/>
      <w:rPr>
        <w:color w:val="3370ff"/>
      </w:rPr>
    </w:lvl>
  </w:abstractNum>
  <w:abstractNum w:abstractNumId="384368">
    <w:lvl>
      <w:numFmt w:val="bullet"/>
      <w:suff w:val="tab"/>
      <w:lvlText w:val="•"/>
      <w:rPr>
        <w:color w:val="3370ff"/>
      </w:rPr>
    </w:lvl>
  </w:abstractNum>
  <w:abstractNum w:abstractNumId="384369">
    <w:lvl>
      <w:start w:val="1"/>
      <w:numFmt w:val="decimal"/>
      <w:suff w:val="tab"/>
      <w:lvlText w:val="%1."/>
      <w:rPr>
        <w:color w:val="3370ff"/>
      </w:rPr>
    </w:lvl>
  </w:abstractNum>
  <w:abstractNum w:abstractNumId="384370">
    <w:lvl>
      <w:start w:val="2"/>
      <w:numFmt w:val="decimal"/>
      <w:suff w:val="tab"/>
      <w:lvlText w:val="%1."/>
      <w:rPr>
        <w:color w:val="3370ff"/>
      </w:rPr>
    </w:lvl>
  </w:abstractNum>
  <w:abstractNum w:abstractNumId="384371">
    <w:lvl>
      <w:start w:val="3"/>
      <w:numFmt w:val="decimal"/>
      <w:suff w:val="tab"/>
      <w:lvlText w:val="%1."/>
      <w:rPr>
        <w:color w:val="3370ff"/>
      </w:rPr>
    </w:lvl>
  </w:abstractNum>
  <w:abstractNum w:abstractNumId="384372">
    <w:lvl>
      <w:start w:val="4"/>
      <w:numFmt w:val="decimal"/>
      <w:suff w:val="tab"/>
      <w:lvlText w:val="%1."/>
      <w:rPr>
        <w:color w:val="3370ff"/>
      </w:rPr>
    </w:lvl>
  </w:abstractNum>
  <w:abstractNum w:abstractNumId="384373">
    <w:lvl>
      <w:start w:val="5"/>
      <w:numFmt w:val="decimal"/>
      <w:suff w:val="tab"/>
      <w:lvlText w:val="%1."/>
      <w:rPr>
        <w:color w:val="3370ff"/>
      </w:rPr>
    </w:lvl>
  </w:abstractNum>
  <w:abstractNum w:abstractNumId="384374">
    <w:lvl>
      <w:start w:val="6"/>
      <w:numFmt w:val="decimal"/>
      <w:suff w:val="tab"/>
      <w:lvlText w:val="%1."/>
      <w:rPr>
        <w:color w:val="3370ff"/>
      </w:rPr>
    </w:lvl>
  </w:abstractNum>
  <w:num w:numId="1">
    <w:abstractNumId w:val="384347"/>
  </w:num>
  <w:num w:numId="2">
    <w:abstractNumId w:val="384348"/>
  </w:num>
  <w:num w:numId="3">
    <w:abstractNumId w:val="384349"/>
  </w:num>
  <w:num w:numId="4">
    <w:abstractNumId w:val="384350"/>
  </w:num>
  <w:num w:numId="5">
    <w:abstractNumId w:val="384351"/>
  </w:num>
  <w:num w:numId="6">
    <w:abstractNumId w:val="384352"/>
  </w:num>
  <w:num w:numId="7">
    <w:abstractNumId w:val="384353"/>
  </w:num>
  <w:num w:numId="8">
    <w:abstractNumId w:val="384354"/>
  </w:num>
  <w:num w:numId="9">
    <w:abstractNumId w:val="384355"/>
  </w:num>
  <w:num w:numId="10">
    <w:abstractNumId w:val="384356"/>
  </w:num>
  <w:num w:numId="11">
    <w:abstractNumId w:val="384357"/>
  </w:num>
  <w:num w:numId="12">
    <w:abstractNumId w:val="384358"/>
  </w:num>
  <w:num w:numId="13">
    <w:abstractNumId w:val="384359"/>
  </w:num>
  <w:num w:numId="14">
    <w:abstractNumId w:val="384360"/>
  </w:num>
  <w:num w:numId="15">
    <w:abstractNumId w:val="384361"/>
  </w:num>
  <w:num w:numId="16">
    <w:abstractNumId w:val="384362"/>
  </w:num>
  <w:num w:numId="17">
    <w:abstractNumId w:val="384363"/>
  </w:num>
  <w:num w:numId="18">
    <w:abstractNumId w:val="384364"/>
  </w:num>
  <w:num w:numId="19">
    <w:abstractNumId w:val="384365"/>
  </w:num>
  <w:num w:numId="20">
    <w:abstractNumId w:val="384366"/>
  </w:num>
  <w:num w:numId="21">
    <w:abstractNumId w:val="384367"/>
  </w:num>
  <w:num w:numId="22">
    <w:abstractNumId w:val="384368"/>
  </w:num>
  <w:num w:numId="23">
    <w:abstractNumId w:val="384369"/>
  </w:num>
  <w:num w:numId="24">
    <w:abstractNumId w:val="384370"/>
  </w:num>
  <w:num w:numId="25">
    <w:abstractNumId w:val="384371"/>
  </w:num>
  <w:num w:numId="26">
    <w:abstractNumId w:val="384372"/>
  </w:num>
  <w:num w:numId="27">
    <w:abstractNumId w:val="384373"/>
  </w:num>
  <w:num w:numId="28">
    <w:abstractNumId w:val="38437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2026-08-26T16:34:51Z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{"Label":"1","ContentProducer":"001191110102MACQD9K64010000","ProduceID":"7678379519653104603","ReservedCode1":"","ContentPropagator":"","PropagateID":"","ReservedCode2":""}</vt:lpwstr>
  </property>
</Properties>
</file>