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原型设计 Agent 描述优化示范（改前 vs 改后）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部分内容由豆包生成</w:t>
            </w:r>
          </w:p>
        </w:tc>
      </w:tr>
    </w:tbl>
    <w:p/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这份文档是接着"自建 AI 助手方案"的实操篇，专门用你真实的 </w:t>
            </w:r>
            <w:r>
              <w:rPr>
                <w:rFonts w:eastAsia="等线" w:ascii="Arial" w:cs="Arial" w:hAnsi="Arial"/>
                <w:b w:val="true"/>
                <w:sz w:val="22"/>
              </w:rPr>
              <w:t>原型设计 Agent</w:t>
            </w:r>
            <w:r>
              <w:rPr>
                <w:rFonts w:eastAsia="等线" w:ascii="Arial" w:cs="Arial" w:hAnsi="Arial"/>
                <w:sz w:val="22"/>
              </w:rPr>
              <w:t xml:space="preserve"> 工程做示范。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先说结论：你的工程整体已经写得相当好，但有 3 处真实的"描述差 / 文件叠加"问题。下面逐个展示"改前原文 → 差在哪 → 改后版本 → 改了什么"，最后给你一套"怎么写好描述"的自查清单和多文件协调原则。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先说结论：整体很好，但有 3 处要改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我通读了你的 AGENTS.md、rules 目录、.agents 下的子智能体和知识库，用一张表给现状打分：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225"/>
        <w:gridCol w:w="1275"/>
        <w:gridCol w:w="3765"/>
      </w:tblGrid>
      <w:tr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现在写得如何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判断依据</w:t>
            </w:r>
          </w:p>
        </w:tc>
      </w:tr>
      <w:tr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AGENTS.md（主规则）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优秀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有技能路由表、冲突判据、禁区、正反示例、执行优先级，还内置了"防上下文过载"机制（明确禁止遍历全部技能）</w:t>
            </w:r>
          </w:p>
        </w:tc>
      </w:tr>
      <w:tr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rules/ 原型开发、设计撰写等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良好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有具体路径、命令、验收清单、返回格式，可直接照做</w:t>
            </w:r>
          </w:p>
        </w:tc>
      </w:tr>
      <w:tr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compaction-recovery.md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差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只有 3 句空话（320 字节），没有判定标准、没有异常处理、没有示例</w:t>
            </w:r>
          </w:p>
        </w:tc>
      </w:tr>
      <w:tr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AGENTS.md vs CLAUDE.md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两份文件 MD5 完全相同，同一内容维护两份，改一处漏一处</w:t>
            </w:r>
          </w:p>
        </w:tc>
      </w:tr>
      <w:tr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catalog.json（知识库索引）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靠人工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新增知识文件后必须手动更新索引，忘了就脱节</w:t>
            </w:r>
          </w:p>
        </w:tc>
      </w:tr>
    </w:tbl>
    <w:p/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你的 AGENTS.md 已经是很好的"描述范本"——后面"通用教法"那一章，就是把它做对的地方提炼成可复用的自查清单。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示范一：compaction-recovery.md 从"空泛"改到"可执行"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这是最典型的"描述差"：看起来写了，其实等于没写。文件很小，问题很典型。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改前（原文，共 320 字节）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改前原文：.agents/rules/compaction-recovery.md</w:t>
              <w:br/>
            </w:r>
            <w:r>
              <w:rPr>
                <w:rFonts w:eastAsia="Consolas" w:ascii="Consolas" w:cs="Consolas" w:hAnsi="Consolas"/>
                <w:sz w:val="22"/>
              </w:rPr>
              <w:t># 上下文压缩恢复</w:t>
              <w:br/>
              <w:br/>
              <w:t>上下文被压缩后，立即执行以下检查：</w:t>
              <w:br/>
              <w:br/>
              <w:t>1. 检查 TaskList — 确认当前任务进度和下一步</w:t>
              <w:br/>
              <w:t>2. 检查文件状态 — 确认未完成的改动是否还在</w:t>
              <w:br/>
              <w:t>3. 确认下一步计划 — 不要重复已完成的工作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压缩不是暂停。确认状态后立即继续工作。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差在哪（4 个诊断）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40"/>
        <w:gridCol w:w="6240"/>
      </w:tblGrid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只说不说"查什么"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"检查 TaskList"——看哪一列？什么样算正常？没有定义，AI 只能猜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没有判定标准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"确认文件状态"——文件在不在？内容对不对？怎么确认？没写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没有异常分支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发现问题怎么办？是恢复、是重读、还是问用户？没说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没有示例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没有"压缩后实际该怎么恢复"的具体演示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后果：同一个文件，不同情况 AI 的表现可能完全不一样——有的会重读整个知识库（过载），有的会跳过检查（丢失进度）。这就是"描述好与差的天壤之别"。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改后（示范版全文）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改后示范版：可直接替换原文件</w:t>
              <w:br/>
            </w:r>
            <w:r>
              <w:rPr>
                <w:rFonts w:eastAsia="Consolas" w:ascii="Consolas" w:cs="Consolas" w:hAnsi="Consolas"/>
                <w:sz w:val="22"/>
              </w:rPr>
              <w:t># 上下文压缩恢复</w:t>
              <w:br/>
              <w:br/>
              <w:t>上下文被压缩后（含 PreCompact hook 触发或长会话自动摘要），</w:t>
              <w:br/>
              <w:t>立即按下表逐项检查，全部确认后才继续，不得跳过。</w:t>
              <w:br/>
              <w:br/>
              <w:t>## 恢复检查表（压缩后必须逐项过）</w:t>
              <w:br/>
              <w:br/>
              <w:t>| # | 检查项 | 具体看什么 | 判定标准 | 异常时怎么办 |</w:t>
              <w:br/>
              <w:t>|---|--------|-----------|---------|------------|</w:t>
              <w:br/>
              <w:t>| 1 | 任务进度 | TaskList 中 in_progress 任务及当前步骤 | 有且仅有一个 in_progress 任务 | 无 → 回到上一条用户消息重新确认目标；多个 → 合并到当前主线 |</w:t>
              <w:br/>
              <w:t>| 2 | 未完成改动 | 最近一次 Edit/Write 的目标文件是否仍处于未完成状态 | 文件存在且内容与最后动作一致 | 丢失 → 用 git status 找回或告知用户；内容不符 → 重新读取 |</w:t>
              <w:br/>
              <w:t>| 3 | 下一步计划 | 已确认的下一步动作是否明确 | 有明确文件路径 + 动作 + 验收方式 | 不明确 → 用一句话复述计划并请用户确认 |</w:t>
              <w:br/>
              <w:t>| 4 | 依赖上下文 | 当前任务依赖的规范是否仍可用 | 相关规范已预加载或可按需重读 | 需要 → 只重读当前依赖的 1 个文件，禁止整库重读 |</w:t>
              <w:br/>
              <w:br/>
              <w:t>## 恢复顺序</w:t>
              <w:br/>
              <w:br/>
              <w:t>1. 先恢复"任务状态"（我在做什么）</w:t>
              <w:br/>
              <w:t>2. 再恢复"文件状态"（改到哪了）</w:t>
              <w:br/>
              <w:t>3. 最后确认"下一步"（做什么、怎么做、怎么验收）</w:t>
              <w:br/>
              <w:br/>
              <w:t>## 禁区</w:t>
              <w:br/>
              <w:br/>
              <w:t>- 压缩后不重复已完成的工作（不重跑已完成步骤、不整库重读知识）</w:t>
              <w:br/>
              <w:t>- 压缩后不擅自扩大范围（只继续当前任务）</w:t>
              <w:br/>
              <w:t>- 状态不确定时先问，不猜</w:t>
              <w:br/>
              <w:br/>
              <w:t>## 示例</w:t>
              <w:br/>
              <w:br/>
              <w:t>上一轮在改 src/prototypes/order-review/index.tsx 的状态切换逻辑，压缩后：</w:t>
              <w:br/>
              <w:t>1. TaskList 应显示"order-review 状态切换"为 in_progress → 确认</w:t>
              <w:br/>
              <w:t>2. 读取该文件确认改动仍在 → 确认</w:t>
              <w:br/>
            </w:r>
            <w:r>
              <w:rPr>
                <w:rFonts w:eastAsia="Consolas" w:ascii="Consolas" w:cs="Consolas" w:hAnsi="Consolas"/>
                <w:sz w:val="22"/>
              </w:rPr>
              <w:t>3. 下一步：按 rules/prototype-development-guide.md 验收脚本跑一遍 → 执行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2.4 </w:t>
      </w:r>
      <w:r>
        <w:rPr>
          <w:rFonts w:eastAsia="等线" w:ascii="Arial" w:cs="Arial" w:hAnsi="Arial"/>
          <w:b w:val="true"/>
          <w:sz w:val="32"/>
        </w:rPr>
        <w:t>改了什么（对比）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6975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6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改动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检查项</w:t>
            </w:r>
          </w:p>
        </w:tc>
        <w:tc>
          <w:tcPr>
            <w:tcW w:w="6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条模糊动作 → 4 行结构化检查表（检查项 / 看什么 / 判定标准 / 异常怎么办）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判定</w:t>
            </w:r>
          </w:p>
        </w:tc>
        <w:tc>
          <w:tcPr>
            <w:tcW w:w="6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"确认状态" → 每个检查都有"通过 / 异常"的可判定标准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</w:t>
            </w:r>
          </w:p>
        </w:tc>
        <w:tc>
          <w:tcPr>
            <w:tcW w:w="6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 → 每行都给"异常时怎么办"的具体动作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防过载</w:t>
            </w:r>
          </w:p>
        </w:tc>
        <w:tc>
          <w:tcPr>
            <w:tcW w:w="6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 → 明确写"只重读当前依赖的 1 个文件，禁止整库重读"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  <w:tc>
          <w:tcPr>
            <w:tcW w:w="6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 → 加了一段真实场景的恢复演示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示范二：AGENTS.md 与 CLAUDE.md 重复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问题：同一内容维护两份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AGENTS.md 和 CLAUDE.md 的 MD5 完全一致（38475 字节），是同一份内容的两个文件名。.claude/skills 与 .agents/skills 也是同名副本。这在"多文件叠加"时最危险：</w:t>
      </w:r>
      <w:r>
        <w:rPr>
          <w:rFonts w:eastAsia="等线" w:ascii="Arial" w:cs="Arial" w:hAnsi="Arial"/>
          <w:b w:val="true"/>
          <w:sz w:val="22"/>
        </w:rPr>
        <w:t>下次改 AGENTS.md 时很容易只改一个，另一个悄悄过期</w:t>
      </w:r>
      <w:r>
        <w:rPr>
          <w:rFonts w:eastAsia="等线" w:ascii="Arial" w:cs="Arial" w:hAnsi="Arial"/>
          <w:sz w:val="22"/>
        </w:rPr>
        <w:t>，AI 读哪个就取决于环境，行为就会不一致。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解法 A：单一事实来源（推荐）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只保留 AGENTS.md 作为唯一真源，CLAUDE.md 改成一行"指向真源"的说明，不再复制内容：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改后：CLAUDE.md 全文</w:t>
              <w:br/>
            </w:r>
            <w:r>
              <w:rPr>
                <w:rFonts w:eastAsia="Consolas" w:ascii="Consolas" w:cs="Consolas" w:hAnsi="Consolas"/>
                <w:sz w:val="22"/>
              </w:rPr>
              <w:t># CLAUDE.md</w:t>
              <w:br/>
              <w:br/>
              <w:t>本文件内容与 AGENTS.md 完全一致，为避免双份维护导致不一致，</w:t>
              <w:br/>
              <w:t>CLAUDE.md 不再复制正文。</w:t>
              <w:br/>
              <w:br/>
              <w:t>请以仓库根目录的 AGENTS.md 为唯一真源。</w:t>
              <w:br/>
            </w:r>
            <w:r>
              <w:rPr>
                <w:rFonts w:eastAsia="Consolas" w:ascii="Consolas" w:cs="Consolas" w:hAnsi="Consolas"/>
                <w:sz w:val="22"/>
              </w:rPr>
              <w:t>如需修改，直接改 AGENTS.md 即可（本文件保持此占位说明）。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这样以后只有一处要改，不存在"漏改"问题。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解法 B：如果必须保留双份（用脚本同步）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如果你依赖的工具确实要读 CLAUDE.md，可以用一条命令在每次改完后同步，并加一个"比对"检查：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每次改完 AGENTS.md 后执行同步与校验</w:t>
              <w:br/>
            </w:r>
            <w:r>
              <w:rPr>
                <w:rFonts w:eastAsia="Consolas" w:ascii="Consolas" w:cs="Consolas" w:hAnsi="Consolas"/>
                <w:sz w:val="22"/>
              </w:rPr>
              <w:t># 同步：把 AGENTS.md 复制为 CLAUDE.md</w:t>
              <w:br/>
              <w:t>Copy-Item "AGENTS.md" "CLAUDE.md" -Force</w:t>
              <w:br/>
              <w:br/>
              <w:t># 校验：两条命令输出的 Hash 应一致</w:t>
              <w:br/>
              <w:t>Get-FileHash "AGENTS.md" -Algorithm MD5</w:t>
              <w:br/>
            </w:r>
            <w:r>
              <w:rPr>
                <w:rFonts w:eastAsia="Consolas" w:ascii="Consolas" w:cs="Consolas" w:hAnsi="Consolas"/>
                <w:sz w:val="22"/>
              </w:rPr>
              <w:t>Get-FileHash "CLAUDE.md" -Algorithm MD5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示范三：知识库文件与索引脱节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问题：catalog.json 靠人工同步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你的知识库在 .agents/knowledge/ 下按阶段分类，而 catalog.json 是它的索引清单。如果以后新增一个知识文件、却忘了更新 catalog.json，</w:t>
      </w:r>
      <w:r>
        <w:rPr>
          <w:rFonts w:eastAsia="等线" w:ascii="Arial" w:cs="Arial" w:hAnsi="Arial"/>
          <w:b w:val="true"/>
          <w:sz w:val="22"/>
        </w:rPr>
        <w:t>索引就缺一条，AI 可能根本不知道有这个规范存在</w:t>
      </w:r>
      <w:r>
        <w:rPr>
          <w:rFonts w:eastAsia="等线" w:ascii="Arial" w:cs="Arial" w:hAnsi="Arial"/>
          <w:sz w:val="22"/>
        </w:rPr>
        <w:t>——这是"描述叠加"里非常隐蔽的一类问题。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解法：把"写后自查"写进规则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AGENTS.md 的知识库维护段加一条强制动作，让"新增文件 → 更新索引"变成不可跳过的步骤：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建议追加到 AGENTS.md 的知识库速查表下方</w:t>
              <w:br/>
            </w:r>
            <w:r>
              <w:rPr>
                <w:rFonts w:eastAsia="Consolas" w:ascii="Consolas" w:cs="Consolas" w:hAnsi="Consolas"/>
                <w:sz w:val="22"/>
              </w:rPr>
              <w:t>### 知识库维护铁律</w:t>
              <w:br/>
              <w:br/>
              <w:t>新增或删除 .agents/knowledge/ 下任何 .md 文件后，必须同步更新 catalog.json，</w:t>
              <w:br/>
              <w:t>两处缺一即视为未完成：</w:t>
              <w:br/>
              <w:br/>
              <w:t>1. 新增文件 → 在 catalog.json 的 categories 数组追加对应路径</w:t>
              <w:br/>
              <w:t>2. 删除文件 → 同步移除 catalog.json 对应条目</w:t>
              <w:br/>
            </w:r>
            <w:r>
              <w:rPr>
                <w:rFonts w:eastAsia="Consolas" w:ascii="Consolas" w:cs="Consolas" w:hAnsi="Consolas"/>
                <w:sz w:val="22"/>
              </w:rPr>
              <w:t>3. 完成后自查：问一句"catalog.json 与 knowledge 目录是否一一对应"，不通过不算完成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通用教法：写一条好描述的自查清单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以后你自己写或改任何一条 agent 描述（不管多小），都用这 5 问过一遍。你的 AGENTS.md 正是因为每条都过了这 5 问，才写得好：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00"/>
        <w:gridCol w:w="6180"/>
      </w:tblGrid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问</w:t>
            </w:r>
          </w:p>
        </w:tc>
        <w:tc>
          <w:tcPr>
            <w:tcW w:w="6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有触发条件吗</w:t>
            </w:r>
          </w:p>
        </w:tc>
        <w:tc>
          <w:tcPr>
            <w:tcW w:w="6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什么时候用这条规则？用户说什么话、出现什么信号才触发？（如"出现 1% 匹配某技能就必须调用"）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 有判据吗</w:t>
            </w:r>
          </w:p>
        </w:tc>
        <w:tc>
          <w:tcPr>
            <w:tcW w:w="6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模棱两可时怎么选？给了 A/B 的明确判据吗？（如"有 SRS 走 req-doc，有 PRD 走 prd-writer"）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 有禁区吗</w:t>
            </w:r>
          </w:p>
        </w:tc>
        <w:tc>
          <w:tcPr>
            <w:tcW w:w="6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明确写了"不能做什么"吗？（如"禁止遍历全部技能""不得以 PRD 为研发真源"）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 有示例吗</w:t>
            </w:r>
          </w:p>
        </w:tc>
        <w:tc>
          <w:tcPr>
            <w:tcW w:w="6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给了"对 / 错"的示范吗？空泛的规则最怕没例子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 有输出 / 验收吗</w:t>
            </w:r>
          </w:p>
        </w:tc>
        <w:tc>
          <w:tcPr>
            <w:tcW w:w="6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做完长什么样？怎么验收？（如"必须通过 check-app-ready.mjs 才叫完成"）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反面特征（一眼识别"差描述"）：</w:t>
      </w:r>
      <w:r>
        <w:rPr>
          <w:rFonts w:eastAsia="等线" w:ascii="Arial" w:cs="Arial" w:hAnsi="Arial"/>
          <w:sz w:val="22"/>
        </w:rPr>
        <w:t>只说"要检查"不说"查什么"；只说"要规范"不说"什么样算规范"；没有异常分支；没有示例；一写一大段但没有可执行动作。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多文件叠加的 5 条协调原则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你担心的"这么多文件叠加"确实是关键。文件一多，问题往往不出在单个文件，而出在文件之间。守住这 5 条：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单一事实来源：</w:t>
      </w:r>
      <w:r>
        <w:rPr>
          <w:rFonts w:eastAsia="等线" w:ascii="Arial" w:cs="Arial" w:hAnsi="Arial"/>
          <w:sz w:val="22"/>
        </w:rPr>
        <w:t>同一内容只维护一处，其他文件引用或同步，绝不复制两份正文（对应示范二）；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入口收敛：</w:t>
      </w:r>
      <w:r>
        <w:rPr>
          <w:rFonts w:eastAsia="等线" w:ascii="Arial" w:cs="Arial" w:hAnsi="Arial"/>
          <w:sz w:val="22"/>
        </w:rPr>
        <w:t>AGENTS.md 只做总入口和路由，细节外置到 rules / knowledge，避免主文件无限膨胀（对应防过载）；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交叉引用留痕：</w:t>
      </w:r>
      <w:r>
        <w:rPr>
          <w:rFonts w:eastAsia="等线" w:ascii="Arial" w:cs="Arial" w:hAnsi="Arial"/>
          <w:sz w:val="22"/>
        </w:rPr>
        <w:t>引用路径写全（如 .agents/knowledge/... ），改路径时全局检查所有引用处；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改一处查全链：</w:t>
      </w:r>
      <w:r>
        <w:rPr>
          <w:rFonts w:eastAsia="等线" w:ascii="Arial" w:cs="Arial" w:hAnsi="Arial"/>
          <w:sz w:val="22"/>
        </w:rPr>
        <w:t>改任何规则前，先搜一遍谁引用了它、它引用了谁，一起改；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索引清单及时更新：</w:t>
      </w:r>
      <w:r>
        <w:rPr>
          <w:rFonts w:eastAsia="等线" w:ascii="Arial" w:cs="Arial" w:hAnsi="Arial"/>
          <w:sz w:val="22"/>
        </w:rPr>
        <w:t>catalog.json、技能速查表这类"清单文件"必须跟着内容走（对应示范三）。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落地建议：下一步怎么做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示范是"改给你看"，要不要真改到你的工程里，由你定。三个建议顺序：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最值得先改：</w:t>
      </w:r>
      <w:r>
        <w:rPr>
          <w:rFonts w:eastAsia="等线" w:ascii="Arial" w:cs="Arial" w:hAnsi="Arial"/>
          <w:sz w:val="22"/>
        </w:rPr>
        <w:t>compaction-recovery.md 替换成示范一版本（文件小、见效快、风险低）；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其次：</w:t>
      </w:r>
      <w:r>
        <w:rPr>
          <w:rFonts w:eastAsia="等线" w:ascii="Arial" w:cs="Arial" w:hAnsi="Arial"/>
          <w:sz w:val="22"/>
        </w:rPr>
        <w:t>CLAUDE.md 改成"指向真源"（避免以后踩双份不一致的坑）；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最后：</w:t>
      </w:r>
      <w:r>
        <w:rPr>
          <w:rFonts w:eastAsia="等线" w:ascii="Arial" w:cs="Arial" w:hAnsi="Arial"/>
          <w:sz w:val="22"/>
        </w:rPr>
        <w:t>在 AGENTS.md 补一条"知识库维护铁律"（防止索引脱节）。</w:t>
      </w:r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你确认后，我可以直接把这三处改好写进你的项目文件，改完再帮你跑一遍校验。也可以先只改第一处试试效果。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10374">
    <w:lvl>
      <w:start w:val="1"/>
      <w:numFmt w:val="decimal"/>
      <w:suff w:val="tab"/>
      <w:lvlText w:val="%1."/>
      <w:rPr>
        <w:color w:val="3370ff"/>
      </w:rPr>
    </w:lvl>
  </w:abstractNum>
  <w:abstractNum w:abstractNumId="1710375">
    <w:lvl>
      <w:start w:val="2"/>
      <w:numFmt w:val="decimal"/>
      <w:suff w:val="tab"/>
      <w:lvlText w:val="%1."/>
      <w:rPr>
        <w:color w:val="3370ff"/>
      </w:rPr>
    </w:lvl>
  </w:abstractNum>
  <w:abstractNum w:abstractNumId="1710376">
    <w:lvl>
      <w:start w:val="3"/>
      <w:numFmt w:val="decimal"/>
      <w:suff w:val="tab"/>
      <w:lvlText w:val="%1."/>
      <w:rPr>
        <w:color w:val="3370ff"/>
      </w:rPr>
    </w:lvl>
  </w:abstractNum>
  <w:abstractNum w:abstractNumId="1710377">
    <w:lvl>
      <w:start w:val="4"/>
      <w:numFmt w:val="decimal"/>
      <w:suff w:val="tab"/>
      <w:lvlText w:val="%1."/>
      <w:rPr>
        <w:color w:val="3370ff"/>
      </w:rPr>
    </w:lvl>
  </w:abstractNum>
  <w:abstractNum w:abstractNumId="1710378">
    <w:lvl>
      <w:start w:val="5"/>
      <w:numFmt w:val="decimal"/>
      <w:suff w:val="tab"/>
      <w:lvlText w:val="%1."/>
      <w:rPr>
        <w:color w:val="3370ff"/>
      </w:rPr>
    </w:lvl>
  </w:abstractNum>
  <w:abstractNum w:abstractNumId="1710379">
    <w:lvl>
      <w:numFmt w:val="bullet"/>
      <w:suff w:val="tab"/>
      <w:lvlText w:val="•"/>
      <w:rPr>
        <w:color w:val="3370ff"/>
      </w:rPr>
    </w:lvl>
  </w:abstractNum>
  <w:abstractNum w:abstractNumId="1710380">
    <w:lvl>
      <w:numFmt w:val="bullet"/>
      <w:suff w:val="tab"/>
      <w:lvlText w:val="•"/>
      <w:rPr>
        <w:color w:val="3370ff"/>
      </w:rPr>
    </w:lvl>
  </w:abstractNum>
  <w:abstractNum w:abstractNumId="1710381">
    <w:lvl>
      <w:numFmt w:val="bullet"/>
      <w:suff w:val="tab"/>
      <w:lvlText w:val="•"/>
      <w:rPr>
        <w:color w:val="3370ff"/>
      </w:rPr>
    </w:lvl>
  </w:abstractNum>
  <w:num w:numId="1">
    <w:abstractNumId w:val="1710374"/>
  </w:num>
  <w:num w:numId="2">
    <w:abstractNumId w:val="1710375"/>
  </w:num>
  <w:num w:numId="3">
    <w:abstractNumId w:val="1710376"/>
  </w:num>
  <w:num w:numId="4">
    <w:abstractNumId w:val="1710377"/>
  </w:num>
  <w:num w:numId="5">
    <w:abstractNumId w:val="1710378"/>
  </w:num>
  <w:num w:numId="6">
    <w:abstractNumId w:val="1710379"/>
  </w:num>
  <w:num w:numId="7">
    <w:abstractNumId w:val="1710380"/>
  </w:num>
  <w:num w:numId="8">
    <w:abstractNumId w:val="171038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2026-08-26T16:34:12Z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{"Label":"1","ContentProducer":"001191110102MACQD9K64010000","ProduceID":"7678379398642666443","ReservedCode1":"","ContentPropagator":"","PropagateID":"","ReservedCode2":""}</vt:lpwstr>
  </property>
</Properties>
</file>