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240" w:after="0"/>
        <w:jc w:val="center"/>
        <w:rPr>
          <w:rFonts w:ascii="Calibri" w:hAnsi="Calibri" w:eastAsia="Calibri" w:cs="Calibri"/>
          <w:i/>
          <w:i/>
          <w:iCs/>
          <w:sz w:val="40"/>
          <w:szCs w:val="40"/>
        </w:rPr>
      </w:pPr>
      <w:r>
        <w:rPr>
          <w:rFonts w:eastAsia="Calibri" w:cs="Calibri" w:ascii="Calibri" w:hAnsi="Calibri"/>
          <w:i/>
          <w:iCs/>
          <w:sz w:val="40"/>
          <w:szCs w:val="40"/>
        </w:rPr>
        <w:drawing>
          <wp:inline distT="0" distB="0" distL="0" distR="0">
            <wp:extent cx="5466080" cy="4857750"/>
            <wp:effectExtent l="0" t="0" r="0" b="0"/>
            <wp:docPr id="1" name="Obraz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608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240" w:after="0"/>
        <w:jc w:val="center"/>
        <w:rPr>
          <w:rFonts w:ascii="Calibri" w:hAnsi="Calibri" w:eastAsia="Calibri" w:cs="Calibri"/>
          <w:i/>
          <w:i/>
          <w:iCs/>
          <w:sz w:val="40"/>
          <w:szCs w:val="40"/>
        </w:rPr>
      </w:pPr>
      <w:r>
        <w:rPr>
          <w:rFonts w:eastAsia="Calibri" w:cs="Calibri" w:ascii="Calibri" w:hAnsi="Calibri"/>
          <w:i/>
          <w:iCs/>
          <w:sz w:val="40"/>
          <w:szCs w:val="40"/>
        </w:rPr>
        <w:t>TIDA 2025/2026</w:t>
      </w:r>
    </w:p>
    <w:p>
      <w:pPr>
        <w:pStyle w:val="Normal"/>
        <w:spacing w:lineRule="auto" w:line="360" w:before="0" w:after="0"/>
        <w:jc w:val="center"/>
        <w:rPr>
          <w:rFonts w:ascii="Calibri" w:hAnsi="Calibri" w:eastAsia="Calibri" w:cs="Calibri"/>
          <w:b/>
          <w:bCs/>
          <w:sz w:val="48"/>
          <w:szCs w:val="48"/>
        </w:rPr>
      </w:pPr>
      <w:r>
        <w:rPr>
          <w:rFonts w:eastAsia="Calibri" w:cs="Calibri" w:ascii="Calibri" w:hAnsi="Calibri"/>
          <w:b/>
          <w:bCs/>
          <w:sz w:val="48"/>
          <w:szCs w:val="48"/>
        </w:rPr>
        <w:t xml:space="preserve"> </w:t>
      </w:r>
      <w:r>
        <w:rPr>
          <w:rFonts w:eastAsia="Calibri" w:cs="Calibri" w:ascii="Calibri" w:hAnsi="Calibri"/>
          <w:b/>
          <w:bCs/>
          <w:sz w:val="48"/>
          <w:szCs w:val="48"/>
        </w:rPr>
        <w:t>XP Story Cards</w:t>
      </w:r>
    </w:p>
    <w:p>
      <w:pPr>
        <w:pStyle w:val="Normal"/>
        <w:spacing w:lineRule="auto" w:line="360" w:before="0" w:after="0"/>
        <w:jc w:val="center"/>
        <w:rPr>
          <w:rFonts w:ascii="Calibri" w:hAnsi="Calibri" w:eastAsia="Calibri" w:cs="Calibri"/>
          <w:i/>
          <w:i/>
          <w:iCs/>
          <w:sz w:val="36"/>
          <w:szCs w:val="36"/>
        </w:rPr>
      </w:pPr>
      <w:r>
        <w:rPr>
          <w:rFonts w:eastAsia="Calibri" w:cs="Calibri" w:ascii="Calibri" w:hAnsi="Calibri"/>
          <w:b/>
          <w:bCs/>
          <w:i/>
          <w:iCs/>
          <w:sz w:val="36"/>
          <w:szCs w:val="36"/>
        </w:rPr>
        <w:t xml:space="preserve">Przygotował: Julian Machowski, </w:t>
      </w:r>
      <w:r>
        <w:rPr>
          <w:rFonts w:eastAsia="Calibri" w:cs="Calibri" w:ascii="Calibri" w:hAnsi="Calibri"/>
          <w:b/>
          <w:bCs/>
          <w:i/>
          <w:iCs/>
          <w:sz w:val="36"/>
          <w:szCs w:val="36"/>
        </w:rPr>
        <w:t>Gracjan Jakubowski, Mateusz Rybarczyk, Alan Nowicki  4</w:t>
      </w:r>
      <w:r>
        <w:rPr>
          <w:rFonts w:eastAsia="Calibri" w:cs="Calibri" w:ascii="Calibri" w:hAnsi="Calibri"/>
          <w:b/>
          <w:bCs/>
          <w:i/>
          <w:iCs/>
          <w:sz w:val="36"/>
          <w:szCs w:val="36"/>
        </w:rPr>
        <w:t>TP</w:t>
      </w:r>
    </w:p>
    <w:p>
      <w:pPr>
        <w:pStyle w:val="BodyText"/>
        <w:jc w:val="center"/>
        <w:rPr>
          <w:rFonts w:ascii="Cascadia Mono SemiBold" w:hAnsi="Cascadia Mono SemiBold"/>
          <w:b/>
          <w:bCs/>
        </w:rPr>
      </w:pPr>
      <w:r>
        <w:rPr/>
      </w:r>
    </w:p>
    <w:p>
      <w:pPr>
        <w:pStyle w:val="BodyText"/>
        <w:jc w:val="center"/>
        <w:rPr>
          <w:rFonts w:ascii="Cascadia Mono SemiBold" w:hAnsi="Cascadia Mono SemiBold"/>
          <w:b/>
          <w:bCs/>
        </w:rPr>
      </w:pPr>
      <w:r>
        <w:rPr/>
      </w:r>
    </w:p>
    <w:p>
      <w:pPr>
        <w:pStyle w:val="BodyText"/>
        <w:jc w:val="center"/>
        <w:rPr>
          <w:rFonts w:ascii="Cascadia Mono SemiBold" w:hAnsi="Cascadia Mono SemiBold"/>
          <w:b/>
          <w:bCs/>
        </w:rPr>
      </w:pPr>
      <w:r>
        <w:rPr/>
      </w:r>
    </w:p>
    <w:p>
      <w:pPr>
        <w:pStyle w:val="BodyText"/>
        <w:jc w:val="center"/>
        <w:rPr>
          <w:rFonts w:ascii="Cascadia Mono SemiBold" w:hAnsi="Cascadia Mono SemiBold"/>
          <w:b/>
          <w:bCs/>
        </w:rPr>
      </w:pPr>
      <w:r>
        <w:rPr/>
      </w:r>
    </w:p>
    <w:p>
      <w:pPr>
        <w:pStyle w:val="BodyText"/>
        <w:jc w:val="center"/>
        <w:rPr>
          <w:rFonts w:ascii="Cascadia Mono SemiBold" w:hAnsi="Cascadia Mono SemiBold"/>
          <w:b/>
          <w:bCs/>
        </w:rPr>
      </w:pPr>
      <w:r>
        <w:rPr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4"/>
        <w:gridCol w:w="4813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215E99" w:themeFill="text2" w:themeFillTint="b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color w:themeColor="background1" w:themeShade="f2"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REPOZYTORIUM GITHUB – Historia klienta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Perspektywa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Jako członek zespołu projektowego chcę mieć wspólne repozytorium kodu na GitHubie, aby wszyscy mogli współpracować nad projektem w kontrolowany i przejrzysty sposób.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both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Powód zapotrzebowania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Bez centralnego repozytorium niemożliwa jest równoległa praca wielu osób nad kodem. Repozytorium przede wszystkim zapewnia wersjowanie, historię zmian i wiele innych funkcji.</w:t>
            </w:r>
          </w:p>
        </w:tc>
      </w:tr>
      <w:tr>
        <w:trPr>
          <w:trHeight w:val="680" w:hRule="atLeast"/>
        </w:trPr>
        <w:tc>
          <w:tcPr>
            <w:tcW w:w="4814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Autor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Zespół projektowy</w:t>
            </w:r>
          </w:p>
        </w:tc>
        <w:tc>
          <w:tcPr>
            <w:tcW w:w="481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Data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12.03.2026 r.</w:t>
            </w:r>
          </w:p>
        </w:tc>
      </w:tr>
      <w:tr>
        <w:trPr>
          <w:trHeight w:val="680" w:hRule="atLeast"/>
        </w:trPr>
        <w:tc>
          <w:tcPr>
            <w:tcW w:w="4814" w:type="dxa"/>
            <w:tcBorders/>
            <w:shd w:color="auto" w:fill="F1A983" w:themeFill="accent2" w:themeFillTint="99" w:val="clea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Priorytet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Wysoki</w:t>
            </w:r>
          </w:p>
        </w:tc>
        <w:tc>
          <w:tcPr>
            <w:tcW w:w="481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Szacowany czas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4 godziny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8"/>
        <w:gridCol w:w="4809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3A7C22" w:themeFill="accent6" w:themeFillShade="b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color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 xml:space="preserve">REPOZYTORIUM GITHUB </w:t>
            </w:r>
            <w:r>
              <w:rPr>
                <w:rFonts w:cs="Cascadia Mono SemiBold" w:ascii="Cascadia Mono SemiBold" w:hAnsi="Cascadia Mono SemiBold"/>
                <w:color w:val="F2F2F2"/>
                <w:sz w:val="32"/>
                <w:szCs w:val="32"/>
                <w:lang w:val="pl-PL"/>
              </w:rPr>
              <w:t>– Implementacja</w:t>
            </w:r>
          </w:p>
        </w:tc>
      </w:tr>
      <w:tr>
        <w:trPr>
          <w:trHeight w:val="68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Nazwa klasy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RepositorySetup</w:t>
            </w:r>
          </w:p>
        </w:tc>
      </w:tr>
      <w:tr>
        <w:trPr>
          <w:trHeight w:val="1370" w:hRule="atLeast"/>
        </w:trPr>
        <w:tc>
          <w:tcPr>
            <w:tcW w:w="481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Odpowiedzialności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Utworzenie repozytorium na GitHubie;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Konfiguracja pliku .gitignore;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Dodanie README.md z opisem projektu;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Zaproszenie członków zespołu;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Konfiguracja struktury katalogów projektu.</w:t>
            </w:r>
          </w:p>
        </w:tc>
        <w:tc>
          <w:tcPr>
            <w:tcW w:w="480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Klasy współpracujące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val="pl-P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CommitsConvention, TeamAccessManager</w:t>
            </w:r>
          </w:p>
          <w:p>
            <w:pPr>
              <w:pStyle w:val="Normal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uppressAutoHyphens w:val="false"/>
        <w:spacing w:lineRule="auto" w:line="276" w:before="0" w:after="160"/>
        <w:rPr/>
      </w:pPr>
      <w:r>
        <w:rPr/>
      </w:r>
      <w:r>
        <w:br w:type="page"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4"/>
        <w:gridCol w:w="4813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215E99" w:themeFill="text2" w:themeFillTint="bf" w:val="clear"/>
            <w:vAlign w:val="center"/>
          </w:tcPr>
          <w:p>
            <w:pPr>
              <w:pStyle w:val="Normal"/>
              <w:pageBreakBefore/>
              <w:widowControl/>
              <w:spacing w:before="0" w:after="0"/>
              <w:jc w:val="center"/>
              <w:rPr>
                <w:color w:themeColor="background1" w:themeShade="f2"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TECHNOLOGIA WYKONANIA PROJEKTU – Historia klienta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Perspektywa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Jako zespół deweloperski chcemy wybrać i udokumentować stack technologiczny projektu, aby wszyscy pracowali w spójnym środowisku i uniknąć późniejszych refaktoryzacji.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Powód zapotrzebowania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Brak jednoznacznej decyzji o stacku prowadzi do chaosu - różne osoby mogą używać różnych frameworków lub narzędzi.</w:t>
            </w:r>
          </w:p>
        </w:tc>
      </w:tr>
      <w:tr>
        <w:trPr>
          <w:trHeight w:val="680" w:hRule="atLeast"/>
        </w:trPr>
        <w:tc>
          <w:tcPr>
            <w:tcW w:w="4814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Autor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Zespół projektowy</w:t>
            </w:r>
          </w:p>
        </w:tc>
        <w:tc>
          <w:tcPr>
            <w:tcW w:w="481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Data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12.03.2026 r.</w:t>
            </w:r>
          </w:p>
        </w:tc>
      </w:tr>
      <w:tr>
        <w:trPr>
          <w:trHeight w:val="680" w:hRule="atLeast"/>
        </w:trPr>
        <w:tc>
          <w:tcPr>
            <w:tcW w:w="4814" w:type="dxa"/>
            <w:tcBorders/>
            <w:shd w:color="auto" w:fill="F1A983" w:themeFill="accent2" w:themeFillTint="99" w:val="clea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Priorytet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Wysoki</w:t>
            </w:r>
          </w:p>
        </w:tc>
        <w:tc>
          <w:tcPr>
            <w:tcW w:w="481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Szacowany czas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8 godzin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8"/>
        <w:gridCol w:w="4809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3A7C22" w:themeFill="accent6" w:themeFillShade="b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color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TECHNOLOGIA WYKONANIA PROJEKTU</w:t>
            </w:r>
            <w:r>
              <w:rPr>
                <w:rFonts w:cs="Cascadia Mono SemiBold" w:ascii="Cascadia Mono SemiBold" w:hAnsi="Cascadia Mono SemiBold"/>
                <w:color w:val="F2F2F2"/>
                <w:sz w:val="32"/>
                <w:szCs w:val="32"/>
                <w:lang w:val="pl-PL"/>
              </w:rPr>
              <w:t xml:space="preserve"> – Implementacja</w:t>
            </w:r>
          </w:p>
        </w:tc>
      </w:tr>
      <w:tr>
        <w:trPr>
          <w:trHeight w:val="68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Nazwa klasy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TechStackConfiguration</w:t>
            </w:r>
          </w:p>
        </w:tc>
      </w:tr>
      <w:tr>
        <w:trPr>
          <w:trHeight w:val="1370" w:hRule="atLeast"/>
        </w:trPr>
        <w:tc>
          <w:tcPr>
            <w:tcW w:w="481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Odpowiedzialności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Wybór frameworka frontendowego i backendowego;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Wybór bazy danych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before="0" w:after="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Inicjalizacja projektu;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before="0" w:after="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Konfiguracja środowiska deweloperskiego (Docker, .env).</w:t>
            </w:r>
          </w:p>
        </w:tc>
        <w:tc>
          <w:tcPr>
            <w:tcW w:w="480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Klasy współpracujące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4"/>
                <w:szCs w:val="24"/>
                <w:lang w:val="pl-P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PackageManager, EnvironmentConfig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uppressAutoHyphens w:val="false"/>
        <w:spacing w:lineRule="auto" w:line="276" w:before="0" w:after="160"/>
        <w:rPr/>
      </w:pPr>
      <w:r>
        <w:rPr/>
      </w:r>
      <w:r>
        <w:br w:type="page"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6"/>
        <w:gridCol w:w="4811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215E99" w:themeFill="text2" w:themeFillTint="bf" w:val="clear"/>
            <w:vAlign w:val="center"/>
          </w:tcPr>
          <w:p>
            <w:pPr>
              <w:pStyle w:val="Normal"/>
              <w:pageBreakBefore/>
              <w:widowControl/>
              <w:spacing w:before="0" w:after="0"/>
              <w:jc w:val="center"/>
              <w:rPr>
                <w:color w:themeColor="background1" w:themeShade="f2"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KOLORYSTYKA I WYGLĄD UI/UX – Historia klienta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Perspektywa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Jako użytkownik platformy Media Player chcę korzystać z interfejsu o spójnej i przyjemnej kolorystyce, aby korzystanie z serwisu było intuicyjne i estetyczne.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Powód zapotrzebowania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Niespójny wygląd aplikacji obniża zaufanie użytkowników i utrudnia nawigację. Wczesne ustalenie designu systemu przyspiesza późniejszy development i zapewnia jednolity wygląd na wszystkich podstronach.</w:t>
            </w:r>
          </w:p>
        </w:tc>
      </w:tr>
      <w:tr>
        <w:trPr>
          <w:trHeight w:val="680" w:hRule="atLeast"/>
        </w:trPr>
        <w:tc>
          <w:tcPr>
            <w:tcW w:w="4816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Autor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pl-PL"/>
              </w:rPr>
              <w:t>Zespół projektowy (pośrednio zleceniodawca)</w:t>
            </w:r>
          </w:p>
        </w:tc>
        <w:tc>
          <w:tcPr>
            <w:tcW w:w="4811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Data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12.03.2026 r.</w:t>
            </w:r>
          </w:p>
        </w:tc>
      </w:tr>
      <w:tr>
        <w:trPr>
          <w:trHeight w:val="680" w:hRule="atLeast"/>
        </w:trPr>
        <w:tc>
          <w:tcPr>
            <w:tcW w:w="4816" w:type="dxa"/>
            <w:tcBorders/>
            <w:shd w:color="auto" w:fill="FFFF99" w:val="clea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Priorytet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Średni</w:t>
            </w:r>
          </w:p>
        </w:tc>
        <w:tc>
          <w:tcPr>
            <w:tcW w:w="4811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Szacowany czas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16 godzin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8"/>
        <w:gridCol w:w="4809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3A7C22" w:themeFill="accent6" w:themeFillShade="b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color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KOLORYSTYKA I WYGLĄD UI/UX</w:t>
            </w:r>
            <w:r>
              <w:rPr>
                <w:rFonts w:cs="Cascadia Mono SemiBold" w:ascii="Cascadia Mono SemiBold" w:hAnsi="Cascadia Mono SemiBold"/>
                <w:color w:val="F2F2F2"/>
                <w:sz w:val="32"/>
                <w:szCs w:val="32"/>
                <w:lang w:val="pl-PL"/>
              </w:rPr>
              <w:t xml:space="preserve"> – Implementacja</w:t>
            </w:r>
          </w:p>
        </w:tc>
      </w:tr>
      <w:tr>
        <w:trPr>
          <w:trHeight w:val="68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Nazwa klasy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SystemDesign</w:t>
            </w:r>
          </w:p>
        </w:tc>
      </w:tr>
      <w:tr>
        <w:trPr>
          <w:trHeight w:val="1370" w:hRule="atLeast"/>
        </w:trPr>
        <w:tc>
          <w:tcPr>
            <w:tcW w:w="481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Odpowiedzialności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Definicja palety kolorów (primary, tint itd.);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Wybór typografii (fonty, skale);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before="0" w:after="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Definicja bazowych komponentów (przyciski, inputy, karty itp.);</w:t>
            </w:r>
          </w:p>
        </w:tc>
        <w:tc>
          <w:tcPr>
            <w:tcW w:w="480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Klasy współpracujące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ColorPaletteConfig, FontSelector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uppressAutoHyphens w:val="false"/>
        <w:spacing w:lineRule="auto" w:line="276" w:before="0" w:after="160"/>
        <w:rPr/>
      </w:pPr>
      <w:r>
        <w:rPr/>
      </w:r>
      <w:r>
        <w:br w:type="page"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47"/>
        <w:gridCol w:w="4880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215E99" w:themeFill="text2" w:themeFillTint="bf" w:val="clear"/>
            <w:vAlign w:val="center"/>
          </w:tcPr>
          <w:p>
            <w:pPr>
              <w:pStyle w:val="Normal"/>
              <w:pageBreakBefore/>
              <w:widowControl/>
              <w:spacing w:before="0" w:after="0"/>
              <w:jc w:val="center"/>
              <w:rPr>
                <w:color w:themeColor="background1" w:themeShade="f2"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PROJEKT PIERWSZEJ WERSJI – Historia klienta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both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Perspektywa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Jako zleceniodawca chcę zobaczyć wstępny projekt interfejsu przed rozpoczęciem kodowania, aby móc ocenić i zaakceptować kierunek wizualny aplikacji.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Powód zapotrzebowania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Kodowanie bez projektu wizualnego prowadzi do wielokrotnych przeróbek. Wireframy pozwalają szybko weryfikować układ widoków bez kosztownych zmian później.</w:t>
            </w:r>
          </w:p>
        </w:tc>
      </w:tr>
      <w:tr>
        <w:trPr>
          <w:trHeight w:val="680" w:hRule="atLeast"/>
        </w:trPr>
        <w:tc>
          <w:tcPr>
            <w:tcW w:w="474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Autor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pl-PL"/>
              </w:rPr>
              <w:t>Zespół projektowy (pośrednio zleceniodawca)</w:t>
            </w:r>
          </w:p>
        </w:tc>
        <w:tc>
          <w:tcPr>
            <w:tcW w:w="48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Data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12.03.2026 r.</w:t>
            </w:r>
          </w:p>
        </w:tc>
      </w:tr>
      <w:tr>
        <w:trPr>
          <w:trHeight w:val="680" w:hRule="atLeast"/>
        </w:trPr>
        <w:tc>
          <w:tcPr>
            <w:tcW w:w="4747" w:type="dxa"/>
            <w:tcBorders/>
            <w:shd w:color="auto" w:fill="FFFF99" w:val="clea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Priorytet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Średni</w:t>
            </w:r>
          </w:p>
        </w:tc>
        <w:tc>
          <w:tcPr>
            <w:tcW w:w="48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Szacowany czas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16 godzin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8"/>
        <w:gridCol w:w="4809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3A7C22" w:themeFill="accent6" w:themeFillShade="b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color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PROJEKT PIERWSZEJ WERSJI</w:t>
            </w:r>
            <w:r>
              <w:rPr>
                <w:rFonts w:cs="Cascadia Mono SemiBold" w:ascii="Cascadia Mono SemiBold" w:hAnsi="Cascadia Mono SemiBold"/>
                <w:color w:val="F2F2F2"/>
                <w:sz w:val="32"/>
                <w:szCs w:val="32"/>
                <w:lang w:val="pl-PL"/>
              </w:rPr>
              <w:t xml:space="preserve"> – Implementacja</w:t>
            </w:r>
          </w:p>
        </w:tc>
      </w:tr>
      <w:tr>
        <w:trPr>
          <w:trHeight w:val="68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Nazwa klasy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UIPrototype</w:t>
            </w:r>
          </w:p>
        </w:tc>
      </w:tr>
      <w:tr>
        <w:trPr>
          <w:trHeight w:val="1370" w:hRule="atLeast"/>
        </w:trPr>
        <w:tc>
          <w:tcPr>
            <w:tcW w:w="481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Odpowiedzialności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Przygotowanie wireframów kluczowych stron (strona główna, player, panel użytkownika itp.);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Przygotowanie makiet w Figmie lub czymś poodobnym;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Zebranie feedbacku i akceptacja projektu.</w:t>
            </w:r>
          </w:p>
        </w:tc>
        <w:tc>
          <w:tcPr>
            <w:tcW w:w="480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Klasy współpracujące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SystemDesign, UserFlowChart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uppressAutoHyphens w:val="false"/>
        <w:spacing w:lineRule="auto" w:line="276" w:before="0" w:after="160"/>
        <w:rPr/>
      </w:pPr>
      <w:r>
        <w:rPr/>
      </w:r>
      <w:r>
        <w:br w:type="page"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42"/>
        <w:gridCol w:w="4885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215E99" w:themeFill="text2" w:themeFillTint="bf" w:val="clear"/>
            <w:vAlign w:val="center"/>
          </w:tcPr>
          <w:p>
            <w:pPr>
              <w:pStyle w:val="ListParagraph"/>
              <w:pageBreakBefore/>
              <w:widowControl/>
              <w:numPr>
                <w:ilvl w:val="0"/>
                <w:numId w:val="5"/>
              </w:numPr>
              <w:spacing w:before="0" w:after="0"/>
              <w:contextualSpacing/>
              <w:jc w:val="center"/>
              <w:rPr>
                <w:color w:themeColor="background1" w:themeShade="f2"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SCHEMAT BAZY DANYCH – Historia klienta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Perspektywa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Jako deweloper projektu chcę mieć zaprojektowany i udokumentowany schemat bazy danych przed implementacją, aby uniknąć kosztownych migracji i niespójności danych później.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Powód zapotrzebowania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Zmiany w strukturze bazy danych po rozpoczęciu implementacji są kosztowne. Wczesny projekt schematu pozwala na spokojnie zidentyfikować relacje między encjami, uniknąć redundancji oraz zaplanować indeksy i klucze obce.</w:t>
            </w:r>
          </w:p>
        </w:tc>
      </w:tr>
      <w:tr>
        <w:trPr>
          <w:trHeight w:val="680" w:hRule="atLeast"/>
        </w:trPr>
        <w:tc>
          <w:tcPr>
            <w:tcW w:w="474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Autor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Zespół projektowy</w:t>
            </w:r>
          </w:p>
        </w:tc>
        <w:tc>
          <w:tcPr>
            <w:tcW w:w="4885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Data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12.03.2026 r.</w:t>
            </w:r>
          </w:p>
        </w:tc>
      </w:tr>
      <w:tr>
        <w:trPr>
          <w:trHeight w:val="680" w:hRule="atLeast"/>
        </w:trPr>
        <w:tc>
          <w:tcPr>
            <w:tcW w:w="4742" w:type="dxa"/>
            <w:tcBorders/>
            <w:shd w:color="auto" w:fill="F1A983" w:themeFill="accent2" w:themeFillTint="99" w:val="clea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Priorytet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Wysoki</w:t>
            </w:r>
          </w:p>
        </w:tc>
        <w:tc>
          <w:tcPr>
            <w:tcW w:w="4885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Szacowany czas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12 godzin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8"/>
        <w:gridCol w:w="4809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3A7C22" w:themeFill="accent6" w:themeFillShade="b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color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SCHEMAT BAZY DANYCH</w:t>
            </w:r>
            <w:r>
              <w:rPr>
                <w:rFonts w:cs="Cascadia Mono SemiBold" w:ascii="Cascadia Mono SemiBold" w:hAnsi="Cascadia Mono SemiBold"/>
                <w:color w:val="F2F2F2"/>
                <w:sz w:val="32"/>
                <w:szCs w:val="32"/>
                <w:lang w:val="pl-PL"/>
              </w:rPr>
              <w:t xml:space="preserve"> – Implementacja</w:t>
            </w:r>
          </w:p>
        </w:tc>
      </w:tr>
      <w:tr>
        <w:trPr>
          <w:trHeight w:val="68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Nazwa klasy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DatabaseSchema</w:t>
            </w:r>
          </w:p>
        </w:tc>
      </w:tr>
      <w:tr>
        <w:trPr>
          <w:trHeight w:val="1370" w:hRule="atLeast"/>
        </w:trPr>
        <w:tc>
          <w:tcPr>
            <w:tcW w:w="481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Odpowiedzialności</w:t>
            </w:r>
          </w:p>
          <w:p>
            <w:pPr>
              <w:pStyle w:val="ListParagraph"/>
              <w:widowControl/>
              <w:numPr>
                <w:ilvl w:val="0"/>
                <w:numId w:val="6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0"/>
              </w:rPr>
            </w:pPr>
            <w:r>
              <w:rPr>
                <w:rFonts w:cs="Arial" w:ascii="Arial" w:hAnsi="Arial"/>
                <w:sz w:val="22"/>
                <w:szCs w:val="20"/>
                <w:lang w:val="pl-PL"/>
              </w:rPr>
              <w:t>Projektowanie encji i relacji (diagram ERD);</w:t>
            </w:r>
          </w:p>
          <w:p>
            <w:pPr>
              <w:pStyle w:val="ListParagraph"/>
              <w:widowControl/>
              <w:numPr>
                <w:ilvl w:val="0"/>
                <w:numId w:val="6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0"/>
              </w:rPr>
            </w:pPr>
            <w:r>
              <w:rPr>
                <w:rFonts w:cs="Arial" w:ascii="Arial" w:hAnsi="Arial"/>
                <w:sz w:val="22"/>
                <w:szCs w:val="20"/>
                <w:lang w:val="pl-PL"/>
              </w:rPr>
              <w:t>Definiowanie tabel;</w:t>
            </w:r>
          </w:p>
          <w:p>
            <w:pPr>
              <w:pStyle w:val="ListParagraph"/>
              <w:widowControl/>
              <w:numPr>
                <w:ilvl w:val="0"/>
                <w:numId w:val="6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0"/>
              </w:rPr>
            </w:pPr>
            <w:r>
              <w:rPr>
                <w:rFonts w:cs="Arial" w:ascii="Arial" w:hAnsi="Arial"/>
                <w:sz w:val="22"/>
                <w:szCs w:val="20"/>
                <w:lang w:val="pl-PL"/>
              </w:rPr>
              <w:t>Określenie typów danych i kluczy;</w:t>
            </w:r>
          </w:p>
          <w:p>
            <w:pPr>
              <w:pStyle w:val="ListParagraph"/>
              <w:widowControl/>
              <w:numPr>
                <w:ilvl w:val="0"/>
                <w:numId w:val="6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0"/>
              </w:rPr>
            </w:pPr>
            <w:r>
              <w:rPr>
                <w:rFonts w:cs="Arial" w:ascii="Arial" w:hAnsi="Arial"/>
                <w:sz w:val="22"/>
                <w:szCs w:val="20"/>
                <w:lang w:val="pl-PL"/>
              </w:rPr>
              <w:t>Planowanie indeksów;</w:t>
            </w:r>
          </w:p>
          <w:p>
            <w:pPr>
              <w:pStyle w:val="ListParagraph"/>
              <w:widowControl/>
              <w:numPr>
                <w:ilvl w:val="0"/>
                <w:numId w:val="6"/>
              </w:numPr>
              <w:spacing w:before="0" w:after="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0"/>
                <w:lang w:val="pl-PL"/>
              </w:rPr>
              <w:t>Dokumentacja schematu;</w:t>
            </w:r>
          </w:p>
        </w:tc>
        <w:tc>
          <w:tcPr>
            <w:tcW w:w="480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Klasy współpracujące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EntityRelationDiagram,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TeamAccessManager</w:t>
            </w:r>
          </w:p>
        </w:tc>
      </w:tr>
    </w:tbl>
    <w:p>
      <w:pPr>
        <w:pStyle w:val="Normal"/>
        <w:rPr/>
      </w:pPr>
      <w:r>
        <w:rPr/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134" w:right="1134" w:gutter="0" w:header="1134" w:top="1693" w:footer="708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ohit Devanagari">
    <w:charset w:val="01"/>
    <w:family w:val="roman"/>
    <w:pitch w:val="variable"/>
  </w:font>
  <w:font w:name="Calibri">
    <w:charset w:val="01"/>
    <w:family w:val="roman"/>
    <w:pitch w:val="variable"/>
  </w:font>
  <w:font w:name="Cascadia Mono SemiBold">
    <w:charset w:val="01"/>
    <w:family w:val="roman"/>
    <w:pitch w:val="variable"/>
  </w:font>
  <w:font w:name="Cascadia Mono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191119442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6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191119442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6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embedSystemFonts/>
  <w:defaultTabStop w:val="709"/>
  <w:autoHyphenation w:val="true"/>
  <w:hyphenationZone w:val="425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40" w:before="0" w:after="0"/>
      <w:jc w:val="left"/>
    </w:pPr>
    <w:rPr>
      <w:rFonts w:ascii="Liberation Serif" w:hAnsi="Liberation Serif" w:eastAsia="Times New Roman" w:cs="Lohit Devanagari"/>
      <w:color w:val="auto"/>
      <w:kern w:val="2"/>
      <w:sz w:val="24"/>
      <w:szCs w:val="24"/>
      <w:lang w:val="pl-PL" w:eastAsia="zh-CN" w:bidi="hi-IN"/>
      <w14:ligatures w14:val="standardContextual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93459c"/>
    <w:rPr>
      <w:rFonts w:ascii="Liberation Serif" w:hAnsi="Liberation Serif" w:eastAsia="Times New Roman" w:cs="Mangal"/>
      <w:kern w:val="2"/>
      <w:szCs w:val="21"/>
      <w:lang w:eastAsia="zh-CN" w:bidi="hi-IN"/>
    </w:rPr>
  </w:style>
  <w:style w:type="character" w:styleId="StopkaZnak" w:customStyle="1">
    <w:name w:val="Stopka Znak"/>
    <w:basedOn w:val="DefaultParagraphFont"/>
    <w:uiPriority w:val="99"/>
    <w:qFormat/>
    <w:rsid w:val="0093459c"/>
    <w:rPr>
      <w:rFonts w:ascii="Liberation Serif" w:hAnsi="Liberation Serif" w:eastAsia="Times New Roman" w:cs="Mangal"/>
      <w:kern w:val="2"/>
      <w:szCs w:val="21"/>
      <w:lang w:eastAsia="zh-CN" w:bidi="hi-IN"/>
    </w:rPr>
  </w:style>
  <w:style w:type="character" w:styleId="Znakiwypunktowania">
    <w:name w:val="Znaki wypunktowania"/>
    <w:qFormat/>
    <w:rPr>
      <w:rFonts w:ascii="OpenSymbol" w:hAnsi="OpenSymbol" w:eastAsia="OpenSymbol" w:cs="OpenSymbol"/>
    </w:rPr>
  </w:style>
  <w:style w:type="paragraph" w:styleId="Nagwek" w:customStyle="1">
    <w:name w:val="Nagłówek"/>
    <w:basedOn w:val="Normal"/>
    <w:next w:val="TextBody"/>
    <w:uiPriority w:val="99"/>
    <w:qFormat/>
    <w:pPr>
      <w:keepNext w:val="true"/>
      <w:widowControl w:val="false"/>
      <w:suppressAutoHyphens w:val="false"/>
      <w:spacing w:before="240" w:after="120"/>
    </w:pPr>
    <w:rPr>
      <w:rFonts w:ascii="Liberation Sans" w:hAnsi="Liberation Sans"/>
      <w:kern w:val="0"/>
      <w:sz w:val="28"/>
      <w:szCs w:val="28"/>
      <w:lang w:eastAsia="pl-PL" w:bidi="ar-SA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uiPriority w:val="99"/>
    <w:pPr/>
    <w:rPr>
      <w:rFonts w:ascii="Lohit Devanagari" w:hAnsi="Lohit Devanagari" w:cs="Lohit Devanagari"/>
    </w:rPr>
  </w:style>
  <w:style w:type="paragraph" w:styleId="Caption">
    <w:name w:val="Caption"/>
    <w:basedOn w:val="Normal"/>
    <w:uiPriority w:val="99"/>
    <w:qFormat/>
    <w:pPr>
      <w:widowControl w:val="false"/>
      <w:suppressLineNumbers/>
      <w:suppressAutoHyphens w:val="false"/>
      <w:spacing w:before="120" w:after="120"/>
    </w:pPr>
    <w:rPr>
      <w:rFonts w:ascii="Lohit Devanagari" w:hAnsi="Lohit Devanagari" w:eastAsia="" w:eastAsiaTheme="minorEastAsia"/>
      <w:i/>
      <w:iCs/>
      <w:kern w:val="0"/>
      <w:lang w:eastAsia="pl-PL" w:bidi="ar-SA"/>
    </w:rPr>
  </w:style>
  <w:style w:type="paragraph" w:styleId="Indeks" w:customStyle="1">
    <w:name w:val="Indeks"/>
    <w:basedOn w:val="Normal"/>
    <w:uiPriority w:val="99"/>
    <w:qFormat/>
    <w:pPr>
      <w:widowControl w:val="false"/>
      <w:suppressLineNumbers/>
      <w:suppressAutoHyphens w:val="false"/>
    </w:pPr>
    <w:rPr>
      <w:rFonts w:ascii="Lohit Devanagari" w:hAnsi="Lohit Devanagari" w:eastAsia="" w:eastAsiaTheme="minorEastAsia"/>
      <w:kern w:val="0"/>
      <w:lang w:eastAsia="pl-PL" w:bidi="ar-SA"/>
    </w:rPr>
  </w:style>
  <w:style w:type="paragraph" w:styleId="TextBody" w:customStyle="1">
    <w:name w:val="Text Body"/>
    <w:basedOn w:val="Normal"/>
    <w:uiPriority w:val="99"/>
    <w:qFormat/>
    <w:pPr>
      <w:widowControl w:val="false"/>
      <w:suppressAutoHyphens w:val="false"/>
      <w:spacing w:lineRule="auto" w:line="276" w:before="0" w:after="140"/>
    </w:pPr>
    <w:rPr>
      <w:rFonts w:eastAsia="" w:cs="Times New Roman" w:eastAsiaTheme="minorEastAsia"/>
      <w:kern w:val="0"/>
      <w:lang w:eastAsia="pl-PL" w:bidi="ar-SA"/>
    </w:rPr>
  </w:style>
  <w:style w:type="paragraph" w:styleId="Zawartotabeli" w:customStyle="1">
    <w:name w:val="Zawartość tabeli"/>
    <w:basedOn w:val="Normal"/>
    <w:uiPriority w:val="99"/>
    <w:qFormat/>
    <w:pPr>
      <w:widowControl w:val="false"/>
      <w:suppressLineNumbers/>
      <w:suppressAutoHyphens w:val="false"/>
    </w:pPr>
    <w:rPr>
      <w:rFonts w:eastAsia="" w:cs="Times New Roman" w:eastAsiaTheme="minorEastAsia"/>
      <w:kern w:val="0"/>
      <w:lang w:eastAsia="pl-PL" w:bidi="ar-SA"/>
    </w:rPr>
  </w:style>
  <w:style w:type="paragraph" w:styleId="Nagwektabeli" w:customStyle="1">
    <w:name w:val="Nagłówek tabeli"/>
    <w:basedOn w:val="Zawartotabeli"/>
    <w:uiPriority w:val="99"/>
    <w:qFormat/>
    <w:pPr>
      <w:jc w:val="center"/>
    </w:pPr>
    <w:rPr>
      <w:b/>
      <w:bCs/>
    </w:rPr>
  </w:style>
  <w:style w:type="paragraph" w:styleId="ListParagraph">
    <w:name w:val="List Paragraph"/>
    <w:basedOn w:val="Normal"/>
    <w:uiPriority w:val="34"/>
    <w:qFormat/>
    <w:rsid w:val="007959f6"/>
    <w:pPr>
      <w:spacing w:before="0" w:after="0"/>
      <w:ind w:left="720"/>
      <w:contextualSpacing/>
    </w:pPr>
    <w:rPr>
      <w:rFonts w:cs="Mangal"/>
      <w:szCs w:val="21"/>
    </w:rPr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93459c"/>
    <w:pPr>
      <w:tabs>
        <w:tab w:val="clear" w:pos="709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Footer">
    <w:name w:val="Footer"/>
    <w:basedOn w:val="Normal"/>
    <w:link w:val="StopkaZnak"/>
    <w:uiPriority w:val="99"/>
    <w:unhideWhenUsed/>
    <w:rsid w:val="0093459c"/>
    <w:pPr>
      <w:tabs>
        <w:tab w:val="clear" w:pos="709"/>
        <w:tab w:val="center" w:pos="4536" w:leader="none"/>
        <w:tab w:val="right" w:pos="9072" w:leader="none"/>
      </w:tabs>
    </w:pPr>
    <w:rPr>
      <w:rFonts w:cs="Mangal"/>
      <w:szCs w:val="21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c02c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Application>LibreOffice/24.2.7.2$Linux_X86_64 LibreOffice_project/420$Build-2</Application>
  <AppVersion>15.0000</AppVersion>
  <Pages>6</Pages>
  <Words>503</Words>
  <Characters>3698</Characters>
  <CharactersWithSpaces>4071</CharactersWithSpaces>
  <Paragraphs>122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2026-03-18T16:30:00Z</dcterms:created>
  <dc:creator>Grzegorz Petri</dc:creator>
  <dc:description/>
  <dc:language>pl-PL</dc:language>
  <cp:lastModifiedBy/>
  <dcterms:modified xsi:type="dcterms:W3CDTF">2026-03-19T09:23:04Z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