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2017/2/6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关于权限控制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针对所有的（消息）控制函数进行权限验证。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将相应权限的函数指针存储到不同的权限级别列表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只能调用相应的列表。进行控制。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4）若没有相应的权限列表则显示警告。禁止操作。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5）权限配置表，手动修改权限。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2017/1/5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李工要求记录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</w:t>
      </w:r>
      <w:r>
        <w:rPr>
          <w:rFonts w:hint="eastAsia"/>
          <w:b w:val="0"/>
          <w:bCs w:val="0"/>
          <w:lang w:val="en-US" w:eastAsia="zh-CN"/>
        </w:rPr>
        <w:t xml:space="preserve"> 遥控分闸 02 60 更改成 01 60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2、遥信表格中01行，整行为红色；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3、定值表格中添加召唤命令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4、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状态栏中“通讯状态”表示网络链接状态；“设备在线”表示104协议链接正常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 xml:space="preserve">5、遥控操作中，遥控执行初始化为灰状态，当遥控预制返校成功后，就变亮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2016/12/30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顾伟刚要求记录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1、“遥信状态”与“遥信码值”显示内容相反；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2、状态栏的公司log显示；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3、分闸操作信息体地址更改为6001H；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4、状态栏通讯正常表示TCP链接正常；设备在线表示104链接正常；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5、时间不能同步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6、定值保护不能召唤上来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7、系统校准不能使用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8、事件记录不能用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9、录播不能用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 xml:space="preserve">10、在遥信菜单里，如果是1，显示背光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2016/11/30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1.遥信ID与内部ID应该是一一对应，只是有固定偏移？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2.基于一张总表，在其基础上查找,添加，删减对应列表,不再另外有对照表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2016/11/27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关于解析一帧的两个思路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循环等待，记录当前位置,是一种扫描方式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新建线程使用信号量同步机制,等待数据长度满足要求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2016/11/26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1.关于推动采用线程中控制进程模式，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2016/11/24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1.作为服务器，当客户端关闭时，应该继续保持监听连接状态。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2016/11/23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根据TypeID，产生事件，到相应的处理程序。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在程序中进行处理。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事件控制流，这是个状态机。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2016/11/22</w:t>
      </w:r>
    </w:p>
    <w:p>
      <w:pPr>
        <w:numPr>
          <w:ilvl w:val="0"/>
          <w:numId w:val="6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COT 两字节，只用低字节</w:t>
      </w:r>
    </w:p>
    <w:p>
      <w:pPr>
        <w:numPr>
          <w:ilvl w:val="0"/>
          <w:numId w:val="6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SR 非遥信遥信 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2016/11/21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广西104所列不全，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Style w:val="5"/>
        </w:rPr>
        <w:t>应用服务数据单元公共地址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节9.1全面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QOI，</w:t>
      </w:r>
    </w:p>
    <w:tbl>
      <w:tblPr>
        <w:tblStyle w:val="3"/>
        <w:tblW w:w="3000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QRP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tbl>
      <w:tblPr>
        <w:tblStyle w:val="3"/>
        <w:tblW w:w="3000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时标 CP56Time2a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5.  SQ 顺序 与数量</w:t>
      </w:r>
    </w:p>
    <w:tbl>
      <w:tblPr>
        <w:tblStyle w:val="3"/>
        <w:tblW w:w="3000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品质描述词 QDS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after="240" w:afterAutospacing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地址对应功能表格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after="240" w:afterAutospacing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新标准 ASDU公共地址 2个字节，COT 2个字节，信息对象地址3个字节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after="240" w:afterAutospacing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关于VSQ 在控制命令下的长度设置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2016/11/19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待解决问题分析</w:t>
      </w:r>
    </w:p>
    <w:tbl>
      <w:tblPr>
        <w:tblStyle w:val="4"/>
        <w:tblpPr w:leftFromText="180" w:rightFromText="180" w:vertAnchor="text" w:horzAnchor="page" w:tblpXSpec="center" w:tblpY="462"/>
        <w:tblOverlap w:val="never"/>
        <w:tblW w:w="81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"/>
        <w:gridCol w:w="3494"/>
        <w:gridCol w:w="857"/>
        <w:gridCol w:w="3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49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提出</w:t>
            </w:r>
          </w:p>
        </w:tc>
        <w:tc>
          <w:tcPr>
            <w:tcW w:w="33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49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/>
                <w:lang w:val="en-US" w:eastAsia="zh-CN"/>
              </w:rPr>
              <w:t>计算误差，添加“标准值”“误差%”两栏---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顾伟刚</w:t>
            </w:r>
          </w:p>
        </w:tc>
        <w:tc>
          <w:tcPr>
            <w:tcW w:w="33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  <w:jc w:val="center"/>
        </w:trPr>
        <w:tc>
          <w:tcPr>
            <w:tcW w:w="46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49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/>
                <w:lang w:val="en-US" w:eastAsia="zh-CN"/>
              </w:rPr>
              <w:t>失去焦点，放弃功能---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李恩勋</w:t>
            </w:r>
          </w:p>
        </w:tc>
        <w:tc>
          <w:tcPr>
            <w:tcW w:w="33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349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/>
                <w:lang w:val="en-US" w:eastAsia="zh-CN"/>
              </w:rPr>
              <w:t>另存默认文件名问题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李恩勋</w:t>
            </w:r>
          </w:p>
        </w:tc>
        <w:tc>
          <w:tcPr>
            <w:tcW w:w="33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349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/>
                <w:lang w:val="en-US" w:eastAsia="zh-CN"/>
              </w:rPr>
              <w:t>通讯功能104规约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3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349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/>
                <w:lang w:val="en-US" w:eastAsia="zh-CN"/>
              </w:rPr>
              <w:t>图标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李恩勋</w:t>
            </w:r>
          </w:p>
        </w:tc>
        <w:tc>
          <w:tcPr>
            <w:tcW w:w="33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349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曲线显示坐标ms问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3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由于采用资源库最小支持为s，不能达到ms，鉴于时间段，改成ms显示周波情况，可以录波起始或者动作时刻作为零点.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49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3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F9EF5"/>
    <w:multiLevelType w:val="singleLevel"/>
    <w:tmpl w:val="582F9EF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32460F"/>
    <w:multiLevelType w:val="singleLevel"/>
    <w:tmpl w:val="5832460F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324953"/>
    <w:multiLevelType w:val="singleLevel"/>
    <w:tmpl w:val="58324953"/>
    <w:lvl w:ilvl="0" w:tentative="0">
      <w:start w:val="6"/>
      <w:numFmt w:val="decimal"/>
      <w:suff w:val="space"/>
      <w:lvlText w:val="%1."/>
      <w:lvlJc w:val="left"/>
    </w:lvl>
  </w:abstractNum>
  <w:abstractNum w:abstractNumId="3">
    <w:nsid w:val="5833BC8F"/>
    <w:multiLevelType w:val="singleLevel"/>
    <w:tmpl w:val="5833BC8F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354574"/>
    <w:multiLevelType w:val="singleLevel"/>
    <w:tmpl w:val="58354574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3A582A"/>
    <w:multiLevelType w:val="singleLevel"/>
    <w:tmpl w:val="583A582A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83A5840"/>
    <w:multiLevelType w:val="singleLevel"/>
    <w:tmpl w:val="583A5840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5896A494"/>
    <w:multiLevelType w:val="singleLevel"/>
    <w:tmpl w:val="5896A494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896A4D3"/>
    <w:multiLevelType w:val="singleLevel"/>
    <w:tmpl w:val="5896A4D3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E3D2A"/>
    <w:rsid w:val="016C0582"/>
    <w:rsid w:val="01AC5F0C"/>
    <w:rsid w:val="01CE369B"/>
    <w:rsid w:val="027F20A4"/>
    <w:rsid w:val="03B57476"/>
    <w:rsid w:val="03BB4BAB"/>
    <w:rsid w:val="03BD1346"/>
    <w:rsid w:val="04056176"/>
    <w:rsid w:val="05115880"/>
    <w:rsid w:val="07034786"/>
    <w:rsid w:val="07324B1A"/>
    <w:rsid w:val="07A96D2A"/>
    <w:rsid w:val="08730BBD"/>
    <w:rsid w:val="08F21F2A"/>
    <w:rsid w:val="0AF83C01"/>
    <w:rsid w:val="0B1F69F4"/>
    <w:rsid w:val="0B7F7DF7"/>
    <w:rsid w:val="0D437E0A"/>
    <w:rsid w:val="0E357E42"/>
    <w:rsid w:val="0EE515E1"/>
    <w:rsid w:val="0EF704F9"/>
    <w:rsid w:val="0FB27B78"/>
    <w:rsid w:val="10A759B2"/>
    <w:rsid w:val="10FD6F6A"/>
    <w:rsid w:val="142B2F37"/>
    <w:rsid w:val="15694363"/>
    <w:rsid w:val="15E651F0"/>
    <w:rsid w:val="164C359B"/>
    <w:rsid w:val="17134607"/>
    <w:rsid w:val="17992025"/>
    <w:rsid w:val="17F7027D"/>
    <w:rsid w:val="190A4B4E"/>
    <w:rsid w:val="1A3935FA"/>
    <w:rsid w:val="1A516AB1"/>
    <w:rsid w:val="1B805714"/>
    <w:rsid w:val="1BC73E78"/>
    <w:rsid w:val="1C0703C9"/>
    <w:rsid w:val="1D07592E"/>
    <w:rsid w:val="205A1697"/>
    <w:rsid w:val="21562609"/>
    <w:rsid w:val="218A6818"/>
    <w:rsid w:val="21965F2C"/>
    <w:rsid w:val="23405F53"/>
    <w:rsid w:val="23457E03"/>
    <w:rsid w:val="257E2C26"/>
    <w:rsid w:val="25A348B6"/>
    <w:rsid w:val="285D197E"/>
    <w:rsid w:val="29E9034C"/>
    <w:rsid w:val="2A6B0D2B"/>
    <w:rsid w:val="2B375487"/>
    <w:rsid w:val="2BD307C8"/>
    <w:rsid w:val="2D6111B5"/>
    <w:rsid w:val="2EA15EC7"/>
    <w:rsid w:val="2EE06DBE"/>
    <w:rsid w:val="3053797B"/>
    <w:rsid w:val="319F6E6F"/>
    <w:rsid w:val="31E870BB"/>
    <w:rsid w:val="32F80A61"/>
    <w:rsid w:val="35286149"/>
    <w:rsid w:val="35695149"/>
    <w:rsid w:val="386D03D9"/>
    <w:rsid w:val="388530DB"/>
    <w:rsid w:val="38C469E1"/>
    <w:rsid w:val="39440488"/>
    <w:rsid w:val="395B48AB"/>
    <w:rsid w:val="3A12783E"/>
    <w:rsid w:val="3AD425B8"/>
    <w:rsid w:val="3B006B74"/>
    <w:rsid w:val="3B716AEB"/>
    <w:rsid w:val="3BEE6728"/>
    <w:rsid w:val="3CBD6EA8"/>
    <w:rsid w:val="3DEC5F42"/>
    <w:rsid w:val="3EE42CF6"/>
    <w:rsid w:val="3EFA1D2D"/>
    <w:rsid w:val="403C1AE9"/>
    <w:rsid w:val="40423975"/>
    <w:rsid w:val="416A5B2C"/>
    <w:rsid w:val="42234748"/>
    <w:rsid w:val="428732E6"/>
    <w:rsid w:val="43195CDE"/>
    <w:rsid w:val="43704EC0"/>
    <w:rsid w:val="4567722E"/>
    <w:rsid w:val="458A7B3C"/>
    <w:rsid w:val="465A09CC"/>
    <w:rsid w:val="46BB08AC"/>
    <w:rsid w:val="48C53814"/>
    <w:rsid w:val="4997481E"/>
    <w:rsid w:val="49B02D12"/>
    <w:rsid w:val="4B0E6310"/>
    <w:rsid w:val="4BB56FE0"/>
    <w:rsid w:val="4C48513F"/>
    <w:rsid w:val="4CAB736E"/>
    <w:rsid w:val="4CC22AEF"/>
    <w:rsid w:val="4CFE1A10"/>
    <w:rsid w:val="4E2F6405"/>
    <w:rsid w:val="4EE10F42"/>
    <w:rsid w:val="4F5D4FF3"/>
    <w:rsid w:val="4FA33B0E"/>
    <w:rsid w:val="503A07F1"/>
    <w:rsid w:val="50440075"/>
    <w:rsid w:val="50D071E0"/>
    <w:rsid w:val="519401BC"/>
    <w:rsid w:val="53471C26"/>
    <w:rsid w:val="55C5772D"/>
    <w:rsid w:val="578207E9"/>
    <w:rsid w:val="5883460F"/>
    <w:rsid w:val="598D2DBC"/>
    <w:rsid w:val="59D006E5"/>
    <w:rsid w:val="5A094355"/>
    <w:rsid w:val="5A3C24F9"/>
    <w:rsid w:val="5A8837CC"/>
    <w:rsid w:val="5B0450E8"/>
    <w:rsid w:val="5D7C0960"/>
    <w:rsid w:val="5DB6339B"/>
    <w:rsid w:val="5DBD46F9"/>
    <w:rsid w:val="5F7E07EB"/>
    <w:rsid w:val="620F3385"/>
    <w:rsid w:val="623C7E08"/>
    <w:rsid w:val="62470BAA"/>
    <w:rsid w:val="63D336DD"/>
    <w:rsid w:val="64B9618F"/>
    <w:rsid w:val="65894D3E"/>
    <w:rsid w:val="65DD437B"/>
    <w:rsid w:val="66162AFB"/>
    <w:rsid w:val="6757537E"/>
    <w:rsid w:val="679B2B36"/>
    <w:rsid w:val="68D373E7"/>
    <w:rsid w:val="69C04B65"/>
    <w:rsid w:val="6A537732"/>
    <w:rsid w:val="6C7826B4"/>
    <w:rsid w:val="6DAB5F13"/>
    <w:rsid w:val="6E94031B"/>
    <w:rsid w:val="6EC3479F"/>
    <w:rsid w:val="700A37EF"/>
    <w:rsid w:val="7141137F"/>
    <w:rsid w:val="716443FC"/>
    <w:rsid w:val="72F84B50"/>
    <w:rsid w:val="734004BD"/>
    <w:rsid w:val="761C26E7"/>
    <w:rsid w:val="764359CF"/>
    <w:rsid w:val="76540A63"/>
    <w:rsid w:val="786B57E0"/>
    <w:rsid w:val="78E002B6"/>
    <w:rsid w:val="792221DA"/>
    <w:rsid w:val="79621935"/>
    <w:rsid w:val="7A6E62B7"/>
    <w:rsid w:val="7A8A5713"/>
    <w:rsid w:val="7ABD4E8B"/>
    <w:rsid w:val="7B1229E4"/>
    <w:rsid w:val="7BBE69BA"/>
    <w:rsid w:val="7D22484F"/>
    <w:rsid w:val="7D354F82"/>
    <w:rsid w:val="7E4E4E34"/>
    <w:rsid w:val="7F431032"/>
    <w:rsid w:val="7F4F6103"/>
    <w:rsid w:val="7FDD6E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5">
    <w:name w:val="fontstyle01"/>
    <w:basedOn w:val="2"/>
    <w:qFormat/>
    <w:uiPriority w:val="0"/>
    <w:rPr>
      <w:rFonts w:hint="eastAsia" w:ascii="宋体" w:hAnsi="宋体" w:eastAsia="宋体" w:cs="宋体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ZYF</dc:creator>
  <cp:lastModifiedBy>ZYF</cp:lastModifiedBy>
  <dcterms:modified xsi:type="dcterms:W3CDTF">2017-02-05T10:14:41Z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