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16120" w14:textId="77777777" w:rsidR="00E83F78" w:rsidRPr="00E83F78" w:rsidRDefault="00E83F78" w:rsidP="00E83F78">
      <w:pPr>
        <w:pStyle w:val="Heading1"/>
        <w:rPr>
          <w:rFonts w:ascii="Arial" w:hAnsi="Arial" w:cs="Arial"/>
          <w:lang w:val="en-MU"/>
        </w:rPr>
      </w:pPr>
      <w:r w:rsidRPr="00E83F78">
        <w:rPr>
          <w:rFonts w:ascii="Arial" w:hAnsi="Arial" w:cs="Arial"/>
          <w:lang w:val="en-MU"/>
        </w:rPr>
        <w:t>Sales Performance Dashboard Report</w:t>
      </w:r>
    </w:p>
    <w:p w14:paraId="5BD7D9C5" w14:textId="77777777" w:rsidR="00E83F78" w:rsidRPr="00E83F78" w:rsidRDefault="00E83F78" w:rsidP="00E83F78">
      <w:pPr>
        <w:pStyle w:val="Heading2"/>
        <w:rPr>
          <w:rFonts w:ascii="Arial" w:hAnsi="Arial" w:cs="Arial"/>
          <w:lang w:val="en-MU"/>
        </w:rPr>
      </w:pPr>
      <w:r w:rsidRPr="00E83F78">
        <w:rPr>
          <w:rFonts w:ascii="Arial" w:hAnsi="Arial" w:cs="Arial"/>
          <w:lang w:val="en-MU"/>
        </w:rPr>
        <w:t>Overview</w:t>
      </w:r>
    </w:p>
    <w:p w14:paraId="02CA4FE8" w14:textId="7A3101FA" w:rsidR="00E83F78" w:rsidRDefault="00E83F78" w:rsidP="00E83F78">
      <w:pPr>
        <w:rPr>
          <w:rFonts w:ascii="Arial" w:hAnsi="Arial" w:cs="Arial"/>
          <w:sz w:val="24"/>
          <w:szCs w:val="24"/>
          <w:lang w:val="en-MU"/>
        </w:rPr>
      </w:pPr>
      <w:r w:rsidRPr="00E83F78">
        <w:rPr>
          <w:rFonts w:ascii="Arial" w:hAnsi="Arial" w:cs="Arial"/>
          <w:sz w:val="24"/>
          <w:szCs w:val="24"/>
          <w:lang w:val="en-MU"/>
        </w:rPr>
        <w:t xml:space="preserve">This Sales Performance Dashboard is designed to provide a comprehensive and interactive overview of sales data. It allows users to explore historical sales trends, </w:t>
      </w:r>
      <w:r w:rsidRPr="00E83F78">
        <w:rPr>
          <w:rFonts w:ascii="Arial" w:hAnsi="Arial" w:cs="Arial"/>
          <w:sz w:val="24"/>
          <w:szCs w:val="24"/>
          <w:lang w:val="en-MU"/>
        </w:rPr>
        <w:t>analyse</w:t>
      </w:r>
      <w:r w:rsidRPr="00E83F78">
        <w:rPr>
          <w:rFonts w:ascii="Arial" w:hAnsi="Arial" w:cs="Arial"/>
          <w:sz w:val="24"/>
          <w:szCs w:val="24"/>
          <w:lang w:val="en-MU"/>
        </w:rPr>
        <w:t xml:space="preserve"> key performance indicators, detect outliers, and forecast future sales using time-series </w:t>
      </w:r>
      <w:r w:rsidRPr="00E83F78">
        <w:rPr>
          <w:rFonts w:ascii="Arial" w:hAnsi="Arial" w:cs="Arial"/>
          <w:sz w:val="24"/>
          <w:szCs w:val="24"/>
          <w:lang w:val="en-MU"/>
        </w:rPr>
        <w:t>modelling</w:t>
      </w:r>
      <w:r w:rsidRPr="00E83F78">
        <w:rPr>
          <w:rFonts w:ascii="Arial" w:hAnsi="Arial" w:cs="Arial"/>
          <w:sz w:val="24"/>
          <w:szCs w:val="24"/>
          <w:lang w:val="en-MU"/>
        </w:rPr>
        <w:t xml:space="preserve">. The dashboard is built using </w:t>
      </w:r>
      <w:proofErr w:type="spellStart"/>
      <w:r w:rsidRPr="00E83F78">
        <w:rPr>
          <w:rFonts w:ascii="Arial" w:hAnsi="Arial" w:cs="Arial"/>
          <w:b/>
          <w:bCs/>
          <w:sz w:val="24"/>
          <w:szCs w:val="24"/>
          <w:lang w:val="en-MU"/>
        </w:rPr>
        <w:t>Streamlit</w:t>
      </w:r>
      <w:proofErr w:type="spellEnd"/>
      <w:r w:rsidRPr="00E83F78">
        <w:rPr>
          <w:rFonts w:ascii="Arial" w:hAnsi="Arial" w:cs="Arial"/>
          <w:sz w:val="24"/>
          <w:szCs w:val="24"/>
          <w:lang w:val="en-MU"/>
        </w:rPr>
        <w:t xml:space="preserve"> for a user-friendly web interface, </w:t>
      </w:r>
      <w:r w:rsidRPr="00E83F78">
        <w:rPr>
          <w:rFonts w:ascii="Arial" w:hAnsi="Arial" w:cs="Arial"/>
          <w:b/>
          <w:bCs/>
          <w:sz w:val="24"/>
          <w:szCs w:val="24"/>
          <w:lang w:val="en-MU"/>
        </w:rPr>
        <w:t>Pandas</w:t>
      </w:r>
      <w:r w:rsidRPr="00E83F78">
        <w:rPr>
          <w:rFonts w:ascii="Arial" w:hAnsi="Arial" w:cs="Arial"/>
          <w:sz w:val="24"/>
          <w:szCs w:val="24"/>
          <w:lang w:val="en-MU"/>
        </w:rPr>
        <w:t xml:space="preserve"> for data processing, </w:t>
      </w:r>
      <w:proofErr w:type="spellStart"/>
      <w:r w:rsidRPr="00E83F78">
        <w:rPr>
          <w:rFonts w:ascii="Arial" w:hAnsi="Arial" w:cs="Arial"/>
          <w:b/>
          <w:bCs/>
          <w:sz w:val="24"/>
          <w:szCs w:val="24"/>
          <w:lang w:val="en-MU"/>
        </w:rPr>
        <w:t>Plotly</w:t>
      </w:r>
      <w:proofErr w:type="spellEnd"/>
      <w:r w:rsidRPr="00E83F78">
        <w:rPr>
          <w:rFonts w:ascii="Arial" w:hAnsi="Arial" w:cs="Arial"/>
          <w:sz w:val="24"/>
          <w:szCs w:val="24"/>
          <w:lang w:val="en-MU"/>
        </w:rPr>
        <w:t xml:space="preserve"> for interactive visualizations, and </w:t>
      </w:r>
      <w:r w:rsidRPr="00E83F78">
        <w:rPr>
          <w:rFonts w:ascii="Arial" w:hAnsi="Arial" w:cs="Arial"/>
          <w:b/>
          <w:bCs/>
          <w:sz w:val="24"/>
          <w:szCs w:val="24"/>
          <w:lang w:val="en-MU"/>
        </w:rPr>
        <w:t>Prophet</w:t>
      </w:r>
      <w:r w:rsidRPr="00E83F78">
        <w:rPr>
          <w:rFonts w:ascii="Arial" w:hAnsi="Arial" w:cs="Arial"/>
          <w:sz w:val="24"/>
          <w:szCs w:val="24"/>
          <w:lang w:val="en-MU"/>
        </w:rPr>
        <w:t xml:space="preserve"> for forecasting.</w:t>
      </w:r>
    </w:p>
    <w:p w14:paraId="19DDBFB3" w14:textId="77777777" w:rsidR="00E83F78" w:rsidRPr="00E83F78" w:rsidRDefault="00E83F78" w:rsidP="00E83F78">
      <w:pPr>
        <w:rPr>
          <w:rFonts w:ascii="Arial" w:hAnsi="Arial" w:cs="Arial"/>
          <w:sz w:val="24"/>
          <w:szCs w:val="24"/>
          <w:lang w:val="en-MU"/>
        </w:rPr>
      </w:pPr>
    </w:p>
    <w:p w14:paraId="4B7A67C0" w14:textId="77777777" w:rsidR="00E83F78" w:rsidRPr="00E83F78" w:rsidRDefault="00E83F78" w:rsidP="00E83F78">
      <w:pPr>
        <w:pStyle w:val="Heading2"/>
        <w:rPr>
          <w:rFonts w:ascii="Arial" w:hAnsi="Arial" w:cs="Arial"/>
          <w:lang w:val="en-MU"/>
        </w:rPr>
      </w:pPr>
      <w:r w:rsidRPr="00E83F78">
        <w:rPr>
          <w:rFonts w:ascii="Arial" w:hAnsi="Arial" w:cs="Arial"/>
          <w:lang w:val="en-MU"/>
        </w:rPr>
        <w:t>Data and Filters</w:t>
      </w:r>
    </w:p>
    <w:p w14:paraId="31EAFD8D" w14:textId="77777777" w:rsidR="00E83F78" w:rsidRPr="00E83F78" w:rsidRDefault="00E83F78" w:rsidP="00E83F78">
      <w:pPr>
        <w:numPr>
          <w:ilvl w:val="0"/>
          <w:numId w:val="1"/>
        </w:numPr>
        <w:rPr>
          <w:rFonts w:ascii="Arial" w:hAnsi="Arial" w:cs="Arial"/>
          <w:sz w:val="24"/>
          <w:szCs w:val="24"/>
          <w:lang w:val="en-MU"/>
        </w:rPr>
      </w:pPr>
      <w:r w:rsidRPr="00E83F78">
        <w:rPr>
          <w:rFonts w:ascii="Arial" w:hAnsi="Arial" w:cs="Arial"/>
          <w:sz w:val="24"/>
          <w:szCs w:val="24"/>
          <w:lang w:val="en-MU"/>
        </w:rPr>
        <w:t>The dashboard loads cleaned sales data from a CSV file containing sales transactions with details such as date, sales amount, product, category, price, and stock.</w:t>
      </w:r>
    </w:p>
    <w:p w14:paraId="1F0DEB08" w14:textId="77777777" w:rsidR="00E83F78" w:rsidRPr="00E83F78" w:rsidRDefault="00E83F78" w:rsidP="00E83F78">
      <w:pPr>
        <w:numPr>
          <w:ilvl w:val="0"/>
          <w:numId w:val="1"/>
        </w:numPr>
        <w:rPr>
          <w:rFonts w:ascii="Arial" w:hAnsi="Arial" w:cs="Arial"/>
          <w:sz w:val="24"/>
          <w:szCs w:val="24"/>
          <w:lang w:val="en-MU"/>
        </w:rPr>
      </w:pPr>
      <w:r w:rsidRPr="00E83F78">
        <w:rPr>
          <w:rFonts w:ascii="Arial" w:hAnsi="Arial" w:cs="Arial"/>
          <w:sz w:val="24"/>
          <w:szCs w:val="24"/>
          <w:lang w:val="en-MU"/>
        </w:rPr>
        <w:t xml:space="preserve">The dataset is enriched by extracting </w:t>
      </w:r>
      <w:r w:rsidRPr="00E83F78">
        <w:rPr>
          <w:rFonts w:ascii="Arial" w:hAnsi="Arial" w:cs="Arial"/>
          <w:b/>
          <w:bCs/>
          <w:sz w:val="24"/>
          <w:szCs w:val="24"/>
          <w:lang w:val="en-MU"/>
        </w:rPr>
        <w:t>time features</w:t>
      </w:r>
      <w:r w:rsidRPr="00E83F78">
        <w:rPr>
          <w:rFonts w:ascii="Arial" w:hAnsi="Arial" w:cs="Arial"/>
          <w:sz w:val="24"/>
          <w:szCs w:val="24"/>
          <w:lang w:val="en-MU"/>
        </w:rPr>
        <w:t xml:space="preserve"> such as year, month, day of the week, and day names to enable time-based filtering and analysis.</w:t>
      </w:r>
    </w:p>
    <w:p w14:paraId="73FE5F74" w14:textId="77777777" w:rsidR="00E83F78" w:rsidRPr="00E83F78" w:rsidRDefault="00E83F78" w:rsidP="00E83F78">
      <w:pPr>
        <w:numPr>
          <w:ilvl w:val="0"/>
          <w:numId w:val="1"/>
        </w:numPr>
        <w:rPr>
          <w:rFonts w:ascii="Arial" w:hAnsi="Arial" w:cs="Arial"/>
          <w:sz w:val="24"/>
          <w:szCs w:val="24"/>
          <w:lang w:val="en-MU"/>
        </w:rPr>
      </w:pPr>
      <w:r w:rsidRPr="00E83F78">
        <w:rPr>
          <w:rFonts w:ascii="Arial" w:hAnsi="Arial" w:cs="Arial"/>
          <w:sz w:val="24"/>
          <w:szCs w:val="24"/>
          <w:lang w:val="en-MU"/>
        </w:rPr>
        <w:t>The sidebar provides filtering options:</w:t>
      </w:r>
    </w:p>
    <w:p w14:paraId="00A0E546" w14:textId="0A683D2B" w:rsidR="00E83F78" w:rsidRPr="00E83F78" w:rsidRDefault="00E83F78" w:rsidP="00E83F78">
      <w:pPr>
        <w:numPr>
          <w:ilvl w:val="1"/>
          <w:numId w:val="1"/>
        </w:numPr>
        <w:rPr>
          <w:rFonts w:ascii="Arial" w:hAnsi="Arial" w:cs="Arial"/>
          <w:sz w:val="24"/>
          <w:szCs w:val="24"/>
          <w:lang w:val="en-MU"/>
        </w:rPr>
      </w:pPr>
      <w:r w:rsidRPr="00E83F78">
        <w:rPr>
          <w:rFonts w:ascii="Arial" w:hAnsi="Arial" w:cs="Arial"/>
          <w:b/>
          <w:bCs/>
          <w:sz w:val="24"/>
          <w:szCs w:val="24"/>
          <w:lang w:val="en-MU"/>
        </w:rPr>
        <w:t>Year</w:t>
      </w:r>
      <w:r w:rsidRPr="00E83F78">
        <w:rPr>
          <w:rFonts w:ascii="Arial" w:hAnsi="Arial" w:cs="Arial"/>
          <w:sz w:val="24"/>
          <w:szCs w:val="24"/>
          <w:lang w:val="en-MU"/>
        </w:rPr>
        <w:t>: Users can select a specific year to analy</w:t>
      </w:r>
      <w:r w:rsidR="00FF38FB">
        <w:rPr>
          <w:rFonts w:ascii="Arial" w:hAnsi="Arial" w:cs="Arial"/>
          <w:sz w:val="24"/>
          <w:szCs w:val="24"/>
          <w:lang w:val="en-MU"/>
        </w:rPr>
        <w:t>s</w:t>
      </w:r>
      <w:r w:rsidRPr="00E83F78">
        <w:rPr>
          <w:rFonts w:ascii="Arial" w:hAnsi="Arial" w:cs="Arial"/>
          <w:sz w:val="24"/>
          <w:szCs w:val="24"/>
          <w:lang w:val="en-MU"/>
        </w:rPr>
        <w:t>e.</w:t>
      </w:r>
    </w:p>
    <w:p w14:paraId="378852EC" w14:textId="77777777" w:rsidR="00E83F78" w:rsidRPr="00E83F78" w:rsidRDefault="00E83F78" w:rsidP="00E83F78">
      <w:pPr>
        <w:numPr>
          <w:ilvl w:val="1"/>
          <w:numId w:val="1"/>
        </w:numPr>
        <w:rPr>
          <w:rFonts w:ascii="Arial" w:hAnsi="Arial" w:cs="Arial"/>
          <w:sz w:val="24"/>
          <w:szCs w:val="24"/>
          <w:lang w:val="en-MU"/>
        </w:rPr>
      </w:pPr>
      <w:r w:rsidRPr="00E83F78">
        <w:rPr>
          <w:rFonts w:ascii="Arial" w:hAnsi="Arial" w:cs="Arial"/>
          <w:b/>
          <w:bCs/>
          <w:sz w:val="24"/>
          <w:szCs w:val="24"/>
          <w:lang w:val="en-MU"/>
        </w:rPr>
        <w:t>Months</w:t>
      </w:r>
      <w:r w:rsidRPr="00E83F78">
        <w:rPr>
          <w:rFonts w:ascii="Arial" w:hAnsi="Arial" w:cs="Arial"/>
          <w:sz w:val="24"/>
          <w:szCs w:val="24"/>
          <w:lang w:val="en-MU"/>
        </w:rPr>
        <w:t>: Users can select one or multiple months within the selected year.</w:t>
      </w:r>
    </w:p>
    <w:p w14:paraId="03E1ECD3" w14:textId="77777777" w:rsidR="00E83F78" w:rsidRDefault="00E83F78" w:rsidP="00E83F78">
      <w:pPr>
        <w:numPr>
          <w:ilvl w:val="0"/>
          <w:numId w:val="1"/>
        </w:numPr>
        <w:rPr>
          <w:rFonts w:ascii="Arial" w:hAnsi="Arial" w:cs="Arial"/>
          <w:sz w:val="24"/>
          <w:szCs w:val="24"/>
          <w:lang w:val="en-MU"/>
        </w:rPr>
      </w:pPr>
      <w:r w:rsidRPr="00E83F78">
        <w:rPr>
          <w:rFonts w:ascii="Arial" w:hAnsi="Arial" w:cs="Arial"/>
          <w:sz w:val="24"/>
          <w:szCs w:val="24"/>
          <w:lang w:val="en-MU"/>
        </w:rPr>
        <w:t>Filtering allows users to focus on relevant subsets of data and update the dashboard dynamically.</w:t>
      </w:r>
    </w:p>
    <w:p w14:paraId="5A1E124B" w14:textId="0F683071" w:rsidR="00DF5445" w:rsidRDefault="00DF5445" w:rsidP="00DF5445">
      <w:pPr>
        <w:jc w:val="center"/>
        <w:rPr>
          <w:rFonts w:ascii="Arial" w:hAnsi="Arial" w:cs="Arial"/>
          <w:sz w:val="24"/>
          <w:szCs w:val="24"/>
          <w:lang w:val="en-MU"/>
        </w:rPr>
      </w:pPr>
      <w:r w:rsidRPr="00DF5445">
        <w:rPr>
          <w:rFonts w:ascii="Arial" w:hAnsi="Arial" w:cs="Arial"/>
          <w:sz w:val="24"/>
          <w:szCs w:val="24"/>
          <w:lang w:val="en-MU"/>
        </w:rPr>
        <w:drawing>
          <wp:inline distT="0" distB="0" distL="0" distR="0" wp14:anchorId="2B1713BA" wp14:editId="0C125718">
            <wp:extent cx="2072569" cy="3208020"/>
            <wp:effectExtent l="0" t="0" r="4445" b="0"/>
            <wp:docPr id="150900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00331" name=""/>
                    <pic:cNvPicPr/>
                  </pic:nvPicPr>
                  <pic:blipFill>
                    <a:blip r:embed="rId5"/>
                    <a:stretch>
                      <a:fillRect/>
                    </a:stretch>
                  </pic:blipFill>
                  <pic:spPr>
                    <a:xfrm>
                      <a:off x="0" y="0"/>
                      <a:ext cx="2076140" cy="3213547"/>
                    </a:xfrm>
                    <a:prstGeom prst="rect">
                      <a:avLst/>
                    </a:prstGeom>
                  </pic:spPr>
                </pic:pic>
              </a:graphicData>
            </a:graphic>
          </wp:inline>
        </w:drawing>
      </w:r>
    </w:p>
    <w:p w14:paraId="243C0F56" w14:textId="77777777" w:rsidR="00E83F78" w:rsidRPr="00E83F78" w:rsidRDefault="00E83F78" w:rsidP="00E83F78">
      <w:pPr>
        <w:rPr>
          <w:rFonts w:ascii="Arial" w:hAnsi="Arial" w:cs="Arial"/>
          <w:sz w:val="24"/>
          <w:szCs w:val="24"/>
          <w:lang w:val="en-MU"/>
        </w:rPr>
      </w:pPr>
    </w:p>
    <w:p w14:paraId="449692EB" w14:textId="77777777" w:rsidR="00E83F78" w:rsidRPr="00E83F78" w:rsidRDefault="00E83F78" w:rsidP="00E83F78">
      <w:pPr>
        <w:pStyle w:val="Heading3"/>
        <w:rPr>
          <w:rFonts w:ascii="Arial" w:hAnsi="Arial" w:cs="Arial"/>
          <w:lang w:val="en-MU"/>
        </w:rPr>
      </w:pPr>
      <w:r w:rsidRPr="00E83F78">
        <w:rPr>
          <w:rFonts w:ascii="Arial" w:hAnsi="Arial" w:cs="Arial"/>
          <w:lang w:val="en-MU"/>
        </w:rPr>
        <w:t>1. Key Performance Indicators (</w:t>
      </w:r>
      <w:proofErr w:type="spellStart"/>
      <w:r w:rsidRPr="00E83F78">
        <w:rPr>
          <w:rFonts w:ascii="Arial" w:hAnsi="Arial" w:cs="Arial"/>
          <w:lang w:val="en-MU"/>
        </w:rPr>
        <w:t>KPIs</w:t>
      </w:r>
      <w:proofErr w:type="spellEnd"/>
      <w:r w:rsidRPr="00E83F78">
        <w:rPr>
          <w:rFonts w:ascii="Arial" w:hAnsi="Arial" w:cs="Arial"/>
          <w:lang w:val="en-MU"/>
        </w:rPr>
        <w:t>)</w:t>
      </w:r>
    </w:p>
    <w:p w14:paraId="5F8F130B" w14:textId="77777777" w:rsidR="00E83F78" w:rsidRPr="00E83F78" w:rsidRDefault="00E83F78" w:rsidP="00E83F78">
      <w:pPr>
        <w:numPr>
          <w:ilvl w:val="0"/>
          <w:numId w:val="5"/>
        </w:numPr>
        <w:rPr>
          <w:rFonts w:ascii="Arial" w:hAnsi="Arial" w:cs="Arial"/>
          <w:sz w:val="24"/>
          <w:szCs w:val="24"/>
          <w:lang w:val="en-MU"/>
        </w:rPr>
      </w:pPr>
      <w:r w:rsidRPr="00E83F78">
        <w:rPr>
          <w:rFonts w:ascii="Arial" w:hAnsi="Arial" w:cs="Arial"/>
          <w:b/>
          <w:bCs/>
          <w:sz w:val="24"/>
          <w:szCs w:val="24"/>
          <w:lang w:val="en-MU"/>
        </w:rPr>
        <w:t>Total Sales:</w:t>
      </w:r>
      <w:r w:rsidRPr="00E83F78">
        <w:rPr>
          <w:rFonts w:ascii="Arial" w:hAnsi="Arial" w:cs="Arial"/>
          <w:sz w:val="24"/>
          <w:szCs w:val="24"/>
          <w:lang w:val="en-MU"/>
        </w:rPr>
        <w:t xml:space="preserve"> Displays the sum of sales within the selected timeframe, providing an overview of overall revenue.</w:t>
      </w:r>
    </w:p>
    <w:p w14:paraId="0EDA6664" w14:textId="77777777" w:rsidR="00E83F78" w:rsidRPr="00E83F78" w:rsidRDefault="00E83F78" w:rsidP="00E83F78">
      <w:pPr>
        <w:numPr>
          <w:ilvl w:val="0"/>
          <w:numId w:val="5"/>
        </w:numPr>
        <w:rPr>
          <w:rFonts w:ascii="Arial" w:hAnsi="Arial" w:cs="Arial"/>
          <w:sz w:val="24"/>
          <w:szCs w:val="24"/>
          <w:lang w:val="en-MU"/>
        </w:rPr>
      </w:pPr>
      <w:r w:rsidRPr="00E83F78">
        <w:rPr>
          <w:rFonts w:ascii="Arial" w:hAnsi="Arial" w:cs="Arial"/>
          <w:b/>
          <w:bCs/>
          <w:sz w:val="24"/>
          <w:szCs w:val="24"/>
          <w:lang w:val="en-MU"/>
        </w:rPr>
        <w:t>Average Price:</w:t>
      </w:r>
      <w:r w:rsidRPr="00E83F78">
        <w:rPr>
          <w:rFonts w:ascii="Arial" w:hAnsi="Arial" w:cs="Arial"/>
          <w:sz w:val="24"/>
          <w:szCs w:val="24"/>
          <w:lang w:val="en-MU"/>
        </w:rPr>
        <w:t xml:space="preserve"> Shows the mean selling price of products, useful for tracking pricing trends.</w:t>
      </w:r>
    </w:p>
    <w:p w14:paraId="6B96B230" w14:textId="77777777" w:rsidR="00E83F78" w:rsidRDefault="00E83F78" w:rsidP="00E83F78">
      <w:pPr>
        <w:numPr>
          <w:ilvl w:val="0"/>
          <w:numId w:val="5"/>
        </w:numPr>
        <w:rPr>
          <w:rFonts w:ascii="Arial" w:hAnsi="Arial" w:cs="Arial"/>
          <w:sz w:val="24"/>
          <w:szCs w:val="24"/>
          <w:lang w:val="en-MU"/>
        </w:rPr>
      </w:pPr>
      <w:r w:rsidRPr="00E83F78">
        <w:rPr>
          <w:rFonts w:ascii="Arial" w:hAnsi="Arial" w:cs="Arial"/>
          <w:b/>
          <w:bCs/>
          <w:sz w:val="24"/>
          <w:szCs w:val="24"/>
          <w:lang w:val="en-MU"/>
        </w:rPr>
        <w:t>Average Stock:</w:t>
      </w:r>
      <w:r w:rsidRPr="00E83F78">
        <w:rPr>
          <w:rFonts w:ascii="Arial" w:hAnsi="Arial" w:cs="Arial"/>
          <w:sz w:val="24"/>
          <w:szCs w:val="24"/>
          <w:lang w:val="en-MU"/>
        </w:rPr>
        <w:t xml:space="preserve"> Indicates the average stock levels during the period, helping monitor inventory status.</w:t>
      </w:r>
    </w:p>
    <w:p w14:paraId="585893C3" w14:textId="3D86B3B1" w:rsidR="00E83F78" w:rsidRDefault="00DF5445" w:rsidP="00E83F78">
      <w:pPr>
        <w:rPr>
          <w:rFonts w:ascii="Arial" w:hAnsi="Arial" w:cs="Arial"/>
          <w:sz w:val="24"/>
          <w:szCs w:val="24"/>
          <w:lang w:val="en-MU"/>
        </w:rPr>
      </w:pPr>
      <w:r w:rsidRPr="00DF5445">
        <w:rPr>
          <w:rFonts w:ascii="Arial" w:hAnsi="Arial" w:cs="Arial"/>
          <w:sz w:val="24"/>
          <w:szCs w:val="24"/>
          <w:lang w:val="en-MU"/>
        </w:rPr>
        <w:drawing>
          <wp:inline distT="0" distB="0" distL="0" distR="0" wp14:anchorId="73A85800" wp14:editId="39C9163C">
            <wp:extent cx="5731510" cy="1955800"/>
            <wp:effectExtent l="0" t="0" r="2540" b="6350"/>
            <wp:docPr id="46921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16383" name=""/>
                    <pic:cNvPicPr/>
                  </pic:nvPicPr>
                  <pic:blipFill>
                    <a:blip r:embed="rId6"/>
                    <a:stretch>
                      <a:fillRect/>
                    </a:stretch>
                  </pic:blipFill>
                  <pic:spPr>
                    <a:xfrm>
                      <a:off x="0" y="0"/>
                      <a:ext cx="5731510" cy="1955800"/>
                    </a:xfrm>
                    <a:prstGeom prst="rect">
                      <a:avLst/>
                    </a:prstGeom>
                  </pic:spPr>
                </pic:pic>
              </a:graphicData>
            </a:graphic>
          </wp:inline>
        </w:drawing>
      </w:r>
    </w:p>
    <w:p w14:paraId="4AB24646" w14:textId="77777777" w:rsidR="00DF5445" w:rsidRPr="00E83F78" w:rsidRDefault="00DF5445" w:rsidP="00E83F78">
      <w:pPr>
        <w:rPr>
          <w:rFonts w:ascii="Arial" w:hAnsi="Arial" w:cs="Arial"/>
          <w:sz w:val="24"/>
          <w:szCs w:val="24"/>
          <w:lang w:val="en-MU"/>
        </w:rPr>
      </w:pPr>
    </w:p>
    <w:p w14:paraId="0F3ECD8E" w14:textId="77777777" w:rsidR="00E83F78" w:rsidRPr="00E83F78" w:rsidRDefault="00E83F78" w:rsidP="00E83F78">
      <w:pPr>
        <w:pStyle w:val="Heading3"/>
        <w:rPr>
          <w:rFonts w:ascii="Arial" w:hAnsi="Arial" w:cs="Arial"/>
          <w:lang w:val="en-MU"/>
        </w:rPr>
      </w:pPr>
      <w:r w:rsidRPr="00E83F78">
        <w:rPr>
          <w:rFonts w:ascii="Arial" w:hAnsi="Arial" w:cs="Arial"/>
          <w:lang w:val="en-MU"/>
        </w:rPr>
        <w:t>2. Sales Over Time (Line Chart)</w:t>
      </w:r>
    </w:p>
    <w:p w14:paraId="77608CA3" w14:textId="77777777" w:rsidR="00E83F78" w:rsidRDefault="00E83F78" w:rsidP="00E83F78">
      <w:pPr>
        <w:rPr>
          <w:rFonts w:ascii="Arial" w:hAnsi="Arial" w:cs="Arial"/>
          <w:sz w:val="24"/>
          <w:szCs w:val="24"/>
          <w:lang w:val="en-MU"/>
        </w:rPr>
      </w:pPr>
      <w:r w:rsidRPr="00E83F78">
        <w:rPr>
          <w:rFonts w:ascii="Arial" w:hAnsi="Arial" w:cs="Arial"/>
          <w:sz w:val="24"/>
          <w:szCs w:val="24"/>
          <w:lang w:val="en-MU"/>
        </w:rPr>
        <w:t>This chart presents daily sales trends for the selected period, allowing identification of growth patterns, dips, or anomalies over time.</w:t>
      </w:r>
    </w:p>
    <w:p w14:paraId="6A364CE4" w14:textId="120A3BB6" w:rsidR="00DF5445" w:rsidRDefault="00DF5445" w:rsidP="00DF5445">
      <w:pPr>
        <w:jc w:val="center"/>
        <w:rPr>
          <w:rFonts w:ascii="Arial" w:hAnsi="Arial" w:cs="Arial"/>
          <w:sz w:val="24"/>
          <w:szCs w:val="24"/>
          <w:lang w:val="en-MU"/>
        </w:rPr>
      </w:pPr>
      <w:r w:rsidRPr="00DF5445">
        <w:rPr>
          <w:rFonts w:ascii="Arial" w:hAnsi="Arial" w:cs="Arial"/>
          <w:sz w:val="24"/>
          <w:szCs w:val="24"/>
          <w:lang w:val="en-MU"/>
        </w:rPr>
        <w:drawing>
          <wp:inline distT="0" distB="0" distL="0" distR="0" wp14:anchorId="2DA1812C" wp14:editId="14162D1F">
            <wp:extent cx="4375659" cy="3436620"/>
            <wp:effectExtent l="0" t="0" r="6350" b="0"/>
            <wp:docPr id="171925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54033" name=""/>
                    <pic:cNvPicPr/>
                  </pic:nvPicPr>
                  <pic:blipFill>
                    <a:blip r:embed="rId7"/>
                    <a:stretch>
                      <a:fillRect/>
                    </a:stretch>
                  </pic:blipFill>
                  <pic:spPr>
                    <a:xfrm>
                      <a:off x="0" y="0"/>
                      <a:ext cx="4386657" cy="3445258"/>
                    </a:xfrm>
                    <a:prstGeom prst="rect">
                      <a:avLst/>
                    </a:prstGeom>
                  </pic:spPr>
                </pic:pic>
              </a:graphicData>
            </a:graphic>
          </wp:inline>
        </w:drawing>
      </w:r>
    </w:p>
    <w:p w14:paraId="2927C320" w14:textId="77777777" w:rsidR="00E83F78" w:rsidRPr="00E83F78" w:rsidRDefault="00E83F78" w:rsidP="00E83F78">
      <w:pPr>
        <w:rPr>
          <w:rFonts w:ascii="Arial" w:hAnsi="Arial" w:cs="Arial"/>
          <w:sz w:val="24"/>
          <w:szCs w:val="24"/>
          <w:lang w:val="en-MU"/>
        </w:rPr>
      </w:pPr>
    </w:p>
    <w:p w14:paraId="4E003111" w14:textId="77777777" w:rsidR="00E83F78" w:rsidRPr="00E83F78" w:rsidRDefault="00E83F78" w:rsidP="00E83F78">
      <w:pPr>
        <w:pStyle w:val="Heading3"/>
        <w:rPr>
          <w:rFonts w:ascii="Arial" w:hAnsi="Arial" w:cs="Arial"/>
          <w:lang w:val="en-MU"/>
        </w:rPr>
      </w:pPr>
      <w:r w:rsidRPr="00E83F78">
        <w:rPr>
          <w:rFonts w:ascii="Arial" w:hAnsi="Arial" w:cs="Arial"/>
          <w:lang w:val="en-MU"/>
        </w:rPr>
        <w:lastRenderedPageBreak/>
        <w:t>3. Average Sales by Month (Bar Chart)</w:t>
      </w:r>
    </w:p>
    <w:p w14:paraId="786729B8" w14:textId="77777777" w:rsidR="00E83F78" w:rsidRDefault="00E83F78" w:rsidP="00E83F78">
      <w:pPr>
        <w:rPr>
          <w:rFonts w:ascii="Arial" w:hAnsi="Arial" w:cs="Arial"/>
          <w:sz w:val="24"/>
          <w:szCs w:val="24"/>
          <w:lang w:val="en-MU"/>
        </w:rPr>
      </w:pPr>
      <w:r w:rsidRPr="00E83F78">
        <w:rPr>
          <w:rFonts w:ascii="Arial" w:hAnsi="Arial" w:cs="Arial"/>
          <w:sz w:val="24"/>
          <w:szCs w:val="24"/>
          <w:lang w:val="en-MU"/>
        </w:rPr>
        <w:t>A monthly breakdown showing average sales per month, highlighting seasonal trends and helping to plan inventory or marketing efforts accordingly.</w:t>
      </w:r>
    </w:p>
    <w:p w14:paraId="6406C844" w14:textId="654B98FB" w:rsidR="00DF5445" w:rsidRDefault="00DF5445" w:rsidP="00DF5445">
      <w:pPr>
        <w:jc w:val="center"/>
        <w:rPr>
          <w:rFonts w:ascii="Arial" w:hAnsi="Arial" w:cs="Arial"/>
          <w:sz w:val="24"/>
          <w:szCs w:val="24"/>
          <w:lang w:val="en-MU"/>
        </w:rPr>
      </w:pPr>
      <w:r w:rsidRPr="00DF5445">
        <w:rPr>
          <w:rFonts w:ascii="Arial" w:hAnsi="Arial" w:cs="Arial"/>
          <w:sz w:val="24"/>
          <w:szCs w:val="24"/>
          <w:lang w:val="en-MU"/>
        </w:rPr>
        <w:drawing>
          <wp:inline distT="0" distB="0" distL="0" distR="0" wp14:anchorId="2038C8E0" wp14:editId="3D7EFE3C">
            <wp:extent cx="5303980" cy="4061812"/>
            <wp:effectExtent l="0" t="0" r="0" b="0"/>
            <wp:docPr id="42263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30267" name=""/>
                    <pic:cNvPicPr/>
                  </pic:nvPicPr>
                  <pic:blipFill>
                    <a:blip r:embed="rId8"/>
                    <a:stretch>
                      <a:fillRect/>
                    </a:stretch>
                  </pic:blipFill>
                  <pic:spPr>
                    <a:xfrm>
                      <a:off x="0" y="0"/>
                      <a:ext cx="5303980" cy="4061812"/>
                    </a:xfrm>
                    <a:prstGeom prst="rect">
                      <a:avLst/>
                    </a:prstGeom>
                  </pic:spPr>
                </pic:pic>
              </a:graphicData>
            </a:graphic>
          </wp:inline>
        </w:drawing>
      </w:r>
    </w:p>
    <w:p w14:paraId="25FDBDE2" w14:textId="77777777" w:rsidR="00E83F78" w:rsidRPr="00E83F78" w:rsidRDefault="00E83F78" w:rsidP="00E83F78">
      <w:pPr>
        <w:rPr>
          <w:rFonts w:ascii="Arial" w:hAnsi="Arial" w:cs="Arial"/>
          <w:sz w:val="24"/>
          <w:szCs w:val="24"/>
          <w:lang w:val="en-MU"/>
        </w:rPr>
      </w:pPr>
    </w:p>
    <w:p w14:paraId="28B8822A" w14:textId="77777777" w:rsidR="00E83F78" w:rsidRPr="00E83F78" w:rsidRDefault="00E83F78" w:rsidP="00E83F78">
      <w:pPr>
        <w:pStyle w:val="Heading3"/>
        <w:rPr>
          <w:rFonts w:ascii="Arial" w:hAnsi="Arial" w:cs="Arial"/>
          <w:lang w:val="en-MU"/>
        </w:rPr>
      </w:pPr>
      <w:r w:rsidRPr="00E83F78">
        <w:rPr>
          <w:rFonts w:ascii="Arial" w:hAnsi="Arial" w:cs="Arial"/>
          <w:lang w:val="en-MU"/>
        </w:rPr>
        <w:t>4. Sales Distribution (Box Plot)</w:t>
      </w:r>
    </w:p>
    <w:p w14:paraId="496644B9" w14:textId="77777777" w:rsidR="00E83F78" w:rsidRDefault="00E83F78" w:rsidP="00E83F78">
      <w:pPr>
        <w:rPr>
          <w:rFonts w:ascii="Arial" w:hAnsi="Arial" w:cs="Arial"/>
          <w:sz w:val="24"/>
          <w:szCs w:val="24"/>
          <w:lang w:val="en-MU"/>
        </w:rPr>
      </w:pPr>
      <w:r w:rsidRPr="00E83F78">
        <w:rPr>
          <w:rFonts w:ascii="Arial" w:hAnsi="Arial" w:cs="Arial"/>
          <w:sz w:val="24"/>
          <w:szCs w:val="24"/>
          <w:lang w:val="en-MU"/>
        </w:rPr>
        <w:t>A box plot visualizes the spread and variability of sales data, with all individual points shown to detect outliers or unusual sales events.</w:t>
      </w:r>
    </w:p>
    <w:p w14:paraId="31F166FC" w14:textId="1D2FB22F" w:rsidR="00E83F78" w:rsidRDefault="00DF5445" w:rsidP="00E83F78">
      <w:pPr>
        <w:rPr>
          <w:rFonts w:ascii="Arial" w:hAnsi="Arial" w:cs="Arial"/>
          <w:sz w:val="24"/>
          <w:szCs w:val="24"/>
          <w:lang w:val="en-MU"/>
        </w:rPr>
      </w:pPr>
      <w:r w:rsidRPr="00DF5445">
        <w:rPr>
          <w:rFonts w:ascii="Arial" w:hAnsi="Arial" w:cs="Arial"/>
          <w:sz w:val="24"/>
          <w:szCs w:val="24"/>
          <w:lang w:val="en-MU"/>
        </w:rPr>
        <w:drawing>
          <wp:inline distT="0" distB="0" distL="0" distR="0" wp14:anchorId="49D36DCB" wp14:editId="1FA796FE">
            <wp:extent cx="5731510" cy="2405380"/>
            <wp:effectExtent l="0" t="0" r="2540" b="0"/>
            <wp:docPr id="109414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42751" name=""/>
                    <pic:cNvPicPr/>
                  </pic:nvPicPr>
                  <pic:blipFill>
                    <a:blip r:embed="rId9"/>
                    <a:stretch>
                      <a:fillRect/>
                    </a:stretch>
                  </pic:blipFill>
                  <pic:spPr>
                    <a:xfrm>
                      <a:off x="0" y="0"/>
                      <a:ext cx="5731510" cy="2405380"/>
                    </a:xfrm>
                    <a:prstGeom prst="rect">
                      <a:avLst/>
                    </a:prstGeom>
                  </pic:spPr>
                </pic:pic>
              </a:graphicData>
            </a:graphic>
          </wp:inline>
        </w:drawing>
      </w:r>
    </w:p>
    <w:p w14:paraId="3E1F4F31" w14:textId="77777777" w:rsidR="00DF5445" w:rsidRPr="00E83F78" w:rsidRDefault="00DF5445" w:rsidP="00E83F78">
      <w:pPr>
        <w:rPr>
          <w:rFonts w:ascii="Arial" w:hAnsi="Arial" w:cs="Arial"/>
          <w:sz w:val="24"/>
          <w:szCs w:val="24"/>
          <w:lang w:val="en-MU"/>
        </w:rPr>
      </w:pPr>
    </w:p>
    <w:p w14:paraId="73674146" w14:textId="77777777" w:rsidR="00E83F78" w:rsidRPr="00E83F78" w:rsidRDefault="00E83F78" w:rsidP="00E83F78">
      <w:pPr>
        <w:pStyle w:val="Heading3"/>
        <w:rPr>
          <w:rFonts w:ascii="Arial" w:hAnsi="Arial" w:cs="Arial"/>
          <w:lang w:val="en-MU"/>
        </w:rPr>
      </w:pPr>
      <w:r w:rsidRPr="00E83F78">
        <w:rPr>
          <w:rFonts w:ascii="Arial" w:hAnsi="Arial" w:cs="Arial"/>
          <w:lang w:val="en-MU"/>
        </w:rPr>
        <w:lastRenderedPageBreak/>
        <w:t>5. Sales Animation by Day of Week (Animated Bar Chart)</w:t>
      </w:r>
    </w:p>
    <w:p w14:paraId="5B4012FD" w14:textId="77777777" w:rsidR="00E83F78" w:rsidRDefault="00E83F78" w:rsidP="00E83F78">
      <w:pPr>
        <w:rPr>
          <w:rFonts w:ascii="Arial" w:hAnsi="Arial" w:cs="Arial"/>
          <w:sz w:val="24"/>
          <w:szCs w:val="24"/>
          <w:lang w:val="en-MU"/>
        </w:rPr>
      </w:pPr>
      <w:r w:rsidRPr="00E83F78">
        <w:rPr>
          <w:rFonts w:ascii="Arial" w:hAnsi="Arial" w:cs="Arial"/>
          <w:sz w:val="24"/>
          <w:szCs w:val="24"/>
          <w:lang w:val="en-MU"/>
        </w:rPr>
        <w:t>An animated visualization displays sales volume by day of the week across different months. This helps uncover weekly patterns and changes over time.</w:t>
      </w:r>
    </w:p>
    <w:p w14:paraId="07548C98" w14:textId="620CB446" w:rsidR="00DF5445" w:rsidRDefault="00DF5445" w:rsidP="00E83F78">
      <w:pPr>
        <w:rPr>
          <w:rFonts w:ascii="Arial" w:hAnsi="Arial" w:cs="Arial"/>
          <w:sz w:val="24"/>
          <w:szCs w:val="24"/>
          <w:lang w:val="en-MU"/>
        </w:rPr>
      </w:pPr>
      <w:r w:rsidRPr="00DF5445">
        <w:rPr>
          <w:rFonts w:ascii="Arial" w:hAnsi="Arial" w:cs="Arial"/>
          <w:sz w:val="24"/>
          <w:szCs w:val="24"/>
          <w:lang w:val="en-MU"/>
        </w:rPr>
        <w:drawing>
          <wp:inline distT="0" distB="0" distL="0" distR="0" wp14:anchorId="1C6CDA24" wp14:editId="5A05AD56">
            <wp:extent cx="5731510" cy="2768600"/>
            <wp:effectExtent l="0" t="0" r="2540" b="0"/>
            <wp:docPr id="114324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48208" name=""/>
                    <pic:cNvPicPr/>
                  </pic:nvPicPr>
                  <pic:blipFill>
                    <a:blip r:embed="rId10"/>
                    <a:stretch>
                      <a:fillRect/>
                    </a:stretch>
                  </pic:blipFill>
                  <pic:spPr>
                    <a:xfrm>
                      <a:off x="0" y="0"/>
                      <a:ext cx="5731510" cy="2768600"/>
                    </a:xfrm>
                    <a:prstGeom prst="rect">
                      <a:avLst/>
                    </a:prstGeom>
                  </pic:spPr>
                </pic:pic>
              </a:graphicData>
            </a:graphic>
          </wp:inline>
        </w:drawing>
      </w:r>
    </w:p>
    <w:p w14:paraId="5FB1303D" w14:textId="77777777" w:rsidR="00E83F78" w:rsidRPr="00E83F78" w:rsidRDefault="00E83F78" w:rsidP="00E83F78">
      <w:pPr>
        <w:rPr>
          <w:rFonts w:ascii="Arial" w:hAnsi="Arial" w:cs="Arial"/>
          <w:sz w:val="24"/>
          <w:szCs w:val="24"/>
          <w:lang w:val="en-MU"/>
        </w:rPr>
      </w:pPr>
    </w:p>
    <w:p w14:paraId="442557CA" w14:textId="77777777" w:rsidR="00E83F78" w:rsidRPr="00E83F78" w:rsidRDefault="00E83F78" w:rsidP="00E83F78">
      <w:pPr>
        <w:pStyle w:val="Heading3"/>
        <w:rPr>
          <w:rFonts w:ascii="Arial" w:hAnsi="Arial" w:cs="Arial"/>
          <w:lang w:val="en-MU"/>
        </w:rPr>
      </w:pPr>
      <w:r w:rsidRPr="00E83F78">
        <w:rPr>
          <w:rFonts w:ascii="Arial" w:hAnsi="Arial" w:cs="Arial"/>
          <w:lang w:val="en-MU"/>
        </w:rPr>
        <w:t>6. Sales Distribution: Weekday vs Weekend (Pie Chart)</w:t>
      </w:r>
    </w:p>
    <w:p w14:paraId="67A5BF17" w14:textId="0562DEEC" w:rsidR="00E83F78" w:rsidRDefault="00E83F78" w:rsidP="00E83F78">
      <w:pPr>
        <w:rPr>
          <w:rFonts w:ascii="Arial" w:hAnsi="Arial" w:cs="Arial"/>
          <w:sz w:val="24"/>
          <w:szCs w:val="24"/>
          <w:lang w:val="en-MU"/>
        </w:rPr>
      </w:pPr>
      <w:r w:rsidRPr="00E83F78">
        <w:rPr>
          <w:rFonts w:ascii="Arial" w:hAnsi="Arial" w:cs="Arial"/>
          <w:sz w:val="24"/>
          <w:szCs w:val="24"/>
          <w:lang w:val="en-MU"/>
        </w:rPr>
        <w:t xml:space="preserve">A pie chart comparing total sales made on weekdays versus weekends, providing insights into consumer </w:t>
      </w:r>
      <w:r w:rsidRPr="00E83F78">
        <w:rPr>
          <w:rFonts w:ascii="Arial" w:hAnsi="Arial" w:cs="Arial"/>
          <w:sz w:val="24"/>
          <w:szCs w:val="24"/>
          <w:lang w:val="en-MU"/>
        </w:rPr>
        <w:t>behaviour</w:t>
      </w:r>
      <w:r w:rsidRPr="00E83F78">
        <w:rPr>
          <w:rFonts w:ascii="Arial" w:hAnsi="Arial" w:cs="Arial"/>
          <w:sz w:val="24"/>
          <w:szCs w:val="24"/>
          <w:lang w:val="en-MU"/>
        </w:rPr>
        <w:t xml:space="preserve"> and peak sales days.</w:t>
      </w:r>
    </w:p>
    <w:p w14:paraId="39602163" w14:textId="22E15366" w:rsidR="00DF5445" w:rsidRDefault="00DF5445" w:rsidP="00E83F78">
      <w:pPr>
        <w:rPr>
          <w:rFonts w:ascii="Arial" w:hAnsi="Arial" w:cs="Arial"/>
          <w:sz w:val="24"/>
          <w:szCs w:val="24"/>
          <w:lang w:val="en-MU"/>
        </w:rPr>
      </w:pPr>
      <w:r w:rsidRPr="00DF5445">
        <w:rPr>
          <w:rFonts w:ascii="Arial" w:hAnsi="Arial" w:cs="Arial"/>
          <w:sz w:val="24"/>
          <w:szCs w:val="24"/>
          <w:lang w:val="en-MU"/>
        </w:rPr>
        <w:drawing>
          <wp:inline distT="0" distB="0" distL="0" distR="0" wp14:anchorId="39492E3F" wp14:editId="3BB91988">
            <wp:extent cx="5731510" cy="2504440"/>
            <wp:effectExtent l="0" t="0" r="2540" b="0"/>
            <wp:docPr id="205835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52866" name=""/>
                    <pic:cNvPicPr/>
                  </pic:nvPicPr>
                  <pic:blipFill>
                    <a:blip r:embed="rId11"/>
                    <a:stretch>
                      <a:fillRect/>
                    </a:stretch>
                  </pic:blipFill>
                  <pic:spPr>
                    <a:xfrm>
                      <a:off x="0" y="0"/>
                      <a:ext cx="5731510" cy="2504440"/>
                    </a:xfrm>
                    <a:prstGeom prst="rect">
                      <a:avLst/>
                    </a:prstGeom>
                  </pic:spPr>
                </pic:pic>
              </a:graphicData>
            </a:graphic>
          </wp:inline>
        </w:drawing>
      </w:r>
    </w:p>
    <w:p w14:paraId="36C371B4" w14:textId="77777777" w:rsidR="00E83F78" w:rsidRPr="00E83F78" w:rsidRDefault="00E83F78" w:rsidP="00E83F78">
      <w:pPr>
        <w:rPr>
          <w:rFonts w:ascii="Arial" w:hAnsi="Arial" w:cs="Arial"/>
          <w:sz w:val="24"/>
          <w:szCs w:val="24"/>
          <w:lang w:val="en-MU"/>
        </w:rPr>
      </w:pPr>
    </w:p>
    <w:p w14:paraId="5CA0C5F9" w14:textId="77777777" w:rsidR="00E83F78" w:rsidRPr="00E83F78" w:rsidRDefault="00E83F78" w:rsidP="00E83F78">
      <w:pPr>
        <w:pStyle w:val="Heading3"/>
        <w:rPr>
          <w:rFonts w:ascii="Arial" w:hAnsi="Arial" w:cs="Arial"/>
          <w:lang w:val="en-MU"/>
        </w:rPr>
      </w:pPr>
      <w:r w:rsidRPr="00E83F78">
        <w:rPr>
          <w:rFonts w:ascii="Arial" w:hAnsi="Arial" w:cs="Arial"/>
          <w:lang w:val="en-MU"/>
        </w:rPr>
        <w:t>7. Heatmap of Sales by Day of Week and Month</w:t>
      </w:r>
    </w:p>
    <w:p w14:paraId="1ED7BB86" w14:textId="77777777" w:rsidR="00E83F78" w:rsidRDefault="00E83F78" w:rsidP="00E83F78">
      <w:pPr>
        <w:rPr>
          <w:rFonts w:ascii="Arial" w:hAnsi="Arial" w:cs="Arial"/>
          <w:sz w:val="24"/>
          <w:szCs w:val="24"/>
          <w:lang w:val="en-MU"/>
        </w:rPr>
      </w:pPr>
      <w:r w:rsidRPr="00E83F78">
        <w:rPr>
          <w:rFonts w:ascii="Arial" w:hAnsi="Arial" w:cs="Arial"/>
          <w:sz w:val="24"/>
          <w:szCs w:val="24"/>
          <w:lang w:val="en-MU"/>
        </w:rPr>
        <w:t>This heatmap shows sales intensity categorized by day of the week and month, revealing combined temporal patterns that can inform operational decisions.</w:t>
      </w:r>
    </w:p>
    <w:p w14:paraId="13F79E16" w14:textId="544396A8" w:rsidR="00E83F78" w:rsidRDefault="00DF5445" w:rsidP="00E83F78">
      <w:pPr>
        <w:rPr>
          <w:rFonts w:ascii="Arial" w:hAnsi="Arial" w:cs="Arial"/>
          <w:sz w:val="24"/>
          <w:szCs w:val="24"/>
          <w:lang w:val="en-MU"/>
        </w:rPr>
      </w:pPr>
      <w:r w:rsidRPr="00DF5445">
        <w:rPr>
          <w:rFonts w:ascii="Arial" w:hAnsi="Arial" w:cs="Arial"/>
          <w:sz w:val="24"/>
          <w:szCs w:val="24"/>
          <w:lang w:val="en-MU"/>
        </w:rPr>
        <w:lastRenderedPageBreak/>
        <w:drawing>
          <wp:inline distT="0" distB="0" distL="0" distR="0" wp14:anchorId="3FF79C53" wp14:editId="4EAF892B">
            <wp:extent cx="5731510" cy="2491740"/>
            <wp:effectExtent l="0" t="0" r="2540" b="3810"/>
            <wp:docPr id="117266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68002" name=""/>
                    <pic:cNvPicPr/>
                  </pic:nvPicPr>
                  <pic:blipFill>
                    <a:blip r:embed="rId12"/>
                    <a:stretch>
                      <a:fillRect/>
                    </a:stretch>
                  </pic:blipFill>
                  <pic:spPr>
                    <a:xfrm>
                      <a:off x="0" y="0"/>
                      <a:ext cx="5731510" cy="2491740"/>
                    </a:xfrm>
                    <a:prstGeom prst="rect">
                      <a:avLst/>
                    </a:prstGeom>
                  </pic:spPr>
                </pic:pic>
              </a:graphicData>
            </a:graphic>
          </wp:inline>
        </w:drawing>
      </w:r>
    </w:p>
    <w:p w14:paraId="67EC3180" w14:textId="77777777" w:rsidR="00DF5445" w:rsidRPr="00E83F78" w:rsidRDefault="00DF5445" w:rsidP="00E83F78">
      <w:pPr>
        <w:rPr>
          <w:rFonts w:ascii="Arial" w:hAnsi="Arial" w:cs="Arial"/>
          <w:sz w:val="24"/>
          <w:szCs w:val="24"/>
          <w:lang w:val="en-MU"/>
        </w:rPr>
      </w:pPr>
    </w:p>
    <w:p w14:paraId="5541C3E4" w14:textId="77777777" w:rsidR="00E83F78" w:rsidRPr="00E83F78" w:rsidRDefault="00E83F78" w:rsidP="00E83F78">
      <w:pPr>
        <w:pStyle w:val="Heading3"/>
        <w:rPr>
          <w:rFonts w:ascii="Arial" w:hAnsi="Arial" w:cs="Arial"/>
          <w:lang w:val="en-MU"/>
        </w:rPr>
      </w:pPr>
      <w:r w:rsidRPr="00E83F78">
        <w:rPr>
          <w:rFonts w:ascii="Arial" w:hAnsi="Arial" w:cs="Arial"/>
          <w:lang w:val="en-MU"/>
        </w:rPr>
        <w:t>8. Raw Data Table and Export</w:t>
      </w:r>
    </w:p>
    <w:p w14:paraId="5704F537" w14:textId="77777777" w:rsidR="00E83F78" w:rsidRDefault="00E83F78" w:rsidP="00E83F78">
      <w:pPr>
        <w:rPr>
          <w:rFonts w:ascii="Arial" w:hAnsi="Arial" w:cs="Arial"/>
          <w:sz w:val="24"/>
          <w:szCs w:val="24"/>
          <w:lang w:val="en-MU"/>
        </w:rPr>
      </w:pPr>
      <w:r w:rsidRPr="00E83F78">
        <w:rPr>
          <w:rFonts w:ascii="Arial" w:hAnsi="Arial" w:cs="Arial"/>
          <w:sz w:val="24"/>
          <w:szCs w:val="24"/>
          <w:lang w:val="en-MU"/>
        </w:rPr>
        <w:t>The dashboard includes a data table showing the filtered sales records, along with an option to download the data in CSV format for further analysis.</w:t>
      </w:r>
    </w:p>
    <w:p w14:paraId="3FBCEE92" w14:textId="20523B2C" w:rsidR="00DF5445" w:rsidRDefault="00DF5445" w:rsidP="00E83F78">
      <w:pPr>
        <w:rPr>
          <w:rFonts w:ascii="Arial" w:hAnsi="Arial" w:cs="Arial"/>
          <w:sz w:val="24"/>
          <w:szCs w:val="24"/>
          <w:lang w:val="en-MU"/>
        </w:rPr>
      </w:pPr>
      <w:r w:rsidRPr="00DF5445">
        <w:rPr>
          <w:rFonts w:ascii="Arial" w:hAnsi="Arial" w:cs="Arial"/>
          <w:sz w:val="24"/>
          <w:szCs w:val="24"/>
          <w:lang w:val="en-MU"/>
        </w:rPr>
        <w:drawing>
          <wp:inline distT="0" distB="0" distL="0" distR="0" wp14:anchorId="0DB4D98F" wp14:editId="5695B26B">
            <wp:extent cx="5731510" cy="2905760"/>
            <wp:effectExtent l="0" t="0" r="2540" b="8890"/>
            <wp:docPr id="23135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53963" name=""/>
                    <pic:cNvPicPr/>
                  </pic:nvPicPr>
                  <pic:blipFill>
                    <a:blip r:embed="rId13"/>
                    <a:stretch>
                      <a:fillRect/>
                    </a:stretch>
                  </pic:blipFill>
                  <pic:spPr>
                    <a:xfrm>
                      <a:off x="0" y="0"/>
                      <a:ext cx="5731510" cy="2905760"/>
                    </a:xfrm>
                    <a:prstGeom prst="rect">
                      <a:avLst/>
                    </a:prstGeom>
                  </pic:spPr>
                </pic:pic>
              </a:graphicData>
            </a:graphic>
          </wp:inline>
        </w:drawing>
      </w:r>
    </w:p>
    <w:p w14:paraId="3BD17C68" w14:textId="77777777" w:rsidR="00E83F78" w:rsidRPr="00E83F78" w:rsidRDefault="00E83F78" w:rsidP="00E83F78">
      <w:pPr>
        <w:rPr>
          <w:rFonts w:ascii="Arial" w:hAnsi="Arial" w:cs="Arial"/>
          <w:sz w:val="24"/>
          <w:szCs w:val="24"/>
          <w:lang w:val="en-MU"/>
        </w:rPr>
      </w:pPr>
    </w:p>
    <w:p w14:paraId="744034B1" w14:textId="77777777" w:rsidR="00E83F78" w:rsidRPr="00E83F78" w:rsidRDefault="00E83F78" w:rsidP="00E83F78">
      <w:pPr>
        <w:pStyle w:val="Heading3"/>
        <w:rPr>
          <w:rFonts w:ascii="Arial" w:hAnsi="Arial" w:cs="Arial"/>
          <w:lang w:val="en-MU"/>
        </w:rPr>
      </w:pPr>
      <w:r w:rsidRPr="00E83F78">
        <w:rPr>
          <w:rFonts w:ascii="Arial" w:hAnsi="Arial" w:cs="Arial"/>
          <w:lang w:val="en-MU"/>
        </w:rPr>
        <w:t>9. Sales Forecasting</w:t>
      </w:r>
    </w:p>
    <w:p w14:paraId="5A3670D4" w14:textId="77777777" w:rsidR="00FF38FB" w:rsidRPr="00FF38FB" w:rsidRDefault="00FF38FB" w:rsidP="00FF38FB">
      <w:pPr>
        <w:rPr>
          <w:rFonts w:ascii="Arial" w:hAnsi="Arial" w:cs="Arial"/>
          <w:sz w:val="24"/>
          <w:szCs w:val="24"/>
          <w:lang w:val="en-MU"/>
        </w:rPr>
      </w:pPr>
      <w:r w:rsidRPr="00FF38FB">
        <w:rPr>
          <w:rFonts w:ascii="Arial" w:hAnsi="Arial" w:cs="Arial"/>
          <w:sz w:val="24"/>
          <w:szCs w:val="24"/>
          <w:lang w:val="en-MU"/>
        </w:rPr>
        <w:t>The dashboard uses the Prophet forecasting model to predict future sales based on historical data. Users can select a forecast horizon ranging from 7 to 90 days. The forecasting output includes:</w:t>
      </w:r>
    </w:p>
    <w:p w14:paraId="75936A93" w14:textId="77777777" w:rsidR="00FF38FB" w:rsidRPr="00FF38FB" w:rsidRDefault="00FF38FB" w:rsidP="00FF38FB">
      <w:pPr>
        <w:numPr>
          <w:ilvl w:val="0"/>
          <w:numId w:val="6"/>
        </w:numPr>
        <w:rPr>
          <w:rFonts w:ascii="Arial" w:hAnsi="Arial" w:cs="Arial"/>
          <w:sz w:val="24"/>
          <w:szCs w:val="24"/>
          <w:lang w:val="en-MU"/>
        </w:rPr>
      </w:pPr>
      <w:r w:rsidRPr="00FF38FB">
        <w:rPr>
          <w:rFonts w:ascii="Arial" w:hAnsi="Arial" w:cs="Arial"/>
          <w:b/>
          <w:bCs/>
          <w:sz w:val="24"/>
          <w:szCs w:val="24"/>
          <w:lang w:val="en-MU"/>
        </w:rPr>
        <w:t>Predicted Sales (</w:t>
      </w:r>
      <w:proofErr w:type="spellStart"/>
      <w:r w:rsidRPr="00FF38FB">
        <w:rPr>
          <w:rFonts w:ascii="Arial" w:hAnsi="Arial" w:cs="Arial"/>
          <w:b/>
          <w:bCs/>
          <w:sz w:val="24"/>
          <w:szCs w:val="24"/>
          <w:lang w:val="en-MU"/>
        </w:rPr>
        <w:t>yhat</w:t>
      </w:r>
      <w:proofErr w:type="spellEnd"/>
      <w:r w:rsidRPr="00FF38FB">
        <w:rPr>
          <w:rFonts w:ascii="Arial" w:hAnsi="Arial" w:cs="Arial"/>
          <w:b/>
          <w:bCs/>
          <w:sz w:val="24"/>
          <w:szCs w:val="24"/>
          <w:lang w:val="en-MU"/>
        </w:rPr>
        <w:t>):</w:t>
      </w:r>
      <w:r w:rsidRPr="00FF38FB">
        <w:rPr>
          <w:rFonts w:ascii="Arial" w:hAnsi="Arial" w:cs="Arial"/>
          <w:sz w:val="24"/>
          <w:szCs w:val="24"/>
          <w:lang w:val="en-MU"/>
        </w:rPr>
        <w:t xml:space="preserve"> This is the model’s best estimate of the expected sales for each future date. It represents the central forecast value, showing the likely sales volume based on historical trends and seasonal patterns.</w:t>
      </w:r>
    </w:p>
    <w:p w14:paraId="336C8962" w14:textId="77777777" w:rsidR="00FF38FB" w:rsidRPr="00FF38FB" w:rsidRDefault="00FF38FB" w:rsidP="00FF38FB">
      <w:pPr>
        <w:numPr>
          <w:ilvl w:val="0"/>
          <w:numId w:val="6"/>
        </w:numPr>
        <w:rPr>
          <w:rFonts w:ascii="Arial" w:hAnsi="Arial" w:cs="Arial"/>
          <w:sz w:val="24"/>
          <w:szCs w:val="24"/>
          <w:lang w:val="en-MU"/>
        </w:rPr>
      </w:pPr>
      <w:r w:rsidRPr="00FF38FB">
        <w:rPr>
          <w:rFonts w:ascii="Arial" w:hAnsi="Arial" w:cs="Arial"/>
          <w:b/>
          <w:bCs/>
          <w:sz w:val="24"/>
          <w:szCs w:val="24"/>
          <w:lang w:val="en-MU"/>
        </w:rPr>
        <w:lastRenderedPageBreak/>
        <w:t>Lower Confidence Bound (</w:t>
      </w:r>
      <w:proofErr w:type="spellStart"/>
      <w:r w:rsidRPr="00FF38FB">
        <w:rPr>
          <w:rFonts w:ascii="Arial" w:hAnsi="Arial" w:cs="Arial"/>
          <w:b/>
          <w:bCs/>
          <w:sz w:val="24"/>
          <w:szCs w:val="24"/>
          <w:lang w:val="en-MU"/>
        </w:rPr>
        <w:t>yhat_lower</w:t>
      </w:r>
      <w:proofErr w:type="spellEnd"/>
      <w:r w:rsidRPr="00FF38FB">
        <w:rPr>
          <w:rFonts w:ascii="Arial" w:hAnsi="Arial" w:cs="Arial"/>
          <w:b/>
          <w:bCs/>
          <w:sz w:val="24"/>
          <w:szCs w:val="24"/>
          <w:lang w:val="en-MU"/>
        </w:rPr>
        <w:t>):</w:t>
      </w:r>
      <w:r w:rsidRPr="00FF38FB">
        <w:rPr>
          <w:rFonts w:ascii="Arial" w:hAnsi="Arial" w:cs="Arial"/>
          <w:sz w:val="24"/>
          <w:szCs w:val="24"/>
          <w:lang w:val="en-MU"/>
        </w:rPr>
        <w:t xml:space="preserve"> This value indicates the lower limit of the forecast at a specified confidence level (usually 80%). It represents a conservative estimate, showing the minimum sales the model expects with a high degree of confidence. If actual sales fall below this bound, it suggests an unusually low sales event.</w:t>
      </w:r>
    </w:p>
    <w:p w14:paraId="65DF315E" w14:textId="77777777" w:rsidR="00FF38FB" w:rsidRDefault="00FF38FB" w:rsidP="00FF38FB">
      <w:pPr>
        <w:numPr>
          <w:ilvl w:val="0"/>
          <w:numId w:val="6"/>
        </w:numPr>
        <w:rPr>
          <w:rFonts w:ascii="Arial" w:hAnsi="Arial" w:cs="Arial"/>
          <w:sz w:val="24"/>
          <w:szCs w:val="24"/>
          <w:lang w:val="en-MU"/>
        </w:rPr>
      </w:pPr>
      <w:r w:rsidRPr="00FF38FB">
        <w:rPr>
          <w:rFonts w:ascii="Arial" w:hAnsi="Arial" w:cs="Arial"/>
          <w:b/>
          <w:bCs/>
          <w:sz w:val="24"/>
          <w:szCs w:val="24"/>
          <w:lang w:val="en-MU"/>
        </w:rPr>
        <w:t>Upper Confidence Bound (</w:t>
      </w:r>
      <w:proofErr w:type="spellStart"/>
      <w:r w:rsidRPr="00FF38FB">
        <w:rPr>
          <w:rFonts w:ascii="Arial" w:hAnsi="Arial" w:cs="Arial"/>
          <w:b/>
          <w:bCs/>
          <w:sz w:val="24"/>
          <w:szCs w:val="24"/>
          <w:lang w:val="en-MU"/>
        </w:rPr>
        <w:t>yhat_upper</w:t>
      </w:r>
      <w:proofErr w:type="spellEnd"/>
      <w:r w:rsidRPr="00FF38FB">
        <w:rPr>
          <w:rFonts w:ascii="Arial" w:hAnsi="Arial" w:cs="Arial"/>
          <w:b/>
          <w:bCs/>
          <w:sz w:val="24"/>
          <w:szCs w:val="24"/>
          <w:lang w:val="en-MU"/>
        </w:rPr>
        <w:t>):</w:t>
      </w:r>
      <w:r w:rsidRPr="00FF38FB">
        <w:rPr>
          <w:rFonts w:ascii="Arial" w:hAnsi="Arial" w:cs="Arial"/>
          <w:sz w:val="24"/>
          <w:szCs w:val="24"/>
          <w:lang w:val="en-MU"/>
        </w:rPr>
        <w:t xml:space="preserve"> This is the upper limit of the forecast range at the same confidence level. It represents a more optimistic estimate of future sales. Actual sales above this bound may indicate exceptionally strong performance or an unexpected sales spike.</w:t>
      </w:r>
    </w:p>
    <w:p w14:paraId="0EB7362D" w14:textId="388E4910" w:rsidR="00DF5445" w:rsidRDefault="00DF5445" w:rsidP="00DF5445">
      <w:pPr>
        <w:rPr>
          <w:rFonts w:ascii="Arial" w:hAnsi="Arial" w:cs="Arial"/>
          <w:sz w:val="24"/>
          <w:szCs w:val="24"/>
          <w:lang w:val="en-MU"/>
        </w:rPr>
      </w:pPr>
      <w:r w:rsidRPr="00DF5445">
        <w:rPr>
          <w:rFonts w:ascii="Arial" w:hAnsi="Arial" w:cs="Arial"/>
          <w:sz w:val="24"/>
          <w:szCs w:val="24"/>
          <w:lang w:val="en-MU"/>
        </w:rPr>
        <w:drawing>
          <wp:inline distT="0" distB="0" distL="0" distR="0" wp14:anchorId="4595B451" wp14:editId="2EDAAE02">
            <wp:extent cx="5731510" cy="2783840"/>
            <wp:effectExtent l="0" t="0" r="2540" b="0"/>
            <wp:docPr id="154257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78935" name=""/>
                    <pic:cNvPicPr/>
                  </pic:nvPicPr>
                  <pic:blipFill>
                    <a:blip r:embed="rId14"/>
                    <a:stretch>
                      <a:fillRect/>
                    </a:stretch>
                  </pic:blipFill>
                  <pic:spPr>
                    <a:xfrm>
                      <a:off x="0" y="0"/>
                      <a:ext cx="5731510" cy="2783840"/>
                    </a:xfrm>
                    <a:prstGeom prst="rect">
                      <a:avLst/>
                    </a:prstGeom>
                  </pic:spPr>
                </pic:pic>
              </a:graphicData>
            </a:graphic>
          </wp:inline>
        </w:drawing>
      </w:r>
    </w:p>
    <w:p w14:paraId="6E0F96DE" w14:textId="77777777" w:rsidR="00DF5445" w:rsidRDefault="00DF5445" w:rsidP="00DF5445">
      <w:pPr>
        <w:rPr>
          <w:rFonts w:ascii="Arial" w:hAnsi="Arial" w:cs="Arial"/>
          <w:sz w:val="24"/>
          <w:szCs w:val="24"/>
          <w:lang w:val="en-MU"/>
        </w:rPr>
      </w:pPr>
    </w:p>
    <w:p w14:paraId="2B4362A8" w14:textId="053AD9DB" w:rsidR="00DF5445" w:rsidRPr="00FF38FB" w:rsidRDefault="00DF5445" w:rsidP="00DF5445">
      <w:pPr>
        <w:rPr>
          <w:rFonts w:ascii="Arial" w:hAnsi="Arial" w:cs="Arial"/>
          <w:sz w:val="24"/>
          <w:szCs w:val="24"/>
          <w:lang w:val="en-MU"/>
        </w:rPr>
      </w:pPr>
      <w:r w:rsidRPr="00DF5445">
        <w:rPr>
          <w:rFonts w:ascii="Arial" w:hAnsi="Arial" w:cs="Arial"/>
          <w:sz w:val="24"/>
          <w:szCs w:val="24"/>
          <w:lang w:val="en-MU"/>
        </w:rPr>
        <w:drawing>
          <wp:inline distT="0" distB="0" distL="0" distR="0" wp14:anchorId="3DC454DD" wp14:editId="35D2C2AA">
            <wp:extent cx="5731510" cy="3425190"/>
            <wp:effectExtent l="0" t="0" r="2540" b="3810"/>
            <wp:docPr id="4264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25699" name=""/>
                    <pic:cNvPicPr/>
                  </pic:nvPicPr>
                  <pic:blipFill>
                    <a:blip r:embed="rId15"/>
                    <a:stretch>
                      <a:fillRect/>
                    </a:stretch>
                  </pic:blipFill>
                  <pic:spPr>
                    <a:xfrm>
                      <a:off x="0" y="0"/>
                      <a:ext cx="5731510" cy="3425190"/>
                    </a:xfrm>
                    <a:prstGeom prst="rect">
                      <a:avLst/>
                    </a:prstGeom>
                  </pic:spPr>
                </pic:pic>
              </a:graphicData>
            </a:graphic>
          </wp:inline>
        </w:drawing>
      </w:r>
    </w:p>
    <w:p w14:paraId="6125B093" w14:textId="77777777" w:rsidR="004B08E9" w:rsidRPr="00E83F78" w:rsidRDefault="004B08E9">
      <w:pPr>
        <w:rPr>
          <w:rFonts w:ascii="Arial" w:hAnsi="Arial" w:cs="Arial"/>
          <w:sz w:val="24"/>
          <w:szCs w:val="24"/>
        </w:rPr>
      </w:pPr>
    </w:p>
    <w:sectPr w:rsidR="004B08E9" w:rsidRPr="00E83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47A1D"/>
    <w:multiLevelType w:val="multilevel"/>
    <w:tmpl w:val="088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A771F"/>
    <w:multiLevelType w:val="multilevel"/>
    <w:tmpl w:val="6DEEA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4465E"/>
    <w:multiLevelType w:val="multilevel"/>
    <w:tmpl w:val="7A5A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52992"/>
    <w:multiLevelType w:val="multilevel"/>
    <w:tmpl w:val="19D8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179C8"/>
    <w:multiLevelType w:val="multilevel"/>
    <w:tmpl w:val="5E56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6601F"/>
    <w:multiLevelType w:val="multilevel"/>
    <w:tmpl w:val="BF9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019197">
    <w:abstractNumId w:val="1"/>
  </w:num>
  <w:num w:numId="2" w16cid:durableId="456024767">
    <w:abstractNumId w:val="5"/>
  </w:num>
  <w:num w:numId="3" w16cid:durableId="1549872689">
    <w:abstractNumId w:val="2"/>
  </w:num>
  <w:num w:numId="4" w16cid:durableId="786267725">
    <w:abstractNumId w:val="4"/>
  </w:num>
  <w:num w:numId="5" w16cid:durableId="1836724832">
    <w:abstractNumId w:val="0"/>
  </w:num>
  <w:num w:numId="6" w16cid:durableId="1996450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78"/>
    <w:rsid w:val="003F432A"/>
    <w:rsid w:val="004B08E9"/>
    <w:rsid w:val="00DF5445"/>
    <w:rsid w:val="00E83F78"/>
    <w:rsid w:val="00F233BD"/>
    <w:rsid w:val="00FF38FB"/>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ACC2"/>
  <w15:chartTrackingRefBased/>
  <w15:docId w15:val="{570F334A-4BF2-4E2E-83C2-0249762E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F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83F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3F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F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F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F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83F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3F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F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F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F78"/>
    <w:rPr>
      <w:rFonts w:eastAsiaTheme="majorEastAsia" w:cstheme="majorBidi"/>
      <w:color w:val="272727" w:themeColor="text1" w:themeTint="D8"/>
    </w:rPr>
  </w:style>
  <w:style w:type="paragraph" w:styleId="Title">
    <w:name w:val="Title"/>
    <w:basedOn w:val="Normal"/>
    <w:next w:val="Normal"/>
    <w:link w:val="TitleChar"/>
    <w:uiPriority w:val="10"/>
    <w:qFormat/>
    <w:rsid w:val="00E83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F78"/>
    <w:pPr>
      <w:spacing w:before="160"/>
      <w:jc w:val="center"/>
    </w:pPr>
    <w:rPr>
      <w:i/>
      <w:iCs/>
      <w:color w:val="404040" w:themeColor="text1" w:themeTint="BF"/>
    </w:rPr>
  </w:style>
  <w:style w:type="character" w:customStyle="1" w:styleId="QuoteChar">
    <w:name w:val="Quote Char"/>
    <w:basedOn w:val="DefaultParagraphFont"/>
    <w:link w:val="Quote"/>
    <w:uiPriority w:val="29"/>
    <w:rsid w:val="00E83F78"/>
    <w:rPr>
      <w:i/>
      <w:iCs/>
      <w:color w:val="404040" w:themeColor="text1" w:themeTint="BF"/>
    </w:rPr>
  </w:style>
  <w:style w:type="paragraph" w:styleId="ListParagraph">
    <w:name w:val="List Paragraph"/>
    <w:basedOn w:val="Normal"/>
    <w:uiPriority w:val="34"/>
    <w:qFormat/>
    <w:rsid w:val="00E83F78"/>
    <w:pPr>
      <w:ind w:left="720"/>
      <w:contextualSpacing/>
    </w:pPr>
  </w:style>
  <w:style w:type="character" w:styleId="IntenseEmphasis">
    <w:name w:val="Intense Emphasis"/>
    <w:basedOn w:val="DefaultParagraphFont"/>
    <w:uiPriority w:val="21"/>
    <w:qFormat/>
    <w:rsid w:val="00E83F78"/>
    <w:rPr>
      <w:i/>
      <w:iCs/>
      <w:color w:val="2F5496" w:themeColor="accent1" w:themeShade="BF"/>
    </w:rPr>
  </w:style>
  <w:style w:type="paragraph" w:styleId="IntenseQuote">
    <w:name w:val="Intense Quote"/>
    <w:basedOn w:val="Normal"/>
    <w:next w:val="Normal"/>
    <w:link w:val="IntenseQuoteChar"/>
    <w:uiPriority w:val="30"/>
    <w:qFormat/>
    <w:rsid w:val="00E83F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F78"/>
    <w:rPr>
      <w:i/>
      <w:iCs/>
      <w:color w:val="2F5496" w:themeColor="accent1" w:themeShade="BF"/>
    </w:rPr>
  </w:style>
  <w:style w:type="character" w:styleId="IntenseReference">
    <w:name w:val="Intense Reference"/>
    <w:basedOn w:val="DefaultParagraphFont"/>
    <w:uiPriority w:val="32"/>
    <w:qFormat/>
    <w:rsid w:val="00E83F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43408">
      <w:bodyDiv w:val="1"/>
      <w:marLeft w:val="0"/>
      <w:marRight w:val="0"/>
      <w:marTop w:val="0"/>
      <w:marBottom w:val="0"/>
      <w:divBdr>
        <w:top w:val="none" w:sz="0" w:space="0" w:color="auto"/>
        <w:left w:val="none" w:sz="0" w:space="0" w:color="auto"/>
        <w:bottom w:val="none" w:sz="0" w:space="0" w:color="auto"/>
        <w:right w:val="none" w:sz="0" w:space="0" w:color="auto"/>
      </w:divBdr>
    </w:div>
    <w:div w:id="365761855">
      <w:bodyDiv w:val="1"/>
      <w:marLeft w:val="0"/>
      <w:marRight w:val="0"/>
      <w:marTop w:val="0"/>
      <w:marBottom w:val="0"/>
      <w:divBdr>
        <w:top w:val="none" w:sz="0" w:space="0" w:color="auto"/>
        <w:left w:val="none" w:sz="0" w:space="0" w:color="auto"/>
        <w:bottom w:val="none" w:sz="0" w:space="0" w:color="auto"/>
        <w:right w:val="none" w:sz="0" w:space="0" w:color="auto"/>
      </w:divBdr>
    </w:div>
    <w:div w:id="572131007">
      <w:bodyDiv w:val="1"/>
      <w:marLeft w:val="0"/>
      <w:marRight w:val="0"/>
      <w:marTop w:val="0"/>
      <w:marBottom w:val="0"/>
      <w:divBdr>
        <w:top w:val="none" w:sz="0" w:space="0" w:color="auto"/>
        <w:left w:val="none" w:sz="0" w:space="0" w:color="auto"/>
        <w:bottom w:val="none" w:sz="0" w:space="0" w:color="auto"/>
        <w:right w:val="none" w:sz="0" w:space="0" w:color="auto"/>
      </w:divBdr>
    </w:div>
    <w:div w:id="573928301">
      <w:bodyDiv w:val="1"/>
      <w:marLeft w:val="0"/>
      <w:marRight w:val="0"/>
      <w:marTop w:val="0"/>
      <w:marBottom w:val="0"/>
      <w:divBdr>
        <w:top w:val="none" w:sz="0" w:space="0" w:color="auto"/>
        <w:left w:val="none" w:sz="0" w:space="0" w:color="auto"/>
        <w:bottom w:val="none" w:sz="0" w:space="0" w:color="auto"/>
        <w:right w:val="none" w:sz="0" w:space="0" w:color="auto"/>
      </w:divBdr>
    </w:div>
    <w:div w:id="656229813">
      <w:bodyDiv w:val="1"/>
      <w:marLeft w:val="0"/>
      <w:marRight w:val="0"/>
      <w:marTop w:val="0"/>
      <w:marBottom w:val="0"/>
      <w:divBdr>
        <w:top w:val="none" w:sz="0" w:space="0" w:color="auto"/>
        <w:left w:val="none" w:sz="0" w:space="0" w:color="auto"/>
        <w:bottom w:val="none" w:sz="0" w:space="0" w:color="auto"/>
        <w:right w:val="none" w:sz="0" w:space="0" w:color="auto"/>
      </w:divBdr>
    </w:div>
    <w:div w:id="993989193">
      <w:bodyDiv w:val="1"/>
      <w:marLeft w:val="0"/>
      <w:marRight w:val="0"/>
      <w:marTop w:val="0"/>
      <w:marBottom w:val="0"/>
      <w:divBdr>
        <w:top w:val="none" w:sz="0" w:space="0" w:color="auto"/>
        <w:left w:val="none" w:sz="0" w:space="0" w:color="auto"/>
        <w:bottom w:val="none" w:sz="0" w:space="0" w:color="auto"/>
        <w:right w:val="none" w:sz="0" w:space="0" w:color="auto"/>
      </w:divBdr>
    </w:div>
    <w:div w:id="1019157863">
      <w:bodyDiv w:val="1"/>
      <w:marLeft w:val="0"/>
      <w:marRight w:val="0"/>
      <w:marTop w:val="0"/>
      <w:marBottom w:val="0"/>
      <w:divBdr>
        <w:top w:val="none" w:sz="0" w:space="0" w:color="auto"/>
        <w:left w:val="none" w:sz="0" w:space="0" w:color="auto"/>
        <w:bottom w:val="none" w:sz="0" w:space="0" w:color="auto"/>
        <w:right w:val="none" w:sz="0" w:space="0" w:color="auto"/>
      </w:divBdr>
    </w:div>
    <w:div w:id="1059474495">
      <w:bodyDiv w:val="1"/>
      <w:marLeft w:val="0"/>
      <w:marRight w:val="0"/>
      <w:marTop w:val="0"/>
      <w:marBottom w:val="0"/>
      <w:divBdr>
        <w:top w:val="none" w:sz="0" w:space="0" w:color="auto"/>
        <w:left w:val="none" w:sz="0" w:space="0" w:color="auto"/>
        <w:bottom w:val="none" w:sz="0" w:space="0" w:color="auto"/>
        <w:right w:val="none" w:sz="0" w:space="0" w:color="auto"/>
      </w:divBdr>
    </w:div>
    <w:div w:id="1091779823">
      <w:bodyDiv w:val="1"/>
      <w:marLeft w:val="0"/>
      <w:marRight w:val="0"/>
      <w:marTop w:val="0"/>
      <w:marBottom w:val="0"/>
      <w:divBdr>
        <w:top w:val="none" w:sz="0" w:space="0" w:color="auto"/>
        <w:left w:val="none" w:sz="0" w:space="0" w:color="auto"/>
        <w:bottom w:val="none" w:sz="0" w:space="0" w:color="auto"/>
        <w:right w:val="none" w:sz="0" w:space="0" w:color="auto"/>
      </w:divBdr>
    </w:div>
    <w:div w:id="1182932886">
      <w:bodyDiv w:val="1"/>
      <w:marLeft w:val="0"/>
      <w:marRight w:val="0"/>
      <w:marTop w:val="0"/>
      <w:marBottom w:val="0"/>
      <w:divBdr>
        <w:top w:val="none" w:sz="0" w:space="0" w:color="auto"/>
        <w:left w:val="none" w:sz="0" w:space="0" w:color="auto"/>
        <w:bottom w:val="none" w:sz="0" w:space="0" w:color="auto"/>
        <w:right w:val="none" w:sz="0" w:space="0" w:color="auto"/>
      </w:divBdr>
    </w:div>
    <w:div w:id="1241017231">
      <w:bodyDiv w:val="1"/>
      <w:marLeft w:val="0"/>
      <w:marRight w:val="0"/>
      <w:marTop w:val="0"/>
      <w:marBottom w:val="0"/>
      <w:divBdr>
        <w:top w:val="none" w:sz="0" w:space="0" w:color="auto"/>
        <w:left w:val="none" w:sz="0" w:space="0" w:color="auto"/>
        <w:bottom w:val="none" w:sz="0" w:space="0" w:color="auto"/>
        <w:right w:val="none" w:sz="0" w:space="0" w:color="auto"/>
      </w:divBdr>
    </w:div>
    <w:div w:id="1243754508">
      <w:bodyDiv w:val="1"/>
      <w:marLeft w:val="0"/>
      <w:marRight w:val="0"/>
      <w:marTop w:val="0"/>
      <w:marBottom w:val="0"/>
      <w:divBdr>
        <w:top w:val="none" w:sz="0" w:space="0" w:color="auto"/>
        <w:left w:val="none" w:sz="0" w:space="0" w:color="auto"/>
        <w:bottom w:val="none" w:sz="0" w:space="0" w:color="auto"/>
        <w:right w:val="none" w:sz="0" w:space="0" w:color="auto"/>
      </w:divBdr>
    </w:div>
    <w:div w:id="1566333499">
      <w:bodyDiv w:val="1"/>
      <w:marLeft w:val="0"/>
      <w:marRight w:val="0"/>
      <w:marTop w:val="0"/>
      <w:marBottom w:val="0"/>
      <w:divBdr>
        <w:top w:val="none" w:sz="0" w:space="0" w:color="auto"/>
        <w:left w:val="none" w:sz="0" w:space="0" w:color="auto"/>
        <w:bottom w:val="none" w:sz="0" w:space="0" w:color="auto"/>
        <w:right w:val="none" w:sz="0" w:space="0" w:color="auto"/>
      </w:divBdr>
    </w:div>
    <w:div w:id="1588077085">
      <w:bodyDiv w:val="1"/>
      <w:marLeft w:val="0"/>
      <w:marRight w:val="0"/>
      <w:marTop w:val="0"/>
      <w:marBottom w:val="0"/>
      <w:divBdr>
        <w:top w:val="none" w:sz="0" w:space="0" w:color="auto"/>
        <w:left w:val="none" w:sz="0" w:space="0" w:color="auto"/>
        <w:bottom w:val="none" w:sz="0" w:space="0" w:color="auto"/>
        <w:right w:val="none" w:sz="0" w:space="0" w:color="auto"/>
      </w:divBdr>
    </w:div>
    <w:div w:id="1628589548">
      <w:bodyDiv w:val="1"/>
      <w:marLeft w:val="0"/>
      <w:marRight w:val="0"/>
      <w:marTop w:val="0"/>
      <w:marBottom w:val="0"/>
      <w:divBdr>
        <w:top w:val="none" w:sz="0" w:space="0" w:color="auto"/>
        <w:left w:val="none" w:sz="0" w:space="0" w:color="auto"/>
        <w:bottom w:val="none" w:sz="0" w:space="0" w:color="auto"/>
        <w:right w:val="none" w:sz="0" w:space="0" w:color="auto"/>
      </w:divBdr>
    </w:div>
    <w:div w:id="199421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Youmnah Mungur</dc:creator>
  <cp:keywords/>
  <dc:description/>
  <cp:lastModifiedBy>Youmnah Mungur</cp:lastModifiedBy>
  <cp:revision>1</cp:revision>
  <dcterms:created xsi:type="dcterms:W3CDTF">2025-05-19T10:58:00Z</dcterms:created>
  <dcterms:modified xsi:type="dcterms:W3CDTF">2025-05-19T13:55:00Z</dcterms:modified>
</cp:coreProperties>
</file>