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1663"/>
        <w:gridCol w:w="1031"/>
        <w:gridCol w:w="959"/>
        <w:gridCol w:w="1172"/>
        <w:gridCol w:w="1271"/>
        <w:gridCol w:w="1071"/>
      </w:tblGrid>
      <w:tr w:rsidR="00406C11" w:rsidRPr="00406C11" w14:paraId="055F4B55" w14:textId="77777777" w:rsidTr="00CD3F89">
        <w:tc>
          <w:tcPr>
            <w:tcW w:w="1129" w:type="dxa"/>
            <w:tcBorders>
              <w:left w:val="nil"/>
              <w:bottom w:val="single" w:sz="4" w:space="0" w:color="auto"/>
              <w:right w:val="nil"/>
            </w:tcBorders>
          </w:tcPr>
          <w:p w14:paraId="66025016" w14:textId="7B04F96E" w:rsidR="006D3FD7" w:rsidRPr="00406C11" w:rsidRDefault="006D3FD7" w:rsidP="00406C11">
            <w:pPr>
              <w:wordWrap w:val="0"/>
              <w:rPr>
                <w:rFonts w:ascii="Times New Roman" w:hAnsi="Times New Roman" w:cs="Times New Roman"/>
                <w:b/>
                <w:bCs/>
              </w:rPr>
            </w:pPr>
            <w:r w:rsidRPr="00406C11">
              <w:rPr>
                <w:rFonts w:ascii="Times New Roman" w:hAnsi="Times New Roman" w:cs="Times New Roman"/>
                <w:b/>
                <w:bCs/>
              </w:rPr>
              <w:t>Noise</w:t>
            </w:r>
          </w:p>
        </w:tc>
        <w:tc>
          <w:tcPr>
            <w:tcW w:w="1663" w:type="dxa"/>
            <w:tcBorders>
              <w:left w:val="nil"/>
              <w:bottom w:val="single" w:sz="4" w:space="0" w:color="auto"/>
              <w:right w:val="nil"/>
            </w:tcBorders>
          </w:tcPr>
          <w:p w14:paraId="01C7565B" w14:textId="5E3E51F8" w:rsidR="006D3FD7" w:rsidRPr="00406C11" w:rsidRDefault="006D3FD7" w:rsidP="00406C11">
            <w:pPr>
              <w:wordWrap w:val="0"/>
              <w:rPr>
                <w:rFonts w:ascii="Times New Roman" w:hAnsi="Times New Roman" w:cs="Times New Roman"/>
                <w:b/>
                <w:bCs/>
              </w:rPr>
            </w:pPr>
            <w:r w:rsidRPr="00406C11">
              <w:rPr>
                <w:rFonts w:ascii="Times New Roman" w:hAnsi="Times New Roman" w:cs="Times New Roman"/>
                <w:b/>
                <w:bCs/>
              </w:rPr>
              <w:t>Model</w:t>
            </w:r>
          </w:p>
        </w:tc>
        <w:tc>
          <w:tcPr>
            <w:tcW w:w="1031" w:type="dxa"/>
            <w:tcBorders>
              <w:left w:val="nil"/>
              <w:bottom w:val="single" w:sz="4" w:space="0" w:color="auto"/>
              <w:right w:val="nil"/>
            </w:tcBorders>
          </w:tcPr>
          <w:p w14:paraId="574885EC" w14:textId="655766E2" w:rsidR="006D3FD7" w:rsidRPr="00406C11" w:rsidRDefault="006D3FD7" w:rsidP="00406C11">
            <w:pPr>
              <w:wordWrap w:val="0"/>
              <w:rPr>
                <w:rFonts w:ascii="Times New Roman" w:hAnsi="Times New Roman" w:cs="Times New Roman"/>
                <w:b/>
                <w:bCs/>
              </w:rPr>
            </w:pPr>
            <w:r w:rsidRPr="00406C11">
              <w:rPr>
                <w:rFonts w:ascii="Times New Roman" w:hAnsi="Times New Roman" w:cs="Times New Roman"/>
                <w:b/>
                <w:bCs/>
              </w:rPr>
              <w:t>SNR</w:t>
            </w:r>
          </w:p>
        </w:tc>
        <w:tc>
          <w:tcPr>
            <w:tcW w:w="959" w:type="dxa"/>
            <w:tcBorders>
              <w:left w:val="nil"/>
              <w:bottom w:val="single" w:sz="4" w:space="0" w:color="auto"/>
              <w:right w:val="nil"/>
            </w:tcBorders>
          </w:tcPr>
          <w:p w14:paraId="144696AA" w14:textId="5D357804" w:rsidR="006D3FD7" w:rsidRPr="00406C11" w:rsidRDefault="006D3FD7" w:rsidP="00406C11">
            <w:pPr>
              <w:wordWrap w:val="0"/>
              <w:rPr>
                <w:rFonts w:ascii="Times New Roman" w:hAnsi="Times New Roman" w:cs="Times New Roman"/>
                <w:b/>
                <w:bCs/>
              </w:rPr>
            </w:pPr>
            <w:r w:rsidRPr="00406C11">
              <w:rPr>
                <w:rFonts w:ascii="Times New Roman" w:hAnsi="Times New Roman" w:cs="Times New Roman"/>
                <w:b/>
                <w:bCs/>
              </w:rPr>
              <w:t>SSNR</w:t>
            </w:r>
          </w:p>
        </w:tc>
        <w:tc>
          <w:tcPr>
            <w:tcW w:w="1172" w:type="dxa"/>
            <w:tcBorders>
              <w:left w:val="nil"/>
              <w:bottom w:val="single" w:sz="4" w:space="0" w:color="auto"/>
              <w:right w:val="nil"/>
            </w:tcBorders>
          </w:tcPr>
          <w:p w14:paraId="730EBFC3" w14:textId="17C92E86" w:rsidR="006D3FD7" w:rsidRPr="00406C11" w:rsidRDefault="006D3FD7" w:rsidP="00406C11">
            <w:pPr>
              <w:wordWrap w:val="0"/>
              <w:rPr>
                <w:rFonts w:ascii="Times New Roman" w:hAnsi="Times New Roman" w:cs="Times New Roman"/>
                <w:b/>
                <w:bCs/>
              </w:rPr>
            </w:pPr>
            <w:r w:rsidRPr="00406C11">
              <w:rPr>
                <w:rFonts w:ascii="Times New Roman" w:hAnsi="Times New Roman" w:cs="Times New Roman"/>
                <w:b/>
                <w:bCs/>
              </w:rPr>
              <w:t>PESQ-NB</w:t>
            </w:r>
          </w:p>
        </w:tc>
        <w:tc>
          <w:tcPr>
            <w:tcW w:w="1271" w:type="dxa"/>
            <w:tcBorders>
              <w:left w:val="nil"/>
              <w:bottom w:val="single" w:sz="4" w:space="0" w:color="auto"/>
              <w:right w:val="nil"/>
            </w:tcBorders>
          </w:tcPr>
          <w:p w14:paraId="17DF8B09" w14:textId="5B6EEA36" w:rsidR="006D3FD7" w:rsidRPr="00406C11" w:rsidRDefault="006D3FD7" w:rsidP="00406C11">
            <w:pPr>
              <w:wordWrap w:val="0"/>
              <w:rPr>
                <w:rFonts w:ascii="Times New Roman" w:hAnsi="Times New Roman" w:cs="Times New Roman"/>
                <w:b/>
                <w:bCs/>
              </w:rPr>
            </w:pPr>
            <w:r w:rsidRPr="00406C11">
              <w:rPr>
                <w:rFonts w:ascii="Times New Roman" w:hAnsi="Times New Roman" w:cs="Times New Roman"/>
                <w:b/>
                <w:bCs/>
              </w:rPr>
              <w:t>PESQ-WB</w:t>
            </w:r>
          </w:p>
        </w:tc>
        <w:tc>
          <w:tcPr>
            <w:tcW w:w="1071" w:type="dxa"/>
            <w:tcBorders>
              <w:left w:val="nil"/>
              <w:bottom w:val="single" w:sz="4" w:space="0" w:color="auto"/>
              <w:right w:val="nil"/>
            </w:tcBorders>
          </w:tcPr>
          <w:p w14:paraId="75E5A106" w14:textId="616BBE10" w:rsidR="006D3FD7" w:rsidRPr="00406C11" w:rsidRDefault="006D3FD7" w:rsidP="00406C11">
            <w:pPr>
              <w:wordWrap w:val="0"/>
              <w:rPr>
                <w:rFonts w:ascii="Times New Roman" w:hAnsi="Times New Roman" w:cs="Times New Roman"/>
                <w:b/>
                <w:bCs/>
              </w:rPr>
            </w:pPr>
            <w:r w:rsidRPr="00406C11">
              <w:rPr>
                <w:rFonts w:ascii="Times New Roman" w:hAnsi="Times New Roman" w:cs="Times New Roman"/>
                <w:b/>
                <w:bCs/>
              </w:rPr>
              <w:t>STOI</w:t>
            </w:r>
          </w:p>
        </w:tc>
      </w:tr>
      <w:tr w:rsidR="00406C11" w:rsidRPr="00406C11" w14:paraId="3F9829CD" w14:textId="77777777" w:rsidTr="00CD3F89">
        <w:trPr>
          <w:trHeight w:val="520"/>
        </w:trPr>
        <w:tc>
          <w:tcPr>
            <w:tcW w:w="11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D9C1F0" w14:textId="6426567D" w:rsidR="006D3FD7" w:rsidRPr="00406C11" w:rsidRDefault="006D3FD7" w:rsidP="00406C11">
            <w:pPr>
              <w:wordWrap w:val="0"/>
              <w:rPr>
                <w:rFonts w:ascii="Times New Roman" w:hAnsi="Times New Roman" w:cs="Times New Roman"/>
                <w:b/>
                <w:bCs/>
              </w:rPr>
            </w:pPr>
            <w:r w:rsidRPr="00406C11">
              <w:rPr>
                <w:rFonts w:ascii="Times New Roman" w:hAnsi="Times New Roman" w:cs="Times New Roman"/>
                <w:b/>
                <w:bCs/>
              </w:rPr>
              <w:t>White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1938A6" w14:textId="77777777" w:rsidR="00406C11" w:rsidRPr="00406C11" w:rsidRDefault="00406C11" w:rsidP="00406C11">
            <w:pPr>
              <w:wordWrap w:val="0"/>
              <w:rPr>
                <w:rFonts w:ascii="Times New Roman" w:hAnsi="Times New Roman" w:cs="Times New Roman"/>
                <w:color w:val="1F1F1F"/>
                <w:szCs w:val="21"/>
              </w:rPr>
            </w:pPr>
            <w:r w:rsidRPr="00406C11">
              <w:rPr>
                <w:rFonts w:ascii="Times New Roman" w:hAnsi="Times New Roman" w:cs="Times New Roman"/>
              </w:rPr>
              <w:t>NCT</w:t>
            </w:r>
            <w:r w:rsidRPr="00406C11">
              <w:rPr>
                <w:rFonts w:ascii="Times New Roman" w:hAnsi="Times New Roman" w:cs="Times New Roman"/>
                <w:color w:val="1F1F1F"/>
                <w:szCs w:val="21"/>
              </w:rPr>
              <w:t xml:space="preserve"> </w:t>
            </w:r>
          </w:p>
          <w:p w14:paraId="43F1E7A8" w14:textId="238E9C91" w:rsidR="006D3FD7" w:rsidRPr="00406C11" w:rsidRDefault="00406C11" w:rsidP="00406C11">
            <w:pPr>
              <w:wordWrap w:val="0"/>
              <w:rPr>
                <w:rFonts w:ascii="Times New Roman" w:hAnsi="Times New Roman" w:cs="Times New Roman"/>
              </w:rPr>
            </w:pPr>
            <w:r w:rsidRPr="00406C11">
              <w:rPr>
                <w:rFonts w:ascii="Times New Roman" w:hAnsi="Times New Roman" w:cs="Times New Roman"/>
                <w:color w:val="1F1F1F"/>
                <w:szCs w:val="21"/>
              </w:rPr>
              <w:t>(</w:t>
            </w:r>
            <w:r w:rsidRPr="00406C11">
              <w:rPr>
                <w:rFonts w:ascii="Times New Roman" w:hAnsi="Times New Roman" w:cs="Times New Roman"/>
                <w:color w:val="4472C4" w:themeColor="accent1"/>
                <w:szCs w:val="21"/>
              </w:rPr>
              <w:t>Kashyap et al., 2021</w:t>
            </w:r>
            <w:r w:rsidRPr="00406C11">
              <w:rPr>
                <w:rFonts w:ascii="Times New Roman" w:hAnsi="Times New Roman" w:cs="Times New Roman"/>
                <w:color w:val="1F1F1F"/>
                <w:szCs w:val="21"/>
              </w:rPr>
              <w:t>)</w:t>
            </w:r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CE4015" w14:textId="77777777" w:rsidR="00406C11" w:rsidRDefault="00406C11" w:rsidP="00406C11">
            <w:pPr>
              <w:wordWrap w:val="0"/>
              <w:rPr>
                <w:rFonts w:ascii="Times New Roman" w:hAnsi="Times New Roman" w:cs="Times New Roman"/>
                <w:color w:val="1F1F1F"/>
                <w:szCs w:val="21"/>
              </w:rPr>
            </w:pPr>
            <w:r w:rsidRPr="00406C11">
              <w:rPr>
                <w:rFonts w:ascii="Times New Roman" w:hAnsi="Times New Roman" w:cs="Times New Roman"/>
                <w:color w:val="1F1F1F"/>
                <w:szCs w:val="21"/>
              </w:rPr>
              <w:t>17.323 ±</w:t>
            </w:r>
          </w:p>
          <w:p w14:paraId="3250FF35" w14:textId="33FA7103" w:rsidR="006D3FD7" w:rsidRPr="00406C11" w:rsidRDefault="00406C11" w:rsidP="00406C11">
            <w:pPr>
              <w:wordWrap w:val="0"/>
              <w:rPr>
                <w:rFonts w:ascii="Times New Roman" w:hAnsi="Times New Roman" w:cs="Times New Roman"/>
                <w:b/>
                <w:bCs/>
              </w:rPr>
            </w:pPr>
            <w:r w:rsidRPr="00406C11">
              <w:rPr>
                <w:rFonts w:ascii="Times New Roman" w:hAnsi="Times New Roman" w:cs="Times New Roman"/>
                <w:color w:val="1F1F1F"/>
                <w:szCs w:val="21"/>
              </w:rPr>
              <w:t>3.488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EB2A77" w14:textId="77777777" w:rsidR="00406C11" w:rsidRDefault="00406C11" w:rsidP="00406C11">
            <w:pPr>
              <w:wordWrap w:val="0"/>
              <w:rPr>
                <w:rFonts w:ascii="Times New Roman" w:hAnsi="Times New Roman" w:cs="Times New Roman"/>
                <w:color w:val="1F1F1F"/>
                <w:szCs w:val="21"/>
              </w:rPr>
            </w:pPr>
            <w:r w:rsidRPr="00406C11">
              <w:rPr>
                <w:rFonts w:ascii="Times New Roman" w:hAnsi="Times New Roman" w:cs="Times New Roman"/>
                <w:color w:val="1F1F1F"/>
                <w:szCs w:val="21"/>
              </w:rPr>
              <w:t>4.047</w:t>
            </w:r>
            <w:r w:rsidRPr="00406C11">
              <w:rPr>
                <w:rFonts w:ascii="Times New Roman" w:hAnsi="Times New Roman" w:cs="Times New Roman"/>
                <w:color w:val="1F1F1F"/>
                <w:szCs w:val="21"/>
              </w:rPr>
              <w:t xml:space="preserve"> </w:t>
            </w:r>
            <w:r w:rsidRPr="00406C11">
              <w:rPr>
                <w:rFonts w:ascii="Times New Roman" w:hAnsi="Times New Roman" w:cs="Times New Roman"/>
                <w:color w:val="1F1F1F"/>
                <w:szCs w:val="21"/>
              </w:rPr>
              <w:t>±</w:t>
            </w:r>
          </w:p>
          <w:p w14:paraId="685B72A9" w14:textId="32C8D74C" w:rsidR="006D3FD7" w:rsidRPr="00406C11" w:rsidRDefault="00406C11" w:rsidP="00406C11">
            <w:pPr>
              <w:wordWrap w:val="0"/>
              <w:rPr>
                <w:rFonts w:ascii="Times New Roman" w:hAnsi="Times New Roman" w:cs="Times New Roman"/>
                <w:b/>
                <w:bCs/>
              </w:rPr>
            </w:pPr>
            <w:r w:rsidRPr="00406C11">
              <w:rPr>
                <w:rFonts w:ascii="Times New Roman" w:hAnsi="Times New Roman" w:cs="Times New Roman"/>
                <w:color w:val="1F1F1F"/>
                <w:szCs w:val="21"/>
              </w:rPr>
              <w:t>4.738</w:t>
            </w:r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0D7FDC" w14:textId="77777777" w:rsidR="00406C11" w:rsidRDefault="00406C11" w:rsidP="00406C11">
            <w:pPr>
              <w:wordWrap w:val="0"/>
              <w:rPr>
                <w:rFonts w:ascii="Times New Roman" w:hAnsi="Times New Roman" w:cs="Times New Roman"/>
                <w:color w:val="1F1F1F"/>
                <w:szCs w:val="21"/>
              </w:rPr>
            </w:pPr>
            <w:r w:rsidRPr="00406C11">
              <w:rPr>
                <w:rFonts w:ascii="Times New Roman" w:hAnsi="Times New Roman" w:cs="Times New Roman"/>
                <w:color w:val="1F1F1F"/>
                <w:szCs w:val="21"/>
              </w:rPr>
              <w:t xml:space="preserve">2.655 ± </w:t>
            </w:r>
          </w:p>
          <w:p w14:paraId="174AB881" w14:textId="7566DBDC" w:rsidR="006D3FD7" w:rsidRPr="00406C11" w:rsidRDefault="00406C11" w:rsidP="00406C11">
            <w:pPr>
              <w:wordWrap w:val="0"/>
              <w:rPr>
                <w:rFonts w:ascii="Times New Roman" w:hAnsi="Times New Roman" w:cs="Times New Roman"/>
                <w:b/>
                <w:bCs/>
              </w:rPr>
            </w:pPr>
            <w:r w:rsidRPr="00406C11">
              <w:rPr>
                <w:rFonts w:ascii="Times New Roman" w:hAnsi="Times New Roman" w:cs="Times New Roman"/>
                <w:color w:val="1F1F1F"/>
                <w:szCs w:val="21"/>
              </w:rPr>
              <w:t>0.428</w:t>
            </w: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6DE559" w14:textId="77777777" w:rsidR="00406C11" w:rsidRDefault="00406C11" w:rsidP="00406C11">
            <w:pPr>
              <w:wordWrap w:val="0"/>
              <w:rPr>
                <w:rFonts w:ascii="Times New Roman" w:hAnsi="Times New Roman" w:cs="Times New Roman"/>
                <w:color w:val="1F1F1F"/>
                <w:szCs w:val="21"/>
              </w:rPr>
            </w:pPr>
            <w:r w:rsidRPr="00406C11">
              <w:rPr>
                <w:rFonts w:ascii="Times New Roman" w:hAnsi="Times New Roman" w:cs="Times New Roman"/>
                <w:color w:val="1F1F1F"/>
                <w:szCs w:val="21"/>
              </w:rPr>
              <w:t xml:space="preserve">1.891 ± </w:t>
            </w:r>
          </w:p>
          <w:p w14:paraId="2894F10D" w14:textId="4EEED4FE" w:rsidR="006D3FD7" w:rsidRPr="00406C11" w:rsidRDefault="00406C11" w:rsidP="00406C11">
            <w:pPr>
              <w:wordWrap w:val="0"/>
              <w:rPr>
                <w:rFonts w:ascii="Times New Roman" w:hAnsi="Times New Roman" w:cs="Times New Roman"/>
                <w:b/>
                <w:bCs/>
              </w:rPr>
            </w:pPr>
            <w:r w:rsidRPr="00406C11">
              <w:rPr>
                <w:rFonts w:ascii="Times New Roman" w:hAnsi="Times New Roman" w:cs="Times New Roman"/>
                <w:color w:val="1F1F1F"/>
                <w:szCs w:val="21"/>
              </w:rPr>
              <w:t>0.359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CBDDBE" w14:textId="77777777" w:rsidR="00406C11" w:rsidRDefault="00406C11" w:rsidP="00406C11">
            <w:pPr>
              <w:wordWrap w:val="0"/>
              <w:rPr>
                <w:rFonts w:ascii="Times New Roman" w:hAnsi="Times New Roman" w:cs="Times New Roman"/>
                <w:color w:val="1F1F1F"/>
                <w:szCs w:val="21"/>
              </w:rPr>
            </w:pPr>
            <w:r w:rsidRPr="00406C11">
              <w:rPr>
                <w:rFonts w:ascii="Times New Roman" w:hAnsi="Times New Roman" w:cs="Times New Roman"/>
                <w:color w:val="1F1F1F"/>
                <w:szCs w:val="21"/>
              </w:rPr>
              <w:t>0.655 ±</w:t>
            </w:r>
          </w:p>
          <w:p w14:paraId="74F03E6F" w14:textId="153E72EE" w:rsidR="006D3FD7" w:rsidRPr="00406C11" w:rsidRDefault="00406C11" w:rsidP="00406C11">
            <w:pPr>
              <w:wordWrap w:val="0"/>
              <w:rPr>
                <w:rFonts w:ascii="Times New Roman" w:hAnsi="Times New Roman" w:cs="Times New Roman"/>
                <w:b/>
                <w:bCs/>
              </w:rPr>
            </w:pPr>
            <w:r w:rsidRPr="00406C11">
              <w:rPr>
                <w:rFonts w:ascii="Times New Roman" w:hAnsi="Times New Roman" w:cs="Times New Roman"/>
                <w:color w:val="1F1F1F"/>
                <w:szCs w:val="21"/>
              </w:rPr>
              <w:t>0.179</w:t>
            </w:r>
          </w:p>
        </w:tc>
      </w:tr>
      <w:tr w:rsidR="00406C11" w:rsidRPr="00406C11" w14:paraId="5D086BE3" w14:textId="77777777" w:rsidTr="00CD3F89"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</w:tcPr>
          <w:p w14:paraId="4B887284" w14:textId="77777777" w:rsidR="006D3FD7" w:rsidRPr="00406C11" w:rsidRDefault="006D3FD7" w:rsidP="00406C11">
            <w:pPr>
              <w:wordWrap w:val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14:paraId="596EC0B8" w14:textId="77777777" w:rsidR="00406C11" w:rsidRPr="00406C11" w:rsidRDefault="00406C11" w:rsidP="00406C11">
            <w:pPr>
              <w:wordWrap w:val="0"/>
              <w:rPr>
                <w:rFonts w:ascii="Times New Roman" w:hAnsi="Times New Roman" w:cs="Times New Roman"/>
                <w:color w:val="1F1F1F"/>
                <w:szCs w:val="21"/>
              </w:rPr>
            </w:pPr>
            <w:r w:rsidRPr="00406C11">
              <w:rPr>
                <w:rFonts w:ascii="Times New Roman" w:hAnsi="Times New Roman" w:cs="Times New Roman"/>
                <w:color w:val="1F1F1F"/>
                <w:szCs w:val="21"/>
              </w:rPr>
              <w:t xml:space="preserve">NNT </w:t>
            </w:r>
          </w:p>
          <w:p w14:paraId="4C9E1203" w14:textId="56AD578C" w:rsidR="006D3FD7" w:rsidRPr="00406C11" w:rsidRDefault="00406C11" w:rsidP="00406C11">
            <w:pPr>
              <w:wordWrap w:val="0"/>
              <w:rPr>
                <w:rFonts w:ascii="Times New Roman" w:hAnsi="Times New Roman" w:cs="Times New Roman"/>
              </w:rPr>
            </w:pPr>
            <w:r w:rsidRPr="00406C11">
              <w:rPr>
                <w:rFonts w:ascii="Times New Roman" w:hAnsi="Times New Roman" w:cs="Times New Roman"/>
                <w:color w:val="1F1F1F"/>
                <w:szCs w:val="21"/>
              </w:rPr>
              <w:t>(</w:t>
            </w:r>
            <w:r w:rsidRPr="00406C11">
              <w:rPr>
                <w:rFonts w:ascii="Times New Roman" w:hAnsi="Times New Roman" w:cs="Times New Roman"/>
                <w:color w:val="4472C4" w:themeColor="accent1"/>
                <w:szCs w:val="21"/>
              </w:rPr>
              <w:t>Kashyap et al., 2021</w:t>
            </w:r>
            <w:r w:rsidRPr="00406C11">
              <w:rPr>
                <w:rFonts w:ascii="Times New Roman" w:hAnsi="Times New Roman" w:cs="Times New Roman"/>
                <w:color w:val="1F1F1F"/>
                <w:szCs w:val="21"/>
              </w:rPr>
              <w:t>)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14:paraId="2DE48CCD" w14:textId="77777777" w:rsidR="00406C11" w:rsidRDefault="00406C11" w:rsidP="00406C11">
            <w:pPr>
              <w:wordWrap w:val="0"/>
              <w:rPr>
                <w:rFonts w:ascii="Times New Roman" w:hAnsi="Times New Roman" w:cs="Times New Roman"/>
                <w:color w:val="1F1F1F"/>
                <w:szCs w:val="21"/>
              </w:rPr>
            </w:pPr>
            <w:r w:rsidRPr="00406C11">
              <w:rPr>
                <w:rFonts w:ascii="Times New Roman" w:hAnsi="Times New Roman" w:cs="Times New Roman"/>
                <w:color w:val="1F1F1F"/>
                <w:szCs w:val="21"/>
              </w:rPr>
              <w:t>16.937 ±</w:t>
            </w:r>
          </w:p>
          <w:p w14:paraId="6725D1AF" w14:textId="6E9038EB" w:rsidR="006D3FD7" w:rsidRPr="00406C11" w:rsidRDefault="00406C11" w:rsidP="00406C11">
            <w:pPr>
              <w:wordWrap w:val="0"/>
              <w:rPr>
                <w:rFonts w:ascii="Times New Roman" w:hAnsi="Times New Roman" w:cs="Times New Roman"/>
                <w:b/>
                <w:bCs/>
              </w:rPr>
            </w:pPr>
            <w:r w:rsidRPr="00406C11">
              <w:rPr>
                <w:rFonts w:ascii="Times New Roman" w:hAnsi="Times New Roman" w:cs="Times New Roman"/>
                <w:color w:val="1F1F1F"/>
                <w:szCs w:val="21"/>
              </w:rPr>
              <w:t>3.973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30EA0330" w14:textId="6BBA3B33" w:rsidR="006D3FD7" w:rsidRPr="00406C11" w:rsidRDefault="00406C11" w:rsidP="00406C11">
            <w:pPr>
              <w:wordWrap w:val="0"/>
              <w:rPr>
                <w:rFonts w:ascii="Times New Roman" w:hAnsi="Times New Roman" w:cs="Times New Roman"/>
                <w:color w:val="1F1F1F"/>
                <w:szCs w:val="21"/>
              </w:rPr>
            </w:pPr>
            <w:r w:rsidRPr="00406C11">
              <w:rPr>
                <w:rFonts w:ascii="Times New Roman" w:hAnsi="Times New Roman" w:cs="Times New Roman"/>
                <w:color w:val="1F1F1F"/>
                <w:szCs w:val="21"/>
              </w:rPr>
              <w:t>3.752 ± 4.918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14:paraId="627F0834" w14:textId="77777777" w:rsidR="00406C11" w:rsidRDefault="00406C11" w:rsidP="00406C11">
            <w:pPr>
              <w:wordWrap w:val="0"/>
              <w:rPr>
                <w:rFonts w:ascii="Times New Roman" w:hAnsi="Times New Roman" w:cs="Times New Roman"/>
                <w:color w:val="1F1F1F"/>
                <w:szCs w:val="21"/>
              </w:rPr>
            </w:pPr>
            <w:r w:rsidRPr="00406C11">
              <w:rPr>
                <w:rFonts w:ascii="Times New Roman" w:hAnsi="Times New Roman" w:cs="Times New Roman"/>
                <w:color w:val="1F1F1F"/>
                <w:szCs w:val="21"/>
              </w:rPr>
              <w:t xml:space="preserve">2.597 ± </w:t>
            </w:r>
          </w:p>
          <w:p w14:paraId="1C890F66" w14:textId="7D5FE271" w:rsidR="006D3FD7" w:rsidRPr="00406C11" w:rsidRDefault="00406C11" w:rsidP="00406C11">
            <w:pPr>
              <w:wordWrap w:val="0"/>
              <w:rPr>
                <w:rFonts w:ascii="Times New Roman" w:hAnsi="Times New Roman" w:cs="Times New Roman"/>
                <w:b/>
                <w:bCs/>
              </w:rPr>
            </w:pPr>
            <w:r w:rsidRPr="00406C11">
              <w:rPr>
                <w:rFonts w:ascii="Times New Roman" w:hAnsi="Times New Roman" w:cs="Times New Roman"/>
                <w:color w:val="1F1F1F"/>
                <w:szCs w:val="21"/>
              </w:rPr>
              <w:t>0.462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7A64856F" w14:textId="77777777" w:rsidR="00406C11" w:rsidRDefault="00406C11" w:rsidP="00406C11">
            <w:pPr>
              <w:wordWrap w:val="0"/>
              <w:rPr>
                <w:rFonts w:ascii="Times New Roman" w:hAnsi="Times New Roman" w:cs="Times New Roman"/>
                <w:color w:val="1F1F1F"/>
                <w:szCs w:val="21"/>
              </w:rPr>
            </w:pPr>
            <w:r w:rsidRPr="00406C11">
              <w:rPr>
                <w:rFonts w:ascii="Times New Roman" w:hAnsi="Times New Roman" w:cs="Times New Roman"/>
                <w:color w:val="1F1F1F"/>
                <w:szCs w:val="21"/>
              </w:rPr>
              <w:t xml:space="preserve">1.840 ± </w:t>
            </w:r>
          </w:p>
          <w:p w14:paraId="5120700E" w14:textId="02044F58" w:rsidR="006D3FD7" w:rsidRPr="00406C11" w:rsidRDefault="00406C11" w:rsidP="00406C11">
            <w:pPr>
              <w:wordWrap w:val="0"/>
              <w:rPr>
                <w:rFonts w:ascii="Times New Roman" w:hAnsi="Times New Roman" w:cs="Times New Roman"/>
                <w:b/>
                <w:bCs/>
              </w:rPr>
            </w:pPr>
            <w:r w:rsidRPr="00406C11">
              <w:rPr>
                <w:rFonts w:ascii="Times New Roman" w:hAnsi="Times New Roman" w:cs="Times New Roman"/>
                <w:color w:val="1F1F1F"/>
                <w:szCs w:val="21"/>
              </w:rPr>
              <w:t>0.375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</w:tcPr>
          <w:p w14:paraId="4BEACE4B" w14:textId="77777777" w:rsidR="00406C11" w:rsidRDefault="00406C11" w:rsidP="00406C11">
            <w:pPr>
              <w:wordWrap w:val="0"/>
              <w:rPr>
                <w:rFonts w:ascii="Times New Roman" w:hAnsi="Times New Roman" w:cs="Times New Roman"/>
                <w:color w:val="1F1F1F"/>
                <w:szCs w:val="21"/>
              </w:rPr>
            </w:pPr>
            <w:r w:rsidRPr="00406C11">
              <w:rPr>
                <w:rFonts w:ascii="Times New Roman" w:hAnsi="Times New Roman" w:cs="Times New Roman"/>
                <w:color w:val="1F1F1F"/>
                <w:szCs w:val="21"/>
              </w:rPr>
              <w:t>0.650 ±</w:t>
            </w:r>
          </w:p>
          <w:p w14:paraId="6477A52C" w14:textId="2D8B167F" w:rsidR="006D3FD7" w:rsidRPr="00406C11" w:rsidRDefault="00406C11" w:rsidP="00406C11">
            <w:pPr>
              <w:wordWrap w:val="0"/>
              <w:rPr>
                <w:rFonts w:ascii="Times New Roman" w:hAnsi="Times New Roman" w:cs="Times New Roman"/>
                <w:b/>
                <w:bCs/>
              </w:rPr>
            </w:pPr>
            <w:r w:rsidRPr="00406C11">
              <w:rPr>
                <w:rFonts w:ascii="Times New Roman" w:hAnsi="Times New Roman" w:cs="Times New Roman"/>
                <w:color w:val="1F1F1F"/>
                <w:szCs w:val="21"/>
              </w:rPr>
              <w:t>0.180</w:t>
            </w:r>
          </w:p>
        </w:tc>
      </w:tr>
      <w:tr w:rsidR="00406C11" w:rsidRPr="00406C11" w14:paraId="6FF690A8" w14:textId="77777777" w:rsidTr="00CD3F89"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</w:tcPr>
          <w:p w14:paraId="271FDAAD" w14:textId="77777777" w:rsidR="006D3FD7" w:rsidRPr="00406C11" w:rsidRDefault="006D3FD7" w:rsidP="00406C11">
            <w:pPr>
              <w:wordWrap w:val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14:paraId="0C14F851" w14:textId="4F1BD0C3" w:rsidR="006D3FD7" w:rsidRPr="00406C11" w:rsidRDefault="00406C11" w:rsidP="00406C11">
            <w:pPr>
              <w:wordWrap w:val="0"/>
              <w:rPr>
                <w:rFonts w:ascii="Times New Roman" w:hAnsi="Times New Roman" w:cs="Times New Roman"/>
              </w:rPr>
            </w:pPr>
            <w:r w:rsidRPr="00406C11">
              <w:rPr>
                <w:rFonts w:ascii="Times New Roman" w:hAnsi="Times New Roman" w:cs="Times New Roman"/>
                <w:color w:val="1F1F1F"/>
                <w:szCs w:val="21"/>
              </w:rPr>
              <w:t>NerNT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14:paraId="1B86EA42" w14:textId="3120F6D1" w:rsidR="006D3FD7" w:rsidRPr="003D20A7" w:rsidRDefault="00406C11" w:rsidP="00406C11">
            <w:pPr>
              <w:wordWrap w:val="0"/>
              <w:rPr>
                <w:rFonts w:ascii="Times New Roman" w:hAnsi="Times New Roman" w:cs="Times New Roman"/>
              </w:rPr>
            </w:pPr>
            <w:r w:rsidRPr="003D20A7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21D5AD9C" w14:textId="58A9820C" w:rsidR="006D3FD7" w:rsidRPr="003D20A7" w:rsidRDefault="00406C11" w:rsidP="00406C11">
            <w:pPr>
              <w:wordWrap w:val="0"/>
              <w:rPr>
                <w:rFonts w:ascii="Times New Roman" w:hAnsi="Times New Roman" w:cs="Times New Roman"/>
              </w:rPr>
            </w:pPr>
            <w:r w:rsidRPr="003D20A7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14:paraId="1D720607" w14:textId="79EEE331" w:rsidR="006D3FD7" w:rsidRPr="003D20A7" w:rsidRDefault="00406C11" w:rsidP="00406C11">
            <w:pPr>
              <w:wordWrap w:val="0"/>
              <w:rPr>
                <w:rFonts w:ascii="Times New Roman" w:hAnsi="Times New Roman" w:cs="Times New Roman"/>
              </w:rPr>
            </w:pPr>
            <w:r w:rsidRPr="003D20A7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3A5DF18A" w14:textId="5C8ED106" w:rsidR="006D3FD7" w:rsidRPr="003D20A7" w:rsidRDefault="00406C11" w:rsidP="00406C11">
            <w:pPr>
              <w:wordWrap w:val="0"/>
              <w:rPr>
                <w:rFonts w:ascii="Times New Roman" w:hAnsi="Times New Roman" w:cs="Times New Roman"/>
              </w:rPr>
            </w:pPr>
            <w:r w:rsidRPr="003D20A7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</w:tcPr>
          <w:p w14:paraId="41082169" w14:textId="6DF5C7B1" w:rsidR="006D3FD7" w:rsidRPr="003D20A7" w:rsidRDefault="00406C11" w:rsidP="00406C11">
            <w:pPr>
              <w:wordWrap w:val="0"/>
              <w:rPr>
                <w:rFonts w:ascii="Times New Roman" w:hAnsi="Times New Roman" w:cs="Times New Roman"/>
              </w:rPr>
            </w:pPr>
            <w:r w:rsidRPr="003D20A7">
              <w:rPr>
                <w:rFonts w:ascii="Times New Roman" w:hAnsi="Times New Roman" w:cs="Times New Roman"/>
              </w:rPr>
              <w:t>-</w:t>
            </w:r>
          </w:p>
        </w:tc>
      </w:tr>
      <w:tr w:rsidR="00406C11" w:rsidRPr="00406C11" w14:paraId="0992C156" w14:textId="77777777" w:rsidTr="00CD3F89"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</w:tcPr>
          <w:p w14:paraId="6118833A" w14:textId="77777777" w:rsidR="006D3FD7" w:rsidRPr="00406C11" w:rsidRDefault="006D3FD7" w:rsidP="00406C11">
            <w:pPr>
              <w:wordWrap w:val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14:paraId="102AAAA0" w14:textId="77777777" w:rsidR="006D3FD7" w:rsidRPr="003D20A7" w:rsidRDefault="00406C11" w:rsidP="00406C11">
            <w:pPr>
              <w:wordWrap w:val="0"/>
              <w:rPr>
                <w:rFonts w:ascii="Times New Roman" w:hAnsi="Times New Roman" w:cs="Times New Roman"/>
                <w:color w:val="1F1F1F"/>
                <w:szCs w:val="21"/>
              </w:rPr>
            </w:pPr>
            <w:r w:rsidRPr="003D20A7">
              <w:rPr>
                <w:rFonts w:ascii="Times New Roman" w:hAnsi="Times New Roman" w:cs="Times New Roman"/>
                <w:color w:val="1F1F1F"/>
                <w:szCs w:val="21"/>
              </w:rPr>
              <w:t>ONT</w:t>
            </w:r>
          </w:p>
          <w:p w14:paraId="6C137E19" w14:textId="0FB8BD11" w:rsidR="00406C11" w:rsidRPr="003D20A7" w:rsidRDefault="00406C11" w:rsidP="00406C11">
            <w:pPr>
              <w:wordWrap w:val="0"/>
              <w:rPr>
                <w:rFonts w:ascii="Times New Roman" w:hAnsi="Times New Roman" w:cs="Times New Roman"/>
                <w:color w:val="4472C4" w:themeColor="accent1"/>
              </w:rPr>
            </w:pPr>
            <w:r w:rsidRPr="003D20A7">
              <w:rPr>
                <w:rFonts w:ascii="Times New Roman" w:hAnsi="Times New Roman" w:cs="Times New Roman"/>
              </w:rPr>
              <w:t>(</w:t>
            </w:r>
            <w:r w:rsidRPr="003D20A7">
              <w:rPr>
                <w:rFonts w:ascii="Times New Roman" w:hAnsi="Times New Roman" w:cs="Times New Roman"/>
                <w:color w:val="4472C4" w:themeColor="accent1"/>
              </w:rPr>
              <w:t>W</w:t>
            </w:r>
            <w:r w:rsidRPr="003D20A7">
              <w:rPr>
                <w:rFonts w:asciiTheme="minorEastAsia" w:eastAsiaTheme="minorEastAsia" w:hAnsiTheme="minorEastAsia" w:cs="Times New Roman" w:hint="eastAsia"/>
                <w:color w:val="4472C4" w:themeColor="accent1"/>
              </w:rPr>
              <w:t>u</w:t>
            </w:r>
            <w:r w:rsidRPr="003D20A7">
              <w:rPr>
                <w:rFonts w:ascii="Times New Roman" w:hAnsi="Times New Roman" w:cs="Times New Roman"/>
                <w:color w:val="4472C4" w:themeColor="accent1"/>
              </w:rPr>
              <w:t xml:space="preserve"> et al.,</w:t>
            </w:r>
          </w:p>
          <w:p w14:paraId="046F2E34" w14:textId="5C6D66F4" w:rsidR="00406C11" w:rsidRPr="003D20A7" w:rsidRDefault="00406C11" w:rsidP="00406C11">
            <w:pPr>
              <w:wordWrap w:val="0"/>
              <w:rPr>
                <w:rFonts w:ascii="Times New Roman" w:hAnsi="Times New Roman" w:cs="Times New Roman"/>
              </w:rPr>
            </w:pPr>
            <w:r w:rsidRPr="003D20A7">
              <w:rPr>
                <w:rFonts w:ascii="Times New Roman" w:hAnsi="Times New Roman" w:cs="Times New Roman"/>
                <w:color w:val="4472C4" w:themeColor="accent1"/>
              </w:rPr>
              <w:t>202</w:t>
            </w:r>
            <w:r w:rsidRPr="003D20A7">
              <w:rPr>
                <w:rFonts w:ascii="Times New Roman" w:hAnsi="Times New Roman" w:cs="Times New Roman"/>
                <w:color w:val="4472C4" w:themeColor="accent1"/>
              </w:rPr>
              <w:t>3</w:t>
            </w:r>
            <w:r w:rsidRPr="003D20A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14:paraId="61818DBF" w14:textId="77777777" w:rsidR="00406C11" w:rsidRPr="003D20A7" w:rsidRDefault="00406C11" w:rsidP="00406C11">
            <w:pPr>
              <w:wordWrap w:val="0"/>
              <w:rPr>
                <w:rFonts w:ascii="Times New Roman" w:hAnsi="Times New Roman" w:cs="Times New Roman"/>
              </w:rPr>
            </w:pPr>
            <w:r w:rsidRPr="003D20A7">
              <w:rPr>
                <w:rFonts w:ascii="Times New Roman" w:hAnsi="Times New Roman" w:cs="Times New Roman"/>
              </w:rPr>
              <w:t>17.563 ±</w:t>
            </w:r>
          </w:p>
          <w:p w14:paraId="384C241C" w14:textId="1A0C3608" w:rsidR="006D3FD7" w:rsidRPr="003D20A7" w:rsidRDefault="00406C11" w:rsidP="00406C11">
            <w:pPr>
              <w:wordWrap w:val="0"/>
              <w:rPr>
                <w:rFonts w:ascii="Times New Roman" w:hAnsi="Times New Roman" w:cs="Times New Roman"/>
              </w:rPr>
            </w:pPr>
            <w:r w:rsidRPr="003D20A7">
              <w:rPr>
                <w:rFonts w:ascii="Times New Roman" w:hAnsi="Times New Roman" w:cs="Times New Roman"/>
              </w:rPr>
              <w:t>2.596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7AD7948A" w14:textId="77777777" w:rsidR="003D20A7" w:rsidRPr="003D20A7" w:rsidRDefault="003D20A7" w:rsidP="00406C11">
            <w:pPr>
              <w:wordWrap w:val="0"/>
              <w:rPr>
                <w:rFonts w:ascii="Times New Roman" w:hAnsi="Times New Roman" w:cs="Times New Roman"/>
              </w:rPr>
            </w:pPr>
            <w:r w:rsidRPr="003D20A7">
              <w:rPr>
                <w:rFonts w:ascii="Times New Roman" w:hAnsi="Times New Roman" w:cs="Times New Roman"/>
              </w:rPr>
              <w:t>8.389 ±</w:t>
            </w:r>
          </w:p>
          <w:p w14:paraId="5C1207E2" w14:textId="25D86CED" w:rsidR="006D3FD7" w:rsidRPr="003D20A7" w:rsidRDefault="003D20A7" w:rsidP="00406C11">
            <w:pPr>
              <w:wordWrap w:val="0"/>
              <w:rPr>
                <w:rFonts w:ascii="Times New Roman" w:hAnsi="Times New Roman" w:cs="Times New Roman"/>
              </w:rPr>
            </w:pPr>
            <w:r w:rsidRPr="003D20A7">
              <w:rPr>
                <w:rFonts w:ascii="Times New Roman" w:hAnsi="Times New Roman" w:cs="Times New Roman"/>
              </w:rPr>
              <w:t>2.961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14:paraId="6005EE6E" w14:textId="77777777" w:rsidR="003D20A7" w:rsidRPr="003D20A7" w:rsidRDefault="003D20A7" w:rsidP="00406C11">
            <w:pPr>
              <w:wordWrap w:val="0"/>
              <w:rPr>
                <w:rFonts w:ascii="Times New Roman" w:hAnsi="Times New Roman" w:cs="Times New Roman"/>
              </w:rPr>
            </w:pPr>
            <w:r w:rsidRPr="003D20A7">
              <w:rPr>
                <w:rFonts w:ascii="Times New Roman" w:hAnsi="Times New Roman" w:cs="Times New Roman"/>
              </w:rPr>
              <w:t>2.690 ±</w:t>
            </w:r>
          </w:p>
          <w:p w14:paraId="3AC54E68" w14:textId="7C04D255" w:rsidR="006D3FD7" w:rsidRPr="003D20A7" w:rsidRDefault="003D20A7" w:rsidP="00406C11">
            <w:pPr>
              <w:wordWrap w:val="0"/>
              <w:rPr>
                <w:rFonts w:ascii="Times New Roman" w:hAnsi="Times New Roman" w:cs="Times New Roman"/>
              </w:rPr>
            </w:pPr>
            <w:r w:rsidRPr="003D20A7">
              <w:rPr>
                <w:rFonts w:ascii="Times New Roman" w:hAnsi="Times New Roman" w:cs="Times New Roman"/>
              </w:rPr>
              <w:t>0.347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2656C40F" w14:textId="77777777" w:rsidR="003D20A7" w:rsidRPr="003D20A7" w:rsidRDefault="003D20A7" w:rsidP="00406C11">
            <w:pPr>
              <w:wordWrap w:val="0"/>
              <w:rPr>
                <w:rFonts w:ascii="Times New Roman" w:hAnsi="Times New Roman" w:cs="Times New Roman"/>
              </w:rPr>
            </w:pPr>
            <w:r w:rsidRPr="003D20A7">
              <w:rPr>
                <w:rFonts w:ascii="Times New Roman" w:hAnsi="Times New Roman" w:cs="Times New Roman"/>
              </w:rPr>
              <w:t>1.878 ±</w:t>
            </w:r>
          </w:p>
          <w:p w14:paraId="3E5DB570" w14:textId="32B00905" w:rsidR="006D3FD7" w:rsidRPr="003D20A7" w:rsidRDefault="003D20A7" w:rsidP="00406C11">
            <w:pPr>
              <w:wordWrap w:val="0"/>
              <w:rPr>
                <w:rFonts w:ascii="Times New Roman" w:hAnsi="Times New Roman" w:cs="Times New Roman"/>
              </w:rPr>
            </w:pPr>
            <w:r w:rsidRPr="003D20A7">
              <w:rPr>
                <w:rFonts w:ascii="Times New Roman" w:hAnsi="Times New Roman" w:cs="Times New Roman"/>
              </w:rPr>
              <w:t>0.293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</w:tcPr>
          <w:p w14:paraId="19146D16" w14:textId="77777777" w:rsidR="003D20A7" w:rsidRPr="003D20A7" w:rsidRDefault="003D20A7" w:rsidP="00406C11">
            <w:pPr>
              <w:wordWrap w:val="0"/>
              <w:rPr>
                <w:rFonts w:ascii="Times New Roman" w:hAnsi="Times New Roman" w:cs="Times New Roman"/>
              </w:rPr>
            </w:pPr>
            <w:r w:rsidRPr="003D20A7">
              <w:rPr>
                <w:rFonts w:ascii="Times New Roman" w:hAnsi="Times New Roman" w:cs="Times New Roman"/>
              </w:rPr>
              <w:t>0.833 ±</w:t>
            </w:r>
          </w:p>
          <w:p w14:paraId="2C06525F" w14:textId="3A20D83D" w:rsidR="006D3FD7" w:rsidRPr="003D20A7" w:rsidRDefault="003D20A7" w:rsidP="00406C11">
            <w:pPr>
              <w:wordWrap w:val="0"/>
              <w:rPr>
                <w:rFonts w:ascii="Times New Roman" w:hAnsi="Times New Roman" w:cs="Times New Roman"/>
              </w:rPr>
            </w:pPr>
            <w:r w:rsidRPr="003D20A7">
              <w:rPr>
                <w:rFonts w:ascii="Times New Roman" w:hAnsi="Times New Roman" w:cs="Times New Roman"/>
              </w:rPr>
              <w:t>0.066</w:t>
            </w:r>
          </w:p>
        </w:tc>
      </w:tr>
      <w:tr w:rsidR="00406C11" w:rsidRPr="00406C11" w14:paraId="5FC42CB9" w14:textId="77777777" w:rsidTr="00CD3F89"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</w:tcPr>
          <w:p w14:paraId="5E0FA3E8" w14:textId="77777777" w:rsidR="006D3FD7" w:rsidRPr="00406C11" w:rsidRDefault="006D3FD7" w:rsidP="00406C11">
            <w:pPr>
              <w:wordWrap w:val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14:paraId="64DB70AF" w14:textId="600A46DC" w:rsidR="00406C11" w:rsidRPr="003D20A7" w:rsidRDefault="00406C11" w:rsidP="00406C11">
            <w:pPr>
              <w:wordWrap w:val="0"/>
              <w:rPr>
                <w:rFonts w:ascii="Times New Roman" w:hAnsi="Times New Roman" w:cs="Times New Roman"/>
                <w:color w:val="1F1F1F"/>
                <w:szCs w:val="21"/>
              </w:rPr>
            </w:pPr>
            <w:r w:rsidRPr="003D20A7">
              <w:rPr>
                <w:rFonts w:ascii="Times New Roman" w:hAnsi="Times New Roman" w:cs="Times New Roman"/>
                <w:color w:val="1F1F1F"/>
                <w:szCs w:val="21"/>
              </w:rPr>
              <w:t>ONT+rTSTM</w:t>
            </w:r>
          </w:p>
          <w:p w14:paraId="1EDB4186" w14:textId="65F8AAAE" w:rsidR="00406C11" w:rsidRPr="003D20A7" w:rsidRDefault="00406C11" w:rsidP="00406C11">
            <w:pPr>
              <w:wordWrap w:val="0"/>
              <w:rPr>
                <w:rFonts w:ascii="Times New Roman" w:hAnsi="Times New Roman" w:cs="Times New Roman"/>
                <w:color w:val="4472C4" w:themeColor="accent1"/>
              </w:rPr>
            </w:pPr>
            <w:r w:rsidRPr="003D20A7">
              <w:rPr>
                <w:rFonts w:ascii="Times New Roman" w:hAnsi="Times New Roman" w:cs="Times New Roman"/>
              </w:rPr>
              <w:t>(</w:t>
            </w:r>
            <w:r w:rsidRPr="003D20A7">
              <w:rPr>
                <w:rFonts w:ascii="Times New Roman" w:hAnsi="Times New Roman" w:cs="Times New Roman"/>
                <w:color w:val="4472C4" w:themeColor="accent1"/>
              </w:rPr>
              <w:t>W</w:t>
            </w:r>
            <w:r w:rsidRPr="003D20A7">
              <w:rPr>
                <w:rFonts w:asciiTheme="minorEastAsia" w:eastAsiaTheme="minorEastAsia" w:hAnsiTheme="minorEastAsia" w:cs="Times New Roman" w:hint="eastAsia"/>
                <w:color w:val="4472C4" w:themeColor="accent1"/>
              </w:rPr>
              <w:t>u</w:t>
            </w:r>
            <w:r w:rsidRPr="003D20A7">
              <w:rPr>
                <w:rFonts w:ascii="Times New Roman" w:hAnsi="Times New Roman" w:cs="Times New Roman"/>
                <w:color w:val="4472C4" w:themeColor="accent1"/>
              </w:rPr>
              <w:t xml:space="preserve"> et al.,</w:t>
            </w:r>
          </w:p>
          <w:p w14:paraId="190FE6CE" w14:textId="7F98AABE" w:rsidR="006D3FD7" w:rsidRPr="003D20A7" w:rsidRDefault="00406C11" w:rsidP="00406C11">
            <w:pPr>
              <w:wordWrap w:val="0"/>
              <w:rPr>
                <w:rFonts w:ascii="Times New Roman" w:hAnsi="Times New Roman" w:cs="Times New Roman"/>
              </w:rPr>
            </w:pPr>
            <w:r w:rsidRPr="003D20A7">
              <w:rPr>
                <w:rFonts w:ascii="Times New Roman" w:hAnsi="Times New Roman" w:cs="Times New Roman"/>
                <w:color w:val="4472C4" w:themeColor="accent1"/>
              </w:rPr>
              <w:t>2023</w:t>
            </w:r>
            <w:r w:rsidRPr="003D20A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14:paraId="78EA9FD6" w14:textId="77777777" w:rsidR="003D20A7" w:rsidRPr="003D20A7" w:rsidRDefault="003D20A7" w:rsidP="00406C11">
            <w:pPr>
              <w:wordWrap w:val="0"/>
              <w:rPr>
                <w:rFonts w:ascii="Times New Roman" w:hAnsi="Times New Roman" w:cs="Times New Roman"/>
              </w:rPr>
            </w:pPr>
            <w:r w:rsidRPr="003D20A7">
              <w:rPr>
                <w:rFonts w:ascii="Times New Roman" w:hAnsi="Times New Roman" w:cs="Times New Roman"/>
              </w:rPr>
              <w:t>18.137 ±</w:t>
            </w:r>
          </w:p>
          <w:p w14:paraId="1216396A" w14:textId="5C02C270" w:rsidR="006D3FD7" w:rsidRPr="003D20A7" w:rsidRDefault="003D20A7" w:rsidP="00406C11">
            <w:pPr>
              <w:wordWrap w:val="0"/>
              <w:rPr>
                <w:rFonts w:ascii="Times New Roman" w:hAnsi="Times New Roman" w:cs="Times New Roman"/>
              </w:rPr>
            </w:pPr>
            <w:r w:rsidRPr="003D20A7">
              <w:rPr>
                <w:rFonts w:ascii="Times New Roman" w:hAnsi="Times New Roman" w:cs="Times New Roman"/>
              </w:rPr>
              <w:t>2.122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749D6C32" w14:textId="77777777" w:rsidR="003D20A7" w:rsidRPr="003D20A7" w:rsidRDefault="003D20A7" w:rsidP="00406C11">
            <w:pPr>
              <w:wordWrap w:val="0"/>
              <w:rPr>
                <w:rFonts w:ascii="Times New Roman" w:hAnsi="Times New Roman" w:cs="Times New Roman"/>
              </w:rPr>
            </w:pPr>
            <w:r w:rsidRPr="003D20A7">
              <w:rPr>
                <w:rFonts w:ascii="Times New Roman" w:hAnsi="Times New Roman" w:cs="Times New Roman"/>
              </w:rPr>
              <w:t>9.077 ±</w:t>
            </w:r>
          </w:p>
          <w:p w14:paraId="79A56368" w14:textId="6799068E" w:rsidR="006D3FD7" w:rsidRPr="003D20A7" w:rsidRDefault="003D20A7" w:rsidP="00406C11">
            <w:pPr>
              <w:wordWrap w:val="0"/>
              <w:rPr>
                <w:rFonts w:ascii="Times New Roman" w:hAnsi="Times New Roman" w:cs="Times New Roman"/>
              </w:rPr>
            </w:pPr>
            <w:r w:rsidRPr="003D20A7">
              <w:rPr>
                <w:rFonts w:ascii="Times New Roman" w:hAnsi="Times New Roman" w:cs="Times New Roman"/>
              </w:rPr>
              <w:t>2.437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14:paraId="3D6406C2" w14:textId="77777777" w:rsidR="003D20A7" w:rsidRPr="003D20A7" w:rsidRDefault="003D20A7" w:rsidP="00406C11">
            <w:pPr>
              <w:wordWrap w:val="0"/>
              <w:rPr>
                <w:rFonts w:ascii="Times New Roman" w:hAnsi="Times New Roman" w:cs="Times New Roman"/>
              </w:rPr>
            </w:pPr>
            <w:r w:rsidRPr="003D20A7">
              <w:rPr>
                <w:rFonts w:ascii="Times New Roman" w:hAnsi="Times New Roman" w:cs="Times New Roman"/>
              </w:rPr>
              <w:t>2.643 ±</w:t>
            </w:r>
          </w:p>
          <w:p w14:paraId="58E38D0F" w14:textId="6E0127E2" w:rsidR="006D3FD7" w:rsidRPr="003D20A7" w:rsidRDefault="003D20A7" w:rsidP="00406C11">
            <w:pPr>
              <w:wordWrap w:val="0"/>
              <w:rPr>
                <w:rFonts w:ascii="Times New Roman" w:hAnsi="Times New Roman" w:cs="Times New Roman"/>
              </w:rPr>
            </w:pPr>
            <w:r w:rsidRPr="003D20A7">
              <w:rPr>
                <w:rFonts w:ascii="Times New Roman" w:hAnsi="Times New Roman" w:cs="Times New Roman"/>
              </w:rPr>
              <w:t>0.317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69AA58C0" w14:textId="77777777" w:rsidR="003D20A7" w:rsidRPr="003D20A7" w:rsidRDefault="003D20A7" w:rsidP="00406C11">
            <w:pPr>
              <w:wordWrap w:val="0"/>
              <w:rPr>
                <w:rFonts w:ascii="Times New Roman" w:hAnsi="Times New Roman" w:cs="Times New Roman"/>
              </w:rPr>
            </w:pPr>
            <w:r w:rsidRPr="003D20A7">
              <w:rPr>
                <w:rFonts w:ascii="Times New Roman" w:hAnsi="Times New Roman" w:cs="Times New Roman"/>
              </w:rPr>
              <w:t>2.003 ±</w:t>
            </w:r>
          </w:p>
          <w:p w14:paraId="2CA75117" w14:textId="29F9A7E2" w:rsidR="006D3FD7" w:rsidRPr="003D20A7" w:rsidRDefault="003D20A7" w:rsidP="00406C11">
            <w:pPr>
              <w:wordWrap w:val="0"/>
              <w:rPr>
                <w:rFonts w:ascii="Times New Roman" w:hAnsi="Times New Roman" w:cs="Times New Roman"/>
              </w:rPr>
            </w:pPr>
            <w:r w:rsidRPr="003D20A7">
              <w:rPr>
                <w:rFonts w:ascii="Times New Roman" w:hAnsi="Times New Roman" w:cs="Times New Roman"/>
              </w:rPr>
              <w:t>0.282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</w:tcPr>
          <w:p w14:paraId="437400D2" w14:textId="77777777" w:rsidR="003D20A7" w:rsidRPr="003D20A7" w:rsidRDefault="003D20A7" w:rsidP="00406C11">
            <w:pPr>
              <w:wordWrap w:val="0"/>
              <w:rPr>
                <w:rFonts w:ascii="Times New Roman" w:hAnsi="Times New Roman" w:cs="Times New Roman"/>
              </w:rPr>
            </w:pPr>
            <w:r w:rsidRPr="003D20A7">
              <w:rPr>
                <w:rFonts w:ascii="Times New Roman" w:hAnsi="Times New Roman" w:cs="Times New Roman"/>
              </w:rPr>
              <w:t>0.839 ±</w:t>
            </w:r>
          </w:p>
          <w:p w14:paraId="29DEB4A0" w14:textId="4020C009" w:rsidR="006D3FD7" w:rsidRPr="003D20A7" w:rsidRDefault="003D20A7" w:rsidP="00406C11">
            <w:pPr>
              <w:wordWrap w:val="0"/>
              <w:rPr>
                <w:rFonts w:ascii="Times New Roman" w:hAnsi="Times New Roman" w:cs="Times New Roman"/>
              </w:rPr>
            </w:pPr>
            <w:r w:rsidRPr="003D20A7">
              <w:rPr>
                <w:rFonts w:ascii="Times New Roman" w:hAnsi="Times New Roman" w:cs="Times New Roman"/>
              </w:rPr>
              <w:t>0.067</w:t>
            </w:r>
          </w:p>
        </w:tc>
      </w:tr>
      <w:tr w:rsidR="00406C11" w:rsidRPr="00406C11" w14:paraId="528D3163" w14:textId="77777777" w:rsidTr="00CD3F89"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</w:tcPr>
          <w:p w14:paraId="03F4A3CE" w14:textId="77777777" w:rsidR="006D3FD7" w:rsidRPr="00406C11" w:rsidRDefault="006D3FD7" w:rsidP="00406C11">
            <w:pPr>
              <w:wordWrap w:val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14:paraId="0771C74E" w14:textId="317F25D5" w:rsidR="00406C11" w:rsidRPr="003D20A7" w:rsidRDefault="00406C11" w:rsidP="00406C11">
            <w:pPr>
              <w:wordWrap w:val="0"/>
              <w:rPr>
                <w:rFonts w:ascii="Times New Roman" w:hAnsi="Times New Roman" w:cs="Times New Roman"/>
                <w:color w:val="1F1F1F"/>
                <w:szCs w:val="21"/>
              </w:rPr>
            </w:pPr>
            <w:r w:rsidRPr="003D20A7">
              <w:rPr>
                <w:rFonts w:ascii="Times New Roman" w:hAnsi="Times New Roman" w:cs="Times New Roman"/>
                <w:color w:val="1F1F1F"/>
                <w:szCs w:val="21"/>
              </w:rPr>
              <w:t>ONT+</w:t>
            </w:r>
            <w:r w:rsidRPr="003D20A7">
              <w:rPr>
                <w:rFonts w:ascii="Times New Roman" w:eastAsiaTheme="minorEastAsia" w:hAnsi="Times New Roman" w:cs="Times New Roman"/>
                <w:color w:val="1F1F1F"/>
                <w:szCs w:val="21"/>
              </w:rPr>
              <w:t>c</w:t>
            </w:r>
            <w:r w:rsidRPr="003D20A7">
              <w:rPr>
                <w:rFonts w:ascii="Times New Roman" w:hAnsi="Times New Roman" w:cs="Times New Roman"/>
                <w:color w:val="1F1F1F"/>
                <w:szCs w:val="21"/>
              </w:rPr>
              <w:t>TS</w:t>
            </w:r>
            <w:r w:rsidRPr="003D20A7">
              <w:rPr>
                <w:rFonts w:ascii="Georgia" w:hAnsi="Georgia"/>
                <w:color w:val="1F1F1F"/>
                <w:szCs w:val="21"/>
              </w:rPr>
              <w:t>TM</w:t>
            </w:r>
          </w:p>
          <w:p w14:paraId="2A76FA53" w14:textId="316E0D15" w:rsidR="00406C11" w:rsidRPr="003D20A7" w:rsidRDefault="00406C11" w:rsidP="00406C11">
            <w:pPr>
              <w:wordWrap w:val="0"/>
              <w:rPr>
                <w:rFonts w:ascii="Times New Roman" w:hAnsi="Times New Roman" w:cs="Times New Roman"/>
                <w:color w:val="4472C4" w:themeColor="accent1"/>
              </w:rPr>
            </w:pPr>
            <w:r w:rsidRPr="003D20A7">
              <w:rPr>
                <w:rFonts w:ascii="Times New Roman" w:hAnsi="Times New Roman" w:cs="Times New Roman"/>
              </w:rPr>
              <w:t>(</w:t>
            </w:r>
            <w:r w:rsidRPr="003D20A7">
              <w:rPr>
                <w:rFonts w:ascii="Times New Roman" w:hAnsi="Times New Roman" w:cs="Times New Roman"/>
                <w:color w:val="4472C4" w:themeColor="accent1"/>
              </w:rPr>
              <w:t>W</w:t>
            </w:r>
            <w:r w:rsidRPr="003D20A7">
              <w:rPr>
                <w:rFonts w:asciiTheme="minorEastAsia" w:eastAsiaTheme="minorEastAsia" w:hAnsiTheme="minorEastAsia" w:cs="Times New Roman" w:hint="eastAsia"/>
                <w:color w:val="4472C4" w:themeColor="accent1"/>
              </w:rPr>
              <w:t>u</w:t>
            </w:r>
            <w:r w:rsidRPr="003D20A7">
              <w:rPr>
                <w:rFonts w:ascii="Times New Roman" w:hAnsi="Times New Roman" w:cs="Times New Roman"/>
                <w:color w:val="4472C4" w:themeColor="accent1"/>
              </w:rPr>
              <w:t xml:space="preserve"> et al.,</w:t>
            </w:r>
          </w:p>
          <w:p w14:paraId="5B3CCD35" w14:textId="42D96EA8" w:rsidR="006D3FD7" w:rsidRPr="003D20A7" w:rsidRDefault="00406C11" w:rsidP="00406C11">
            <w:pPr>
              <w:wordWrap w:val="0"/>
              <w:rPr>
                <w:rFonts w:ascii="Times New Roman" w:hAnsi="Times New Roman" w:cs="Times New Roman"/>
              </w:rPr>
            </w:pPr>
            <w:r w:rsidRPr="003D20A7">
              <w:rPr>
                <w:rFonts w:ascii="Times New Roman" w:hAnsi="Times New Roman" w:cs="Times New Roman"/>
                <w:color w:val="4472C4" w:themeColor="accent1"/>
              </w:rPr>
              <w:t>2023</w:t>
            </w:r>
            <w:r w:rsidRPr="003D20A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14:paraId="2EF14276" w14:textId="77777777" w:rsidR="003D20A7" w:rsidRPr="003D20A7" w:rsidRDefault="003D20A7" w:rsidP="00406C11">
            <w:pPr>
              <w:wordWrap w:val="0"/>
              <w:rPr>
                <w:rFonts w:ascii="Times New Roman" w:hAnsi="Times New Roman" w:cs="Times New Roman"/>
              </w:rPr>
            </w:pPr>
            <w:r w:rsidRPr="003D20A7">
              <w:rPr>
                <w:rFonts w:ascii="Times New Roman" w:hAnsi="Times New Roman" w:cs="Times New Roman"/>
              </w:rPr>
              <w:t>18.209 ±</w:t>
            </w:r>
          </w:p>
          <w:p w14:paraId="46994D02" w14:textId="788F8001" w:rsidR="006D3FD7" w:rsidRPr="003D20A7" w:rsidRDefault="003D20A7" w:rsidP="00406C11">
            <w:pPr>
              <w:wordWrap w:val="0"/>
              <w:rPr>
                <w:rFonts w:ascii="Times New Roman" w:hAnsi="Times New Roman" w:cs="Times New Roman"/>
              </w:rPr>
            </w:pPr>
            <w:r w:rsidRPr="003D20A7">
              <w:rPr>
                <w:rFonts w:ascii="Times New Roman" w:hAnsi="Times New Roman" w:cs="Times New Roman"/>
              </w:rPr>
              <w:t>2.095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30EC747E" w14:textId="77777777" w:rsidR="003D20A7" w:rsidRPr="003D20A7" w:rsidRDefault="003D20A7" w:rsidP="00406C11">
            <w:pPr>
              <w:wordWrap w:val="0"/>
              <w:rPr>
                <w:rFonts w:ascii="Times New Roman" w:hAnsi="Times New Roman" w:cs="Times New Roman"/>
              </w:rPr>
            </w:pPr>
            <w:r w:rsidRPr="003D20A7">
              <w:rPr>
                <w:rFonts w:ascii="Times New Roman" w:hAnsi="Times New Roman" w:cs="Times New Roman"/>
              </w:rPr>
              <w:t>9.088 ±</w:t>
            </w:r>
          </w:p>
          <w:p w14:paraId="022C2F01" w14:textId="5DCD8822" w:rsidR="006D3FD7" w:rsidRPr="003D20A7" w:rsidRDefault="003D20A7" w:rsidP="00406C11">
            <w:pPr>
              <w:wordWrap w:val="0"/>
              <w:rPr>
                <w:rFonts w:ascii="Times New Roman" w:hAnsi="Times New Roman" w:cs="Times New Roman"/>
              </w:rPr>
            </w:pPr>
            <w:r w:rsidRPr="003D20A7">
              <w:rPr>
                <w:rFonts w:ascii="Times New Roman" w:hAnsi="Times New Roman" w:cs="Times New Roman"/>
              </w:rPr>
              <w:t>2.222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14:paraId="0AAE27CE" w14:textId="77777777" w:rsidR="003D20A7" w:rsidRPr="003D20A7" w:rsidRDefault="003D20A7" w:rsidP="00406C11">
            <w:pPr>
              <w:wordWrap w:val="0"/>
              <w:rPr>
                <w:rFonts w:ascii="Times New Roman" w:hAnsi="Times New Roman" w:cs="Times New Roman"/>
              </w:rPr>
            </w:pPr>
            <w:r w:rsidRPr="003D20A7">
              <w:rPr>
                <w:rFonts w:ascii="Times New Roman" w:hAnsi="Times New Roman" w:cs="Times New Roman"/>
              </w:rPr>
              <w:t>2.811 ±</w:t>
            </w:r>
          </w:p>
          <w:p w14:paraId="7413F4B4" w14:textId="668EADCB" w:rsidR="006D3FD7" w:rsidRPr="003D20A7" w:rsidRDefault="003D20A7" w:rsidP="00406C11">
            <w:pPr>
              <w:wordWrap w:val="0"/>
              <w:rPr>
                <w:rFonts w:ascii="Times New Roman" w:hAnsi="Times New Roman" w:cs="Times New Roman"/>
              </w:rPr>
            </w:pPr>
            <w:r w:rsidRPr="003D20A7">
              <w:rPr>
                <w:rFonts w:ascii="Times New Roman" w:hAnsi="Times New Roman" w:cs="Times New Roman"/>
              </w:rPr>
              <w:t>0.288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7228F016" w14:textId="77777777" w:rsidR="003D20A7" w:rsidRPr="003D20A7" w:rsidRDefault="003D20A7" w:rsidP="00406C11">
            <w:pPr>
              <w:wordWrap w:val="0"/>
              <w:rPr>
                <w:rFonts w:ascii="Times New Roman" w:hAnsi="Times New Roman" w:cs="Times New Roman"/>
              </w:rPr>
            </w:pPr>
            <w:r w:rsidRPr="003D20A7">
              <w:rPr>
                <w:rFonts w:ascii="Times New Roman" w:hAnsi="Times New Roman" w:cs="Times New Roman"/>
              </w:rPr>
              <w:t>1.997 ±</w:t>
            </w:r>
          </w:p>
          <w:p w14:paraId="3C9F9833" w14:textId="4B28AAB0" w:rsidR="006D3FD7" w:rsidRPr="003D20A7" w:rsidRDefault="003D20A7" w:rsidP="00406C11">
            <w:pPr>
              <w:wordWrap w:val="0"/>
              <w:rPr>
                <w:rFonts w:ascii="Times New Roman" w:hAnsi="Times New Roman" w:cs="Times New Roman"/>
              </w:rPr>
            </w:pPr>
            <w:r w:rsidRPr="003D20A7">
              <w:rPr>
                <w:rFonts w:ascii="Times New Roman" w:hAnsi="Times New Roman" w:cs="Times New Roman"/>
              </w:rPr>
              <w:t>0.276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</w:tcPr>
          <w:p w14:paraId="422477D5" w14:textId="77777777" w:rsidR="003D20A7" w:rsidRPr="003D20A7" w:rsidRDefault="003D20A7" w:rsidP="00406C11">
            <w:pPr>
              <w:wordWrap w:val="0"/>
              <w:rPr>
                <w:rFonts w:ascii="Times New Roman" w:hAnsi="Times New Roman" w:cs="Times New Roman"/>
              </w:rPr>
            </w:pPr>
            <w:r w:rsidRPr="003D20A7">
              <w:rPr>
                <w:rFonts w:ascii="Times New Roman" w:hAnsi="Times New Roman" w:cs="Times New Roman"/>
              </w:rPr>
              <w:t>0.847 ±</w:t>
            </w:r>
          </w:p>
          <w:p w14:paraId="519EC234" w14:textId="642387FA" w:rsidR="006D3FD7" w:rsidRPr="003D20A7" w:rsidRDefault="003D20A7" w:rsidP="00406C11">
            <w:pPr>
              <w:wordWrap w:val="0"/>
              <w:rPr>
                <w:rFonts w:ascii="Times New Roman" w:hAnsi="Times New Roman" w:cs="Times New Roman"/>
              </w:rPr>
            </w:pPr>
            <w:r w:rsidRPr="003D20A7">
              <w:rPr>
                <w:rFonts w:ascii="Times New Roman" w:hAnsi="Times New Roman" w:cs="Times New Roman"/>
              </w:rPr>
              <w:t>0.067</w:t>
            </w:r>
          </w:p>
        </w:tc>
      </w:tr>
      <w:tr w:rsidR="00406C11" w:rsidRPr="00406C11" w14:paraId="142D3897" w14:textId="77777777" w:rsidTr="00CD3F89"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</w:tcPr>
          <w:p w14:paraId="0DAC7D68" w14:textId="77777777" w:rsidR="006D3FD7" w:rsidRPr="00406C11" w:rsidRDefault="006D3FD7" w:rsidP="00406C11">
            <w:pPr>
              <w:wordWrap w:val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14:paraId="7034F0A2" w14:textId="77777777" w:rsidR="00406C11" w:rsidRDefault="00406C11" w:rsidP="00406C11">
            <w:pPr>
              <w:wordWrap w:val="0"/>
              <w:rPr>
                <w:rFonts w:ascii="Georgia" w:hAnsi="Georgia"/>
                <w:color w:val="1F1F1F"/>
                <w:szCs w:val="21"/>
              </w:rPr>
            </w:pPr>
            <w:r w:rsidRPr="00406C11">
              <w:rPr>
                <w:rFonts w:ascii="Georgia" w:hAnsi="Georgia"/>
                <w:color w:val="1F1F1F"/>
                <w:szCs w:val="21"/>
              </w:rPr>
              <w:t>DMFNet</w:t>
            </w:r>
          </w:p>
          <w:p w14:paraId="2D53BB7A" w14:textId="3A0064C6" w:rsidR="006D3FD7" w:rsidRPr="00406C11" w:rsidRDefault="00406C11" w:rsidP="00406C11">
            <w:pPr>
              <w:wordWrap w:val="0"/>
              <w:rPr>
                <w:rFonts w:ascii="Times New Roman" w:hAnsi="Times New Roman" w:cs="Times New Roman"/>
              </w:rPr>
            </w:pPr>
            <w:r w:rsidRPr="00406C11">
              <w:rPr>
                <w:rFonts w:ascii="Georgia" w:hAnsi="Georgia"/>
                <w:color w:val="1F1F1F"/>
                <w:szCs w:val="21"/>
              </w:rPr>
              <w:t>(ours)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14:paraId="086EA35C" w14:textId="1F3E192F" w:rsidR="00382FAA" w:rsidRPr="00382FAA" w:rsidRDefault="00382FAA" w:rsidP="00382FAA">
            <w:pPr>
              <w:wordWrap w:val="0"/>
              <w:rPr>
                <w:rFonts w:ascii="Times New Roman" w:hAnsi="Times New Roman" w:cs="Times New Roman"/>
                <w:b/>
                <w:bCs/>
              </w:rPr>
            </w:pPr>
            <w:r w:rsidRPr="00382FAA">
              <w:rPr>
                <w:rFonts w:ascii="Times New Roman" w:hAnsi="Times New Roman" w:cs="Times New Roman"/>
                <w:b/>
                <w:bCs/>
              </w:rPr>
              <w:t>18.</w:t>
            </w:r>
            <w:r>
              <w:rPr>
                <w:rFonts w:ascii="Times New Roman" w:hAnsi="Times New Roman" w:cs="Times New Roman"/>
                <w:b/>
                <w:bCs/>
              </w:rPr>
              <w:t>522</w:t>
            </w:r>
            <w:r w:rsidRPr="00382FAA">
              <w:rPr>
                <w:rFonts w:ascii="Times New Roman" w:hAnsi="Times New Roman" w:cs="Times New Roman"/>
                <w:b/>
                <w:bCs/>
              </w:rPr>
              <w:t xml:space="preserve"> ±</w:t>
            </w:r>
          </w:p>
          <w:p w14:paraId="004BEFBF" w14:textId="78BE2863" w:rsidR="006D3FD7" w:rsidRPr="00406C11" w:rsidRDefault="00382FAA" w:rsidP="00382FAA">
            <w:pPr>
              <w:wordWrap w:val="0"/>
              <w:rPr>
                <w:rFonts w:ascii="Times New Roman" w:hAnsi="Times New Roman" w:cs="Times New Roman"/>
                <w:b/>
                <w:bCs/>
              </w:rPr>
            </w:pPr>
            <w:r w:rsidRPr="00382FAA">
              <w:rPr>
                <w:rFonts w:ascii="Times New Roman" w:hAnsi="Times New Roman" w:cs="Times New Roman"/>
                <w:b/>
                <w:bCs/>
              </w:rPr>
              <w:t>2.159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55746600" w14:textId="59BC73DA" w:rsidR="00382FAA" w:rsidRPr="00382FAA" w:rsidRDefault="00382FAA" w:rsidP="00382FAA">
            <w:pPr>
              <w:wordWrap w:val="0"/>
              <w:rPr>
                <w:rFonts w:ascii="Times New Roman" w:hAnsi="Times New Roman" w:cs="Times New Roman"/>
                <w:b/>
                <w:bCs/>
              </w:rPr>
            </w:pPr>
            <w:r w:rsidRPr="00382FAA">
              <w:rPr>
                <w:rFonts w:ascii="Times New Roman" w:hAnsi="Times New Roman" w:cs="Times New Roman"/>
                <w:b/>
                <w:bCs/>
              </w:rPr>
              <w:t>9.413 ±</w:t>
            </w:r>
          </w:p>
          <w:p w14:paraId="7C391D3E" w14:textId="4BCB5701" w:rsidR="006D3FD7" w:rsidRPr="00382FAA" w:rsidRDefault="00382FAA" w:rsidP="00382FAA">
            <w:pPr>
              <w:wordWrap w:val="0"/>
              <w:rPr>
                <w:rFonts w:ascii="Times New Roman" w:hAnsi="Times New Roman" w:cs="Times New Roman"/>
                <w:b/>
                <w:bCs/>
              </w:rPr>
            </w:pPr>
            <w:r w:rsidRPr="00382FAA">
              <w:rPr>
                <w:rFonts w:ascii="Times New Roman" w:hAnsi="Times New Roman" w:cs="Times New Roman"/>
                <w:b/>
                <w:bCs/>
              </w:rPr>
              <w:t>2.162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14:paraId="7C800994" w14:textId="08B439EC" w:rsidR="00382FAA" w:rsidRPr="00382FAA" w:rsidRDefault="00382FAA" w:rsidP="00382FAA">
            <w:pPr>
              <w:wordWrap w:val="0"/>
              <w:rPr>
                <w:rFonts w:ascii="Times New Roman" w:hAnsi="Times New Roman" w:cs="Times New Roman"/>
                <w:b/>
                <w:bCs/>
              </w:rPr>
            </w:pPr>
            <w:r w:rsidRPr="00382FAA">
              <w:rPr>
                <w:rFonts w:ascii="Times New Roman" w:hAnsi="Times New Roman" w:cs="Times New Roman"/>
                <w:b/>
                <w:bCs/>
              </w:rPr>
              <w:t>3.037 ±</w:t>
            </w:r>
          </w:p>
          <w:p w14:paraId="3623CFD5" w14:textId="5C4502D8" w:rsidR="006D3FD7" w:rsidRPr="00382FAA" w:rsidRDefault="00382FAA" w:rsidP="00382FAA">
            <w:pPr>
              <w:wordWrap w:val="0"/>
              <w:rPr>
                <w:rFonts w:ascii="Times New Roman" w:hAnsi="Times New Roman" w:cs="Times New Roman"/>
                <w:b/>
                <w:bCs/>
              </w:rPr>
            </w:pPr>
            <w:r w:rsidRPr="00382FAA">
              <w:rPr>
                <w:rFonts w:ascii="Times New Roman" w:hAnsi="Times New Roman" w:cs="Times New Roman"/>
                <w:b/>
                <w:bCs/>
              </w:rPr>
              <w:t>0.320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2E745E9A" w14:textId="33661EF7" w:rsidR="00382FAA" w:rsidRPr="00382FAA" w:rsidRDefault="00382FAA" w:rsidP="00382FAA">
            <w:pPr>
              <w:wordWrap w:val="0"/>
              <w:rPr>
                <w:rFonts w:ascii="Times New Roman" w:hAnsi="Times New Roman" w:cs="Times New Roman"/>
                <w:b/>
                <w:bCs/>
              </w:rPr>
            </w:pPr>
            <w:r w:rsidRPr="00382FAA">
              <w:rPr>
                <w:rFonts w:ascii="Times New Roman" w:hAnsi="Times New Roman" w:cs="Times New Roman"/>
                <w:b/>
                <w:bCs/>
              </w:rPr>
              <w:t>2.203 ±</w:t>
            </w:r>
          </w:p>
          <w:p w14:paraId="16E8ED6E" w14:textId="0B1C4C9E" w:rsidR="006D3FD7" w:rsidRPr="00382FAA" w:rsidRDefault="00382FAA" w:rsidP="00382FAA">
            <w:pPr>
              <w:wordWrap w:val="0"/>
              <w:rPr>
                <w:rFonts w:ascii="Times New Roman" w:hAnsi="Times New Roman" w:cs="Times New Roman"/>
                <w:b/>
                <w:bCs/>
              </w:rPr>
            </w:pPr>
            <w:r w:rsidRPr="00382FAA">
              <w:rPr>
                <w:rFonts w:ascii="Times New Roman" w:hAnsi="Times New Roman" w:cs="Times New Roman"/>
                <w:b/>
                <w:bCs/>
              </w:rPr>
              <w:t>0.306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</w:tcPr>
          <w:p w14:paraId="4C4D2FB0" w14:textId="67CB5513" w:rsidR="00382FAA" w:rsidRPr="00382FAA" w:rsidRDefault="00382FAA" w:rsidP="00382FAA">
            <w:pPr>
              <w:wordWrap w:val="0"/>
              <w:rPr>
                <w:rFonts w:ascii="Times New Roman" w:hAnsi="Times New Roman" w:cs="Times New Roman"/>
                <w:b/>
                <w:bCs/>
              </w:rPr>
            </w:pPr>
            <w:r w:rsidRPr="00382FAA">
              <w:rPr>
                <w:rFonts w:ascii="Times New Roman" w:hAnsi="Times New Roman" w:cs="Times New Roman"/>
                <w:b/>
                <w:bCs/>
              </w:rPr>
              <w:t>0.855 ±</w:t>
            </w:r>
          </w:p>
          <w:p w14:paraId="00E960A5" w14:textId="64F65CA7" w:rsidR="006D3FD7" w:rsidRPr="00382FAA" w:rsidRDefault="00382FAA" w:rsidP="00382FAA">
            <w:pPr>
              <w:wordWrap w:val="0"/>
              <w:rPr>
                <w:rFonts w:ascii="Times New Roman" w:hAnsi="Times New Roman" w:cs="Times New Roman"/>
                <w:b/>
                <w:bCs/>
              </w:rPr>
            </w:pPr>
            <w:r w:rsidRPr="00382FAA">
              <w:rPr>
                <w:rFonts w:ascii="Times New Roman" w:hAnsi="Times New Roman" w:cs="Times New Roman"/>
                <w:b/>
                <w:bCs/>
              </w:rPr>
              <w:t>0.073</w:t>
            </w:r>
          </w:p>
        </w:tc>
      </w:tr>
    </w:tbl>
    <w:p w14:paraId="73DA2E11" w14:textId="77777777" w:rsidR="00C00F05" w:rsidRPr="00406C11" w:rsidRDefault="00C00F05" w:rsidP="00406C11">
      <w:pPr>
        <w:wordWrap w:val="0"/>
        <w:rPr>
          <w:rFonts w:ascii="Times New Roman" w:hAnsi="Times New Roman" w:cs="Times New Roman"/>
          <w:b/>
          <w:bCs/>
        </w:rPr>
      </w:pPr>
    </w:p>
    <w:sectPr w:rsidR="00C00F05" w:rsidRPr="00406C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9952D" w14:textId="77777777" w:rsidR="00CF5035" w:rsidRDefault="00CF5035" w:rsidP="006D3FD7">
      <w:r>
        <w:separator/>
      </w:r>
    </w:p>
  </w:endnote>
  <w:endnote w:type="continuationSeparator" w:id="0">
    <w:p w14:paraId="63619768" w14:textId="77777777" w:rsidR="00CF5035" w:rsidRDefault="00CF5035" w:rsidP="006D3F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CAB59" w14:textId="77777777" w:rsidR="00CF5035" w:rsidRDefault="00CF5035" w:rsidP="006D3FD7">
      <w:r>
        <w:separator/>
      </w:r>
    </w:p>
  </w:footnote>
  <w:footnote w:type="continuationSeparator" w:id="0">
    <w:p w14:paraId="1D84D537" w14:textId="77777777" w:rsidR="00CF5035" w:rsidRDefault="00CF5035" w:rsidP="006D3F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9C"/>
    <w:rsid w:val="00261B9C"/>
    <w:rsid w:val="00382FAA"/>
    <w:rsid w:val="003D20A7"/>
    <w:rsid w:val="00406C11"/>
    <w:rsid w:val="006D3FD7"/>
    <w:rsid w:val="00C00F05"/>
    <w:rsid w:val="00CD3F89"/>
    <w:rsid w:val="00CF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0B1501"/>
  <w15:chartTrackingRefBased/>
  <w15:docId w15:val="{228DCF53-34D7-487A-B7F6-CEAB0C420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6C11"/>
    <w:pPr>
      <w:widowControl w:val="0"/>
      <w:jc w:val="both"/>
    </w:pPr>
    <w:rPr>
      <w:rFonts w:eastAsia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3FD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3F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3F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3FD7"/>
    <w:rPr>
      <w:sz w:val="18"/>
      <w:szCs w:val="18"/>
    </w:rPr>
  </w:style>
  <w:style w:type="table" w:styleId="a7">
    <w:name w:val="Table Grid"/>
    <w:basedOn w:val="a1"/>
    <w:uiPriority w:val="39"/>
    <w:rsid w:val="006D3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nchor-text">
    <w:name w:val="anchor-text"/>
    <w:basedOn w:val="a0"/>
    <w:rsid w:val="00406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6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承昊 杨</dc:creator>
  <cp:keywords/>
  <dc:description/>
  <cp:lastModifiedBy>承昊 杨</cp:lastModifiedBy>
  <cp:revision>6</cp:revision>
  <dcterms:created xsi:type="dcterms:W3CDTF">2024-01-08T02:01:00Z</dcterms:created>
  <dcterms:modified xsi:type="dcterms:W3CDTF">2024-01-08T02:25:00Z</dcterms:modified>
</cp:coreProperties>
</file>