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7F070" w14:textId="77777777" w:rsidR="00E164C0" w:rsidRDefault="00000000">
      <w:pPr>
        <w:spacing w:after="20"/>
      </w:pPr>
      <w:r>
        <w:rPr>
          <w:b/>
          <w:color w:val="2F75B5"/>
          <w:sz w:val="20"/>
        </w:rPr>
        <w:t>PHASE 3</w:t>
      </w:r>
    </w:p>
    <w:p w14:paraId="231FBCF3" w14:textId="77777777" w:rsidR="00E164C0" w:rsidRDefault="00000000">
      <w:pPr>
        <w:pStyle w:val="Titel"/>
        <w:spacing w:after="40"/>
      </w:pPr>
      <w:r>
        <w:t>Installationsanleitung</w:t>
      </w:r>
    </w:p>
    <w:p w14:paraId="13A07BF7" w14:textId="77777777" w:rsidR="00E164C0" w:rsidRDefault="00000000">
      <w:r>
        <w:rPr>
          <w:color w:val="5B6573"/>
        </w:rPr>
        <w:t>Buchausleih-Datenbank · MySQL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60"/>
      </w:tblGrid>
      <w:tr w:rsidR="00E164C0" w14:paraId="05B095D8" w14:textId="77777777">
        <w:trPr>
          <w:jc w:val="center"/>
        </w:trPr>
        <w:tc>
          <w:tcPr>
            <w:tcW w:w="9972" w:type="dxa"/>
            <w:tcBorders>
              <w:top w:val="dashed" w:sz="5" w:space="0" w:color="AAB7C4"/>
              <w:left w:val="dashed" w:sz="5" w:space="0" w:color="AAB7C4"/>
              <w:bottom w:val="dashed" w:sz="5" w:space="0" w:color="AAB7C4"/>
              <w:right w:val="dashed" w:sz="5" w:space="0" w:color="AAB7C4"/>
            </w:tcBorders>
            <w:shd w:val="clear" w:color="auto" w:fill="EAF2F8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0EC0635D" w14:textId="77777777" w:rsidR="00E164C0" w:rsidRDefault="00000000">
            <w:r>
              <w:rPr>
                <w:b/>
                <w:color w:val="17365D"/>
              </w:rPr>
              <w:t>Ziel der Anleitung</w:t>
            </w:r>
            <w:r>
              <w:rPr>
                <w:b/>
                <w:color w:val="17365D"/>
              </w:rPr>
              <w:br/>
            </w:r>
            <w:r>
              <w:rPr>
                <w:color w:val="5B6573"/>
                <w:sz w:val="19"/>
              </w:rPr>
              <w:t>Diese Anleitung beschreibt, wie die Buchausleih-Datenbank in MySQL Workbench vollständig neu eingerichtet, mit Testdaten befüllt und anschließend überprüft werden kann.</w:t>
            </w:r>
          </w:p>
        </w:tc>
      </w:tr>
    </w:tbl>
    <w:p w14:paraId="627135A4" w14:textId="77777777" w:rsidR="00E164C0" w:rsidRDefault="00000000">
      <w:pPr>
        <w:pStyle w:val="berschrift2"/>
      </w:pPr>
      <w:r>
        <w:t>1. Voraussetzungen</w:t>
      </w:r>
    </w:p>
    <w:p w14:paraId="2C23BAEF" w14:textId="77777777" w:rsidR="00E164C0" w:rsidRDefault="00000000">
      <w:pPr>
        <w:spacing w:after="140"/>
      </w:pPr>
      <w:r>
        <w:t xml:space="preserve">Für die lokale Ausführung werden </w:t>
      </w:r>
      <w:r>
        <w:rPr>
          <w:b/>
        </w:rPr>
        <w:t>MySQL Server</w:t>
      </w:r>
      <w:r>
        <w:t xml:space="preserve"> und </w:t>
      </w:r>
      <w:r>
        <w:rPr>
          <w:b/>
        </w:rPr>
        <w:t>MySQL Workbench</w:t>
      </w:r>
      <w:r>
        <w:t xml:space="preserve"> benötigt. Eine aktive Verbindung zu einem MySQL-Server muss in Workbench eingerichtet sein. Die SQL-Dateien sollten gemeinsam in einem lokalen Projektordner gespeichert werden.</w:t>
      </w:r>
    </w:p>
    <w:p w14:paraId="71C71AF1" w14:textId="77777777" w:rsidR="00E164C0" w:rsidRDefault="00000000">
      <w:pPr>
        <w:pStyle w:val="berschrift2"/>
      </w:pPr>
      <w:r>
        <w:t>2. Benötigte SQL-Dateien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0"/>
        <w:gridCol w:w="4980"/>
      </w:tblGrid>
      <w:tr w:rsidR="00E164C0" w14:paraId="626F3FC0" w14:textId="77777777">
        <w:trPr>
          <w:jc w:val="center"/>
        </w:trPr>
        <w:tc>
          <w:tcPr>
            <w:tcW w:w="4986" w:type="dxa"/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</w:tcBorders>
            <w:shd w:val="clear" w:color="auto" w:fill="17365D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E61919F" w14:textId="77777777" w:rsidR="00E164C0" w:rsidRDefault="00000000">
            <w:r>
              <w:rPr>
                <w:b/>
                <w:color w:val="FFFFFF"/>
                <w:sz w:val="18"/>
              </w:rPr>
              <w:t>Datei</w:t>
            </w:r>
          </w:p>
        </w:tc>
        <w:tc>
          <w:tcPr>
            <w:tcW w:w="4986" w:type="dxa"/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</w:tcBorders>
            <w:shd w:val="clear" w:color="auto" w:fill="17365D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01C8D8E" w14:textId="77777777" w:rsidR="00E164C0" w:rsidRDefault="00000000">
            <w:r>
              <w:rPr>
                <w:b/>
                <w:color w:val="FFFFFF"/>
                <w:sz w:val="18"/>
              </w:rPr>
              <w:t>Funktion</w:t>
            </w:r>
          </w:p>
        </w:tc>
      </w:tr>
      <w:tr w:rsidR="00E164C0" w14:paraId="50DE86B7" w14:textId="77777777">
        <w:trPr>
          <w:jc w:val="center"/>
        </w:trPr>
        <w:tc>
          <w:tcPr>
            <w:tcW w:w="4986" w:type="dxa"/>
            <w:tcBorders>
              <w:top w:val="single" w:sz="5" w:space="0" w:color="D0D7DE"/>
              <w:left w:val="single" w:sz="5" w:space="0" w:color="D0D7DE"/>
              <w:bottom w:val="single" w:sz="5" w:space="0" w:color="D0D7DE"/>
              <w:right w:val="single" w:sz="5" w:space="0" w:color="D0D7DE"/>
            </w:tcBorders>
            <w:shd w:val="clear" w:color="auto" w:fill="F5F7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0ED874F" w14:textId="77777777" w:rsidR="00E164C0" w:rsidRDefault="00000000">
            <w:r>
              <w:rPr>
                <w:b/>
                <w:color w:val="2F75B5"/>
                <w:sz w:val="18"/>
              </w:rPr>
              <w:t>01_schema.sql</w:t>
            </w:r>
          </w:p>
        </w:tc>
        <w:tc>
          <w:tcPr>
            <w:tcW w:w="4986" w:type="dxa"/>
            <w:tcBorders>
              <w:top w:val="single" w:sz="5" w:space="0" w:color="D0D7DE"/>
              <w:left w:val="single" w:sz="5" w:space="0" w:color="D0D7DE"/>
              <w:bottom w:val="single" w:sz="5" w:space="0" w:color="D0D7DE"/>
              <w:right w:val="single" w:sz="5" w:space="0" w:color="D0D7DE"/>
            </w:tcBorders>
            <w:shd w:val="clear" w:color="auto" w:fill="F5F7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36CD2C5" w14:textId="77777777" w:rsidR="00E164C0" w:rsidRDefault="00000000">
            <w:r>
              <w:rPr>
                <w:sz w:val="18"/>
              </w:rPr>
              <w:t>Erstellt die Datenbank buchausleihe_db sowie alle 16 Tabellen, Schlüssel und Constraints.</w:t>
            </w:r>
          </w:p>
        </w:tc>
      </w:tr>
      <w:tr w:rsidR="00E164C0" w14:paraId="6892BCC0" w14:textId="77777777">
        <w:trPr>
          <w:jc w:val="center"/>
        </w:trPr>
        <w:tc>
          <w:tcPr>
            <w:tcW w:w="4986" w:type="dxa"/>
            <w:tcBorders>
              <w:top w:val="single" w:sz="5" w:space="0" w:color="D0D7DE"/>
              <w:left w:val="single" w:sz="5" w:space="0" w:color="D0D7DE"/>
              <w:bottom w:val="single" w:sz="5" w:space="0" w:color="D0D7DE"/>
              <w:right w:val="single" w:sz="5" w:space="0" w:color="D0D7DE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3E2E856" w14:textId="77777777" w:rsidR="00E164C0" w:rsidRDefault="00000000">
            <w:r>
              <w:rPr>
                <w:b/>
                <w:color w:val="2F75B5"/>
                <w:sz w:val="18"/>
              </w:rPr>
              <w:t>02_testdaten.sql</w:t>
            </w:r>
          </w:p>
        </w:tc>
        <w:tc>
          <w:tcPr>
            <w:tcW w:w="4986" w:type="dxa"/>
            <w:tcBorders>
              <w:top w:val="single" w:sz="5" w:space="0" w:color="D0D7DE"/>
              <w:left w:val="single" w:sz="5" w:space="0" w:color="D0D7DE"/>
              <w:bottom w:val="single" w:sz="5" w:space="0" w:color="D0D7DE"/>
              <w:right w:val="single" w:sz="5" w:space="0" w:color="D0D7DE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2F7D427" w14:textId="77777777" w:rsidR="00E164C0" w:rsidRDefault="00000000">
            <w:r>
              <w:rPr>
                <w:sz w:val="18"/>
              </w:rPr>
              <w:t>Befüllt die Tabellen mit reproduzierbaren Testdaten. Insgesamt werden 724 Datensätze angelegt.</w:t>
            </w:r>
          </w:p>
        </w:tc>
      </w:tr>
      <w:tr w:rsidR="00E164C0" w14:paraId="43B68BE3" w14:textId="77777777">
        <w:trPr>
          <w:jc w:val="center"/>
        </w:trPr>
        <w:tc>
          <w:tcPr>
            <w:tcW w:w="4986" w:type="dxa"/>
            <w:tcBorders>
              <w:top w:val="single" w:sz="5" w:space="0" w:color="D0D7DE"/>
              <w:left w:val="single" w:sz="5" w:space="0" w:color="D0D7DE"/>
              <w:bottom w:val="single" w:sz="5" w:space="0" w:color="D0D7DE"/>
              <w:right w:val="single" w:sz="5" w:space="0" w:color="D0D7DE"/>
            </w:tcBorders>
            <w:shd w:val="clear" w:color="auto" w:fill="F5F7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05FF0C2" w14:textId="77777777" w:rsidR="00E164C0" w:rsidRDefault="00000000">
            <w:r>
              <w:rPr>
                <w:b/>
                <w:color w:val="2F75B5"/>
                <w:sz w:val="18"/>
              </w:rPr>
              <w:t>03_testfaelle.sql</w:t>
            </w:r>
          </w:p>
        </w:tc>
        <w:tc>
          <w:tcPr>
            <w:tcW w:w="4986" w:type="dxa"/>
            <w:tcBorders>
              <w:top w:val="single" w:sz="5" w:space="0" w:color="D0D7DE"/>
              <w:left w:val="single" w:sz="5" w:space="0" w:color="D0D7DE"/>
              <w:bottom w:val="single" w:sz="5" w:space="0" w:color="D0D7DE"/>
              <w:right w:val="single" w:sz="5" w:space="0" w:color="D0D7DE"/>
            </w:tcBorders>
            <w:shd w:val="clear" w:color="auto" w:fill="F5F7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BA4289A" w14:textId="77777777" w:rsidR="00E164C0" w:rsidRDefault="00000000">
            <w:r>
              <w:rPr>
                <w:sz w:val="18"/>
              </w:rPr>
              <w:t>Enthält die 16 SQL-Testfälle zur Prüfung von Beziehungen, Abfragen und Integritätsregeln.</w:t>
            </w:r>
          </w:p>
        </w:tc>
      </w:tr>
    </w:tbl>
    <w:p w14:paraId="4D216B8A" w14:textId="77777777" w:rsidR="00E164C0" w:rsidRDefault="00000000">
      <w:pPr>
        <w:pStyle w:val="berschrift2"/>
      </w:pPr>
      <w:r>
        <w:t>3. Reihenfolge der Installation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E164C0" w14:paraId="6AA684A6" w14:textId="77777777">
        <w:trPr>
          <w:jc w:val="center"/>
        </w:trPr>
        <w:tc>
          <w:tcPr>
            <w:tcW w:w="4986" w:type="dxa"/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</w:tcBorders>
            <w:shd w:val="clear" w:color="auto" w:fill="17365D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16277270" w14:textId="77777777" w:rsidR="00E164C0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01</w:t>
            </w:r>
          </w:p>
        </w:tc>
        <w:tc>
          <w:tcPr>
            <w:tcW w:w="4986" w:type="dxa"/>
            <w:tcBorders>
              <w:top w:val="single" w:sz="5" w:space="0" w:color="D0D7DE"/>
              <w:left w:val="single" w:sz="5" w:space="0" w:color="D0D7DE"/>
              <w:bottom w:val="single" w:sz="5" w:space="0" w:color="D0D7DE"/>
              <w:right w:val="single" w:sz="5" w:space="0" w:color="D0D7DE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5DFC59" w14:textId="77777777" w:rsidR="00E164C0" w:rsidRDefault="00000000">
            <w:r>
              <w:rPr>
                <w:b/>
                <w:color w:val="17365D"/>
                <w:sz w:val="19"/>
              </w:rPr>
              <w:t>Schema erstellen</w:t>
            </w:r>
            <w:r>
              <w:rPr>
                <w:b/>
                <w:color w:val="17365D"/>
                <w:sz w:val="19"/>
              </w:rPr>
              <w:br/>
            </w:r>
            <w:r>
              <w:rPr>
                <w:color w:val="5B6573"/>
                <w:sz w:val="18"/>
              </w:rPr>
              <w:t>01_schema.sql öffnen und vollständig ausführen. Das Skript legt buchausleihe_db neu an und erstellt alle Tabellen.</w:t>
            </w:r>
          </w:p>
        </w:tc>
      </w:tr>
    </w:tbl>
    <w:p w14:paraId="113BB57E" w14:textId="77777777" w:rsidR="00E164C0" w:rsidRDefault="00E164C0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E164C0" w14:paraId="128B3AA1" w14:textId="77777777">
        <w:trPr>
          <w:jc w:val="center"/>
        </w:trPr>
        <w:tc>
          <w:tcPr>
            <w:tcW w:w="4986" w:type="dxa"/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</w:tcBorders>
            <w:shd w:val="clear" w:color="auto" w:fill="17365D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3AAE5D71" w14:textId="77777777" w:rsidR="00E164C0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02</w:t>
            </w:r>
          </w:p>
        </w:tc>
        <w:tc>
          <w:tcPr>
            <w:tcW w:w="4986" w:type="dxa"/>
            <w:tcBorders>
              <w:top w:val="single" w:sz="5" w:space="0" w:color="D0D7DE"/>
              <w:left w:val="single" w:sz="5" w:space="0" w:color="D0D7DE"/>
              <w:bottom w:val="single" w:sz="5" w:space="0" w:color="D0D7DE"/>
              <w:right w:val="single" w:sz="5" w:space="0" w:color="D0D7DE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439A82" w14:textId="77777777" w:rsidR="00E164C0" w:rsidRDefault="00000000">
            <w:r>
              <w:rPr>
                <w:b/>
                <w:color w:val="17365D"/>
                <w:sz w:val="19"/>
              </w:rPr>
              <w:t>Testdaten laden</w:t>
            </w:r>
            <w:r>
              <w:rPr>
                <w:b/>
                <w:color w:val="17365D"/>
                <w:sz w:val="19"/>
              </w:rPr>
              <w:br/>
            </w:r>
            <w:r>
              <w:rPr>
                <w:color w:val="5B6573"/>
                <w:sz w:val="18"/>
              </w:rPr>
              <w:t>02_testdaten.sql öffnen und vollständig ausführen. Das Skript leert die Tabellen kontrolliert und fügt die vorgesehenen Testdaten ein.</w:t>
            </w:r>
          </w:p>
        </w:tc>
      </w:tr>
    </w:tbl>
    <w:p w14:paraId="0254FE52" w14:textId="77777777" w:rsidR="00E164C0" w:rsidRDefault="00E164C0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E164C0" w14:paraId="03F59A55" w14:textId="77777777">
        <w:trPr>
          <w:jc w:val="center"/>
        </w:trPr>
        <w:tc>
          <w:tcPr>
            <w:tcW w:w="4986" w:type="dxa"/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</w:tcBorders>
            <w:shd w:val="clear" w:color="auto" w:fill="17365D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11AD3C60" w14:textId="77777777" w:rsidR="00E164C0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03</w:t>
            </w:r>
          </w:p>
        </w:tc>
        <w:tc>
          <w:tcPr>
            <w:tcW w:w="4986" w:type="dxa"/>
            <w:tcBorders>
              <w:top w:val="single" w:sz="5" w:space="0" w:color="D0D7DE"/>
              <w:left w:val="single" w:sz="5" w:space="0" w:color="D0D7DE"/>
              <w:bottom w:val="single" w:sz="5" w:space="0" w:color="D0D7DE"/>
              <w:right w:val="single" w:sz="5" w:space="0" w:color="D0D7DE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1E547" w14:textId="77777777" w:rsidR="00E164C0" w:rsidRDefault="00000000">
            <w:r>
              <w:rPr>
                <w:b/>
                <w:color w:val="17365D"/>
                <w:sz w:val="19"/>
              </w:rPr>
              <w:t>Testfälle ausführen</w:t>
            </w:r>
            <w:r>
              <w:rPr>
                <w:b/>
                <w:color w:val="17365D"/>
                <w:sz w:val="19"/>
              </w:rPr>
              <w:br/>
            </w:r>
            <w:r>
              <w:rPr>
                <w:color w:val="5B6573"/>
                <w:sz w:val="18"/>
              </w:rPr>
              <w:t>03_testfaelle.sql öffnen. Die Testfälle können einzeln ausgeführt und mit den erwarteten Ergebnissen verglichen werden.</w:t>
            </w:r>
          </w:p>
        </w:tc>
      </w:tr>
    </w:tbl>
    <w:p w14:paraId="002E5193" w14:textId="77777777" w:rsidR="00E164C0" w:rsidRDefault="00E164C0">
      <w:pPr>
        <w:spacing w:after="0"/>
      </w:pPr>
    </w:p>
    <w:p w14:paraId="0BFC2BB4" w14:textId="77777777" w:rsidR="00E164C0" w:rsidRDefault="00000000">
      <w:pPr>
        <w:pStyle w:val="berschrift2"/>
      </w:pPr>
      <w:r>
        <w:lastRenderedPageBreak/>
        <w:t>4. Installation überprüfen</w:t>
      </w:r>
    </w:p>
    <w:p w14:paraId="64254DD0" w14:textId="77777777" w:rsidR="00E164C0" w:rsidRDefault="00000000">
      <w:pPr>
        <w:spacing w:after="100"/>
      </w:pPr>
      <w:r>
        <w:t>Nach dem Laden des Schemas und der Testdaten kann die Installation mit folgenden SQL-Anweisungen kontrolliert werden: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60"/>
      </w:tblGrid>
      <w:tr w:rsidR="00E164C0" w14:paraId="2610507F" w14:textId="77777777">
        <w:trPr>
          <w:jc w:val="center"/>
        </w:trPr>
        <w:tc>
          <w:tcPr>
            <w:tcW w:w="9972" w:type="dxa"/>
            <w:tcBorders>
              <w:top w:val="single" w:sz="5" w:space="0" w:color="C7CDD4"/>
              <w:left w:val="single" w:sz="5" w:space="0" w:color="C7CDD4"/>
              <w:bottom w:val="single" w:sz="5" w:space="0" w:color="C7CDD4"/>
              <w:right w:val="single" w:sz="5" w:space="0" w:color="C7CDD4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272057" w14:textId="77777777" w:rsidR="00E164C0" w:rsidRDefault="00000000">
            <w:r>
              <w:rPr>
                <w:rFonts w:ascii="Consolas" w:hAnsi="Consolas"/>
                <w:color w:val="333333"/>
                <w:sz w:val="18"/>
              </w:rPr>
              <w:t>USE buchausleihe_db;</w:t>
            </w:r>
            <w:r>
              <w:rPr>
                <w:rFonts w:ascii="Consolas" w:hAnsi="Consolas"/>
                <w:color w:val="333333"/>
                <w:sz w:val="18"/>
              </w:rPr>
              <w:br/>
              <w:t>SHOW TABLES;</w:t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  <w:t>SELECT COUNT(*) AS Anzahl_Benutzer FROM BENUTZER;</w:t>
            </w:r>
            <w:r>
              <w:rPr>
                <w:rFonts w:ascii="Consolas" w:hAnsi="Consolas"/>
                <w:color w:val="333333"/>
                <w:sz w:val="18"/>
              </w:rPr>
              <w:br/>
              <w:t>SELECT COUNT(*) AS Anzahl_Buecher FROM BUCH;</w:t>
            </w:r>
            <w:r>
              <w:rPr>
                <w:rFonts w:ascii="Consolas" w:hAnsi="Consolas"/>
                <w:color w:val="333333"/>
                <w:sz w:val="18"/>
              </w:rPr>
              <w:br/>
              <w:t>SELECT COUNT(*) AS Anzahl_Buchangebote FROM BUCHANGEBOT;</w:t>
            </w:r>
          </w:p>
        </w:tc>
      </w:tr>
    </w:tbl>
    <w:p w14:paraId="5AECD607" w14:textId="77777777" w:rsidR="00E164C0" w:rsidRDefault="00000000">
      <w:pPr>
        <w:spacing w:after="140"/>
      </w:pPr>
      <w:r>
        <w:rPr>
          <w:b/>
        </w:rPr>
        <w:t xml:space="preserve">Erwartung: </w:t>
      </w:r>
      <w:r>
        <w:t>SHOW TABLES liefert 16 Tabellen. Die drei Beispielabfragen liefern jeweils 50 Datensätze.</w:t>
      </w:r>
    </w:p>
    <w:p w14:paraId="4ADBA5BB" w14:textId="77777777" w:rsidR="00E164C0" w:rsidRDefault="00000000">
      <w:pPr>
        <w:pStyle w:val="berschrift2"/>
      </w:pPr>
      <w:r>
        <w:t>5. Hinweise zu den Testfällen</w:t>
      </w:r>
    </w:p>
    <w:p w14:paraId="6771D2F2" w14:textId="77777777" w:rsidR="00E164C0" w:rsidRDefault="00000000">
      <w:pPr>
        <w:spacing w:after="140"/>
      </w:pPr>
      <w:r>
        <w:rPr>
          <w:b/>
        </w:rPr>
        <w:t xml:space="preserve">Die Testfälle 14 und 15 erzeugen bewusst Fehlermeldungen. </w:t>
      </w:r>
      <w:r>
        <w:t>Dies ist kein Installationsfehler, sondern das erwartete Ergebnis: Ein CHECK-Constraint verhindert eine Bewertung außerhalb des Bereichs 1–5 und ein UNIQUE-Constraint verhindert eine zweite Ausleihe für dieselbe Anfrage. Integritätstests mit 0 Ergebniszeilen zeigen ebenfalls einen erfolgreichen Test, wenn gezielt nach fehlerhaften Datensätzen gesucht wird.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60"/>
      </w:tblGrid>
      <w:tr w:rsidR="00E164C0" w14:paraId="3507A52A" w14:textId="77777777">
        <w:trPr>
          <w:jc w:val="center"/>
        </w:trPr>
        <w:tc>
          <w:tcPr>
            <w:tcW w:w="9972" w:type="dxa"/>
            <w:tcBorders>
              <w:top w:val="dashed" w:sz="5" w:space="0" w:color="AAB7C4"/>
              <w:left w:val="dashed" w:sz="5" w:space="0" w:color="AAB7C4"/>
              <w:bottom w:val="dashed" w:sz="5" w:space="0" w:color="AAB7C4"/>
              <w:right w:val="dashed" w:sz="5" w:space="0" w:color="AAB7C4"/>
            </w:tcBorders>
            <w:shd w:val="clear" w:color="auto" w:fill="EAF2F8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14B669DB" w14:textId="77777777" w:rsidR="00E164C0" w:rsidRDefault="00000000">
            <w:r>
              <w:rPr>
                <w:b/>
                <w:color w:val="17365D"/>
                <w:sz w:val="20"/>
              </w:rPr>
              <w:t>Erfolgreiche Einrichtung</w:t>
            </w:r>
            <w:r>
              <w:rPr>
                <w:b/>
                <w:color w:val="17365D"/>
                <w:sz w:val="20"/>
              </w:rPr>
              <w:br/>
            </w:r>
            <w:r>
              <w:rPr>
                <w:color w:val="5B6573"/>
                <w:sz w:val="19"/>
              </w:rPr>
              <w:t>Wenn 16 Tabellen vorhanden sind, die Testdaten geladen wurden und die Testfälle die dokumentierten Ergebnisse liefern, ist die Datenbank vollständig eingerichtet und einsatzbereit.</w:t>
            </w:r>
          </w:p>
        </w:tc>
      </w:tr>
    </w:tbl>
    <w:p w14:paraId="0158155A" w14:textId="77777777" w:rsidR="00CB0EE4" w:rsidRDefault="00CB0EE4"/>
    <w:sectPr w:rsidR="00CB0EE4" w:rsidSect="00034616">
      <w:headerReference w:type="default" r:id="rId8"/>
      <w:footerReference w:type="default" r:id="rId9"/>
      <w:pgSz w:w="12240" w:h="15840"/>
      <w:pgMar w:top="964" w:right="1134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BB60D" w14:textId="77777777" w:rsidR="00CB0EE4" w:rsidRDefault="00CB0EE4">
      <w:pPr>
        <w:spacing w:after="0" w:line="240" w:lineRule="auto"/>
      </w:pPr>
      <w:r>
        <w:separator/>
      </w:r>
    </w:p>
  </w:endnote>
  <w:endnote w:type="continuationSeparator" w:id="0">
    <w:p w14:paraId="7B396912" w14:textId="77777777" w:rsidR="00CB0EE4" w:rsidRDefault="00CB0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B331F" w14:textId="77777777" w:rsidR="00E164C0" w:rsidRDefault="00000000">
    <w:pPr>
      <w:pStyle w:val="Fuzeile"/>
      <w:jc w:val="center"/>
    </w:pPr>
    <w:r>
      <w:rPr>
        <w:color w:val="5B6573"/>
        <w:sz w:val="16"/>
      </w:rPr>
      <w:t>Younes Iferd  |  IU Akademie  |  Database Development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86BFB1" w14:textId="77777777" w:rsidR="00CB0EE4" w:rsidRDefault="00CB0EE4">
      <w:pPr>
        <w:spacing w:after="0" w:line="240" w:lineRule="auto"/>
      </w:pPr>
      <w:r>
        <w:separator/>
      </w:r>
    </w:p>
  </w:footnote>
  <w:footnote w:type="continuationSeparator" w:id="0">
    <w:p w14:paraId="71ADC85F" w14:textId="77777777" w:rsidR="00CB0EE4" w:rsidRDefault="00CB0E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CD07E" w14:textId="77777777" w:rsidR="00E164C0" w:rsidRDefault="00000000">
    <w:pPr>
      <w:pStyle w:val="Kopfzeile"/>
      <w:jc w:val="right"/>
    </w:pPr>
    <w:r>
      <w:rPr>
        <w:b/>
        <w:color w:val="5B6573"/>
        <w:sz w:val="17"/>
      </w:rPr>
      <w:t>BUCHAUSLEIH-ANWENDUNG  |  PHASE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7392414">
    <w:abstractNumId w:val="8"/>
  </w:num>
  <w:num w:numId="2" w16cid:durableId="999966746">
    <w:abstractNumId w:val="6"/>
  </w:num>
  <w:num w:numId="3" w16cid:durableId="453134724">
    <w:abstractNumId w:val="5"/>
  </w:num>
  <w:num w:numId="4" w16cid:durableId="1807776108">
    <w:abstractNumId w:val="4"/>
  </w:num>
  <w:num w:numId="5" w16cid:durableId="1383938809">
    <w:abstractNumId w:val="7"/>
  </w:num>
  <w:num w:numId="6" w16cid:durableId="1009335445">
    <w:abstractNumId w:val="3"/>
  </w:num>
  <w:num w:numId="7" w16cid:durableId="981927624">
    <w:abstractNumId w:val="2"/>
  </w:num>
  <w:num w:numId="8" w16cid:durableId="327758507">
    <w:abstractNumId w:val="1"/>
  </w:num>
  <w:num w:numId="9" w16cid:durableId="688532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62D3"/>
    <w:rsid w:val="00AA1D8D"/>
    <w:rsid w:val="00AC716A"/>
    <w:rsid w:val="00B47730"/>
    <w:rsid w:val="00CB0664"/>
    <w:rsid w:val="00CB0EE4"/>
    <w:rsid w:val="00E164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B14313"/>
  <w14:defaultImageDpi w14:val="300"/>
  <w15:docId w15:val="{B97ADAFE-50D7-4FB6-AF86-013B13F99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ptos" w:hAnsi="Aptos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Younes Iferd</cp:lastModifiedBy>
  <cp:revision>2</cp:revision>
  <dcterms:created xsi:type="dcterms:W3CDTF">2026-09-14T12:08:00Z</dcterms:created>
  <dcterms:modified xsi:type="dcterms:W3CDTF">2026-09-14T12:08:00Z</dcterms:modified>
  <cp:category/>
</cp:coreProperties>
</file>