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0A21BD62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1378997" wp14:editId="4AA60CBE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4FF55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59EC905" wp14:editId="7792B0DC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16459CA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51D5622A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Ballardvale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Ph: +1.978.694.1008</w:t>
                                </w:r>
                              </w:p>
                              <w:p w14:paraId="0223BF8D" w14:textId="77777777" w:rsidR="00F13345" w:rsidRPr="00026236" w:rsidRDefault="00AC573E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6C066AFB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0CE99510" wp14:editId="780834F2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D4304B6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1F1898C1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</w:t>
                          </w:r>
                          <w:proofErr w:type="spellStart"/>
                          <w:r>
                            <w:rPr>
                              <w:b/>
                            </w:rPr>
                            <w:t>Ballardvale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Ph</w:t>
                          </w:r>
                          <w:proofErr w:type="spellEnd"/>
                          <w:r>
                            <w:rPr>
                              <w:b/>
                            </w:rPr>
                            <w:t>: +1.978.694.1008</w:t>
                          </w:r>
                        </w:p>
                        <w:p w14:paraId="0DA8E767" w14:textId="77777777" w:rsidR="00F13345" w:rsidRPr="00026236" w:rsidRDefault="00031F7E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5E56A3DE" w14:textId="77777777" w:rsidTr="001555F2">
            <w:tc>
              <w:tcPr>
                <w:tcW w:w="2628" w:type="dxa"/>
                <w:shd w:val="clear" w:color="auto" w:fill="auto"/>
              </w:tcPr>
              <w:p w14:paraId="4B6B05B5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63C6D7EE" w14:textId="77777777" w:rsidR="001555F2" w:rsidRPr="002D15F0" w:rsidRDefault="00DE3CD9" w:rsidP="005B5BF9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Insecure Logging</w:t>
                </w:r>
              </w:p>
            </w:tc>
          </w:tr>
          <w:tr w:rsidR="001555F2" w:rsidRPr="002D15F0" w14:paraId="0BF89C7A" w14:textId="77777777" w:rsidTr="001555F2">
            <w:tc>
              <w:tcPr>
                <w:tcW w:w="2628" w:type="dxa"/>
                <w:shd w:val="clear" w:color="auto" w:fill="auto"/>
              </w:tcPr>
              <w:p w14:paraId="3CD976C2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7DADB4A8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5B97A925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5F43B947" wp14:editId="4427BF72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887DA" w14:textId="77777777" w:rsidR="00F13345" w:rsidRPr="00EF2C83" w:rsidRDefault="00B13724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Insecure Logging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742945C" w14:textId="77777777" w:rsidR="00F13345" w:rsidRPr="00EF2C83" w:rsidRDefault="00B13724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Insecure Logging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43E84C69" wp14:editId="41C8235F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6440CC74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24F05A14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33BC863C" w14:textId="77777777" w:rsidR="00973BA1" w:rsidRDefault="004D675F" w:rsidP="00973BA1">
      <w:pPr>
        <w:pStyle w:val="NoSpacing"/>
      </w:pPr>
      <w:r>
        <w:t>Dinesh Shetty</w:t>
      </w:r>
    </w:p>
    <w:p w14:paraId="627684E3" w14:textId="77777777" w:rsidR="00973BA1" w:rsidRDefault="004D675F" w:rsidP="00973BA1">
      <w:pPr>
        <w:pStyle w:val="NoSpacing"/>
      </w:pPr>
      <w:r>
        <w:t>Senior Security Engineer</w:t>
      </w:r>
    </w:p>
    <w:p w14:paraId="77D4D12D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3A69ADF3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03430DD6" w14:textId="77777777" w:rsidR="00301563" w:rsidRDefault="00301563" w:rsidP="00301563">
      <w:r>
        <w:t>The following is required to verify this issue:</w:t>
      </w:r>
    </w:p>
    <w:p w14:paraId="3E7673F4" w14:textId="77777777" w:rsidR="00E66351" w:rsidRPr="00E66351" w:rsidRDefault="00E66351" w:rsidP="00E66351">
      <w:pPr>
        <w:pStyle w:val="ListParagraph"/>
        <w:numPr>
          <w:ilvl w:val="0"/>
          <w:numId w:val="27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the Android-InsecureBankv2 apk from </w:t>
      </w:r>
      <w:hyperlink r:id="rId18">
        <w:r>
          <w:rPr>
            <w:rStyle w:val="InternetLink"/>
          </w:rPr>
          <w:t>https://github.com/dineshshetty/Android-InsecureBankv2</w:t>
        </w:r>
      </w:hyperlink>
    </w:p>
    <w:p w14:paraId="614B2DBC" w14:textId="7661794F" w:rsidR="000641F4" w:rsidRPr="00E66351" w:rsidRDefault="00E66351" w:rsidP="00E66351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>
        <w:t xml:space="preserve">Download Android SDK from </w:t>
      </w:r>
      <w:hyperlink r:id="rId19">
        <w:r>
          <w:rPr>
            <w:rStyle w:val="InternetLink"/>
          </w:rPr>
          <w:t>http://developer.android.com/sdk/index.html</w:t>
        </w:r>
      </w:hyperlink>
    </w:p>
    <w:p w14:paraId="1C266AD4" w14:textId="77777777" w:rsidR="00B36766" w:rsidRDefault="002517AB" w:rsidP="00B36766">
      <w:pPr>
        <w:pStyle w:val="Heading1"/>
      </w:pPr>
      <w:r>
        <w:t>Test Steps</w:t>
      </w:r>
    </w:p>
    <w:p w14:paraId="08DCFF37" w14:textId="77777777" w:rsidR="00E6516E" w:rsidRDefault="00E6516E" w:rsidP="00E6516E"/>
    <w:p w14:paraId="21379D4D" w14:textId="77777777" w:rsidR="00C5739C" w:rsidRDefault="00C5739C" w:rsidP="00C5739C">
      <w:pPr>
        <w:pStyle w:val="ListParagraph"/>
        <w:numPr>
          <w:ilvl w:val="0"/>
          <w:numId w:val="28"/>
        </w:numPr>
      </w:pPr>
      <w:r>
        <w:t>Copy the InsecureBankv2.apk file to the “platform-tools” folder in the Android SDK and then use the below command to push the downloaded Android-InsecureBankv2 application to the emulator.</w:t>
      </w:r>
    </w:p>
    <w:p w14:paraId="6D9A4EEA" w14:textId="77777777" w:rsidR="00C5739C" w:rsidRDefault="00C5739C" w:rsidP="00C5739C">
      <w:pPr>
        <w:pStyle w:val="ListParagraph"/>
      </w:pPr>
      <w:r>
        <w:t>./adb install InsecureBankv2.apk</w:t>
      </w:r>
    </w:p>
    <w:p w14:paraId="53D24CD6" w14:textId="77777777" w:rsidR="00C5739C" w:rsidRDefault="00C5739C" w:rsidP="00C5739C">
      <w:pPr>
        <w:pStyle w:val="ListParagraph"/>
        <w:numPr>
          <w:ilvl w:val="0"/>
          <w:numId w:val="28"/>
        </w:numPr>
      </w:pPr>
      <w:r>
        <w:t>Now, enter the below command to start viewing logs from the emulator:</w:t>
      </w:r>
    </w:p>
    <w:p w14:paraId="45DA81E3" w14:textId="77777777" w:rsidR="00C5739C" w:rsidRDefault="00C5739C" w:rsidP="00C5739C">
      <w:pPr>
        <w:pStyle w:val="ListParagraph"/>
      </w:pPr>
      <w:r>
        <w:t>./adb logcat</w:t>
      </w:r>
    </w:p>
    <w:p w14:paraId="6AB5BAA1" w14:textId="77777777" w:rsidR="004B350A" w:rsidRDefault="00B9581C" w:rsidP="004B350A">
      <w:pPr>
        <w:pStyle w:val="ListParagraph"/>
        <w:numPr>
          <w:ilvl w:val="0"/>
          <w:numId w:val="28"/>
        </w:num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601DB70" wp14:editId="0F6C0E25">
            <wp:simplePos x="0" y="0"/>
            <wp:positionH relativeFrom="column">
              <wp:posOffset>419100</wp:posOffset>
            </wp:positionH>
            <wp:positionV relativeFrom="paragraph">
              <wp:posOffset>487045</wp:posOffset>
            </wp:positionV>
            <wp:extent cx="2242820" cy="3168015"/>
            <wp:effectExtent l="25400" t="25400" r="17780" b="32385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3168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739C">
        <w:t>Launch the installed InsecureBankv2 application on the Emulator. The following screenshot shows the default screen available to a normal user after login.</w:t>
      </w:r>
    </w:p>
    <w:p w14:paraId="58C5922C" w14:textId="77777777" w:rsidR="00B9581C" w:rsidRPr="00514254" w:rsidRDefault="00B9581C" w:rsidP="00B9581C">
      <w:pPr>
        <w:pStyle w:val="ListParagraph"/>
      </w:pPr>
    </w:p>
    <w:p w14:paraId="2E857A1A" w14:textId="77777777" w:rsidR="00BC7F62" w:rsidRDefault="00BC7F62" w:rsidP="00D71514">
      <w:pPr>
        <w:pStyle w:val="ListParagraph"/>
      </w:pPr>
    </w:p>
    <w:p w14:paraId="51AA024C" w14:textId="77777777" w:rsidR="00B9581C" w:rsidRDefault="00B9581C" w:rsidP="00D71514">
      <w:pPr>
        <w:pStyle w:val="ListParagraph"/>
      </w:pPr>
    </w:p>
    <w:p w14:paraId="02270910" w14:textId="77777777" w:rsidR="00B9581C" w:rsidRDefault="00B9581C" w:rsidP="00D71514">
      <w:pPr>
        <w:pStyle w:val="ListParagraph"/>
      </w:pPr>
    </w:p>
    <w:p w14:paraId="2E934A0F" w14:textId="77777777" w:rsidR="00B9581C" w:rsidRDefault="00B9581C" w:rsidP="00D71514">
      <w:pPr>
        <w:pStyle w:val="ListParagraph"/>
      </w:pPr>
    </w:p>
    <w:p w14:paraId="638CF179" w14:textId="77777777" w:rsidR="00B9581C" w:rsidRDefault="00B9581C" w:rsidP="00D71514">
      <w:pPr>
        <w:pStyle w:val="ListParagraph"/>
      </w:pPr>
    </w:p>
    <w:p w14:paraId="31189F80" w14:textId="77777777" w:rsidR="00B9581C" w:rsidRDefault="00B9581C" w:rsidP="00D71514">
      <w:pPr>
        <w:pStyle w:val="ListParagraph"/>
      </w:pPr>
    </w:p>
    <w:p w14:paraId="18ABC499" w14:textId="77777777" w:rsidR="00B9581C" w:rsidRDefault="00B9581C" w:rsidP="00D71514">
      <w:pPr>
        <w:pStyle w:val="ListParagraph"/>
      </w:pPr>
    </w:p>
    <w:p w14:paraId="10A1E5EB" w14:textId="77777777" w:rsidR="00B9581C" w:rsidRDefault="00B9581C" w:rsidP="00D71514">
      <w:pPr>
        <w:pStyle w:val="ListParagraph"/>
      </w:pPr>
    </w:p>
    <w:p w14:paraId="2DFE3506" w14:textId="77777777" w:rsidR="00B9581C" w:rsidRDefault="00B9581C" w:rsidP="00D71514">
      <w:pPr>
        <w:pStyle w:val="ListParagraph"/>
      </w:pPr>
    </w:p>
    <w:p w14:paraId="0C44FA0E" w14:textId="77777777" w:rsidR="00B9581C" w:rsidRDefault="00B9581C" w:rsidP="00D71514">
      <w:pPr>
        <w:pStyle w:val="ListParagraph"/>
      </w:pPr>
    </w:p>
    <w:p w14:paraId="4D399A84" w14:textId="77777777" w:rsidR="00B9581C" w:rsidRDefault="00B9581C" w:rsidP="00D71514">
      <w:pPr>
        <w:pStyle w:val="ListParagraph"/>
      </w:pPr>
    </w:p>
    <w:p w14:paraId="35E992F8" w14:textId="77777777" w:rsidR="00B9581C" w:rsidRDefault="00B9581C" w:rsidP="00D71514">
      <w:pPr>
        <w:pStyle w:val="ListParagraph"/>
      </w:pPr>
    </w:p>
    <w:p w14:paraId="5CB805D7" w14:textId="77777777" w:rsidR="00B9581C" w:rsidRDefault="00B9581C" w:rsidP="00D71514">
      <w:pPr>
        <w:pStyle w:val="ListParagraph"/>
      </w:pPr>
    </w:p>
    <w:p w14:paraId="1AC4E977" w14:textId="77777777" w:rsidR="00B9581C" w:rsidRDefault="00B9581C" w:rsidP="00D71514">
      <w:pPr>
        <w:pStyle w:val="ListParagraph"/>
      </w:pPr>
    </w:p>
    <w:p w14:paraId="0F3D4456" w14:textId="77777777" w:rsidR="00B9581C" w:rsidRDefault="00B9581C" w:rsidP="00D71514">
      <w:pPr>
        <w:pStyle w:val="ListParagraph"/>
      </w:pPr>
    </w:p>
    <w:p w14:paraId="3C73635F" w14:textId="77777777" w:rsidR="00B9581C" w:rsidRDefault="00B9581C" w:rsidP="00D71514">
      <w:pPr>
        <w:pStyle w:val="ListParagraph"/>
      </w:pPr>
    </w:p>
    <w:p w14:paraId="31B7FBF8" w14:textId="77777777" w:rsidR="00B9581C" w:rsidRDefault="00B9581C" w:rsidP="00D71514">
      <w:pPr>
        <w:pStyle w:val="ListParagraph"/>
      </w:pPr>
    </w:p>
    <w:p w14:paraId="7A4A255E" w14:textId="77777777" w:rsidR="00B9581C" w:rsidRDefault="00B9581C" w:rsidP="00B9581C">
      <w:pPr>
        <w:pStyle w:val="ListParagraph"/>
        <w:numPr>
          <w:ilvl w:val="0"/>
          <w:numId w:val="28"/>
        </w:numPr>
      </w:pPr>
      <w:r>
        <w:t>Enter valid credentials and click on “Login”. The following screenshot shows that the credentials are logged on the console.</w:t>
      </w:r>
    </w:p>
    <w:p w14:paraId="098883E8" w14:textId="77777777" w:rsidR="006F6290" w:rsidRDefault="006F6290" w:rsidP="00635856">
      <w:pPr>
        <w:pStyle w:val="ListParagraph"/>
      </w:pPr>
    </w:p>
    <w:p w14:paraId="55391F64" w14:textId="77777777" w:rsidR="006F6290" w:rsidRDefault="006F6290" w:rsidP="00635856">
      <w:pPr>
        <w:pStyle w:val="ListParagraph"/>
      </w:pPr>
    </w:p>
    <w:p w14:paraId="0B761D71" w14:textId="77777777" w:rsidR="006F6290" w:rsidRDefault="006F6290" w:rsidP="00635856">
      <w:pPr>
        <w:pStyle w:val="ListParagraph"/>
      </w:pPr>
    </w:p>
    <w:p w14:paraId="4D5430EC" w14:textId="77777777" w:rsidR="006F6290" w:rsidRDefault="006F6290" w:rsidP="00635856">
      <w:pPr>
        <w:pStyle w:val="ListParagraph"/>
      </w:pPr>
    </w:p>
    <w:p w14:paraId="31E5A268" w14:textId="77777777" w:rsidR="00B9581C" w:rsidRDefault="006F6290" w:rsidP="006F6290">
      <w:r>
        <w:rPr>
          <w:noProof/>
        </w:rPr>
        <w:drawing>
          <wp:anchor distT="0" distB="0" distL="0" distR="0" simplePos="0" relativeHeight="251667456" behindDoc="0" locked="0" layoutInCell="1" allowOverlap="1" wp14:anchorId="05B5FDFD" wp14:editId="6F9BA480">
            <wp:simplePos x="0" y="0"/>
            <wp:positionH relativeFrom="column">
              <wp:posOffset>279400</wp:posOffset>
            </wp:positionH>
            <wp:positionV relativeFrom="paragraph">
              <wp:posOffset>-264795</wp:posOffset>
            </wp:positionV>
            <wp:extent cx="6332220" cy="1562735"/>
            <wp:effectExtent l="25400" t="25400" r="17780" b="37465"/>
            <wp:wrapSquare wrapText="largest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62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1942CFF" w14:textId="77777777" w:rsidR="006F6290" w:rsidRDefault="006F6290" w:rsidP="006F6290"/>
    <w:p w14:paraId="3C8F1BD6" w14:textId="77777777" w:rsidR="006F6290" w:rsidRDefault="006F6290" w:rsidP="006F6290"/>
    <w:p w14:paraId="592BBB7B" w14:textId="77777777" w:rsidR="006F6290" w:rsidRDefault="006F6290" w:rsidP="006F6290"/>
    <w:p w14:paraId="7DC4363F" w14:textId="77777777" w:rsidR="006F6290" w:rsidRDefault="006F6290" w:rsidP="006F6290"/>
    <w:p w14:paraId="6B62038C" w14:textId="54FC1197" w:rsidR="006F6290" w:rsidRDefault="00FF7837" w:rsidP="00FF7837">
      <w:pPr>
        <w:pStyle w:val="ListParagraph"/>
        <w:numPr>
          <w:ilvl w:val="0"/>
          <w:numId w:val="28"/>
        </w:numPr>
      </w:pPr>
      <w:r>
        <w:t xml:space="preserve">Navigate to the “Change Password” page and enter new credentials. The following screenshot shows that the new credentials are logged </w:t>
      </w:r>
      <w:r w:rsidR="00AC573E">
        <w:t>on the console which is shared between all the applications.</w:t>
      </w:r>
      <w:bookmarkStart w:id="9" w:name="_GoBack"/>
      <w:bookmarkEnd w:id="9"/>
    </w:p>
    <w:p w14:paraId="2A2F0B05" w14:textId="77777777" w:rsidR="00031F7E" w:rsidRDefault="00031F7E" w:rsidP="00031F7E">
      <w:pPr>
        <w:pStyle w:val="ListParagraph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17CA62EC" wp14:editId="2FE7DCE1">
            <wp:simplePos x="0" y="0"/>
            <wp:positionH relativeFrom="column">
              <wp:posOffset>279400</wp:posOffset>
            </wp:positionH>
            <wp:positionV relativeFrom="paragraph">
              <wp:posOffset>33020</wp:posOffset>
            </wp:positionV>
            <wp:extent cx="6332220" cy="1810385"/>
            <wp:effectExtent l="25400" t="25400" r="17780" b="18415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103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C68DB7" w14:textId="77777777" w:rsidR="00FF7837" w:rsidRPr="00514254" w:rsidRDefault="00FF7837" w:rsidP="00031F7E">
      <w:pPr>
        <w:pStyle w:val="ListParagraph"/>
      </w:pPr>
    </w:p>
    <w:sectPr w:rsidR="00FF7837" w:rsidRPr="00514254" w:rsidSect="00B36766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C1FD41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2097A73B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519D7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0FA96B7A" wp14:editId="718CE5E2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455C02A4" wp14:editId="75DE2B03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197E547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187 Ballardvale St. • Wilmington, MA 01887</w:t>
                          </w:r>
                        </w:p>
                        <w:p w14:paraId="4B43AA49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Ph: (978) 694-1008 • F: (978) 694-1666</w:t>
                          </w:r>
                        </w:p>
                        <w:p w14:paraId="7DE89605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5ED04669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6DE42BC4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187 </w:t>
                    </w: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Ballardvale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 St. • Wilmington, MA 01887</w:t>
                    </w:r>
                  </w:p>
                  <w:p w14:paraId="656FFA5B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: (978) 694-1008 • F: (978) 694-1666</w:t>
                    </w:r>
                  </w:p>
                  <w:p w14:paraId="13E47484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3E569E4E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FA5C3C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1820C58A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14B15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C573E" w:rsidRPr="00AC573E">
      <w:rPr>
        <w:rStyle w:val="SubtleEmphasis"/>
        <w:noProof/>
      </w:rPr>
      <w:t>3</w:t>
    </w:r>
    <w:r>
      <w:rPr>
        <w:rStyle w:val="SubtleEmphasis"/>
        <w:noProof/>
      </w:rPr>
      <w:fldChar w:fldCharType="end"/>
    </w:r>
  </w:p>
  <w:p w14:paraId="315A387A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style="width:12.25pt;height:12.25pt" o:bullet="t">
        <v:imagedata r:id="rId1" o:title="arrow"/>
      </v:shape>
    </w:pict>
  </w:numPicBullet>
  <w:abstractNum w:abstractNumId="0">
    <w:nsid w:val="094D0575"/>
    <w:multiLevelType w:val="hybridMultilevel"/>
    <w:tmpl w:val="CDFA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A0DA7"/>
    <w:multiLevelType w:val="hybridMultilevel"/>
    <w:tmpl w:val="8092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903814"/>
    <w:multiLevelType w:val="hybridMultilevel"/>
    <w:tmpl w:val="4B5A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EC2497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3A4C6D"/>
    <w:multiLevelType w:val="multilevel"/>
    <w:tmpl w:val="4E24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D4221F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D736B5"/>
    <w:multiLevelType w:val="hybridMultilevel"/>
    <w:tmpl w:val="0686B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0"/>
  </w:num>
  <w:num w:numId="4">
    <w:abstractNumId w:val="5"/>
  </w:num>
  <w:num w:numId="5">
    <w:abstractNumId w:val="4"/>
  </w:num>
  <w:num w:numId="6">
    <w:abstractNumId w:val="17"/>
  </w:num>
  <w:num w:numId="7">
    <w:abstractNumId w:val="27"/>
  </w:num>
  <w:num w:numId="8">
    <w:abstractNumId w:val="6"/>
  </w:num>
  <w:num w:numId="9">
    <w:abstractNumId w:val="10"/>
  </w:num>
  <w:num w:numId="10">
    <w:abstractNumId w:val="15"/>
  </w:num>
  <w:num w:numId="11">
    <w:abstractNumId w:val="23"/>
  </w:num>
  <w:num w:numId="12">
    <w:abstractNumId w:val="7"/>
  </w:num>
  <w:num w:numId="13">
    <w:abstractNumId w:val="18"/>
  </w:num>
  <w:num w:numId="14">
    <w:abstractNumId w:val="26"/>
  </w:num>
  <w:num w:numId="15">
    <w:abstractNumId w:val="8"/>
  </w:num>
  <w:num w:numId="16">
    <w:abstractNumId w:val="25"/>
  </w:num>
  <w:num w:numId="17">
    <w:abstractNumId w:val="11"/>
  </w:num>
  <w:num w:numId="18">
    <w:abstractNumId w:val="16"/>
  </w:num>
  <w:num w:numId="19">
    <w:abstractNumId w:val="1"/>
  </w:num>
  <w:num w:numId="20">
    <w:abstractNumId w:val="3"/>
  </w:num>
  <w:num w:numId="21">
    <w:abstractNumId w:val="24"/>
  </w:num>
  <w:num w:numId="22">
    <w:abstractNumId w:val="13"/>
  </w:num>
  <w:num w:numId="23">
    <w:abstractNumId w:val="22"/>
  </w:num>
  <w:num w:numId="24">
    <w:abstractNumId w:val="19"/>
  </w:num>
  <w:num w:numId="25">
    <w:abstractNumId w:val="21"/>
  </w:num>
  <w:num w:numId="26">
    <w:abstractNumId w:val="2"/>
  </w:num>
  <w:num w:numId="27">
    <w:abstractNumId w:val="1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31F7E"/>
    <w:rsid w:val="00052AA0"/>
    <w:rsid w:val="00060749"/>
    <w:rsid w:val="000641F4"/>
    <w:rsid w:val="000645D4"/>
    <w:rsid w:val="0007546E"/>
    <w:rsid w:val="00084AF0"/>
    <w:rsid w:val="000916B6"/>
    <w:rsid w:val="0009479D"/>
    <w:rsid w:val="000952D2"/>
    <w:rsid w:val="000A1D9E"/>
    <w:rsid w:val="000A58D4"/>
    <w:rsid w:val="000B12CC"/>
    <w:rsid w:val="000C4901"/>
    <w:rsid w:val="000D5839"/>
    <w:rsid w:val="000D6BC8"/>
    <w:rsid w:val="000E70D3"/>
    <w:rsid w:val="000F4DAE"/>
    <w:rsid w:val="00100F0C"/>
    <w:rsid w:val="00113FD6"/>
    <w:rsid w:val="00130900"/>
    <w:rsid w:val="001366DF"/>
    <w:rsid w:val="0015159E"/>
    <w:rsid w:val="001555F2"/>
    <w:rsid w:val="00163256"/>
    <w:rsid w:val="0016590C"/>
    <w:rsid w:val="00171D2B"/>
    <w:rsid w:val="0018789E"/>
    <w:rsid w:val="001904D8"/>
    <w:rsid w:val="001A5995"/>
    <w:rsid w:val="001B2DAD"/>
    <w:rsid w:val="001B7647"/>
    <w:rsid w:val="001B7B70"/>
    <w:rsid w:val="001C1372"/>
    <w:rsid w:val="001C7596"/>
    <w:rsid w:val="001D6979"/>
    <w:rsid w:val="001F15AE"/>
    <w:rsid w:val="001F3E58"/>
    <w:rsid w:val="002054D7"/>
    <w:rsid w:val="00221BF9"/>
    <w:rsid w:val="0023033F"/>
    <w:rsid w:val="002404AB"/>
    <w:rsid w:val="002517AB"/>
    <w:rsid w:val="00253F7E"/>
    <w:rsid w:val="002731DE"/>
    <w:rsid w:val="00274582"/>
    <w:rsid w:val="00275425"/>
    <w:rsid w:val="00277496"/>
    <w:rsid w:val="002B47F1"/>
    <w:rsid w:val="002C46AE"/>
    <w:rsid w:val="002E61CE"/>
    <w:rsid w:val="002F0094"/>
    <w:rsid w:val="002F6737"/>
    <w:rsid w:val="00301009"/>
    <w:rsid w:val="00301563"/>
    <w:rsid w:val="00304D9E"/>
    <w:rsid w:val="00305192"/>
    <w:rsid w:val="00364E12"/>
    <w:rsid w:val="00371886"/>
    <w:rsid w:val="00381FF8"/>
    <w:rsid w:val="00384877"/>
    <w:rsid w:val="003A0AA9"/>
    <w:rsid w:val="003A2672"/>
    <w:rsid w:val="003B3FBD"/>
    <w:rsid w:val="003B6104"/>
    <w:rsid w:val="003C3CE4"/>
    <w:rsid w:val="003D59E5"/>
    <w:rsid w:val="003E2F78"/>
    <w:rsid w:val="003E4949"/>
    <w:rsid w:val="0040207C"/>
    <w:rsid w:val="004029F8"/>
    <w:rsid w:val="004050D1"/>
    <w:rsid w:val="0041063E"/>
    <w:rsid w:val="00414D67"/>
    <w:rsid w:val="00424AE6"/>
    <w:rsid w:val="004402BC"/>
    <w:rsid w:val="004405F6"/>
    <w:rsid w:val="00451FAA"/>
    <w:rsid w:val="00454F65"/>
    <w:rsid w:val="00466BD7"/>
    <w:rsid w:val="00472F09"/>
    <w:rsid w:val="00483FCA"/>
    <w:rsid w:val="0048583A"/>
    <w:rsid w:val="004A7F49"/>
    <w:rsid w:val="004B350A"/>
    <w:rsid w:val="004B7EF5"/>
    <w:rsid w:val="004C2092"/>
    <w:rsid w:val="004C2CC6"/>
    <w:rsid w:val="004C5B10"/>
    <w:rsid w:val="004D0D15"/>
    <w:rsid w:val="004D373C"/>
    <w:rsid w:val="004D675F"/>
    <w:rsid w:val="004E2C3A"/>
    <w:rsid w:val="00500C91"/>
    <w:rsid w:val="00500E65"/>
    <w:rsid w:val="00514254"/>
    <w:rsid w:val="00515A4D"/>
    <w:rsid w:val="005226D6"/>
    <w:rsid w:val="00523958"/>
    <w:rsid w:val="00525A0F"/>
    <w:rsid w:val="005526DF"/>
    <w:rsid w:val="00562734"/>
    <w:rsid w:val="00571623"/>
    <w:rsid w:val="00575348"/>
    <w:rsid w:val="005A0E8D"/>
    <w:rsid w:val="005A50D3"/>
    <w:rsid w:val="005A5700"/>
    <w:rsid w:val="005A73B5"/>
    <w:rsid w:val="005B3639"/>
    <w:rsid w:val="005B5BF9"/>
    <w:rsid w:val="005C57F9"/>
    <w:rsid w:val="005D316F"/>
    <w:rsid w:val="005F1740"/>
    <w:rsid w:val="00600052"/>
    <w:rsid w:val="00604FC8"/>
    <w:rsid w:val="00614F4E"/>
    <w:rsid w:val="00623AC9"/>
    <w:rsid w:val="0063354D"/>
    <w:rsid w:val="0063528C"/>
    <w:rsid w:val="00635856"/>
    <w:rsid w:val="00637108"/>
    <w:rsid w:val="006419D6"/>
    <w:rsid w:val="006424E1"/>
    <w:rsid w:val="00646FAC"/>
    <w:rsid w:val="00650805"/>
    <w:rsid w:val="00662946"/>
    <w:rsid w:val="006671F5"/>
    <w:rsid w:val="00674DC6"/>
    <w:rsid w:val="006811A4"/>
    <w:rsid w:val="00686283"/>
    <w:rsid w:val="00686CC6"/>
    <w:rsid w:val="00691807"/>
    <w:rsid w:val="006A47E2"/>
    <w:rsid w:val="006A5435"/>
    <w:rsid w:val="006B3874"/>
    <w:rsid w:val="006C2D40"/>
    <w:rsid w:val="006E02D7"/>
    <w:rsid w:val="006E1FFF"/>
    <w:rsid w:val="006E54E8"/>
    <w:rsid w:val="006F6290"/>
    <w:rsid w:val="00706BA0"/>
    <w:rsid w:val="00743277"/>
    <w:rsid w:val="00754E58"/>
    <w:rsid w:val="00771094"/>
    <w:rsid w:val="00780EC9"/>
    <w:rsid w:val="007A012D"/>
    <w:rsid w:val="007B459F"/>
    <w:rsid w:val="007C3D88"/>
    <w:rsid w:val="007C3F06"/>
    <w:rsid w:val="007C4A5F"/>
    <w:rsid w:val="007E1A7F"/>
    <w:rsid w:val="008040B9"/>
    <w:rsid w:val="00806996"/>
    <w:rsid w:val="0080748F"/>
    <w:rsid w:val="00810039"/>
    <w:rsid w:val="008111C3"/>
    <w:rsid w:val="0081747A"/>
    <w:rsid w:val="00830A0F"/>
    <w:rsid w:val="00836FBD"/>
    <w:rsid w:val="0084593D"/>
    <w:rsid w:val="00845F18"/>
    <w:rsid w:val="00853219"/>
    <w:rsid w:val="00854EFD"/>
    <w:rsid w:val="00883E98"/>
    <w:rsid w:val="00886AF4"/>
    <w:rsid w:val="008877B4"/>
    <w:rsid w:val="00890E13"/>
    <w:rsid w:val="008A4591"/>
    <w:rsid w:val="008C0FE3"/>
    <w:rsid w:val="008C4780"/>
    <w:rsid w:val="008D4C5F"/>
    <w:rsid w:val="008E0967"/>
    <w:rsid w:val="008E5542"/>
    <w:rsid w:val="00907556"/>
    <w:rsid w:val="009106A4"/>
    <w:rsid w:val="00914B07"/>
    <w:rsid w:val="009228BF"/>
    <w:rsid w:val="009272E9"/>
    <w:rsid w:val="0094104D"/>
    <w:rsid w:val="009427D5"/>
    <w:rsid w:val="00942F8A"/>
    <w:rsid w:val="00943D82"/>
    <w:rsid w:val="00955ADF"/>
    <w:rsid w:val="00963B9C"/>
    <w:rsid w:val="009717DC"/>
    <w:rsid w:val="009727FB"/>
    <w:rsid w:val="00973BA1"/>
    <w:rsid w:val="009763B2"/>
    <w:rsid w:val="0098417D"/>
    <w:rsid w:val="009B384D"/>
    <w:rsid w:val="009D3CE3"/>
    <w:rsid w:val="009E4A8A"/>
    <w:rsid w:val="009E6DDB"/>
    <w:rsid w:val="009F54A8"/>
    <w:rsid w:val="00A02BB1"/>
    <w:rsid w:val="00A27298"/>
    <w:rsid w:val="00A41980"/>
    <w:rsid w:val="00A42766"/>
    <w:rsid w:val="00A65FEE"/>
    <w:rsid w:val="00A76A0F"/>
    <w:rsid w:val="00A94DAE"/>
    <w:rsid w:val="00AB5296"/>
    <w:rsid w:val="00AB6211"/>
    <w:rsid w:val="00AC1381"/>
    <w:rsid w:val="00AC573E"/>
    <w:rsid w:val="00AD20ED"/>
    <w:rsid w:val="00AE313F"/>
    <w:rsid w:val="00AE660B"/>
    <w:rsid w:val="00AF1D6B"/>
    <w:rsid w:val="00B11781"/>
    <w:rsid w:val="00B13724"/>
    <w:rsid w:val="00B203A4"/>
    <w:rsid w:val="00B22A0B"/>
    <w:rsid w:val="00B241E3"/>
    <w:rsid w:val="00B2751D"/>
    <w:rsid w:val="00B32A59"/>
    <w:rsid w:val="00B32D48"/>
    <w:rsid w:val="00B33718"/>
    <w:rsid w:val="00B36766"/>
    <w:rsid w:val="00B40630"/>
    <w:rsid w:val="00B4619C"/>
    <w:rsid w:val="00B53B01"/>
    <w:rsid w:val="00B611CB"/>
    <w:rsid w:val="00B705C8"/>
    <w:rsid w:val="00B81DA6"/>
    <w:rsid w:val="00B9581C"/>
    <w:rsid w:val="00B97758"/>
    <w:rsid w:val="00BA5132"/>
    <w:rsid w:val="00BA78BF"/>
    <w:rsid w:val="00BB5ECB"/>
    <w:rsid w:val="00BC54A7"/>
    <w:rsid w:val="00BC7F62"/>
    <w:rsid w:val="00BD033B"/>
    <w:rsid w:val="00BE2D41"/>
    <w:rsid w:val="00BE642A"/>
    <w:rsid w:val="00C1544B"/>
    <w:rsid w:val="00C557FE"/>
    <w:rsid w:val="00C56C5D"/>
    <w:rsid w:val="00C5739C"/>
    <w:rsid w:val="00C5796C"/>
    <w:rsid w:val="00C57F48"/>
    <w:rsid w:val="00C7764C"/>
    <w:rsid w:val="00C81E59"/>
    <w:rsid w:val="00C87516"/>
    <w:rsid w:val="00CA5256"/>
    <w:rsid w:val="00CC0ED5"/>
    <w:rsid w:val="00CE1395"/>
    <w:rsid w:val="00D00CC7"/>
    <w:rsid w:val="00D10B1F"/>
    <w:rsid w:val="00D30F7D"/>
    <w:rsid w:val="00D61456"/>
    <w:rsid w:val="00D61722"/>
    <w:rsid w:val="00D627F5"/>
    <w:rsid w:val="00D6784C"/>
    <w:rsid w:val="00D70F99"/>
    <w:rsid w:val="00D71514"/>
    <w:rsid w:val="00D816DD"/>
    <w:rsid w:val="00D8498E"/>
    <w:rsid w:val="00D918B3"/>
    <w:rsid w:val="00D94F48"/>
    <w:rsid w:val="00DA4237"/>
    <w:rsid w:val="00DB3B52"/>
    <w:rsid w:val="00DC4D5A"/>
    <w:rsid w:val="00DD2A27"/>
    <w:rsid w:val="00DE1BD8"/>
    <w:rsid w:val="00DE2A1B"/>
    <w:rsid w:val="00DE3CD9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22448"/>
    <w:rsid w:val="00E26C92"/>
    <w:rsid w:val="00E2778F"/>
    <w:rsid w:val="00E435A9"/>
    <w:rsid w:val="00E570ED"/>
    <w:rsid w:val="00E61F4C"/>
    <w:rsid w:val="00E62CFF"/>
    <w:rsid w:val="00E6516E"/>
    <w:rsid w:val="00E66351"/>
    <w:rsid w:val="00E865AC"/>
    <w:rsid w:val="00E87BA7"/>
    <w:rsid w:val="00E91B30"/>
    <w:rsid w:val="00E94398"/>
    <w:rsid w:val="00EA2E70"/>
    <w:rsid w:val="00EB4603"/>
    <w:rsid w:val="00EB4E3D"/>
    <w:rsid w:val="00EB71AA"/>
    <w:rsid w:val="00EC6345"/>
    <w:rsid w:val="00ED65A5"/>
    <w:rsid w:val="00ED6D70"/>
    <w:rsid w:val="00EE09D6"/>
    <w:rsid w:val="00EE174A"/>
    <w:rsid w:val="00EE2CCC"/>
    <w:rsid w:val="00EE4566"/>
    <w:rsid w:val="00EE4A70"/>
    <w:rsid w:val="00EF3604"/>
    <w:rsid w:val="00F13345"/>
    <w:rsid w:val="00F228D9"/>
    <w:rsid w:val="00F4191A"/>
    <w:rsid w:val="00F56C8A"/>
    <w:rsid w:val="00F60ECF"/>
    <w:rsid w:val="00F77CB9"/>
    <w:rsid w:val="00F83833"/>
    <w:rsid w:val="00FA561B"/>
    <w:rsid w:val="00FD33F0"/>
    <w:rsid w:val="00FD659E"/>
    <w:rsid w:val="00FF7738"/>
    <w:rsid w:val="00FF7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761B3D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CCC8B8-49D7-1745-8FD7-5F09FFD57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215</Words>
  <Characters>1227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Insecure Logging</dc:title>
  <dc:creator>_</dc:creator>
  <cp:lastModifiedBy>Dinesh Shetty</cp:lastModifiedBy>
  <cp:revision>311</cp:revision>
  <cp:lastPrinted>2010-12-14T19:24:00Z</cp:lastPrinted>
  <dcterms:created xsi:type="dcterms:W3CDTF">2013-05-17T21:07:00Z</dcterms:created>
  <dcterms:modified xsi:type="dcterms:W3CDTF">2015-11-05T20:06:00Z</dcterms:modified>
</cp:coreProperties>
</file>