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ISWD752 - Plantilla de evidencias</w:t>
      </w:r>
    </w:p>
    <w:p>
      <w:pPr>
        <w:jc w:val="center"/>
      </w:pPr>
      <w:r>
        <w:rPr>
          <w:sz w:val="20"/>
        </w:rPr>
        <w:t>Evaluación práctica 01 | Completar durante la ejecución</w:t>
      </w:r>
    </w:p>
    <w:p/>
    <w:p>
      <w:pPr>
        <w:pStyle w:val="Heading1"/>
      </w:pPr>
      <w:r>
        <w:t>PLAN-01 - Planificación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7"/>
        <w:gridCol w:w="5017"/>
      </w:tblGrid>
      <w:tr>
        <w:tc>
          <w:tcPr>
            <w:tcW w:type="dxa" w:w="2880"/>
            <w:vAlign w:val="center"/>
            <w:shd w:fill="D9EAF7"/>
          </w:tcPr>
          <w:p>
            <w:r/>
            <w:r>
              <w:rPr>
                <w:b/>
                <w:sz w:val="18"/>
              </w:rPr>
              <w:t>Elemento</w:t>
            </w:r>
          </w:p>
        </w:tc>
        <w:tc>
          <w:tcPr>
            <w:tcW w:type="dxa" w:w="6912"/>
            <w:vAlign w:val="center"/>
            <w:shd w:fill="D9EAF7"/>
          </w:tcPr>
          <w:p>
            <w:r/>
            <w:r>
              <w:rPr>
                <w:b/>
                <w:sz w:val="18"/>
              </w:rPr>
              <w:t>Respuesta del estudiante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Objeto de prueba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Objetivo de prueba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Base de prueba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Nivel de prueba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Riesgo principal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Criterio de salida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1"/>
      </w:pPr>
      <w:r>
        <w:t>ANAL-01 - Condiciones de prueba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c>
          <w:tcPr>
            <w:tcW w:type="dxa" w:w="1152"/>
            <w:vAlign w:val="center"/>
            <w:shd w:fill="D9EAF7"/>
          </w:tcPr>
          <w:p>
            <w:r/>
            <w:r>
              <w:rPr>
                <w:b/>
                <w:sz w:val="17"/>
              </w:rPr>
              <w:t>ID</w:t>
            </w:r>
          </w:p>
        </w:tc>
        <w:tc>
          <w:tcPr>
            <w:tcW w:type="dxa" w:w="6912"/>
            <w:vAlign w:val="center"/>
            <w:shd w:fill="D9EAF7"/>
          </w:tcPr>
          <w:p>
            <w:r/>
            <w:r>
              <w:rPr>
                <w:b/>
                <w:sz w:val="17"/>
              </w:rPr>
              <w:t>Condición de prueba</w:t>
            </w:r>
          </w:p>
        </w:tc>
        <w:tc>
          <w:tcPr>
            <w:tcW w:type="dxa" w:w="1728"/>
            <w:vAlign w:val="center"/>
            <w:shd w:fill="D9EAF7"/>
          </w:tcPr>
          <w:p>
            <w:r/>
            <w:r>
              <w:rPr>
                <w:b/>
                <w:sz w:val="17"/>
              </w:rPr>
              <w:t>Base (R#)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b w:val="0"/>
                <w:sz w:val="17"/>
              </w:rPr>
              <w:t>CP-01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b w:val="0"/>
                <w:sz w:val="17"/>
              </w:rPr>
              <w:t>CP-02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b w:val="0"/>
                <w:sz w:val="17"/>
              </w:rPr>
              <w:t>CP-03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b w:val="0"/>
                <w:sz w:val="17"/>
              </w:rPr>
              <w:t>CP-04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b w:val="0"/>
                <w:sz w:val="17"/>
              </w:rPr>
              <w:t>CP-05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b w:val="0"/>
                <w:sz w:val="17"/>
              </w:rPr>
              <w:t>CP-06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</w:tr>
    </w:tbl>
    <w:p/>
    <w:p>
      <w:pPr>
        <w:pStyle w:val="Heading1"/>
      </w:pPr>
      <w:r>
        <w:t>TC-01 - Diseño funcional / caja negra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07"/>
        <w:gridCol w:w="2007"/>
        <w:gridCol w:w="2007"/>
        <w:gridCol w:w="2007"/>
        <w:gridCol w:w="2007"/>
      </w:tblGrid>
      <w:tr>
        <w:tc>
          <w:tcPr>
            <w:tcW w:type="dxa" w:w="1080"/>
            <w:vAlign w:val="center"/>
            <w:shd w:fill="D9EAF7"/>
          </w:tcPr>
          <w:p>
            <w:r/>
            <w:r>
              <w:rPr>
                <w:b/>
                <w:sz w:val="16"/>
              </w:rPr>
              <w:t>ID</w:t>
            </w:r>
          </w:p>
        </w:tc>
        <w:tc>
          <w:tcPr>
            <w:tcW w:type="dxa" w:w="1440"/>
            <w:vAlign w:val="center"/>
            <w:shd w:fill="D9EAF7"/>
          </w:tcPr>
          <w:p>
            <w:r/>
            <w:r>
              <w:rPr>
                <w:b/>
                <w:sz w:val="16"/>
              </w:rPr>
              <w:t>Monto</w:t>
            </w:r>
          </w:p>
        </w:tc>
        <w:tc>
          <w:tcPr>
            <w:tcW w:type="dxa" w:w="1440"/>
            <w:vAlign w:val="center"/>
            <w:shd w:fill="D9EAF7"/>
          </w:tcPr>
          <w:p>
            <w:r/>
            <w:r>
              <w:rPr>
                <w:b/>
                <w:sz w:val="16"/>
              </w:rPr>
              <w:t>Premium</w:t>
            </w:r>
          </w:p>
        </w:tc>
        <w:tc>
          <w:tcPr>
            <w:tcW w:type="dxa" w:w="3888"/>
            <w:vAlign w:val="center"/>
            <w:shd w:fill="D9EAF7"/>
          </w:tcPr>
          <w:p>
            <w:r/>
            <w:r>
              <w:rPr>
                <w:b/>
                <w:sz w:val="16"/>
              </w:rPr>
              <w:t>Resultado esperado</w:t>
            </w:r>
          </w:p>
        </w:tc>
        <w:tc>
          <w:tcPr>
            <w:tcW w:type="dxa" w:w="1440"/>
            <w:vAlign w:val="center"/>
            <w:shd w:fill="D9EAF7"/>
          </w:tcPr>
          <w:p>
            <w:r/>
            <w:r>
              <w:rPr>
                <w:b/>
                <w:sz w:val="16"/>
              </w:rPr>
              <w:t>Base</w:t>
            </w:r>
          </w:p>
        </w:tc>
      </w:tr>
      <w:tr>
        <w:tc>
          <w:tcPr>
            <w:tcW w:type="dxa" w:w="1080"/>
            <w:vAlign w:val="center"/>
          </w:tcPr>
          <w:p>
            <w:r/>
            <w:r>
              <w:rPr>
                <w:b w:val="0"/>
                <w:sz w:val="16"/>
              </w:rPr>
              <w:t>TC-01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1080"/>
            <w:vAlign w:val="center"/>
          </w:tcPr>
          <w:p>
            <w:r/>
            <w:r>
              <w:rPr>
                <w:b w:val="0"/>
                <w:sz w:val="16"/>
              </w:rPr>
              <w:t>TC-02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1080"/>
            <w:vAlign w:val="center"/>
          </w:tcPr>
          <w:p>
            <w:r/>
            <w:r>
              <w:rPr>
                <w:b w:val="0"/>
                <w:sz w:val="16"/>
              </w:rPr>
              <w:t>TC-03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1080"/>
            <w:vAlign w:val="center"/>
          </w:tcPr>
          <w:p>
            <w:r/>
            <w:r>
              <w:rPr>
                <w:b w:val="0"/>
                <w:sz w:val="16"/>
              </w:rPr>
              <w:t>TC-04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1080"/>
            <w:vAlign w:val="center"/>
          </w:tcPr>
          <w:p>
            <w:r/>
            <w:r>
              <w:rPr>
                <w:b w:val="0"/>
                <w:sz w:val="16"/>
              </w:rPr>
              <w:t>TC-05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1080"/>
            <w:vAlign w:val="center"/>
          </w:tcPr>
          <w:p>
            <w:r/>
            <w:r>
              <w:rPr>
                <w:b w:val="0"/>
                <w:sz w:val="16"/>
              </w:rPr>
              <w:t>TC-06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1080"/>
            <w:vAlign w:val="center"/>
          </w:tcPr>
          <w:p>
            <w:r/>
            <w:r>
              <w:rPr>
                <w:b w:val="0"/>
                <w:sz w:val="16"/>
              </w:rPr>
              <w:t>TC-07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1080"/>
            <w:vAlign w:val="center"/>
          </w:tcPr>
          <w:p>
            <w:r/>
            <w:r>
              <w:rPr>
                <w:b w:val="0"/>
                <w:sz w:val="16"/>
              </w:rPr>
              <w:t>TC-08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</w:tr>
    </w:tbl>
    <w:p/>
    <w:p>
      <w:pPr>
        <w:pStyle w:val="Heading1"/>
      </w:pPr>
      <w:r>
        <w:t>EXEC-01 - Ejecución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07"/>
        <w:gridCol w:w="2007"/>
        <w:gridCol w:w="2007"/>
        <w:gridCol w:w="2007"/>
        <w:gridCol w:w="2007"/>
      </w:tblGrid>
      <w:tr>
        <w:tc>
          <w:tcPr>
            <w:tcW w:type="dxa" w:w="1008"/>
            <w:vAlign w:val="center"/>
            <w:shd w:fill="D9EAF7"/>
          </w:tcPr>
          <w:p>
            <w:r/>
            <w:r>
              <w:rPr>
                <w:b/>
                <w:sz w:val="16"/>
              </w:rPr>
              <w:t>ID</w:t>
            </w:r>
          </w:p>
        </w:tc>
        <w:tc>
          <w:tcPr>
            <w:tcW w:type="dxa" w:w="1440"/>
            <w:vAlign w:val="center"/>
            <w:shd w:fill="D9EAF7"/>
          </w:tcPr>
          <w:p>
            <w:r/>
            <w:r>
              <w:rPr>
                <w:b/>
                <w:sz w:val="16"/>
              </w:rPr>
              <w:t>Esperado</w:t>
            </w:r>
          </w:p>
        </w:tc>
        <w:tc>
          <w:tcPr>
            <w:tcW w:type="dxa" w:w="1440"/>
            <w:vAlign w:val="center"/>
            <w:shd w:fill="D9EAF7"/>
          </w:tcPr>
          <w:p>
            <w:r/>
            <w:r>
              <w:rPr>
                <w:b/>
                <w:sz w:val="16"/>
              </w:rPr>
              <w:t>Obtenido</w:t>
            </w:r>
          </w:p>
        </w:tc>
        <w:tc>
          <w:tcPr>
            <w:tcW w:type="dxa" w:w="1440"/>
            <w:vAlign w:val="center"/>
            <w:shd w:fill="D9EAF7"/>
          </w:tcPr>
          <w:p>
            <w:r/>
            <w:r>
              <w:rPr>
                <w:b/>
                <w:sz w:val="16"/>
              </w:rPr>
              <w:t>PASS/FAIL</w:t>
            </w:r>
          </w:p>
        </w:tc>
        <w:tc>
          <w:tcPr>
            <w:tcW w:type="dxa" w:w="4320"/>
            <w:vAlign w:val="center"/>
            <w:shd w:fill="D9EAF7"/>
          </w:tcPr>
          <w:p>
            <w:r/>
            <w:r>
              <w:rPr>
                <w:b/>
                <w:sz w:val="16"/>
              </w:rPr>
              <w:t>Evidencia / observación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b w:val="0"/>
                <w:sz w:val="16"/>
              </w:rPr>
              <w:t>TC-01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b w:val="0"/>
                <w:sz w:val="16"/>
              </w:rPr>
              <w:t>TC-02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b w:val="0"/>
                <w:sz w:val="16"/>
              </w:rPr>
              <w:t>TC-03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b w:val="0"/>
                <w:sz w:val="16"/>
              </w:rPr>
              <w:t>TC-04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b w:val="0"/>
                <w:sz w:val="16"/>
              </w:rPr>
              <w:t>TC-05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b w:val="0"/>
                <w:sz w:val="16"/>
              </w:rPr>
              <w:t>TC-06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b w:val="0"/>
                <w:sz w:val="16"/>
              </w:rPr>
              <w:t>TC-07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b w:val="0"/>
                <w:sz w:val="16"/>
              </w:rPr>
              <w:t>TC-08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</w:tr>
    </w:tbl>
    <w:p/>
    <w:p>
      <w:pPr>
        <w:pStyle w:val="Heading1"/>
      </w:pPr>
      <w:r>
        <w:t>DEF-01 - Registro de discrepancia / defecto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7"/>
        <w:gridCol w:w="5017"/>
      </w:tblGrid>
      <w:tr>
        <w:tc>
          <w:tcPr>
            <w:tcW w:type="dxa" w:w="3024"/>
            <w:vAlign w:val="center"/>
            <w:shd w:fill="D9EAF7"/>
          </w:tcPr>
          <w:p>
            <w:r/>
            <w:r>
              <w:rPr>
                <w:b/>
                <w:sz w:val="17"/>
              </w:rPr>
              <w:t>Campo</w:t>
            </w:r>
          </w:p>
        </w:tc>
        <w:tc>
          <w:tcPr>
            <w:tcW w:type="dxa" w:w="6768"/>
            <w:vAlign w:val="center"/>
            <w:shd w:fill="D9EAF7"/>
          </w:tcPr>
          <w:p>
            <w:r/>
            <w:r>
              <w:rPr>
                <w:b/>
                <w:sz w:val="17"/>
              </w:rPr>
              <w:t>Registro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b w:val="0"/>
                <w:sz w:val="17"/>
              </w:rPr>
              <w:t>ID de caso que lo expone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b w:val="0"/>
                <w:sz w:val="17"/>
              </w:rPr>
              <w:t>Descripción objetiva de la discrepancia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b w:val="0"/>
                <w:sz w:val="17"/>
              </w:rPr>
              <w:t>Base de prueba relacionada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b w:val="0"/>
                <w:sz w:val="17"/>
              </w:rPr>
              <w:t>Resultado esperado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b w:val="0"/>
                <w:sz w:val="17"/>
              </w:rPr>
              <w:t>Resultado obtenido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b w:val="0"/>
                <w:sz w:val="17"/>
              </w:rPr>
              <w:t>Pasos mínimos para reproducir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b w:val="0"/>
                <w:sz w:val="17"/>
              </w:rPr>
              <w:t>Evidencia disponible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b w:val="0"/>
                <w:sz w:val="17"/>
              </w:rPr>
              <w:t>Conclusión provisional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</w:tr>
    </w:tbl>
    <w:p/>
    <w:p>
      <w:pPr>
        <w:pStyle w:val="Heading1"/>
      </w:pPr>
      <w:r>
        <w:t>WB-01 - Análisis de caja blanca</w:t>
      </w:r>
    </w:p>
    <w:p>
      <w:pPr>
        <w:spacing w:after="60" w:line="240" w:lineRule="auto"/>
      </w:pPr>
      <w:r>
        <w:rPr>
          <w:sz w:val="20"/>
        </w:rPr>
        <w:t>Después de recibir el fuente V1, identifique las decisiones relevantes y compruebe si su suite ejerce ambos resultados posibles cuando sean alcanzables.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07"/>
        <w:gridCol w:w="2007"/>
        <w:gridCol w:w="2007"/>
        <w:gridCol w:w="2007"/>
        <w:gridCol w:w="2007"/>
      </w:tblGrid>
      <w:tr>
        <w:tc>
          <w:tcPr>
            <w:tcW w:type="dxa" w:w="3312"/>
            <w:vAlign w:val="center"/>
            <w:shd w:fill="D9EAF7"/>
          </w:tcPr>
          <w:p>
            <w:r/>
            <w:r>
              <w:rPr>
                <w:b/>
                <w:sz w:val="15"/>
              </w:rPr>
              <w:t>Decisión / condición</w:t>
            </w:r>
          </w:p>
        </w:tc>
        <w:tc>
          <w:tcPr>
            <w:tcW w:type="dxa" w:w="1440"/>
            <w:vAlign w:val="center"/>
            <w:shd w:fill="D9EAF7"/>
          </w:tcPr>
          <w:p>
            <w:r/>
            <w:r>
              <w:rPr>
                <w:b/>
                <w:sz w:val="15"/>
              </w:rPr>
              <w:t>True ejercitado</w:t>
            </w:r>
          </w:p>
        </w:tc>
        <w:tc>
          <w:tcPr>
            <w:tcW w:type="dxa" w:w="1440"/>
            <w:vAlign w:val="center"/>
            <w:shd w:fill="D9EAF7"/>
          </w:tcPr>
          <w:p>
            <w:r/>
            <w:r>
              <w:rPr>
                <w:b/>
                <w:sz w:val="15"/>
              </w:rPr>
              <w:t>False ejercitado</w:t>
            </w:r>
          </w:p>
        </w:tc>
        <w:tc>
          <w:tcPr>
            <w:tcW w:type="dxa" w:w="2160"/>
            <w:vAlign w:val="center"/>
            <w:shd w:fill="D9EAF7"/>
          </w:tcPr>
          <w:p>
            <w:r/>
            <w:r>
              <w:rPr>
                <w:b/>
                <w:sz w:val="15"/>
              </w:rPr>
              <w:t>Caso(s) asociados</w:t>
            </w:r>
          </w:p>
        </w:tc>
        <w:tc>
          <w:tcPr>
            <w:tcW w:type="dxa" w:w="1440"/>
            <w:vAlign w:val="center"/>
            <w:shd w:fill="D9EAF7"/>
          </w:tcPr>
          <w:p>
            <w:r/>
            <w:r>
              <w:rPr>
                <w:b/>
                <w:sz w:val="15"/>
              </w:rPr>
              <w:t>¿Agregar prueba?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5"/>
              </w:rPr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5"/>
              </w:rPr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5"/>
              </w:rPr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5"/>
              </w:rPr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5"/>
              </w:rPr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5"/>
              </w:rPr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5"/>
              </w:rPr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5"/>
              </w:rPr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5"/>
              </w:rPr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5"/>
              </w:rPr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5"/>
              </w:rPr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5"/>
              </w:rPr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5"/>
              </w:rPr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5"/>
              </w:rPr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5"/>
              </w:rPr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5"/>
              </w:rPr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5"/>
              </w:rPr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5"/>
              </w:rPr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5"/>
              </w:rPr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5"/>
              </w:rPr>
            </w:r>
          </w:p>
        </w:tc>
      </w:tr>
    </w:tbl>
    <w:p/>
    <w:p>
      <w:pPr>
        <w:spacing w:after="60" w:line="240" w:lineRule="auto"/>
      </w:pPr>
      <w:r>
        <w:rPr>
          <w:sz w:val="20"/>
        </w:rPr>
        <w:t>Pruebas adicionales creadas a partir del análisis estructural: ________________________________________________________________</w:t>
      </w:r>
    </w:p>
    <w:p>
      <w:pPr>
        <w:pStyle w:val="Heading1"/>
      </w:pPr>
      <w:r>
        <w:t>CONF-01 - Confirmación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7"/>
        <w:gridCol w:w="5017"/>
      </w:tblGrid>
      <w:tr>
        <w:tc>
          <w:tcPr>
            <w:tcW w:type="dxa" w:w="3024"/>
            <w:vAlign w:val="center"/>
            <w:shd w:fill="D9EAF7"/>
          </w:tcPr>
          <w:p>
            <w:r/>
            <w:r>
              <w:rPr>
                <w:b/>
                <w:sz w:val="17"/>
              </w:rPr>
              <w:t>Campo</w:t>
            </w:r>
          </w:p>
        </w:tc>
        <w:tc>
          <w:tcPr>
            <w:tcW w:type="dxa" w:w="6768"/>
            <w:vAlign w:val="center"/>
            <w:shd w:fill="D9EAF7"/>
          </w:tcPr>
          <w:p>
            <w:r/>
            <w:r>
              <w:rPr>
                <w:b/>
                <w:sz w:val="17"/>
              </w:rPr>
              <w:t>Registro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b w:val="0"/>
                <w:sz w:val="17"/>
              </w:rPr>
              <w:t>Caso seleccionado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b w:val="0"/>
                <w:sz w:val="17"/>
              </w:rPr>
              <w:t>Razón de selección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b w:val="0"/>
                <w:sz w:val="17"/>
              </w:rPr>
              <w:t>Resultado antes del nuevo build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b w:val="0"/>
                <w:sz w:val="17"/>
              </w:rPr>
              <w:t>Resultado después del nuevo build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b w:val="0"/>
                <w:sz w:val="17"/>
              </w:rPr>
              <w:t>Conclusión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</w:tr>
    </w:tbl>
    <w:p/>
    <w:p>
      <w:pPr>
        <w:pStyle w:val="Heading1"/>
      </w:pPr>
      <w:r>
        <w:t>REG-01 - Regresión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7"/>
        <w:gridCol w:w="5017"/>
      </w:tblGrid>
      <w:tr>
        <w:tc>
          <w:tcPr>
            <w:tcW w:type="dxa" w:w="3600"/>
            <w:vAlign w:val="center"/>
            <w:shd w:fill="D9EAF7"/>
          </w:tcPr>
          <w:p>
            <w:r/>
            <w:r>
              <w:rPr>
                <w:b/>
                <w:sz w:val="17"/>
              </w:rPr>
              <w:t>Campo</w:t>
            </w:r>
          </w:p>
        </w:tc>
        <w:tc>
          <w:tcPr>
            <w:tcW w:type="dxa" w:w="6192"/>
            <w:vAlign w:val="center"/>
            <w:shd w:fill="D9EAF7"/>
          </w:tcPr>
          <w:p>
            <w:r/>
            <w:r>
              <w:rPr>
                <w:b/>
                <w:sz w:val="17"/>
              </w:rPr>
              <w:t>Registro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b w:val="0"/>
                <w:sz w:val="17"/>
              </w:rPr>
              <w:t>Cantidad total de pruebas reejecutadas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b w:val="0"/>
                <w:sz w:val="17"/>
              </w:rPr>
              <w:t>PASS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b w:val="0"/>
                <w:sz w:val="17"/>
              </w:rPr>
              <w:t>FAIL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b w:val="0"/>
                <w:sz w:val="17"/>
              </w:rPr>
              <w:t>Nuevas discrepancias observadas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b w:val="0"/>
                <w:sz w:val="17"/>
              </w:rPr>
              <w:t>Conclusión de regresión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</w:tr>
    </w:tbl>
    <w:p/>
    <w:p>
      <w:pPr>
        <w:pStyle w:val="Heading1"/>
      </w:pPr>
      <w:r>
        <w:t>TSR-01 - Informe final de prueba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7"/>
        <w:gridCol w:w="5017"/>
      </w:tblGrid>
      <w:tr>
        <w:tc>
          <w:tcPr>
            <w:tcW w:type="dxa" w:w="3168"/>
            <w:vAlign w:val="center"/>
            <w:shd w:fill="D9EAF7"/>
          </w:tcPr>
          <w:p>
            <w:r/>
            <w:r>
              <w:rPr>
                <w:b/>
                <w:sz w:val="17"/>
              </w:rPr>
              <w:t>Campo</w:t>
            </w:r>
          </w:p>
        </w:tc>
        <w:tc>
          <w:tcPr>
            <w:tcW w:type="dxa" w:w="6624"/>
            <w:vAlign w:val="center"/>
            <w:shd w:fill="D9EAF7"/>
          </w:tcPr>
          <w:p>
            <w:r/>
            <w:r>
              <w:rPr>
                <w:b/>
                <w:sz w:val="17"/>
              </w:rPr>
              <w:t>Registro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b w:val="0"/>
                <w:sz w:val="17"/>
              </w:rPr>
              <w:t>Objeto y versión final</w:t>
            </w:r>
          </w:p>
        </w:tc>
        <w:tc>
          <w:tcPr>
            <w:tcW w:type="dxa" w:w="6624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b w:val="0"/>
                <w:sz w:val="17"/>
              </w:rPr>
              <w:t>Alcance probado</w:t>
            </w:r>
          </w:p>
        </w:tc>
        <w:tc>
          <w:tcPr>
            <w:tcW w:type="dxa" w:w="6624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b w:val="0"/>
                <w:sz w:val="17"/>
              </w:rPr>
              <w:t>Casos ejecutados</w:t>
            </w:r>
          </w:p>
        </w:tc>
        <w:tc>
          <w:tcPr>
            <w:tcW w:type="dxa" w:w="6624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b w:val="0"/>
                <w:sz w:val="17"/>
              </w:rPr>
              <w:t>Discrepancias/defectos registrados</w:t>
            </w:r>
          </w:p>
        </w:tc>
        <w:tc>
          <w:tcPr>
            <w:tcW w:type="dxa" w:w="6624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b w:val="0"/>
                <w:sz w:val="17"/>
              </w:rPr>
              <w:t>Confirmación</w:t>
            </w:r>
          </w:p>
        </w:tc>
        <w:tc>
          <w:tcPr>
            <w:tcW w:type="dxa" w:w="6624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b w:val="0"/>
                <w:sz w:val="17"/>
              </w:rPr>
              <w:t>Regresión</w:t>
            </w:r>
          </w:p>
        </w:tc>
        <w:tc>
          <w:tcPr>
            <w:tcW w:type="dxa" w:w="6624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b w:val="0"/>
                <w:sz w:val="17"/>
              </w:rPr>
              <w:t>Riesgo residual / limitaciones</w:t>
            </w:r>
          </w:p>
        </w:tc>
        <w:tc>
          <w:tcPr>
            <w:tcW w:type="dxa" w:w="6624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b w:val="0"/>
                <w:sz w:val="17"/>
              </w:rPr>
              <w:t>Conclusión técnica final</w:t>
            </w:r>
          </w:p>
        </w:tc>
        <w:tc>
          <w:tcPr>
            <w:tcW w:type="dxa" w:w="6624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</w:tr>
    </w:tbl>
    <w:p/>
    <w:p>
      <w:pPr>
        <w:pStyle w:val="Heading1"/>
      </w:pPr>
      <w:r>
        <w:t>Lista de entrega</w:t>
      </w:r>
    </w:p>
    <w:p>
      <w:pPr>
        <w:pStyle w:val="ListBullet"/>
        <w:spacing w:after="20"/>
      </w:pPr>
      <w:r>
        <w:rPr>
          <w:sz w:val="19"/>
        </w:rPr>
        <w:t>Documento completo y legible.</w:t>
      </w:r>
    </w:p>
    <w:p>
      <w:pPr>
        <w:pStyle w:val="ListBullet"/>
        <w:spacing w:after="20"/>
      </w:pPr>
      <w:r>
        <w:rPr>
          <w:sz w:val="19"/>
        </w:rPr>
        <w:t>Casos de prueba trazables a R1-R5.</w:t>
      </w:r>
    </w:p>
    <w:p>
      <w:pPr>
        <w:pStyle w:val="ListBullet"/>
        <w:spacing w:after="20"/>
      </w:pPr>
      <w:r>
        <w:rPr>
          <w:sz w:val="19"/>
        </w:rPr>
        <w:t>Resultados esperados y obtenidos registrados.</w:t>
      </w:r>
    </w:p>
    <w:p>
      <w:pPr>
        <w:pStyle w:val="ListBullet"/>
        <w:spacing w:after="20"/>
      </w:pPr>
      <w:r>
        <w:rPr>
          <w:sz w:val="19"/>
        </w:rPr>
        <w:t>Archivo CalculadoraEnvioTest.java incluido.</w:t>
      </w:r>
    </w:p>
    <w:p>
      <w:pPr>
        <w:pStyle w:val="ListBullet"/>
        <w:spacing w:after="20"/>
      </w:pPr>
      <w:r>
        <w:rPr>
          <w:sz w:val="19"/>
        </w:rPr>
        <w:t>Conclusión limitada a la evidencia obtenida.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37" w:right="936" w:bottom="936" w:left="936" w:header="227" w:footer="22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</w:pPr>
    <w:r/>
  </w:p>
  <w:p>
    <w:pPr>
      <w:spacing w:after="0" w:line="192" w:lineRule="auto"/>
      <w:jc w:val="center"/>
    </w:pPr>
    <w:r>
      <w:rPr>
        <w:rFonts w:ascii="Cambria" w:hAnsi="Cambria"/>
        <w:b w:val="0"/>
        <w:i w:val="0"/>
        <w:color w:val="6B7280"/>
        <w:sz w:val="13"/>
      </w:rPr>
      <w:t>Escuela Politécnica Nacional · Av. Ladrón de Guevara E11-253 · Quito - Ecuador  |  FIS · Edificio 20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  <w:r/>
  </w:p>
  <w:tbl>
    <w:tblPr>
      <w:tblW w:type="auto" w:w="0"/>
      <w:jc w:val="center"/>
      <w:tblLayout w:type="fixed"/>
      <w:tblLook w:firstColumn="1" w:firstRow="1" w:lastColumn="0" w:lastRow="0" w:noHBand="0" w:noVBand="1" w:val="04A0"/>
    </w:tblPr>
    <w:tblGrid>
      <w:gridCol w:w="3439"/>
      <w:gridCol w:w="3439"/>
      <w:gridCol w:w="3439"/>
    </w:tblGrid>
    <w:tr>
      <w:tc>
        <w:tcPr>
          <w:tcW w:type="dxa" w:w="1077"/>
          <w:tcMar>
            <w:top w:w="0" w:type="dxa"/>
            <w:start w:w="20" w:type="dxa"/>
            <w:bottom w:w="0" w:type="dxa"/>
            <w:end w:w="20" w:type="dxa"/>
          </w:tcMar>
          <w:vAlign w:val="center"/>
        </w:tcPr>
        <w:p>
          <w:pPr>
            <w:spacing w:after="0"/>
            <w:jc w:val="center"/>
          </w:pPr>
          <w:r>
            <w:drawing>
              <wp:inline xmlns:a="http://schemas.openxmlformats.org/drawingml/2006/main" xmlns:pic="http://schemas.openxmlformats.org/drawingml/2006/picture">
                <wp:extent cx="414000" cy="254769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epn_logo_header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14000" cy="254769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7880"/>
          <w:tcMar>
            <w:top w:w="0" w:type="dxa"/>
            <w:start w:w="20" w:type="dxa"/>
            <w:bottom w:w="0" w:type="dxa"/>
            <w:end w:w="20" w:type="dxa"/>
          </w:tcMar>
          <w:vAlign w:val="center"/>
        </w:tcPr>
        <w:p>
          <w:pPr>
            <w:spacing w:after="0" w:line="192" w:lineRule="auto"/>
            <w:jc w:val="center"/>
          </w:pPr>
          <w:r>
            <w:rPr>
              <w:rFonts w:ascii="Cambria" w:hAnsi="Cambria"/>
              <w:b/>
              <w:i w:val="0"/>
              <w:color w:val="003B70"/>
              <w:sz w:val="16"/>
            </w:rPr>
            <w:t>ESCUELA POLITÉCNICA NACIONAL</w:t>
          </w:r>
          <w:r>
            <w:rPr>
              <w:rFonts w:ascii="Cambria" w:hAnsi="Cambria"/>
              <w:b/>
              <w:i w:val="0"/>
              <w:color w:val="202733"/>
              <w:sz w:val="15"/>
            </w:rPr>
            <w:br/>
            <w:t>FACULTAD DE INGENIERÍA DE SISTEMAS</w:t>
          </w:r>
          <w:r>
            <w:rPr>
              <w:rFonts w:ascii="Cambria" w:hAnsi="Cambria"/>
              <w:b w:val="0"/>
              <w:i w:val="0"/>
              <w:color w:val="5B6573"/>
              <w:sz w:val="14"/>
            </w:rPr>
            <w:br/>
            <w:t>ISWD752 · VERIFICACIÓN Y VALIDACIÓN DE SOFTWARE</w:t>
          </w:r>
        </w:p>
      </w:tc>
      <w:tc>
        <w:tcPr>
          <w:tcW w:type="dxa" w:w="1361"/>
          <w:tcMar>
            <w:top w:w="0" w:type="dxa"/>
            <w:start w:w="20" w:type="dxa"/>
            <w:bottom w:w="0" w:type="dxa"/>
            <w:end w:w="20" w:type="dxa"/>
          </w:tcMar>
          <w:vAlign w:val="center"/>
        </w:tcPr>
        <w:p>
          <w:pPr>
            <w:spacing w:after="0"/>
            <w:jc w:val="center"/>
          </w:pPr>
          <w:r>
            <w:rPr>
              <w:rFonts w:ascii="Cambria" w:hAnsi="Cambria"/>
              <w:b/>
              <w:i w:val="0"/>
              <w:color w:val="003B70"/>
              <w:sz w:val="30"/>
            </w:rPr>
            <w:t>FIS</w:t>
          </w:r>
          <w:r>
            <w:rPr>
              <w:rFonts w:ascii="Cambria" w:hAnsi="Cambria"/>
              <w:b/>
              <w:i w:val="0"/>
              <w:color w:val="D52B1E"/>
              <w:sz w:val="14"/>
            </w:rPr>
            <w:br/>
            <w:t>EPN</w:t>
          </w:r>
        </w:p>
      </w:tc>
    </w:tr>
  </w:tbl>
  <w:tbl>
    <w:tblPr>
      <w:tblW w:type="auto" w:w="0"/>
      <w:jc w:val="center"/>
      <w:tblLook w:firstColumn="1" w:firstRow="1" w:lastColumn="0" w:lastRow="0" w:noHBand="0" w:noVBand="1" w:val="04A0"/>
    </w:tblPr>
    <w:tblGrid>
      <w:gridCol w:w="10318"/>
    </w:tblGrid>
    <w:tr>
      <w:tc>
        <w:tcPr>
          <w:tcW w:type="dxa" w:w="10318"/>
          <w:shd w:fill="D52B1E"/>
          <w:tcMar>
            <w:top w:w="0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21" w:lineRule="auto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