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8C2" w:rsidRDefault="00FC58C2">
      <w:pPr>
        <w:pStyle w:val="a3"/>
        <w:rPr>
          <w:rFonts w:ascii="Times New Roman" w:eastAsia="Times New Roman" w:hAnsi="Times New Roman"/>
        </w:rPr>
      </w:pPr>
    </w:p>
    <w:p w:rsidR="00FC58C2" w:rsidRDefault="00FC58C2">
      <w:pPr>
        <w:pStyle w:val="a3"/>
        <w:rPr>
          <w:rFonts w:ascii="Times New Roman" w:eastAsia="Times New Roman" w:hAnsi="Times New Roman"/>
        </w:rPr>
      </w:pPr>
    </w:p>
    <w:p w:rsidR="00FC58C2" w:rsidRDefault="00FC58C2">
      <w:pPr>
        <w:pStyle w:val="a3"/>
        <w:rPr>
          <w:rFonts w:ascii="Times New Roman" w:eastAsia="Times New Roman" w:hAnsi="Times New Roman"/>
        </w:rPr>
      </w:pPr>
    </w:p>
    <w:p w:rsidR="00FC58C2" w:rsidRDefault="00FC58C2">
      <w:pPr>
        <w:pStyle w:val="a3"/>
        <w:rPr>
          <w:rFonts w:ascii="Times New Roman" w:eastAsia="Times New Roman" w:hAnsi="Times New Roman"/>
        </w:rPr>
      </w:pPr>
    </w:p>
    <w:p w:rsidR="00FD6508" w:rsidRPr="00FD6508" w:rsidRDefault="00FD6508" w:rsidP="00FD6508">
      <w:pPr>
        <w:suppressAutoHyphens/>
        <w:snapToGrid w:val="0"/>
        <w:spacing w:line="276" w:lineRule="auto"/>
        <w:ind w:leftChars="-1" w:left="5" w:hangingChars="1" w:hanging="7"/>
        <w:contextualSpacing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72"/>
          <w:szCs w:val="72"/>
        </w:rPr>
      </w:pPr>
      <w:r w:rsidRPr="00FD6508">
        <w:rPr>
          <w:rFonts w:ascii="Times New Roman" w:eastAsia="Times New Roman" w:hAnsi="Times New Roman" w:cs="Times New Roman"/>
          <w:color w:val="000000"/>
          <w:position w:val="-1"/>
          <w:sz w:val="72"/>
          <w:szCs w:val="72"/>
        </w:rPr>
        <w:t xml:space="preserve">ИНСТРУКЦИЯ ПО ТЕХНИКЕ БЕЗОПАСНОСТИ И ОХРАНЕ ТРУДА КОМПЕТЕНЦИИ </w:t>
      </w:r>
    </w:p>
    <w:p w:rsidR="00FC58C2" w:rsidRPr="00FD6508" w:rsidRDefault="00FD6508" w:rsidP="00FD6508">
      <w:pPr>
        <w:pStyle w:val="a3"/>
        <w:ind w:firstLine="0"/>
        <w:rPr>
          <w:rFonts w:ascii="Times New Roman" w:eastAsia="Times New Roman" w:hAnsi="Times New Roman"/>
          <w:color w:val="000000"/>
          <w:position w:val="-1"/>
          <w:sz w:val="72"/>
          <w:szCs w:val="72"/>
        </w:rPr>
      </w:pPr>
      <w:r w:rsidRPr="00FD6508">
        <w:rPr>
          <w:rFonts w:ascii="Times New Roman" w:eastAsia="Times New Roman" w:hAnsi="Times New Roman"/>
          <w:color w:val="000000"/>
          <w:position w:val="-1"/>
          <w:sz w:val="72"/>
          <w:szCs w:val="72"/>
        </w:rPr>
        <w:t>«ПРОГРАММНЫЕ РЕШЕНИЯ ДЛЯ БИЗНЕСА»</w:t>
      </w:r>
      <w:r w:rsidR="00A23B91" w:rsidRPr="00FD6508">
        <w:rPr>
          <w:rFonts w:ascii="Times New Roman" w:eastAsia="Times New Roman" w:hAnsi="Times New Roman"/>
          <w:color w:val="000000"/>
          <w:position w:val="-1"/>
          <w:sz w:val="72"/>
          <w:szCs w:val="72"/>
        </w:rPr>
        <w:br w:type="page"/>
      </w:r>
    </w:p>
    <w:p w:rsidR="00FC58C2" w:rsidRDefault="00A23B91">
      <w:pPr>
        <w:pStyle w:val="1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lastRenderedPageBreak/>
        <w:t>Оглавление</w:t>
      </w:r>
    </w:p>
    <w:sdt>
      <w:sdtPr>
        <w:id w:val="-2022374678"/>
        <w:docPartObj>
          <w:docPartGallery w:val="Table of Contents"/>
          <w:docPartUnique/>
        </w:docPartObj>
      </w:sdtPr>
      <w:sdtEndPr/>
      <w:sdtContent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Программа инструктажа по охране труда и технике безопасности</w:t>
            </w: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ab/>
              <w:t>2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Инструкция по охране труда для участников</w:t>
            </w: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ab/>
              <w:t>3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Общие требования охраны труда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Требования охраны труда перед началом работы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Требования охраны труда во время работы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Требования охраны труда в аварийных ситуациях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Требование охраны труда по окончании работ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Инструкция по охране труда для экспертов</w:t>
            </w: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ab/>
              <w:t>9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Общие требования охраны труда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Требования охраны труда перед началом работы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Требования охраны труда во время работы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Требования охраны труда в аварийных ситуациях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12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ind w:left="240" w:firstLine="469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Требование охраны труда по окончании работ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12</w:t>
            </w:r>
          </w:hyperlink>
        </w:p>
        <w:p w:rsidR="00FC58C2" w:rsidRDefault="00A23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>Приложение 1</w:t>
            </w: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  <w:szCs w:val="24"/>
              </w:rPr>
              <w:tab/>
              <w:t>14</w:t>
            </w:r>
          </w:hyperlink>
        </w:p>
        <w:p w:rsidR="00FC58C2" w:rsidRDefault="00A23B91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FC58C2" w:rsidRDefault="00A23B91">
      <w:pPr>
        <w:pStyle w:val="1"/>
        <w:rPr>
          <w:rFonts w:ascii="Times New Roman" w:hAnsi="Times New Roman"/>
        </w:rPr>
      </w:pPr>
      <w:bookmarkStart w:id="1" w:name="_heading=h.30j0zll" w:colFirst="0" w:colLast="0"/>
      <w:bookmarkEnd w:id="1"/>
      <w:r>
        <w:rPr>
          <w:rFonts w:ascii="Times New Roman" w:hAnsi="Times New Roman"/>
        </w:rPr>
        <w:lastRenderedPageBreak/>
        <w:t>Программа инструктажа по охране труда и технике безоп</w:t>
      </w:r>
      <w:r>
        <w:rPr>
          <w:rFonts w:ascii="Times New Roman" w:hAnsi="Times New Roman"/>
        </w:rPr>
        <w:t>асности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Общие сведения о месте проведения конкурса, расположение компетенции, время трансфера до места проживания, расположение транспорта для площадки, особенности питания участников и экспертов, месторасположение санитарно-бытовых помещений, питьевой </w:t>
      </w:r>
      <w:r>
        <w:rPr>
          <w:rFonts w:ascii="Times New Roman" w:eastAsia="Times New Roman" w:hAnsi="Times New Roman" w:cs="Times New Roman"/>
        </w:rPr>
        <w:t>воды, медицинского пункта, аптечки первой помощи, средств первичного пожаротушения.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Время начала и окончания проведения конкурсных заданий, нахождение посторонних лиц на площадке.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Контроль требований охраны труда участниками и экспертами. Штрафные ба</w:t>
      </w:r>
      <w:r>
        <w:rPr>
          <w:rFonts w:ascii="Times New Roman" w:eastAsia="Times New Roman" w:hAnsi="Times New Roman" w:cs="Times New Roman"/>
        </w:rPr>
        <w:t>ллы за нарушение требований охраны труда.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Вредные и опасные факторы во время выполнения конкурсных заданий и нахождения на территории проведения конкурса.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Общие обязанности участника и экспертов по охране труда, общие правила поведения во время выпол</w:t>
      </w:r>
      <w:r>
        <w:rPr>
          <w:rFonts w:ascii="Times New Roman" w:eastAsia="Times New Roman" w:hAnsi="Times New Roman" w:cs="Times New Roman"/>
        </w:rPr>
        <w:t>нения конкурсных заданий и на территории.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Основные требования санитарии и личной гигиены.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Средства индивидуальной и коллективной защиты, необходимость их использования.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Порядок действий при плохом самочувствии или получении травмы. Правила оказания первой помощи.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Действия при возникновении чрезвычайной ситуации, ознакомление со схемой эвакуации и пожарными выходами.</w:t>
      </w:r>
    </w:p>
    <w:p w:rsidR="00FC58C2" w:rsidRDefault="00A23B91">
      <w:pPr>
        <w:pStyle w:val="1"/>
        <w:rPr>
          <w:rFonts w:ascii="Times New Roman" w:hAnsi="Times New Roman"/>
        </w:rPr>
      </w:pPr>
      <w:bookmarkStart w:id="2" w:name="_heading=h.1fob9te" w:colFirst="0" w:colLast="0"/>
      <w:bookmarkEnd w:id="2"/>
      <w:r>
        <w:rPr>
          <w:rFonts w:ascii="Times New Roman" w:hAnsi="Times New Roman"/>
        </w:rPr>
        <w:lastRenderedPageBreak/>
        <w:t>Инструкция по охране труда для участников</w:t>
      </w:r>
    </w:p>
    <w:p w:rsidR="00FC58C2" w:rsidRDefault="00A23B91">
      <w:pPr>
        <w:pStyle w:val="2"/>
        <w:rPr>
          <w:rFonts w:ascii="Times New Roman" w:hAnsi="Times New Roman"/>
        </w:rPr>
      </w:pPr>
      <w:bookmarkStart w:id="3" w:name="_heading=h.3znysh7" w:colFirst="0" w:colLast="0"/>
      <w:bookmarkEnd w:id="3"/>
      <w:r>
        <w:rPr>
          <w:rFonts w:ascii="Times New Roman" w:hAnsi="Times New Roman"/>
        </w:rPr>
        <w:t>Общие требования охраны труда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участников от 14 лет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К участию в конкурсе под непосредственным руко</w:t>
      </w:r>
      <w:r>
        <w:rPr>
          <w:rFonts w:ascii="Times New Roman" w:eastAsia="Times New Roman" w:hAnsi="Times New Roman" w:cs="Times New Roman"/>
        </w:rPr>
        <w:t>водством Экспертов или совместно с Экспертом в компетенции «Программные решения для бизнеса» допускаются участники в возрасте от 14 лет: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прошедшие инструктаж по охране труда согласно «Программы инструктажа по охране труда и технике безопасности»;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ознакомле</w:t>
      </w:r>
      <w:r>
        <w:rPr>
          <w:rFonts w:ascii="Times New Roman" w:eastAsia="Times New Roman" w:hAnsi="Times New Roman" w:cs="Times New Roman"/>
          <w:color w:val="000000"/>
        </w:rPr>
        <w:t>нные с инструкцией по охране труда;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имеющие необходимые навыки по эксплуатации инструмента и приспособлений совместной работы на оборудовании;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имеющие противопоказаний к выполнению конкурсных заданий по состоянию здоровья.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В процессе выполнения кон</w:t>
      </w:r>
      <w:r>
        <w:rPr>
          <w:rFonts w:ascii="Times New Roman" w:eastAsia="Times New Roman" w:hAnsi="Times New Roman" w:cs="Times New Roman"/>
        </w:rPr>
        <w:t>курсных заданий и нахождения на конкурсной площадке  участник обязан четко соблюдать: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инструкции по охране труда и технике безопасности; 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заходить за ограждения и в технические помещения;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соблюдать личную гигиену;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принимать пищу в строго отведенных мест</w:t>
      </w:r>
      <w:r>
        <w:rPr>
          <w:rFonts w:ascii="Times New Roman" w:eastAsia="Times New Roman" w:hAnsi="Times New Roman" w:cs="Times New Roman"/>
          <w:color w:val="000000"/>
        </w:rPr>
        <w:t>ах;</w:t>
      </w:r>
    </w:p>
    <w:p w:rsidR="00FC58C2" w:rsidRDefault="00A23B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самостоятельно использовать инструмент и оборудование, разрешенное к выполнению конкурсного задания;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Участникам при работе с ПК должны быть организованы технологические перерывы на 15 минут через каждые 1 час 30 минут работы (для участников старше</w:t>
      </w:r>
      <w:r>
        <w:rPr>
          <w:rFonts w:ascii="Times New Roman" w:eastAsia="Times New Roman" w:hAnsi="Times New Roman" w:cs="Times New Roman"/>
        </w:rPr>
        <w:t xml:space="preserve"> 16 лет) и 45 минут (для участников младше 16 лет).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Участник для выполнения конкурсного задания использует оборудование:</w:t>
      </w:r>
    </w:p>
    <w:p w:rsidR="00FC58C2" w:rsidRDefault="00FC58C2">
      <w:pPr>
        <w:rPr>
          <w:rFonts w:ascii="Times New Roman" w:eastAsia="Times New Roman" w:hAnsi="Times New Roman" w:cs="Times New Roman"/>
        </w:rPr>
      </w:pPr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7"/>
        <w:gridCol w:w="5628"/>
      </w:tblGrid>
      <w:tr w:rsidR="00FC58C2">
        <w:trPr>
          <w:cantSplit/>
        </w:trPr>
        <w:tc>
          <w:tcPr>
            <w:tcW w:w="9345" w:type="dxa"/>
            <w:gridSpan w:val="2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оборудования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использует самостоятельно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выполняет конкурсное задание совместно с экспертом или назначенным лицом старше 18 лет: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Системный блок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Монитор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Клавиатура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Мышь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Смартфон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Планшет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Настольная лампа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58C2">
        <w:trPr>
          <w:cantSplit/>
        </w:trPr>
        <w:tc>
          <w:tcPr>
            <w:tcW w:w="3717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Настольная подставка для конкурсного задания</w:t>
            </w:r>
          </w:p>
        </w:tc>
        <w:tc>
          <w:tcPr>
            <w:tcW w:w="562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1.5. При выполнении конкурсного задания на участника могут воздействовать следующие вредные и (или) опасные факторы: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Физические: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повышенный уровень электромагнитного излучения;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уровень статического электричества;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повышенная яркость светового изображения;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уровень пульсации светового потока;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повышенное значение напряжения в электрической цепи, замыкание котор</w:t>
      </w:r>
      <w:r>
        <w:rPr>
          <w:rFonts w:ascii="Times New Roman" w:eastAsia="Times New Roman" w:hAnsi="Times New Roman" w:cs="Times New Roman"/>
          <w:color w:val="000000"/>
        </w:rPr>
        <w:t xml:space="preserve">ой может произойти через тело человека;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или пониженный уровень освещенности;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повышенный уровень прямой и отраженной блескости;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повышенные уровни электромагнитного излучения;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повышенный уровень статического электричества;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неравномерность распре</w:t>
      </w:r>
      <w:r>
        <w:rPr>
          <w:rFonts w:ascii="Times New Roman" w:eastAsia="Times New Roman" w:hAnsi="Times New Roman" w:cs="Times New Roman"/>
          <w:color w:val="000000"/>
        </w:rPr>
        <w:t>деления яркости в поле зрения.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Психофизиологические: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напряжение зрения и внимания;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интеллектуальные и эмоциональные нагрузки;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длительные статические нагрузки;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монотонность труда.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1.6. Запрещается находиться возле ПК в верхней одежде, принимать пищу, уп</w:t>
      </w:r>
      <w:r>
        <w:rPr>
          <w:rFonts w:ascii="Times New Roman" w:eastAsia="Times New Roman" w:hAnsi="Times New Roman" w:cs="Times New Roman"/>
        </w:rPr>
        <w:t>отреблять во время работы алкогольные напитки, а также быть в состоянии алкогольного, наркотического или другого опьянения.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1.7. Работа на конкурсной площадке разрешается исключительно в присутствии эксперта. Запрещается присутствие на конкурсной площадке </w:t>
      </w:r>
      <w:r>
        <w:rPr>
          <w:rFonts w:ascii="Times New Roman" w:eastAsia="Times New Roman" w:hAnsi="Times New Roman" w:cs="Times New Roman"/>
        </w:rPr>
        <w:t xml:space="preserve">посторонних лиц.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1.8. По всем вопросам, связанным с работой компьютера следует обращаться к техническому администратору площадки.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1.9. Участник соревнования должен знать месторасположение первичных средств пожаротушения и уметь ими пользоваться.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1.10. При несчастном случае пострадавший или очевидец несчастного случая обязан немедленно сообщить о случившемся Экспертам.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конкурсной </w:t>
      </w:r>
      <w:r>
        <w:rPr>
          <w:rFonts w:ascii="Times New Roman" w:eastAsia="Times New Roman" w:hAnsi="Times New Roman" w:cs="Times New Roman"/>
        </w:rPr>
        <w:t>площадке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случае возникновения несчастного случая или болезни участника, об </w:t>
      </w:r>
      <w:r>
        <w:rPr>
          <w:rFonts w:ascii="Times New Roman" w:eastAsia="Times New Roman" w:hAnsi="Times New Roman" w:cs="Times New Roman"/>
        </w:rPr>
        <w:t xml:space="preserve">этом немедленно уведомляются Главный эксперт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</w:t>
      </w:r>
      <w:r>
        <w:rPr>
          <w:rFonts w:ascii="Times New Roman" w:eastAsia="Times New Roman" w:hAnsi="Times New Roman" w:cs="Times New Roman"/>
        </w:rPr>
        <w:t xml:space="preserve">баллы за любую завершенную работу.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Вышеуказанные случаи подлежат обязательной регистрации в Форме регистрации несчастных случаев и в Форме регистрации перерывов в работе.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1.12. Участники, допустившие невыполнение или нарушение инструкции по охране труда, </w:t>
      </w:r>
      <w:r>
        <w:rPr>
          <w:rFonts w:ascii="Times New Roman" w:eastAsia="Times New Roman" w:hAnsi="Times New Roman" w:cs="Times New Roman"/>
        </w:rPr>
        <w:t>привлекаются к ответственности в соответствии с Положением о чемпионате.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</w:t>
      </w:r>
      <w:r>
        <w:rPr>
          <w:rFonts w:ascii="Times New Roman" w:eastAsia="Times New Roman" w:hAnsi="Times New Roman" w:cs="Times New Roman"/>
        </w:rPr>
        <w:t>ции.</w:t>
      </w:r>
    </w:p>
    <w:p w:rsidR="00FC58C2" w:rsidRDefault="00A23B91">
      <w:pPr>
        <w:pStyle w:val="2"/>
        <w:rPr>
          <w:rFonts w:ascii="Times New Roman" w:hAnsi="Times New Roman"/>
        </w:rPr>
      </w:pPr>
      <w:bookmarkStart w:id="4" w:name="_heading=h.2et92p0" w:colFirst="0" w:colLast="0"/>
      <w:bookmarkEnd w:id="4"/>
      <w:r>
        <w:rPr>
          <w:rFonts w:ascii="Times New Roman" w:hAnsi="Times New Roman"/>
        </w:rPr>
        <w:lastRenderedPageBreak/>
        <w:t>Требования охраны труда перед началом работы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Перед началом работы участники должны выполнить следующее: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До чемпионата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питьевой воды, подготовить рабочее место в </w:t>
      </w:r>
      <w:r>
        <w:rPr>
          <w:rFonts w:ascii="Times New Roman" w:eastAsia="Times New Roman" w:hAnsi="Times New Roman" w:cs="Times New Roman"/>
        </w:rPr>
        <w:t>соответствии с Техническим описанием компетенции.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окончании ознакомительного периода, участники подтверждают 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</w:t>
      </w:r>
      <w:r>
        <w:rPr>
          <w:rFonts w:ascii="Times New Roman" w:eastAsia="Times New Roman" w:hAnsi="Times New Roman" w:cs="Times New Roman"/>
        </w:rPr>
        <w:t>. Подготовить рабочее место: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проверить правильность установки стола, стула, подставки под ноги, угол наклона экрана монитор</w:t>
      </w:r>
      <w:r>
        <w:rPr>
          <w:rFonts w:ascii="Times New Roman" w:eastAsia="Times New Roman" w:hAnsi="Times New Roman" w:cs="Times New Roman"/>
          <w:color w:val="000000"/>
        </w:rPr>
        <w:t>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проверить правильность расположения оборудования</w:t>
      </w:r>
      <w:r>
        <w:rPr>
          <w:rFonts w:ascii="Times New Roman" w:eastAsia="Times New Roman" w:hAnsi="Times New Roman" w:cs="Times New Roman"/>
          <w:color w:val="000000"/>
        </w:rPr>
        <w:t xml:space="preserve"> (системный блок, мониторы расположены правильно; кабели электропитания не располагаются на рабочем столе);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кабели электропитания, удлинители, сетевые фильтры должны находиться с тыльной стороны рабочего места;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убедиться в отсутствии засветок, отражений и </w:t>
      </w:r>
      <w:r>
        <w:rPr>
          <w:rFonts w:ascii="Times New Roman" w:eastAsia="Times New Roman" w:hAnsi="Times New Roman" w:cs="Times New Roman"/>
          <w:color w:val="000000"/>
        </w:rPr>
        <w:t>бликов на экране монитора;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включить электропитание в последовательности, установленной инс</w:t>
      </w:r>
      <w:r>
        <w:rPr>
          <w:rFonts w:ascii="Times New Roman" w:eastAsia="Times New Roman" w:hAnsi="Times New Roman" w:cs="Times New Roman"/>
          <w:color w:val="000000"/>
        </w:rPr>
        <w:t xml:space="preserve">трукцией по эксплуатации на оборудование; 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убедиться в правильном выполнении процедуры загрузки оборудования, правильных настройках.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Подготовить инструмент и оборудование, разрешенное к самостоятельной работе:</w:t>
      </w:r>
    </w:p>
    <w:p w:rsidR="00FC58C2" w:rsidRDefault="00FC58C2">
      <w:pPr>
        <w:rPr>
          <w:rFonts w:ascii="Times New Roman" w:eastAsia="Times New Roman" w:hAnsi="Times New Roman" w:cs="Times New Roman"/>
        </w:rPr>
      </w:pPr>
    </w:p>
    <w:tbl>
      <w:tblPr>
        <w:tblStyle w:val="a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6037"/>
      </w:tblGrid>
      <w:tr w:rsidR="00FC58C2">
        <w:trPr>
          <w:tblHeader/>
        </w:trPr>
        <w:tc>
          <w:tcPr>
            <w:tcW w:w="3308" w:type="dxa"/>
            <w:shd w:val="clear" w:color="auto" w:fill="auto"/>
          </w:tcPr>
          <w:p w:rsidR="00FC58C2" w:rsidRDefault="00A23B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инструмента или оборудования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Правила подготовки к выполнению конкурсного задания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Системный блок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Провести первичный осмотр системного блока на наличие внешних повреждений/неисправностей. </w:t>
            </w:r>
          </w:p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Включить системный блок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Монитор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Включить монитор</w:t>
            </w:r>
          </w:p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Отрегулировать высоту и угол наклона монитора во избежание бликов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Клавиатура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Расположить клавиатуру таким образом, чтобы не создавать дополнительно напряжения на руки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Мышь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Расположить мышь таким образом, чтобы не создавать дополнительно </w:t>
            </w:r>
            <w:r>
              <w:rPr>
                <w:rFonts w:ascii="Times New Roman" w:eastAsia="Times New Roman" w:hAnsi="Times New Roman" w:cs="Times New Roman"/>
              </w:rPr>
              <w:t>напряжения на руки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Смартфон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Включить устройство, при необходимости подключить кабель к системному блоку для настройки работы устройства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Планшет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Включить устройство, при необходимости подключить кабель к системному блоку для настройки работы устройства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Настольная лампа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Расположить настольную лампу таким образом, чтобы не было бликов на мониторе</w:t>
            </w:r>
          </w:p>
        </w:tc>
      </w:tr>
      <w:tr w:rsidR="00FC58C2">
        <w:tc>
          <w:tcPr>
            <w:tcW w:w="3308" w:type="dxa"/>
            <w:shd w:val="clear" w:color="auto" w:fill="auto"/>
          </w:tcPr>
          <w:p w:rsidR="00FC58C2" w:rsidRDefault="00A23B9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Настольная подставка для конкурсного задания</w:t>
            </w:r>
          </w:p>
        </w:tc>
        <w:tc>
          <w:tcPr>
            <w:tcW w:w="6037" w:type="dxa"/>
            <w:shd w:val="clear" w:color="auto" w:fill="auto"/>
          </w:tcPr>
          <w:p w:rsidR="00FC58C2" w:rsidRDefault="00A23B91">
            <w:pPr>
              <w:ind w:hanging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Расположить подставку таким образом, чтобы она находилась в зоне углового зрения </w:t>
            </w:r>
          </w:p>
        </w:tc>
      </w:tr>
    </w:tbl>
    <w:p w:rsidR="00FC58C2" w:rsidRDefault="00FC58C2">
      <w:pPr>
        <w:rPr>
          <w:rFonts w:ascii="Times New Roman" w:eastAsia="Times New Roman" w:hAnsi="Times New Roman" w:cs="Times New Roman"/>
        </w:rPr>
      </w:pP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Инструмент и оборудование, не разрешенное к самос</w:t>
      </w:r>
      <w:r>
        <w:rPr>
          <w:rFonts w:ascii="Times New Roman" w:eastAsia="Times New Roman" w:hAnsi="Times New Roman" w:cs="Times New Roman"/>
        </w:rPr>
        <w:t>тоятельному использованию, к 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В день проведения конкурса,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Ежедневно, перед началом выполнения ко</w:t>
      </w:r>
      <w:r>
        <w:rPr>
          <w:rFonts w:ascii="Times New Roman" w:eastAsia="Times New Roman" w:hAnsi="Times New Roman" w:cs="Times New Roman"/>
        </w:rPr>
        <w:t>нкурсного задания, в процессе подготовки рабочего места: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проверить правильность установки стола, стула, подставки под ноги,</w:t>
      </w:r>
      <w:r>
        <w:rPr>
          <w:rFonts w:ascii="Times New Roman" w:eastAsia="Times New Roman" w:hAnsi="Times New Roman" w:cs="Times New Roman"/>
          <w:color w:val="000000"/>
        </w:rPr>
        <w:t xml:space="preserve">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проверить правильнос</w:t>
      </w:r>
      <w:r>
        <w:rPr>
          <w:rFonts w:ascii="Times New Roman" w:eastAsia="Times New Roman" w:hAnsi="Times New Roman" w:cs="Times New Roman"/>
          <w:color w:val="000000"/>
        </w:rPr>
        <w:t>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кабели электропитания, удлинители, сетевые фильтры должны находиться с тыльной стороны рабочего места;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убедиться в отсут</w:t>
      </w:r>
      <w:r>
        <w:rPr>
          <w:rFonts w:ascii="Times New Roman" w:eastAsia="Times New Roman" w:hAnsi="Times New Roman" w:cs="Times New Roman"/>
          <w:color w:val="000000"/>
        </w:rPr>
        <w:t>ствии засветок, отражений и бликов на экране монитора;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включить электропитание в последова</w:t>
      </w:r>
      <w:r>
        <w:rPr>
          <w:rFonts w:ascii="Times New Roman" w:eastAsia="Times New Roman" w:hAnsi="Times New Roman" w:cs="Times New Roman"/>
          <w:color w:val="000000"/>
        </w:rPr>
        <w:t xml:space="preserve">тельности, установленной инструкцией по эксплуатации на оборудование; </w:t>
      </w:r>
    </w:p>
    <w:p w:rsidR="00FC58C2" w:rsidRDefault="00A23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убедиться в правильном выполнении процедуры загрузки оборудования, правильных настройках.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Подготовить необходимые для работы материалы, приспособления, и разложить их на свои места</w:t>
      </w:r>
      <w:r>
        <w:rPr>
          <w:rFonts w:ascii="Times New Roman" w:eastAsia="Times New Roman" w:hAnsi="Times New Roman" w:cs="Times New Roman"/>
        </w:rPr>
        <w:t>, убрать с рабочего стола все лишнее.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2.7. 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</w:t>
      </w:r>
      <w:r>
        <w:rPr>
          <w:rFonts w:ascii="Times New Roman" w:eastAsia="Times New Roman" w:hAnsi="Times New Roman" w:cs="Times New Roman"/>
        </w:rPr>
        <w:t>неполадок к конкурсному заданию не приступать.</w:t>
      </w:r>
    </w:p>
    <w:p w:rsidR="00FC58C2" w:rsidRDefault="00A23B91">
      <w:pPr>
        <w:pStyle w:val="2"/>
        <w:rPr>
          <w:rFonts w:ascii="Times New Roman" w:hAnsi="Times New Roman"/>
        </w:rPr>
      </w:pPr>
      <w:bookmarkStart w:id="5" w:name="_heading=h.tyjcwt" w:colFirst="0" w:colLast="0"/>
      <w:bookmarkEnd w:id="5"/>
      <w:r>
        <w:rPr>
          <w:rFonts w:ascii="Times New Roman" w:hAnsi="Times New Roman"/>
        </w:rPr>
        <w:t>Требования охраны труда во время работы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При выполнении конкурсных заданий участник соревнования обязан:</w:t>
      </w:r>
    </w:p>
    <w:p w:rsidR="00FC58C2" w:rsidRDefault="00A23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содержать в порядке и чистоте рабочее место;</w:t>
      </w:r>
    </w:p>
    <w:p w:rsidR="00FC58C2" w:rsidRDefault="00A23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следить за тем, чтобы вентиляционные отверстия устройст</w:t>
      </w:r>
      <w:r>
        <w:rPr>
          <w:rFonts w:ascii="Times New Roman" w:eastAsia="Times New Roman" w:hAnsi="Times New Roman" w:cs="Times New Roman"/>
          <w:color w:val="000000"/>
        </w:rPr>
        <w:t>в ничем не были закрыты;</w:t>
      </w:r>
    </w:p>
    <w:p w:rsidR="00FC58C2" w:rsidRDefault="00A23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выполнять требования инструкции по эксплуатации оборудования;</w:t>
      </w:r>
    </w:p>
    <w:p w:rsidR="00FC58C2" w:rsidRDefault="00A23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При выполнении конкурсных заданий и уборке рабочих мест:</w:t>
      </w:r>
    </w:p>
    <w:p w:rsidR="00FC58C2" w:rsidRDefault="00A23B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необходимо быть внимательным, не отвлекаться посторонними разговорами и делами, не отвлекать других участников;</w:t>
      </w:r>
    </w:p>
    <w:p w:rsidR="00FC58C2" w:rsidRDefault="00A23B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соблюдать настоящую инструкцию;</w:t>
      </w:r>
    </w:p>
    <w:p w:rsidR="00FC58C2" w:rsidRDefault="00A23B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соблюдать правила эксплуатации оборудования, механ</w:t>
      </w:r>
      <w:r>
        <w:rPr>
          <w:rFonts w:ascii="Times New Roman" w:eastAsia="Times New Roman" w:hAnsi="Times New Roman" w:cs="Times New Roman"/>
          <w:color w:val="000000"/>
        </w:rPr>
        <w:t>измов и инструментов, не подвергать их механическим ударам, не допускать падений;</w:t>
      </w:r>
    </w:p>
    <w:p w:rsidR="00FC58C2" w:rsidRDefault="00A23B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поддерживать порядок и чистоту на рабочем месте;</w:t>
      </w:r>
    </w:p>
    <w:p w:rsidR="00FC58C2" w:rsidRDefault="00A23B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рабочий инструмент располагать таким образом, чтобы исключалась возможность его скатывания и падения;</w:t>
      </w:r>
    </w:p>
    <w:p w:rsidR="00FC58C2" w:rsidRDefault="00A23B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выполнять конкурсные за</w:t>
      </w:r>
      <w:r>
        <w:rPr>
          <w:rFonts w:ascii="Times New Roman" w:eastAsia="Times New Roman" w:hAnsi="Times New Roman" w:cs="Times New Roman"/>
          <w:color w:val="000000"/>
        </w:rPr>
        <w:t>дания только исправным инструментом.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3.3. Участнику запрещается во время работы: 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отключать и подключать интерфейсные кабели периферийных устройств;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класть на устройства средств компьютерной и оргтехники бумаги, папки и прочие посторонние предметы;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прикасаться к задней панели системного блока (процессора) при включенном питании;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отключать электропитание во время выполнения программы, процесса;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допускать попадание влаги, грязи, сыпучих веществ на устройства средств компьютерной техники;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производить са</w:t>
      </w:r>
      <w:r>
        <w:rPr>
          <w:rFonts w:ascii="Times New Roman" w:eastAsia="Times New Roman" w:hAnsi="Times New Roman" w:cs="Times New Roman"/>
          <w:color w:val="000000"/>
        </w:rPr>
        <w:t>мостоятельно вскрытие и ремонт оборудования;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работать со снятыми кожухами устройств компьютерной и оргтехники;</w:t>
      </w:r>
    </w:p>
    <w:p w:rsidR="00FC58C2" w:rsidRDefault="00A23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располагаться при работе на расстоянии менее 50 см от экрана монитора.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При работе с текстами на бумаге, листы надо располагать как можно бли</w:t>
      </w:r>
      <w:r>
        <w:rPr>
          <w:rFonts w:ascii="Times New Roman" w:eastAsia="Times New Roman" w:hAnsi="Times New Roman" w:cs="Times New Roman"/>
        </w:rPr>
        <w:t>же к экрану, чтобы избежать частых движений головой и глазами при переводе взгляда.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Рабочие столы следует размещать таким образом, чтобы видеодисплейные терминалы были ориентированы боковой стороной к световым проемам, чтобы естественный свет падал пр</w:t>
      </w:r>
      <w:r>
        <w:rPr>
          <w:rFonts w:ascii="Times New Roman" w:eastAsia="Times New Roman" w:hAnsi="Times New Roman" w:cs="Times New Roman"/>
        </w:rPr>
        <w:t>еимущественно слева.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Освещение не должно создавать бликов на поверхности экрана.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Продолжительность работы на ПК должна определяться  планом работы по компетенции, а также согласно п.1.3. Во время регламентированного перерыва с целью снижения нервно-эмоционального напряжения, утомления зрительного аппарата, необходимо выполнять ком</w:t>
      </w:r>
      <w:r>
        <w:rPr>
          <w:rFonts w:ascii="Times New Roman" w:eastAsia="Times New Roman" w:hAnsi="Times New Roman" w:cs="Times New Roman"/>
        </w:rPr>
        <w:t>плексы физических упражнений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3.8.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</w:r>
    </w:p>
    <w:p w:rsidR="00FC58C2" w:rsidRDefault="00A23B91">
      <w:pPr>
        <w:pStyle w:val="2"/>
        <w:rPr>
          <w:rFonts w:ascii="Times New Roman" w:hAnsi="Times New Roman"/>
        </w:rPr>
      </w:pPr>
      <w:bookmarkStart w:id="6" w:name="_heading=h.3dy6vkm" w:colFirst="0" w:colLast="0"/>
      <w:bookmarkEnd w:id="6"/>
      <w:r>
        <w:rPr>
          <w:rFonts w:ascii="Times New Roman" w:hAnsi="Times New Roman"/>
        </w:rPr>
        <w:t>Требования охраны труда в аварийных ситуациях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При</w:t>
      </w:r>
      <w:r>
        <w:rPr>
          <w:rFonts w:ascii="Times New Roman" w:eastAsia="Times New Roman" w:hAnsi="Times New Roman" w:cs="Times New Roman"/>
        </w:rPr>
        <w:t xml:space="preserve">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</w:t>
      </w:r>
      <w:r>
        <w:rPr>
          <w:rFonts w:ascii="Times New Roman" w:eastAsia="Times New Roman" w:hAnsi="Times New Roman" w:cs="Times New Roman"/>
        </w:rPr>
        <w:t>ния продолжить только после устранения возникшей неисправности.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 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</w:t>
      </w:r>
      <w:r>
        <w:rPr>
          <w:rFonts w:ascii="Times New Roman" w:eastAsia="Times New Roman" w:hAnsi="Times New Roman" w:cs="Times New Roman"/>
        </w:rPr>
        <w:lastRenderedPageBreak/>
        <w:t>посторонних звуков</w:t>
      </w:r>
      <w:r>
        <w:rPr>
          <w:rFonts w:ascii="Times New Roman" w:eastAsia="Times New Roman" w:hAnsi="Times New Roman" w:cs="Times New Roman"/>
        </w:rPr>
        <w:t xml:space="preserve"> в работе оборудования и тестовых сигналов, немедленно прекратить работу и отключить питание.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В случае возникновения у участника плохого самочувствия или получения травмы сообщить об этом эксперту.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 При поражении участника электрическим током неме</w:t>
      </w:r>
      <w:r>
        <w:rPr>
          <w:rFonts w:ascii="Times New Roman" w:eastAsia="Times New Roman" w:hAnsi="Times New Roman" w:cs="Times New Roman"/>
        </w:rPr>
        <w:t>дленно отключить электросеть, оказать первую помощь (самопомощь) пострадавшему, сообщить Эксперту, при необходимости обратиться к врачу.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4.5. При несчастном случае или внезапном заболевании необходимо в первую очередь отключить питание электрооборудования,</w:t>
      </w:r>
      <w:r>
        <w:rPr>
          <w:rFonts w:ascii="Times New Roman" w:eastAsia="Times New Roman" w:hAnsi="Times New Roman" w:cs="Times New Roman"/>
        </w:rPr>
        <w:t xml:space="preserve">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4.6. При возникновении пожара необхо</w:t>
      </w:r>
      <w:r>
        <w:rPr>
          <w:rFonts w:ascii="Times New Roman" w:eastAsia="Times New Roman" w:hAnsi="Times New Roman" w:cs="Times New Roman"/>
        </w:rPr>
        <w:t>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обнаружении очаг</w:t>
      </w:r>
      <w:r>
        <w:rPr>
          <w:rFonts w:ascii="Times New Roman" w:eastAsia="Times New Roman" w:hAnsi="Times New Roman" w:cs="Times New Roman"/>
        </w:rPr>
        <w:t>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возгорании одежды попытаться сбросить ее. Если это сделать не удается, упасть на пол и, </w:t>
      </w:r>
      <w:r>
        <w:rPr>
          <w:rFonts w:ascii="Times New Roman" w:eastAsia="Times New Roman" w:hAnsi="Times New Roman" w:cs="Times New Roman"/>
        </w:rPr>
        <w:t>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загоревшемся помещении не следует дожидаться, пока приблизится пламя. Основная опасность пож</w:t>
      </w:r>
      <w:r>
        <w:rPr>
          <w:rFonts w:ascii="Times New Roman" w:eastAsia="Times New Roman" w:hAnsi="Times New Roman" w:cs="Times New Roman"/>
        </w:rPr>
        <w:t>ара для человека – дым. При наступлении признаков удушья лечь на пол и как можно быстрее ползти в сторону эвакуационного выхода.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4.7. При обнаружении взрывоопасного или подозрительного предмета не подходите близко к нему, предупредите о возможной опасности</w:t>
      </w:r>
      <w:r>
        <w:rPr>
          <w:rFonts w:ascii="Times New Roman" w:eastAsia="Times New Roman" w:hAnsi="Times New Roman" w:cs="Times New Roman"/>
        </w:rPr>
        <w:t xml:space="preserve"> находящихся поблизости экспертов или обслуживающий персонал.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</w:t>
      </w:r>
      <w:r>
        <w:rPr>
          <w:rFonts w:ascii="Times New Roman" w:eastAsia="Times New Roman" w:hAnsi="Times New Roman" w:cs="Times New Roman"/>
        </w:rPr>
        <w:t>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 всех аварийных  и чрезвычайных </w:t>
      </w:r>
      <w:r>
        <w:rPr>
          <w:rFonts w:ascii="Times New Roman" w:eastAsia="Times New Roman" w:hAnsi="Times New Roman" w:cs="Times New Roman"/>
        </w:rPr>
        <w:t>ситуациях всем участникам и экспертам под руководством Главного эксперта или инспектора по ТБ и ОТ руководствоваться знаками эвакуации (Приложение 1).  Дополняя </w:t>
      </w:r>
      <w:hyperlink r:id="rId8">
        <w:r>
          <w:rPr>
            <w:rFonts w:ascii="Times New Roman" w:eastAsia="Times New Roman" w:hAnsi="Times New Roman" w:cs="Times New Roman"/>
          </w:rPr>
          <w:t>план эвакуации</w:t>
        </w:r>
      </w:hyperlink>
      <w:r>
        <w:rPr>
          <w:rFonts w:ascii="Times New Roman" w:eastAsia="Times New Roman" w:hAnsi="Times New Roman" w:cs="Times New Roman"/>
        </w:rPr>
        <w:t>, данные знаки направляют движение человеческого потока в нужном направлении, ориентируют людей даже при повышенной задымленности и отсутствии освещения, способствуют снижению паники и повышают эффективность эвакуации.</w:t>
      </w:r>
    </w:p>
    <w:p w:rsidR="00FC58C2" w:rsidRDefault="00A23B91">
      <w:pPr>
        <w:pStyle w:val="2"/>
        <w:rPr>
          <w:rFonts w:ascii="Times New Roman" w:hAnsi="Times New Roman"/>
        </w:rPr>
      </w:pPr>
      <w:bookmarkStart w:id="7" w:name="_heading=h.1t3h5sf" w:colFirst="0" w:colLast="0"/>
      <w:bookmarkEnd w:id="7"/>
      <w:r>
        <w:rPr>
          <w:rFonts w:ascii="Times New Roman" w:hAnsi="Times New Roman"/>
        </w:rPr>
        <w:t xml:space="preserve">Требование охраны труда по окончании </w:t>
      </w:r>
      <w:r>
        <w:rPr>
          <w:rFonts w:ascii="Times New Roman" w:hAnsi="Times New Roman"/>
        </w:rPr>
        <w:t>работ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окончания работ каждый участник обязан: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5.1. Привести в порядок рабочее место.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Убрать со стола рабочие материалы в отведенное для хранений место.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 Отключить инструмент и оборудование от сети:</w:t>
      </w:r>
    </w:p>
    <w:p w:rsidR="00FC58C2" w:rsidRDefault="00A23B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произвести завершение всех выполняемых на </w:t>
      </w:r>
      <w:r>
        <w:rPr>
          <w:rFonts w:ascii="Times New Roman" w:eastAsia="Times New Roman" w:hAnsi="Times New Roman" w:cs="Times New Roman"/>
          <w:color w:val="000000"/>
        </w:rPr>
        <w:t>ПК задач;</w:t>
      </w:r>
    </w:p>
    <w:p w:rsidR="00FC58C2" w:rsidRDefault="00A23B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отключить питание в последовательности, установленной инструкцией по эксплуатации данного оборудования;</w:t>
      </w:r>
    </w:p>
    <w:p w:rsidR="00FC58C2" w:rsidRDefault="00A23B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 любом случае следовать указаниям экспертов.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5.4. Инструмент убрать в специально предназначенное для хранений место.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</w:t>
      </w:r>
      <w:r>
        <w:rPr>
          <w:rFonts w:ascii="Times New Roman" w:eastAsia="Times New Roman" w:hAnsi="Times New Roman" w:cs="Times New Roman"/>
        </w:rPr>
        <w:t>я конкурсного задания.</w:t>
      </w:r>
    </w:p>
    <w:p w:rsidR="00FC58C2" w:rsidRDefault="00A23B91">
      <w:pPr>
        <w:pStyle w:val="1"/>
        <w:rPr>
          <w:rFonts w:ascii="Times New Roman" w:hAnsi="Times New Roman"/>
        </w:rPr>
      </w:pPr>
      <w:bookmarkStart w:id="8" w:name="_heading=h.4d34og8" w:colFirst="0" w:colLast="0"/>
      <w:bookmarkEnd w:id="8"/>
      <w:r>
        <w:rPr>
          <w:rFonts w:ascii="Times New Roman" w:hAnsi="Times New Roman"/>
        </w:rPr>
        <w:lastRenderedPageBreak/>
        <w:t>Инструкция по охране труда для экспертов</w:t>
      </w:r>
    </w:p>
    <w:p w:rsidR="00FC58C2" w:rsidRDefault="00A23B91">
      <w:pPr>
        <w:pStyle w:val="2"/>
        <w:numPr>
          <w:ilvl w:val="1"/>
          <w:numId w:val="17"/>
        </w:numPr>
        <w:rPr>
          <w:rFonts w:ascii="Times New Roman" w:hAnsi="Times New Roman"/>
        </w:rPr>
      </w:pPr>
      <w:bookmarkStart w:id="9" w:name="_heading=h.2s8eyo1" w:colFirst="0" w:colLast="0"/>
      <w:bookmarkEnd w:id="9"/>
      <w:r>
        <w:rPr>
          <w:rFonts w:ascii="Times New Roman" w:hAnsi="Times New Roman"/>
        </w:rPr>
        <w:t>Общие требования охраны труда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К работе в качестве эксперта Компетенции «Программные решения для бизнеса» допускаются Эксперты, прошедшие специальное обучение и не имеющие противопоказаний</w:t>
      </w:r>
      <w:r>
        <w:rPr>
          <w:rFonts w:ascii="Times New Roman" w:eastAsia="Times New Roman" w:hAnsi="Times New Roman" w:cs="Times New Roman"/>
        </w:rPr>
        <w:t xml:space="preserve"> по состоянию здоровья.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В процессе контроля выполнени</w:t>
      </w:r>
      <w:r>
        <w:rPr>
          <w:rFonts w:ascii="Times New Roman" w:eastAsia="Times New Roman" w:hAnsi="Times New Roman" w:cs="Times New Roman"/>
        </w:rPr>
        <w:t>я конкурсных заданий и нахождения на конкурсной площадке Эксперт обязан четко соблюдать: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инструкции по охране труда и технике безопасности; 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правила пожарной безопасности, знать места расположения первичных средств пожаротушения и планов эвакуации.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расписа</w:t>
      </w:r>
      <w:r>
        <w:rPr>
          <w:rFonts w:ascii="Times New Roman" w:eastAsia="Times New Roman" w:hAnsi="Times New Roman" w:cs="Times New Roman"/>
          <w:color w:val="000000"/>
        </w:rPr>
        <w:t>ние и график проведения конкурсного задания, установленные режимы труда и отдыха.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эл</w:t>
      </w:r>
      <w:r>
        <w:rPr>
          <w:rFonts w:ascii="Times New Roman" w:eastAsia="Times New Roman" w:hAnsi="Times New Roman" w:cs="Times New Roman"/>
          <w:color w:val="000000"/>
        </w:rPr>
        <w:t>ектрический ток;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шум, обусловленный конструкцией оргтехники;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химические вещества, выделяющиеся при работе</w:t>
      </w:r>
      <w:r>
        <w:rPr>
          <w:rFonts w:ascii="Times New Roman" w:eastAsia="Times New Roman" w:hAnsi="Times New Roman" w:cs="Times New Roman"/>
          <w:color w:val="000000"/>
        </w:rPr>
        <w:t xml:space="preserve"> оргтехники;</w:t>
      </w:r>
    </w:p>
    <w:p w:rsidR="00FC58C2" w:rsidRDefault="00A23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зрительное перенапряжение при работе с ПК.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1.5. При выполнении конкурсного задания на участника могут воздействовать следующие вредные и (или) опасные факторы: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Физические: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уровень электромагнитного излучения;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уровень статического электричества;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повышенная яркость светового и</w:t>
      </w:r>
      <w:r>
        <w:rPr>
          <w:rFonts w:ascii="Times New Roman" w:eastAsia="Times New Roman" w:hAnsi="Times New Roman" w:cs="Times New Roman"/>
          <w:color w:val="000000"/>
        </w:rPr>
        <w:t xml:space="preserve">зображения;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уровень пульсации светового потока;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повышенный или пониженный уровень освещенности; 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повышенный уровень прямой и отраженно</w:t>
      </w:r>
      <w:r>
        <w:rPr>
          <w:rFonts w:ascii="Times New Roman" w:eastAsia="Times New Roman" w:hAnsi="Times New Roman" w:cs="Times New Roman"/>
          <w:color w:val="000000"/>
        </w:rPr>
        <w:t>й блескости;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повышенные уровни электромагнитного излучения;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повышенный уровень статического электричества;</w:t>
      </w:r>
    </w:p>
    <w:p w:rsidR="00FC58C2" w:rsidRDefault="00A23B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неравномерность распределения яркости в поле зрения.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Психофизиологические: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напряжение зрения и внимания;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интеллектуальные и эмоциональные нагрузки;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длительные статические нагрузки; </w:t>
      </w:r>
    </w:p>
    <w:p w:rsidR="00FC58C2" w:rsidRDefault="00A23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монотонность труда.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1.6. Запрещается находиться возле ПК в верхней одежде, принимать пищу, употреблять во время работы алкогольные напитки, а также быть в состоянии алкогольного, наркотического или другого опьянения.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1.7. При несчастном случае пострадавший или очевидец несчастного случая обязан немедленно сообщить о случившемся Главному Эксперту.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помещении Экспертов Компетенции «Программные решения для бизнеса» находится аптечка первой помощи, укомплектованная издел</w:t>
      </w:r>
      <w:r>
        <w:rPr>
          <w:rFonts w:ascii="Times New Roman" w:eastAsia="Times New Roman" w:hAnsi="Times New Roman" w:cs="Times New Roman"/>
        </w:rPr>
        <w:t>иями медицинского назначения, ее необходимо использовать для оказания первой помощи, самопомощи в случаях получения травмы.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1.8. Эксперты, доп</w:t>
      </w:r>
      <w:r>
        <w:rPr>
          <w:rFonts w:ascii="Times New Roman" w:eastAsia="Times New Roman" w:hAnsi="Times New Roman" w:cs="Times New Roman"/>
        </w:rPr>
        <w:t>устившие невыполнение или нарушение инструкции по охране труда, привлекаются к ответственности в соответствии с Положением о чемпионате, а при необходимости согласно действующему законодательству.</w:t>
      </w:r>
    </w:p>
    <w:p w:rsidR="00FC58C2" w:rsidRDefault="00A23B91">
      <w:pPr>
        <w:pStyle w:val="2"/>
        <w:numPr>
          <w:ilvl w:val="1"/>
          <w:numId w:val="17"/>
        </w:numPr>
        <w:rPr>
          <w:rFonts w:ascii="Times New Roman" w:hAnsi="Times New Roman"/>
        </w:rPr>
      </w:pPr>
      <w:bookmarkStart w:id="10" w:name="_heading=h.17dp8vu" w:colFirst="0" w:colLast="0"/>
      <w:bookmarkEnd w:id="10"/>
      <w:r>
        <w:rPr>
          <w:rFonts w:ascii="Times New Roman" w:hAnsi="Times New Roman"/>
        </w:rPr>
        <w:t>Требования охраны труда перед началом работы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Перед началом </w:t>
      </w:r>
      <w:r>
        <w:rPr>
          <w:rFonts w:ascii="Times New Roman" w:eastAsia="Times New Roman" w:hAnsi="Times New Roman" w:cs="Times New Roman"/>
        </w:rPr>
        <w:t>работы Эксперты должны выполнить следующее: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</w:rPr>
        <w:t>2.1. До начала чемпионата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</w:t>
      </w:r>
      <w:r>
        <w:rPr>
          <w:rFonts w:ascii="Times New Roman" w:eastAsia="Times New Roman" w:hAnsi="Times New Roman" w:cs="Times New Roman"/>
        </w:rPr>
        <w:t>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</w:t>
      </w:r>
      <w:r>
        <w:rPr>
          <w:rFonts w:ascii="Times New Roman" w:eastAsia="Times New Roman" w:hAnsi="Times New Roman" w:cs="Times New Roman"/>
        </w:rPr>
        <w:t>вии с Техническим описанием компетенции.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Проверить специальную одежду, обувь и др. средства индивидуальной защиты. Одеть необходимые средства защиты для выполнения подготовки и контроля подготовки участниками рабочих мест, инструмента и оборудования.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 </w:t>
      </w:r>
      <w:r>
        <w:rPr>
          <w:rFonts w:ascii="Times New Roman" w:eastAsia="Times New Roman" w:hAnsi="Times New Roman" w:cs="Times New Roman"/>
        </w:rPr>
        <w:t>Ежедневно перед началом выполнения конкурсного задания участниками конкурса 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</w:t>
      </w:r>
      <w:r>
        <w:rPr>
          <w:rFonts w:ascii="Times New Roman" w:eastAsia="Times New Roman" w:hAnsi="Times New Roman" w:cs="Times New Roman"/>
        </w:rPr>
        <w:t>ест участников в возрасте моложе 18 лет.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Ежедневно, перед началом работ на конкурсной площадке и в помещении экспертов необходимо:</w:t>
      </w:r>
    </w:p>
    <w:p w:rsidR="00FC58C2" w:rsidRDefault="00A23B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осмотреть рабочие места экспертов и участников;</w:t>
      </w:r>
    </w:p>
    <w:p w:rsidR="00FC58C2" w:rsidRDefault="00A23B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привести в порядок рабочее место эксперта;</w:t>
      </w:r>
    </w:p>
    <w:p w:rsidR="00FC58C2" w:rsidRDefault="00A23B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проверить правильность подклю</w:t>
      </w:r>
      <w:r>
        <w:rPr>
          <w:rFonts w:ascii="Times New Roman" w:eastAsia="Times New Roman" w:hAnsi="Times New Roman" w:cs="Times New Roman"/>
          <w:color w:val="000000"/>
        </w:rPr>
        <w:t>чения оборудования в электросеть;</w:t>
      </w:r>
    </w:p>
    <w:p w:rsidR="00FC58C2" w:rsidRDefault="00A23B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осмотреть инструмент и оборудование участников в возрасте до 18 лет, участники старше 18 лет осматривают самостоятельно инструмент и оборудование.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Подготовить необходимые для работы материалы, приспособления, и разлож</w:t>
      </w:r>
      <w:r>
        <w:rPr>
          <w:rFonts w:ascii="Times New Roman" w:eastAsia="Times New Roman" w:hAnsi="Times New Roman" w:cs="Times New Roman"/>
        </w:rPr>
        <w:t>ить их на свои места, убрать с рабочего стола все лишнее.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</w:t>
      </w:r>
      <w:r>
        <w:rPr>
          <w:rFonts w:ascii="Times New Roman" w:eastAsia="Times New Roman" w:hAnsi="Times New Roman" w:cs="Times New Roman"/>
        </w:rPr>
        <w:t>к к работе не приступать.</w:t>
      </w:r>
    </w:p>
    <w:p w:rsidR="00FC58C2" w:rsidRDefault="00A23B91">
      <w:pPr>
        <w:pStyle w:val="2"/>
        <w:numPr>
          <w:ilvl w:val="1"/>
          <w:numId w:val="17"/>
        </w:numPr>
        <w:rPr>
          <w:rFonts w:ascii="Times New Roman" w:hAnsi="Times New Roman"/>
        </w:rPr>
      </w:pPr>
      <w:bookmarkStart w:id="12" w:name="_heading=h.26in1rg" w:colFirst="0" w:colLast="0"/>
      <w:bookmarkEnd w:id="12"/>
      <w:r>
        <w:rPr>
          <w:rFonts w:ascii="Times New Roman" w:hAnsi="Times New Roman"/>
        </w:rPr>
        <w:t>Требования охраны труда во время работы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3.2</w:t>
      </w:r>
      <w:r>
        <w:rPr>
          <w:rFonts w:ascii="Times New Roman" w:eastAsia="Times New Roman" w:hAnsi="Times New Roman" w:cs="Times New Roman"/>
        </w:rPr>
        <w:t>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Суммарное время непосредственной работ</w:t>
      </w:r>
      <w:r>
        <w:rPr>
          <w:rFonts w:ascii="Times New Roman" w:eastAsia="Times New Roman" w:hAnsi="Times New Roman" w:cs="Times New Roman"/>
        </w:rPr>
        <w:t>ы с персональным компьютером и другой оргтехникой в течение конкурсного дня должно быть не более 6 часов.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</w:t>
      </w:r>
      <w:r>
        <w:rPr>
          <w:rFonts w:ascii="Times New Roman" w:eastAsia="Times New Roman" w:hAnsi="Times New Roman" w:cs="Times New Roman"/>
        </w:rPr>
        <w:t>ерез каждый час работы следует делать регламентированный перерыв продолжительностью 15 мин.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Во избежание поражения током запрещается:</w:t>
      </w:r>
    </w:p>
    <w:p w:rsidR="00FC58C2" w:rsidRDefault="00A23B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прикасаться к задней панели персонального компьютера и другой оргтехники, монитора при включенном питании;</w:t>
      </w:r>
    </w:p>
    <w:p w:rsidR="00FC58C2" w:rsidRDefault="00A23B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допускать попадания влаги на поверхность монитора, рабочую поверхность клавиатуры, дисководов, принтеров и других устройств;</w:t>
      </w:r>
    </w:p>
    <w:p w:rsidR="00FC58C2" w:rsidRDefault="00A23B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производить самостоятель</w:t>
      </w:r>
      <w:r>
        <w:rPr>
          <w:rFonts w:ascii="Times New Roman" w:eastAsia="Times New Roman" w:hAnsi="Times New Roman" w:cs="Times New Roman"/>
          <w:color w:val="000000"/>
        </w:rPr>
        <w:t>но вскрытие и ремонт оборудования;</w:t>
      </w:r>
    </w:p>
    <w:p w:rsidR="00FC58C2" w:rsidRDefault="00A23B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переключать разъемы интерфейсных кабелей периферийных устройств при включенном питании;</w:t>
      </w:r>
    </w:p>
    <w:p w:rsidR="00FC58C2" w:rsidRDefault="00A23B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загромождать верхние панели устройств бумагами и посторонними предметами;</w:t>
      </w:r>
    </w:p>
    <w:p w:rsidR="00FC58C2" w:rsidRDefault="00A23B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допускать попадание влаги на поверхность системного блока (</w:t>
      </w:r>
      <w:r>
        <w:rPr>
          <w:rFonts w:ascii="Times New Roman" w:eastAsia="Times New Roman" w:hAnsi="Times New Roman" w:cs="Times New Roman"/>
          <w:color w:val="000000"/>
        </w:rPr>
        <w:t>процессора), монитора, рабочую поверхность клавиатуры, дисководов, принтеров и др. устройств.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При выполнении модулей конкурсного задания участниками Эксперту необходимо быть внимательным, не отвлекаться посторонними разговорами и делами без необходимо</w:t>
      </w:r>
      <w:r>
        <w:rPr>
          <w:rFonts w:ascii="Times New Roman" w:eastAsia="Times New Roman" w:hAnsi="Times New Roman" w:cs="Times New Roman"/>
        </w:rPr>
        <w:t>сти, не отвлекать других Экспертов и участников.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Эксперту во время работы с оргтехникой: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обращать внимание на символы, высвечивающиеся на панели оборудования, не игнорировать их;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снимать крышки и панели, жестко закрепленные на устройстве. В некотор</w:t>
      </w:r>
      <w:r>
        <w:rPr>
          <w:rFonts w:ascii="Times New Roman" w:eastAsia="Times New Roman" w:hAnsi="Times New Roman" w:cs="Times New Roman"/>
          <w:color w:val="000000"/>
        </w:rPr>
        <w:t>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производить включение/выключение аппаратов мокрыми руками;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ставить на устройство емкости с водой,</w:t>
      </w:r>
      <w:r>
        <w:rPr>
          <w:rFonts w:ascii="Times New Roman" w:eastAsia="Times New Roman" w:hAnsi="Times New Roman" w:cs="Times New Roman"/>
          <w:color w:val="000000"/>
        </w:rPr>
        <w:t xml:space="preserve"> не класть металлические предметы;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эксплуатировать аппарат, если он перегрелся, стал дымиться, появился посторонний запах или звук;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эксплуатировать аппарат, если его уронили или корпус был поврежден;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вынимать застрявшие листы можно только после отключения устройства из сети;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запрещается перемещать аппараты включенными в сеть;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все работы по замене картриджей, бумаги можно производить</w:t>
      </w:r>
      <w:r>
        <w:rPr>
          <w:rFonts w:ascii="Times New Roman" w:eastAsia="Times New Roman" w:hAnsi="Times New Roman" w:cs="Times New Roman"/>
          <w:color w:val="000000"/>
        </w:rPr>
        <w:t xml:space="preserve"> только после отключения аппарата от сети;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запрещается опираться на стекло оригиналодержателя, класть на него какие-либо вещи помимо оригинала;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запрещается работать на аппарате с треснувшим стеклом;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обязательно мыть руки теплой водой с мылом после каждой чистки картриджей, узлов и т.д.;</w:t>
      </w:r>
    </w:p>
    <w:p w:rsidR="00FC58C2" w:rsidRDefault="00A23B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просыпанный тонер, носитель немедленно собрать пылесосом или влажной ветошью.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Включение и выключение персонального компьютера и оргтехники должно проводиться в со</w:t>
      </w:r>
      <w:r>
        <w:rPr>
          <w:rFonts w:ascii="Times New Roman" w:eastAsia="Times New Roman" w:hAnsi="Times New Roman" w:cs="Times New Roman"/>
        </w:rPr>
        <w:t>ответствии с требованиями инструкции по эксплуатации.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3.8. Запрещается:</w:t>
      </w:r>
    </w:p>
    <w:p w:rsidR="00FC58C2" w:rsidRDefault="00A23B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устанавливать неизвестные системы паролирования и самостоятельно проводить переформатирование диска;</w:t>
      </w:r>
    </w:p>
    <w:p w:rsidR="00FC58C2" w:rsidRDefault="00A23B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иметь при себе любые средства связи;</w:t>
      </w:r>
    </w:p>
    <w:p w:rsidR="00FC58C2" w:rsidRDefault="00A23B9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пользоваться любой документацией кроме предусм</w:t>
      </w:r>
      <w:r>
        <w:rPr>
          <w:rFonts w:ascii="Times New Roman" w:eastAsia="Times New Roman" w:hAnsi="Times New Roman" w:cs="Times New Roman"/>
          <w:color w:val="000000"/>
        </w:rPr>
        <w:t>отренной конкурсным заданием.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3.9.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3.10. При наблюдении за выполнением конкурсного задания участниками Эксперту:</w:t>
      </w:r>
    </w:p>
    <w:p w:rsidR="00FC58C2" w:rsidRDefault="00A23B9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передвигаться по конкурсной площадке не спеша, не делая резких движений, смотря под ноги;</w:t>
      </w:r>
    </w:p>
    <w:p w:rsidR="00FC58C2" w:rsidRDefault="00A23B9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отключать и подключать интерфейсные кабели периферийных устройств;</w:t>
      </w:r>
    </w:p>
    <w:p w:rsidR="00FC58C2" w:rsidRDefault="00A23B9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отвлекать участников от выполнения конкурсного задания;</w:t>
      </w:r>
    </w:p>
    <w:p w:rsidR="00FC58C2" w:rsidRDefault="00A23B9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 допускать входа на площадку посторонних лиц без аккредитации Главным экспертом.</w:t>
      </w:r>
    </w:p>
    <w:p w:rsidR="00FC58C2" w:rsidRDefault="00A23B91">
      <w:pPr>
        <w:pStyle w:val="2"/>
        <w:numPr>
          <w:ilvl w:val="1"/>
          <w:numId w:val="17"/>
        </w:numPr>
        <w:rPr>
          <w:rFonts w:ascii="Times New Roman" w:hAnsi="Times New Roman"/>
        </w:rPr>
      </w:pPr>
      <w:bookmarkStart w:id="13" w:name="_heading=h.lnxbz9" w:colFirst="0" w:colLast="0"/>
      <w:bookmarkEnd w:id="13"/>
      <w:r>
        <w:rPr>
          <w:rFonts w:ascii="Times New Roman" w:hAnsi="Times New Roman"/>
        </w:rPr>
        <w:t>Требования охраны труда в аварийных ситуациях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При обнаружении неисправности в работе электрических устройств,</w:t>
      </w:r>
      <w:r>
        <w:rPr>
          <w:rFonts w:ascii="Times New Roman" w:eastAsia="Times New Roman" w:hAnsi="Times New Roman" w:cs="Times New Roman"/>
        </w:rPr>
        <w:t xml:space="preserve">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также сообщить о случившемся техническому </w:t>
      </w:r>
      <w:r>
        <w:rPr>
          <w:rFonts w:ascii="Times New Roman" w:eastAsia="Times New Roman" w:hAnsi="Times New Roman" w:cs="Times New Roman"/>
        </w:rPr>
        <w:t>эксперту. Работу продолжать только после устранения возникшей неисправности.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 В случае возникновения зрительного дискомфорта и других неблагоприятных субъективных ощущений, следует ограничить время работы с персональным компьютером и другой оргтехникой</w:t>
      </w:r>
      <w:r>
        <w:rPr>
          <w:rFonts w:ascii="Times New Roman" w:eastAsia="Times New Roman" w:hAnsi="Times New Roman" w:cs="Times New Roman"/>
        </w:rPr>
        <w:t>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При поражении электрическим током немедленно отключить электросеть, оказать п</w:t>
      </w:r>
      <w:r>
        <w:rPr>
          <w:rFonts w:ascii="Times New Roman" w:eastAsia="Times New Roman" w:hAnsi="Times New Roman" w:cs="Times New Roman"/>
        </w:rPr>
        <w:t>ервую помощь (самопомощь) пострадавшему, сообщить Главному Эксперту, при необходимости обратиться к врачу.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 При несчастном случае или внезапном заболевании необходимо в первую очередь отключить питание электрооборудования, сообщить о случившемся Главно</w:t>
      </w:r>
      <w:r>
        <w:rPr>
          <w:rFonts w:ascii="Times New Roman" w:eastAsia="Times New Roman" w:hAnsi="Times New Roman" w:cs="Times New Roman"/>
        </w:rPr>
        <w:t xml:space="preserve">му Эксперту.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</w:t>
      </w:r>
      <w:r>
        <w:rPr>
          <w:rFonts w:ascii="Times New Roman" w:eastAsia="Times New Roman" w:hAnsi="Times New Roman" w:cs="Times New Roman"/>
        </w:rPr>
        <w:t>ния состояния страха и паники.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возгорании одежды попытаться сбросить</w:t>
      </w:r>
      <w:r>
        <w:rPr>
          <w:rFonts w:ascii="Times New Roman" w:eastAsia="Times New Roman" w:hAnsi="Times New Roman" w:cs="Times New Roman"/>
        </w:rPr>
        <w:t xml:space="preserve">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загоревшемся помещении не следует дожидат</w:t>
      </w:r>
      <w:r>
        <w:rPr>
          <w:rFonts w:ascii="Times New Roman" w:eastAsia="Times New Roman" w:hAnsi="Times New Roman" w:cs="Times New Roman"/>
        </w:rPr>
        <w:t>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4.6. При обнаружении взрывоопасного или подозрительного предмета не подходит</w:t>
      </w:r>
      <w:r>
        <w:rPr>
          <w:rFonts w:ascii="Times New Roman" w:eastAsia="Times New Roman" w:hAnsi="Times New Roman" w:cs="Times New Roman"/>
        </w:rPr>
        <w:t>ь близко к нему, предупредить о возможной опасности находящихся поблизости ответственных лиц.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</w:t>
      </w:r>
      <w:r>
        <w:rPr>
          <w:rFonts w:ascii="Times New Roman" w:eastAsia="Times New Roman" w:hAnsi="Times New Roman" w:cs="Times New Roman"/>
        </w:rPr>
        <w:t>других экспертов с конкурсной площадки,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электрические провода. В разрушенном или поврежденном помещении не</w:t>
      </w:r>
      <w:r>
        <w:rPr>
          <w:rFonts w:ascii="Times New Roman" w:eastAsia="Times New Roman" w:hAnsi="Times New Roman" w:cs="Times New Roman"/>
        </w:rPr>
        <w:t xml:space="preserve"> следует пользоваться открытым огнем (спичками, зажигалками и т.п.).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 всех аварийных  и чрезвычайных ситуациях всем участникам и экспертам под руководством Главного эксперта или инспектора по ТБ и ОТ руководствоваться знаками эвакуации (Приложение 1).  Д</w:t>
      </w:r>
      <w:r>
        <w:rPr>
          <w:rFonts w:ascii="Times New Roman" w:eastAsia="Times New Roman" w:hAnsi="Times New Roman" w:cs="Times New Roman"/>
        </w:rPr>
        <w:t>ополняя </w:t>
      </w:r>
      <w:hyperlink r:id="rId9">
        <w:r>
          <w:rPr>
            <w:rFonts w:ascii="Times New Roman" w:eastAsia="Times New Roman" w:hAnsi="Times New Roman" w:cs="Times New Roman"/>
          </w:rPr>
          <w:t>план эвакуации</w:t>
        </w:r>
      </w:hyperlink>
      <w:r>
        <w:rPr>
          <w:rFonts w:ascii="Times New Roman" w:eastAsia="Times New Roman" w:hAnsi="Times New Roman" w:cs="Times New Roman"/>
        </w:rPr>
        <w:t>, данные знаки направляют движение человеческого потока в нужном направлении, ориентируют людей даже при повышенной задымленности и отсутствии освещения,</w:t>
      </w:r>
      <w:r>
        <w:rPr>
          <w:rFonts w:ascii="Times New Roman" w:eastAsia="Times New Roman" w:hAnsi="Times New Roman" w:cs="Times New Roman"/>
        </w:rPr>
        <w:t xml:space="preserve"> способствуют снижению паники и повышают эффективность эвакуации.</w:t>
      </w:r>
    </w:p>
    <w:p w:rsidR="00FC58C2" w:rsidRDefault="00A23B91">
      <w:pPr>
        <w:pStyle w:val="2"/>
        <w:numPr>
          <w:ilvl w:val="1"/>
          <w:numId w:val="17"/>
        </w:numPr>
        <w:rPr>
          <w:rFonts w:ascii="Times New Roman" w:hAnsi="Times New Roman"/>
        </w:rPr>
      </w:pPr>
      <w:bookmarkStart w:id="14" w:name="_heading=h.35nkun2" w:colFirst="0" w:colLast="0"/>
      <w:bookmarkEnd w:id="14"/>
      <w:r>
        <w:rPr>
          <w:rFonts w:ascii="Times New Roman" w:hAnsi="Times New Roman"/>
        </w:rPr>
        <w:t>Требование охраны труда по окончании работ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окончания конкурсного дня Эксперт обязан: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 Отключить электрические приборы, оборудование, инструмент и устройства от источника питания.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5.2. Привести в порядок рабочее место Эксперта и проверить рабочие места участников. </w:t>
      </w:r>
    </w:p>
    <w:p w:rsidR="00FC58C2" w:rsidRDefault="00A23B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 Сообщить техническому эксперту о выявленных во время выполнения кон</w:t>
      </w:r>
      <w:r>
        <w:rPr>
          <w:rFonts w:ascii="Times New Roman" w:eastAsia="Times New Roman" w:hAnsi="Times New Roman" w:cs="Times New Roman"/>
        </w:rPr>
        <w:t>курсных заданий неполадках и неисправностях оборудования, и других факторах, влияющих на безопасность труда.</w:t>
      </w:r>
    </w:p>
    <w:p w:rsidR="00FC58C2" w:rsidRDefault="00A23B91">
      <w:pPr>
        <w:pStyle w:val="1"/>
        <w:jc w:val="right"/>
        <w:rPr>
          <w:rFonts w:ascii="Times New Roman" w:hAnsi="Times New Roman"/>
        </w:rPr>
      </w:pPr>
      <w:bookmarkStart w:id="15" w:name="_heading=h.1ksv4uv" w:colFirst="0" w:colLast="0"/>
      <w:bookmarkEnd w:id="15"/>
      <w:r>
        <w:rPr>
          <w:rFonts w:ascii="Times New Roman" w:hAnsi="Times New Roman"/>
        </w:rPr>
        <w:lastRenderedPageBreak/>
        <w:t>Приложение 1</w:t>
      </w:r>
    </w:p>
    <w:p w:rsidR="00FC58C2" w:rsidRDefault="00A23B91">
      <w:pPr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0425" cy="7751013"/>
            <wp:effectExtent l="0" t="0" r="0" b="0"/>
            <wp:docPr id="2" name="image1.jpg" descr="Ð·Ð½Ð°ÐºÐ¸ Ð±ÐµÐ·Ð¾Ð¿Ð°ÑÐ½Ð¾ÑÑ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Ð·Ð½Ð°ÐºÐ¸ Ð±ÐµÐ·Ð¾Ð¿Ð°ÑÐ½Ð¾ÑÑÐ¸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58C2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3B91" w:rsidRDefault="00A23B91">
      <w:pPr>
        <w:spacing w:line="240" w:lineRule="auto"/>
      </w:pPr>
      <w:r>
        <w:separator/>
      </w:r>
    </w:p>
  </w:endnote>
  <w:endnote w:type="continuationSeparator" w:id="0">
    <w:p w:rsidR="00A23B91" w:rsidRDefault="00A23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krobat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 Bold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58C2" w:rsidRDefault="00A23B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Страница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 w:rsidR="00FD6508"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FD650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из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 w:rsidR="00FD6508"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FD650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FC58C2" w:rsidRDefault="00FC58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3B91" w:rsidRDefault="00A23B91">
      <w:pPr>
        <w:spacing w:line="240" w:lineRule="auto"/>
      </w:pPr>
      <w:r>
        <w:separator/>
      </w:r>
    </w:p>
  </w:footnote>
  <w:footnote w:type="continuationSeparator" w:id="0">
    <w:p w:rsidR="00A23B91" w:rsidRDefault="00A23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58C2" w:rsidRDefault="00FC58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FC58C2" w:rsidRDefault="00FC58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FC58C2" w:rsidRDefault="00FC58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FC58C2" w:rsidRDefault="00FC58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8D5"/>
    <w:multiLevelType w:val="multilevel"/>
    <w:tmpl w:val="7DD2661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B4339"/>
    <w:multiLevelType w:val="multilevel"/>
    <w:tmpl w:val="698CA72C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0CC26C8"/>
    <w:multiLevelType w:val="multilevel"/>
    <w:tmpl w:val="F0E65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F1448"/>
    <w:multiLevelType w:val="multilevel"/>
    <w:tmpl w:val="9750412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B214C4"/>
    <w:multiLevelType w:val="multilevel"/>
    <w:tmpl w:val="C2EC5A8A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EE7E6A"/>
    <w:multiLevelType w:val="multilevel"/>
    <w:tmpl w:val="D4C4E9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193400"/>
    <w:multiLevelType w:val="multilevel"/>
    <w:tmpl w:val="4B2A22C2"/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5897F92"/>
    <w:multiLevelType w:val="multilevel"/>
    <w:tmpl w:val="C2F4A2F4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D4C192B"/>
    <w:multiLevelType w:val="multilevel"/>
    <w:tmpl w:val="536A7C1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FD0583"/>
    <w:multiLevelType w:val="multilevel"/>
    <w:tmpl w:val="621C63E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F84A46"/>
    <w:multiLevelType w:val="multilevel"/>
    <w:tmpl w:val="41FE30C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A21F86"/>
    <w:multiLevelType w:val="multilevel"/>
    <w:tmpl w:val="1F86D67C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320E62"/>
    <w:multiLevelType w:val="multilevel"/>
    <w:tmpl w:val="E4702A24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8C7597"/>
    <w:multiLevelType w:val="multilevel"/>
    <w:tmpl w:val="CC32485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F14FB0"/>
    <w:multiLevelType w:val="multilevel"/>
    <w:tmpl w:val="AE3E06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4B75EB8"/>
    <w:multiLevelType w:val="multilevel"/>
    <w:tmpl w:val="E2CAFC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pStyle w:val="2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7F25D21"/>
    <w:multiLevelType w:val="multilevel"/>
    <w:tmpl w:val="15EC4F2C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13"/>
  </w:num>
  <w:num w:numId="14">
    <w:abstractNumId w:val="6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C2"/>
    <w:rsid w:val="00A23B91"/>
    <w:rsid w:val="00FC58C2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0DB4E"/>
  <w15:docId w15:val="{4F144EDD-C483-6940-9055-DDBC6086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krobat" w:eastAsia="Akrobat" w:hAnsi="Akrobat" w:cs="Akrobat"/>
        <w:sz w:val="22"/>
        <w:szCs w:val="22"/>
        <w:lang w:val="ru-RU" w:eastAsia="ru-RU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2D"/>
  </w:style>
  <w:style w:type="paragraph" w:styleId="1">
    <w:name w:val="heading 1"/>
    <w:basedOn w:val="a"/>
    <w:next w:val="a"/>
    <w:link w:val="10"/>
    <w:uiPriority w:val="9"/>
    <w:qFormat/>
    <w:rsid w:val="00956DDF"/>
    <w:pPr>
      <w:keepNext/>
      <w:keepLines/>
      <w:pageBreakBefore/>
      <w:spacing w:line="360" w:lineRule="auto"/>
      <w:ind w:firstLine="0"/>
      <w:outlineLvl w:val="0"/>
    </w:pPr>
    <w:rPr>
      <w:rFonts w:eastAsia="Times New Roman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D2FCC"/>
    <w:pPr>
      <w:keepNext/>
      <w:numPr>
        <w:ilvl w:val="1"/>
        <w:numId w:val="16"/>
      </w:numPr>
      <w:spacing w:before="120" w:line="360" w:lineRule="auto"/>
      <w:outlineLvl w:val="1"/>
    </w:pPr>
    <w:rPr>
      <w:rFonts w:ascii="Akrobat Bold" w:eastAsia="Times New Roman" w:hAnsi="Akrobat Bold" w:cs="Times New Roman"/>
      <w:b/>
      <w:bCs/>
      <w:iCs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B54A2"/>
    <w:pPr>
      <w:spacing w:line="240" w:lineRule="auto"/>
      <w:jc w:val="center"/>
    </w:pPr>
    <w:rPr>
      <w:rFonts w:ascii="Akrobat Bold" w:eastAsia="Arial Unicode MS" w:hAnsi="Akrobat Bold" w:cs="Times New Roman"/>
      <w:sz w:val="56"/>
      <w:szCs w:val="56"/>
    </w:rPr>
  </w:style>
  <w:style w:type="character" w:customStyle="1" w:styleId="14">
    <w:name w:val="Основной текст (14)_"/>
    <w:basedOn w:val="a0"/>
    <w:link w:val="143"/>
    <w:rsid w:val="00E961FB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E961FB"/>
    <w:pPr>
      <w:widowControl w:val="0"/>
      <w:shd w:val="clear" w:color="auto" w:fill="FFFFFF"/>
      <w:spacing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table" w:styleId="a5">
    <w:name w:val="Table Grid"/>
    <w:basedOn w:val="a1"/>
    <w:uiPriority w:val="39"/>
    <w:rsid w:val="00E96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50F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50F1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D6E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6E23"/>
  </w:style>
  <w:style w:type="paragraph" w:styleId="aa">
    <w:name w:val="footer"/>
    <w:basedOn w:val="a"/>
    <w:link w:val="ab"/>
    <w:uiPriority w:val="99"/>
    <w:unhideWhenUsed/>
    <w:rsid w:val="004D6E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6E23"/>
  </w:style>
  <w:style w:type="character" w:customStyle="1" w:styleId="10">
    <w:name w:val="Заголовок 1 Знак"/>
    <w:basedOn w:val="a0"/>
    <w:link w:val="1"/>
    <w:rsid w:val="00956DDF"/>
    <w:rPr>
      <w:rFonts w:ascii="Akrobat Bold" w:eastAsia="Times New Roman" w:hAnsi="Akrobat Bold" w:cs="Times New Roman"/>
      <w:b/>
      <w:bCs/>
      <w:color w:val="365F91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FCC"/>
    <w:rPr>
      <w:rFonts w:ascii="Akrobat Bold" w:eastAsia="Times New Roman" w:hAnsi="Akrobat Bold" w:cs="Times New Roman"/>
      <w:b/>
      <w:bCs/>
      <w:iCs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CC3A91"/>
    <w:pPr>
      <w:outlineLvl w:val="9"/>
    </w:pPr>
  </w:style>
  <w:style w:type="paragraph" w:styleId="11">
    <w:name w:val="toc 1"/>
    <w:basedOn w:val="a"/>
    <w:next w:val="a"/>
    <w:autoRedefine/>
    <w:uiPriority w:val="39"/>
    <w:rsid w:val="00F26B81"/>
    <w:pPr>
      <w:tabs>
        <w:tab w:val="right" w:leader="dot" w:pos="9345"/>
      </w:tabs>
      <w:spacing w:line="240" w:lineRule="auto"/>
    </w:pPr>
    <w:rPr>
      <w:rFonts w:eastAsia="Calibri" w:cs="Times New Roman"/>
      <w:b/>
      <w:noProof/>
      <w:color w:val="365F91"/>
      <w:sz w:val="24"/>
      <w:szCs w:val="24"/>
    </w:rPr>
  </w:style>
  <w:style w:type="character" w:styleId="ad">
    <w:name w:val="Hyperlink"/>
    <w:uiPriority w:val="99"/>
    <w:unhideWhenUsed/>
    <w:rsid w:val="00CC3A91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F26B81"/>
    <w:pPr>
      <w:spacing w:line="240" w:lineRule="auto"/>
      <w:ind w:left="240"/>
    </w:pPr>
    <w:rPr>
      <w:rFonts w:eastAsia="Calibri" w:cs="Times New Roman"/>
      <w:b/>
      <w:sz w:val="24"/>
      <w:szCs w:val="24"/>
    </w:rPr>
  </w:style>
  <w:style w:type="paragraph" w:styleId="ae">
    <w:name w:val="Normal (Web)"/>
    <w:basedOn w:val="a"/>
    <w:uiPriority w:val="99"/>
    <w:unhideWhenUsed/>
    <w:rsid w:val="00CC3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DF485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F485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F485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F485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F4852"/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0B54A2"/>
    <w:rPr>
      <w:rFonts w:ascii="Akrobat Bold" w:eastAsia="Arial Unicode MS" w:hAnsi="Akrobat Bold" w:cs="Times New Roman"/>
      <w:sz w:val="56"/>
      <w:szCs w:val="56"/>
    </w:rPr>
  </w:style>
  <w:style w:type="paragraph" w:styleId="af4">
    <w:name w:val="List Paragraph"/>
    <w:basedOn w:val="a"/>
    <w:uiPriority w:val="34"/>
    <w:qFormat/>
    <w:rsid w:val="000B54A2"/>
    <w:pPr>
      <w:ind w:left="720"/>
      <w:contextualSpacing/>
    </w:p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e-declaration.ru/novosti/plan-evakuacii-lyudey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fire-declaration.ru/novosti/plan-evakuacii-lyude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9NrVw3uReDCsJP9Fn1U7QCMczA==">AMUW2mWcOe5arkCFywY3CBWQagVu4uNsWyqzdYMU3HFFv3caIktXdc8MH+IRrn8IRJPXl7DUeeDiHSXY9eMo8Zyn9MlREz8f8Cmuk61PE+XtWLKWyzT4EnUqqwV1AVGrow1EsOj7VfcB7AEBif/qH75l3Zb+n5zG0/S1RXNENyDeugRVHqbBlIBxJ7tOmEARfL0A0SjYQsCXJL6rmnorMR6otZFSZqp49f1ljPVgsQov8kG+sbxFiN3hIrS6a7lzRU7TsdXMNkXLpnbDjTfCqb2Nk3bq5jKqc6Td+5mocGaXpoOHz37r6Gsyegy7uzeke1CSAz7dk36TI9/j+PrDuuniJEwnmdIx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4578</Words>
  <Characters>26095</Characters>
  <Application>Microsoft Office Word</Application>
  <DocSecurity>0</DocSecurity>
  <Lines>217</Lines>
  <Paragraphs>61</Paragraphs>
  <ScaleCrop>false</ScaleCrop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Программные решения для бизнеса</dc:creator>
  <cp:lastModifiedBy>Microsoft Office User</cp:lastModifiedBy>
  <cp:revision>2</cp:revision>
  <dcterms:created xsi:type="dcterms:W3CDTF">2023-02-04T15:15:00Z</dcterms:created>
  <dcterms:modified xsi:type="dcterms:W3CDTF">2023-02-13T11:42:00Z</dcterms:modified>
</cp:coreProperties>
</file>