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674B9" w:rsidRDefault="00B674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B674B9" w:rsidRDefault="00B674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B674B9" w:rsidRDefault="00B674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B674B9" w:rsidRDefault="00B674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B674B9" w:rsidRDefault="00B674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p w:rsidR="00256D99" w:rsidRDefault="00256D99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256D99" w:rsidRDefault="00256D99">
      <w:pPr>
        <w:spacing w:after="0" w:line="276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256D99" w:rsidRDefault="002F4C0C">
      <w:pPr>
        <w:spacing w:after="0" w:line="276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 xml:space="preserve">КОНКУРСНОЕ ЗАДАНИЕ </w:t>
      </w:r>
      <w:r w:rsidR="00B674B9">
        <w:rPr>
          <w:rFonts w:ascii="Times New Roman" w:eastAsia="Times New Roman" w:hAnsi="Times New Roman" w:cs="Times New Roman"/>
          <w:sz w:val="52"/>
          <w:szCs w:val="52"/>
        </w:rPr>
        <w:t>КОМПЕТЕНЦИИ</w:t>
      </w:r>
    </w:p>
    <w:p w:rsidR="00256D99" w:rsidRDefault="00B674B9">
      <w:pPr>
        <w:spacing w:after="0" w:line="276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«ПРОГРАММНЫЕ РЕШЕНИЯ ДЛЯ БИЗНЕСА»</w:t>
      </w:r>
    </w:p>
    <w:p w:rsidR="00256D99" w:rsidRDefault="00256D9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F4C0C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256D99" w:rsidRDefault="002F4C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Конкурсное задание разработано экспертным сообществом и утверждено Менеджером компетенции, в котором установлены нижеследующие правила и необходимые требования владения профессиональными навыками для участия в соревнованиях по профессиональному мастерству.</w:t>
      </w:r>
    </w:p>
    <w:p w:rsidR="00256D99" w:rsidRDefault="00256D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6D99" w:rsidRDefault="002F4C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Конкурсное задание включает в себя следующие разделы:</w:t>
      </w:r>
    </w:p>
    <w:sdt>
      <w:sdtPr>
        <w:id w:val="-1977597772"/>
        <w:docPartObj>
          <w:docPartGallery w:val="Table of Contents"/>
          <w:docPartUnique/>
        </w:docPartObj>
      </w:sdtPr>
      <w:sdtEndPr/>
      <w:sdtContent>
        <w:p w:rsidR="00256D99" w:rsidRDefault="002F4C0C">
          <w:pPr>
            <w:tabs>
              <w:tab w:val="right" w:pos="9638"/>
            </w:tabs>
            <w:spacing w:before="8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ИСПОЛЬЗУЕМЫЕ СОКРАЩЕНИЯ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2</w:t>
          </w:r>
          <w:r>
            <w:fldChar w:fldCharType="end"/>
          </w:r>
        </w:p>
        <w:p w:rsidR="00256D99" w:rsidRDefault="002F4C0C">
          <w:pPr>
            <w:tabs>
              <w:tab w:val="right" w:pos="9638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 ОСНОВНЫЕ ТРЕБОВАНИЯ КОМПЕТЕНЦИИ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3</w:t>
          </w:r>
          <w:r>
            <w:fldChar w:fldCharType="end"/>
          </w:r>
        </w:p>
        <w:p w:rsidR="00256D99" w:rsidRDefault="002F4C0C">
          <w:pPr>
            <w:tabs>
              <w:tab w:val="right" w:pos="963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2et92p0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1.1. Общие сведения о требованиях компетенции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3</w:t>
          </w:r>
          <w:r>
            <w:fldChar w:fldCharType="end"/>
          </w:r>
        </w:p>
        <w:p w:rsidR="00256D99" w:rsidRDefault="002F4C0C">
          <w:pPr>
            <w:tabs>
              <w:tab w:val="right" w:pos="963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dy6vkm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1.2. Перечень профессиона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льных задач специалиста по компетенции «Программные решения для бизнеса»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3</w:t>
          </w:r>
          <w:r>
            <w:fldChar w:fldCharType="end"/>
          </w:r>
        </w:p>
        <w:p w:rsidR="00256D99" w:rsidRDefault="002F4C0C">
          <w:pPr>
            <w:tabs>
              <w:tab w:val="right" w:pos="963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t3h5sf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1.3. Требования к схеме оценки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</w:instrText>
          </w:r>
          <w:r>
            <w:instrText xml:space="preserve">EF _heading=h.1t3h5sf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23</w:t>
          </w:r>
          <w:r>
            <w:fldChar w:fldCharType="end"/>
          </w:r>
        </w:p>
        <w:p w:rsidR="00256D99" w:rsidRDefault="002F4C0C">
          <w:pPr>
            <w:tabs>
              <w:tab w:val="right" w:pos="963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4d34og8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1.4. Спецификация оценки компетенции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24</w:t>
          </w:r>
          <w:r>
            <w:fldChar w:fldCharType="end"/>
          </w:r>
        </w:p>
        <w:p w:rsidR="00256D99" w:rsidRDefault="002F4C0C">
          <w:pPr>
            <w:tabs>
              <w:tab w:val="right" w:pos="963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2s8eyo1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1.5. Конкурсное задание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24</w:t>
          </w:r>
          <w:r>
            <w:fldChar w:fldCharType="end"/>
          </w:r>
        </w:p>
        <w:p w:rsidR="00256D99" w:rsidRDefault="002F4C0C">
          <w:pPr>
            <w:tabs>
              <w:tab w:val="right" w:pos="9638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17dp8vu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1.5.1. Разработка/выбор конкурсного задания (https://disk.yandex.ru/d/Ch83p3LytLyTKA)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25</w:t>
          </w:r>
          <w:r>
            <w:fldChar w:fldCharType="end"/>
          </w:r>
        </w:p>
        <w:p w:rsidR="00256D99" w:rsidRDefault="002F4C0C">
          <w:pPr>
            <w:tabs>
              <w:tab w:val="right" w:pos="9638"/>
            </w:tabs>
            <w:spacing w:before="60" w:line="240" w:lineRule="auto"/>
            <w:ind w:left="72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rdcrjn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1.5.2. Структура модулей конкурсного задания (инвариант/вариатив)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25</w:t>
          </w:r>
          <w:r>
            <w:fldChar w:fldCharType="end"/>
          </w:r>
        </w:p>
        <w:p w:rsidR="00256D99" w:rsidRDefault="002F4C0C">
          <w:pPr>
            <w:tabs>
              <w:tab w:val="right" w:pos="9638"/>
            </w:tabs>
            <w:spacing w:before="20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44sinio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СПЕЦИАЛЬНЫЕ ПРАВИЛА КОМПЕТЕНЦИИ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</w:instrText>
          </w:r>
          <w:r>
            <w:instrText xml:space="preserve">AGEREF _heading=h.44sinio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28</w:t>
          </w:r>
          <w:r>
            <w:fldChar w:fldCharType="end"/>
          </w:r>
        </w:p>
        <w:p w:rsidR="00256D99" w:rsidRDefault="002F4C0C">
          <w:pPr>
            <w:tabs>
              <w:tab w:val="right" w:pos="963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2jxsxqh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2.1. Личный инструмент конкурсанта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29</w:t>
          </w:r>
          <w:r>
            <w:fldChar w:fldCharType="end"/>
          </w:r>
        </w:p>
        <w:p w:rsidR="00256D99" w:rsidRDefault="002F4C0C">
          <w:pPr>
            <w:tabs>
              <w:tab w:val="right" w:pos="9638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z337ya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2.2. Материалы, оборудование и инструменты, запрещенные на площадке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30</w:t>
          </w:r>
          <w:r>
            <w:fldChar w:fldCharType="end"/>
          </w:r>
        </w:p>
        <w:p w:rsidR="00256D99" w:rsidRDefault="002F4C0C">
          <w:pPr>
            <w:tabs>
              <w:tab w:val="right" w:pos="9638"/>
            </w:tabs>
            <w:spacing w:before="200" w:after="8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heading=h.3j2qqm3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Приложения</w:t>
            </w:r>
          </w:hyperlink>
          <w:r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  <w:t>30</w:t>
          </w:r>
          <w:r>
            <w:fldChar w:fldCharType="end"/>
          </w:r>
          <w:r>
            <w:fldChar w:fldCharType="end"/>
          </w:r>
        </w:p>
      </w:sdtContent>
    </w:sdt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tabs>
          <w:tab w:val="right" w:pos="9825"/>
        </w:tabs>
        <w:spacing w:after="0" w:line="360" w:lineRule="auto"/>
        <w:rPr>
          <w:color w:val="000000"/>
          <w:sz w:val="24"/>
          <w:szCs w:val="24"/>
        </w:rPr>
      </w:pP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6D99" w:rsidRDefault="002F4C0C">
      <w:pPr>
        <w:pStyle w:val="1"/>
      </w:pPr>
      <w:bookmarkStart w:id="0" w:name="_heading=h.gjdgxs" w:colFirst="0" w:colLast="0"/>
      <w:bookmarkEnd w:id="0"/>
      <w:r>
        <w:t>ИСПОЛЬЗУЕМЫЕ СОКРАЩЕНИЯ</w:t>
      </w: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56D99" w:rsidRDefault="002F4C0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ПО – программное обеспечение</w:t>
      </w:r>
    </w:p>
    <w:p w:rsidR="00256D99" w:rsidRDefault="002F4C0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БД – база данных</w:t>
      </w:r>
    </w:p>
    <w:p w:rsidR="00256D99" w:rsidRDefault="002F4C0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КИИ - критическая информационная инфраструктура</w:t>
      </w:r>
    </w:p>
    <w:p w:rsidR="00256D99" w:rsidRDefault="002F4C0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СОИБ - система обеспечения информационной безопасности</w:t>
      </w:r>
    </w:p>
    <w:p w:rsidR="00256D99" w:rsidRDefault="002F4C0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АСУТП - автоматизированная система управления технологическим процессом</w:t>
      </w:r>
    </w:p>
    <w:p w:rsidR="00256D99" w:rsidRDefault="002F4C0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API - Application Programming Inter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face; описание способов взаимодействия одной компьютерной программы с другими</w:t>
      </w:r>
    </w:p>
    <w:p w:rsidR="00256D99" w:rsidRDefault="002F4C0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ГИП - графический интерфейс пользователя</w:t>
      </w:r>
    </w:p>
    <w:p w:rsidR="00256D99" w:rsidRDefault="002F4C0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ГОЗ - государственный оборонный заказ</w:t>
      </w:r>
    </w:p>
    <w:p w:rsidR="00256D99" w:rsidRDefault="002F4C0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МО - Министерство обороны</w:t>
      </w:r>
    </w:p>
    <w:p w:rsidR="00256D99" w:rsidRDefault="002F4C0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ИБ – информационная безопасность</w:t>
      </w:r>
    </w:p>
    <w:p w:rsidR="00256D99" w:rsidRDefault="002F4C0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ПК – персональный компьютер</w:t>
      </w: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56D99" w:rsidRDefault="002F4C0C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eading=h.1fob9te" w:colFirst="0" w:colLast="0"/>
      <w:bookmarkEnd w:id="2"/>
      <w:r>
        <w:br w:type="page"/>
      </w:r>
    </w:p>
    <w:p w:rsidR="00256D99" w:rsidRDefault="002F4C0C">
      <w:pPr>
        <w:pStyle w:val="1"/>
      </w:pPr>
      <w:bookmarkStart w:id="3" w:name="_heading=h.3znysh7" w:colFirst="0" w:colLast="0"/>
      <w:bookmarkEnd w:id="3"/>
      <w:r>
        <w:lastRenderedPageBreak/>
        <w:t>1. ОСНОВНЫЕ ТРЕБОВАНИЯ КОМПЕТЕНЦИИ</w:t>
      </w:r>
    </w:p>
    <w:p w:rsidR="00256D99" w:rsidRDefault="002F4C0C">
      <w:pPr>
        <w:pStyle w:val="2"/>
      </w:pPr>
      <w:bookmarkStart w:id="4" w:name="_heading=h.2et92p0" w:colFirst="0" w:colLast="0"/>
      <w:bookmarkEnd w:id="4"/>
      <w:r>
        <w:t>1.1. Общие сведения о требованиях компетенции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heading=h.tyjcwt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>Требования компетенции (ТК) «Программные решения для бизнеса» определяют знания, умения, навыки и трудовые функции, которые лежат в основе наиболее актуальных требований работ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одателей отрасли. 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соревнований по компетенции является демонстрация лучших практик и высокого уровня выполнения работы по соответствующей рабочей специальности или профессии. 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компетенции являются руководством для подготовки конкурентоспо</w:t>
      </w:r>
      <w:r>
        <w:rPr>
          <w:rFonts w:ascii="Times New Roman" w:eastAsia="Times New Roman" w:hAnsi="Times New Roman" w:cs="Times New Roman"/>
          <w:sz w:val="28"/>
          <w:szCs w:val="28"/>
        </w:rPr>
        <w:t>собных, высококвалифицированных специалистов / рабочих и участия их в конкурсах профессионального мастерства.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соревнованиях по компетенции проверка знаний, умений, навыков и трудовых функций осуществляется посредством оценки выполнения практической работ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ы. 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компетенции разделены на четкие разделы с номерами и заголовками, каждому разделу назначен процент относительной важности, сумма которых составляет 100.</w:t>
      </w:r>
    </w:p>
    <w:p w:rsidR="00256D99" w:rsidRDefault="002F4C0C">
      <w:pPr>
        <w:pStyle w:val="2"/>
      </w:pPr>
      <w:bookmarkStart w:id="6" w:name="_heading=h.3dy6vkm" w:colFirst="0" w:colLast="0"/>
      <w:bookmarkEnd w:id="6"/>
      <w:r>
        <w:t>1.2. П</w:t>
      </w:r>
      <w:r>
        <w:t>еречень профессиональных задач специалиста по компетенции «Программные решения для бизнеса»</w:t>
      </w:r>
    </w:p>
    <w:p w:rsidR="00256D99" w:rsidRDefault="002F4C0C">
      <w:pPr>
        <w:spacing w:after="0" w:line="276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Таблица №1</w:t>
      </w:r>
    </w:p>
    <w:p w:rsidR="00256D99" w:rsidRDefault="002F4C0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Перечень профессиональных задач специалиста</w:t>
      </w:r>
    </w:p>
    <w:tbl>
      <w:tblPr>
        <w:tblStyle w:val="affc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"/>
        <w:gridCol w:w="8019"/>
        <w:gridCol w:w="1103"/>
      </w:tblGrid>
      <w:tr w:rsidR="00256D99">
        <w:tc>
          <w:tcPr>
            <w:tcW w:w="507" w:type="dxa"/>
            <w:shd w:val="clear" w:color="auto" w:fill="92D050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№ п/п</w:t>
            </w:r>
          </w:p>
        </w:tc>
        <w:tc>
          <w:tcPr>
            <w:tcW w:w="8019" w:type="dxa"/>
            <w:shd w:val="clear" w:color="auto" w:fill="92D050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Раздел</w:t>
            </w:r>
          </w:p>
        </w:tc>
        <w:tc>
          <w:tcPr>
            <w:tcW w:w="1103" w:type="dxa"/>
            <w:shd w:val="clear" w:color="auto" w:fill="92D050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0"/>
                <w:szCs w:val="20"/>
              </w:rPr>
              <w:t>Важность в %</w:t>
            </w:r>
          </w:p>
        </w:tc>
      </w:tr>
      <w:tr w:rsidR="00256D99">
        <w:tc>
          <w:tcPr>
            <w:tcW w:w="507" w:type="dxa"/>
            <w:shd w:val="clear" w:color="auto" w:fill="BFBFBF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Системный анализ и проектирование программных решений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256D99">
        <w:tc>
          <w:tcPr>
            <w:tcW w:w="507" w:type="dxa"/>
            <w:vMerge w:val="restart"/>
            <w:shd w:val="clear" w:color="auto" w:fill="BFBFBF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Трудовые функции: </w:t>
            </w:r>
          </w:p>
          <w:p w:rsidR="00256D99" w:rsidRDefault="002F4C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анализ реализации требований к  программному продукту;</w:t>
            </w:r>
          </w:p>
          <w:p w:rsidR="00256D99" w:rsidRDefault="002F4C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 и обработка результатов проектных исследований;</w:t>
            </w:r>
          </w:p>
          <w:p w:rsidR="00256D99" w:rsidRDefault="002F4C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выявление требований к функциям системы;</w:t>
            </w:r>
          </w:p>
          <w:p w:rsidR="00256D99" w:rsidRDefault="002F4C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и сопровождение требований к отдельным функциям системы, формализация и документирование требований к функциям системы;</w:t>
            </w:r>
          </w:p>
          <w:p w:rsidR="00256D99" w:rsidRDefault="002F4C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проектирование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создание визуального стиля графического пользовательского интерфейса ;</w:t>
            </w:r>
          </w:p>
          <w:p w:rsidR="00256D99" w:rsidRDefault="002F4C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создание графического пользовательского интерфейса по концепции или по образцу уже спроектированной части интерфейса ;</w:t>
            </w:r>
          </w:p>
          <w:p w:rsidR="00256D99" w:rsidRDefault="002F4C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формализация и алгоритмизация поставленных задач для разработки пр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ограммного кода;</w:t>
            </w:r>
          </w:p>
          <w:p w:rsidR="00256D99" w:rsidRDefault="002F4C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подготовка к выполнению задания на тестирование ПО;</w:t>
            </w:r>
          </w:p>
          <w:p w:rsidR="00256D99" w:rsidRDefault="002F4C0C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 данных для выявления требований к типовой ИС в соответствии с трудовым заданием в рамках технической поддержки процессов создания (модификации) и сопровождения ИС.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Навыки: 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сбор, систематизация, выявление взаимосвязей и документирование требований к компьютерному программному обеспечению;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времени и трудоемкости реализации требований к компьютерному программному обеспечению;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согласование требований к компьютерн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ому программному обеспечению с заинтересованными сторонами;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и согласование сроков выполнения поставленных задач;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 информации из заданных источников;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уточнение информации у ответственных лиц;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консолидирование и унификация информации согласно шаблону;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переработка информации согласно заданной процедуре преобразования;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проверка корректности итоговых данных;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передача обработанной и сводной информации на контроль старшему специалисту;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изучение норма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тивной документации по предметной области функции системы;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изучение устройства бизнес-процессов организации;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интервьюирование пользователей уровня специалиста под руководством более опытного коллеги;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наблюдение за штатной работой пользователей;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описание сц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енариев фактической работы пользователей с системой и выявление проблемных мест во взаимодействии с системой;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изучение систем-аналогов и документации к ним;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изучение журналов обращений пользователей;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 и изучение запросов заинтересованных лиц, сформулир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ованных в переписке;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сценарное тестирование систем-аналогов с привлечением представителей пользователей для выявления проблемных мест и удачных решений этих систем;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анализ вышестоящих требований к подсистеме, которой принадлежит функция;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формулирование гип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отезы о потребностях и проблемах заинтересованных лиц относительно функций системы;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создание грубых макетов интерфейса системы;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демонстрация макетов интерфейса системы представителям пользователей для уточнения и проверки гипотез о потребностях пользовател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ей;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участие в рабочих семинарах по сценарному моделированию системы вместе с представителями заинтересованных лиц под руководством модератора;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формулирование требований к функциям системы в заданной логической форме с заданным уровнем качества;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фиксировани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 требований к функциям системы в реестре учета требований;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описание заданных атрибутов функциональных требований;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установление отношений иерархии и зависимости между требованиями к функциям;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выявление и разрешение конфликтов требований к функциям системы или передача их для разрешения старшему аналитику;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выявление неполноты требований к функциям и принятие мер по обес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печению полноты;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оформление документов функциональных требований в заданном шаблоне требований;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передача реестров и документов требований на рецензирование наставнику и заинтересованным лицам;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обработка комментариев и замечаний наставника и заинтересованны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х лиц по качеству требований к функциям системы, выполнение необходимых доработок требований;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разработка, изменение архитектуры компьютерного программного обеспечения и ее согласование с системным аналитиком и архитектором программного обеспечения;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проекти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рование структур данных;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проектирование баз данных;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проектирование программных интерфейсов;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технической документации на компьютерное программное обеспечение с использованием существующих стандартов;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и согласование сроков выполнения постав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ленных задач;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создание концепции графического дизайна графического пользовательского интерфейса;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эскизирование графического стиля;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создание единой системы образов и метафор для графических объектов графического пользовательского интерфейса;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анализ бизнес-т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ребований и бизнес-задач интерфейса в рамках требований к графическому дизайну;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согласование стиля графического пользовательского интерфейса с заказчиком;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проектирование графического пользовательского интерфейса согласно требованиям концепции интерфейса;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проектирование графического пользовательского интерфейса по образцу уже спроектированного интерфейса;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интерфейсных текстов;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проверка интерфейсных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текстов по глоссарию терминов, корректировка глоссария;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описание логики работы элементов графического пользовательского интерфейса, их взаимосвязи, взаимодействия и вариантов состояний;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составление формализованных описаний решений, поставленных задач в соответствии с требованиями технического задания или внутренних документов организации;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разработка алгоритмов решения, поставленных задач в соответствии с требованиями технического задания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или внутренних документов организации;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проверка корректности алгоритмов решения поставленных задач;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и согласование сроков выполнения поставленных задач;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сбор в соответствии с трудовым заданием документации заказчика, связанной с его потребностями и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запросами к типовой ИС;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анкетирование представителей заказчика в соответствии с трудовым заданием для выявления требований к типовой ИС;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интервьюирование представителей заказчика в соответствии с трудовым заданием для выявления требований к типовой ИС;</w:t>
            </w:r>
          </w:p>
          <w:p w:rsidR="00256D99" w:rsidRDefault="002F4C0C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ументирование собранных для выявления требований заказчика к типовой ИС данных в соответствии с регламентами организации. 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Специалист должен знать и понимать: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возможности существующей программно-технической архитектуры;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возможности современных и перспективных средств разработки программных продуктов, технических средств;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методологии разработки компьютерного программного обеспечения и технологии программирования;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методологии и технологии проектирования и использования баз данных;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обработки текстовой, численной и графической информации;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проведения эффективных интервью;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принципы создания пользовательских интерфейсов;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анализа требований заинтересованных лиц;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формальной логики;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технического английского языка;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принципы построения и виды архитектуры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типовые решения,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библиотеки программных модулей, шаблоны, классы объектов, используемые при разработке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нормативно-технические документы (стандарты), определяющие требования к технической документации на компьютерное программное обес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печение;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средства проектирования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средства проектирования баз данных;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средства проектирования программных интерфейсов;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тенденции в графическом дизайне;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технические требования к интерфейсной графике;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стандарты, регламентирующие требования к эргономике взаимодействия человек – система;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маркетинга;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психологии;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теория цвета;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правила типографского набора текста;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стандарты, регламентирующие требов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ания к эргономике взаимодействия человек – система;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требования и руководства по проектированию платформ и операционных систем;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верстки с использованием языков разметки;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основы верстки с использованием языков описания стилей;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программирования с использованием сценарных языков;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правила написания интерфейсных текстов;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маркетинга;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приемы формализации поставленных задач;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языки формализации функциональных спецификаций;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приемы алгоритмизации поставленн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ых задач;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нотации и программное обеспечение для графического отображения алгоритмов;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алгоритмы решения типичных задач, области и способы их применения;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возможности типовой ИС;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предметная область автоматизации;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инструменты и методы выявления требований к ИС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технологии межличностной и групповой коммуникации в деловом взаимодействии, основы конфликтологии;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архитектура, устройство и функционирование вычислительных систем; 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коммуникационное оборудование;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сетевые протоколы; 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современных операционных систе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м; 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современных систем управления базами данных;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устройство и функционирование современных ИС;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основы архитектуры мультиарендного (multitenancy) программного обеспечения; 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ИБ организации;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современные стандарты информационного взаимодействия 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истем;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программные средства и платформы инфраструктуры информационных технологий организаций;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системы классификации и кодирования информации, в том числе присвоения кодов документам и элементам справочников; 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отраслевая нормативно-техническая документация;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источники информации, необходимой для профессиональной деятельности в рамках технической подд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ержки процессов создания (модификации) и сопровождения ИС;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лучшие практики создания (модификации) и сопровождения ИС в экономике;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основы бухгалтерского учета и отчетности организаций; 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налогового законодательства Российской Федерации;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культура речи;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правила деловой переписки;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Специалист должен уметь: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проводить сбор и систематизацию требований к компьютерному программному обеспечению;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выявлять взаимосвязи и документировать требования к компьютерному программному обеспечению;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проводить анализ исполнения требований к компьютерному программному обеспечению;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вырабатывать варианты реализации требований к компьютерному программному обеспечени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ю;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проводить оценку и обоснование рекомендуемых решений;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текстовые редакторы для создания и обработки текста;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табличные процессоры для обработки числовых данных;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графические редакторы для создания и обработки изображений;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проводить интервью;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изучать новые предметные области;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макетировать пользовательские интерфейсы;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систему учета треб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ований;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формальную логику для анализа и построения высказываний;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анализировать и оценивать качество требований;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шаблоны функциональных требований;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существующие типовые решения и шаблоны проектирования компьютерного программ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ного обеспечения;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методы и средства проектирования компьютерного программного обеспечения, структур данных, баз данных, программных интерфейсов;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командные средства разработки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существу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ющие стандарты для разработки технической документации на компьютерное программное обеспечение;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создавать графические документы в программах подготовки растровых изображений;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создавать графические до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кументы в программах подготовки векторных изображений;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эскизировать графические пользовательские интерфейсы;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разрабатывать графический дизайн интерфейсов пользователя;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согласовывать дизайн с заказчиком;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получать из открытых источников релевантную профессиональную информацию и анализировать ее;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верстать текст;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создавать интерактивные прототипы графического пользовательского интерфейса;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разрабатывать и оформлять проектную документацию на графический пользовательский интерфейс;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эскизировать графические пользовательские интерфейсы;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работать с программами прототипир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ования графического пользовательского интерфейса;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методы и приемы формализации поставленных задач;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методы и приемы алгоритмизации поставленных задач;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программное обеспечение для графического отображения алгоритмов;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именять алгоритмы решения типовых задач в соответствующих областях;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 в рамках технической поддержки процессов создания (модификации) и сопровожд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ения ИС; </w:t>
            </w:r>
          </w:p>
          <w:p w:rsidR="00256D99" w:rsidRDefault="002F4C0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разрабатывать документы, необходимые для технической поддержки процессов создания (модификации) и сопровождения ИС.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shd w:val="clear" w:color="auto" w:fill="BFBFBF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Организация работы с данными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256D99">
        <w:tc>
          <w:tcPr>
            <w:tcW w:w="507" w:type="dxa"/>
            <w:vMerge w:val="restart"/>
            <w:shd w:val="clear" w:color="auto" w:fill="BFBFBF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Трудовые функции:</w:t>
            </w:r>
          </w:p>
          <w:p w:rsidR="00256D99" w:rsidRDefault="002F4C0C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написание программного кода с использованием языков программирования, определения и манипулирования данными в базах данных;</w:t>
            </w:r>
          </w:p>
          <w:p w:rsidR="00256D99" w:rsidRDefault="002F4C0C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прототипов ИС в соответствии с трудовым заданием в рамках технической поддержки процессов создания (модификации) и сопров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ождения ИС.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Навыки: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создание программного кода в соответствии с техническим заданием (готовыми спецификациями);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оптимизация программного кода с использованием специализированных программных средств;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и согласование сроков выполнения поставленных задач;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прототипов ИС в соответствии с трудовым заданием в рамках технической поддержки процессов создания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(модификации) и сопровождения ИС;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кода прототипа ИС и баз данных прототипа ИС в соответствии с трудовым заданием в рамках технической поддержки процессов создания (модификации) и сопровождения ИС;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проведение тестирования прототипа ИС в соответс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твии с трудовым заданием в рамках технической поддержки процессов создания (модификации) и сопровождения ИС;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документирование результатов тестов прототипа ИС в рамках технической поддержки процессов создания (модификации) и сопровождения ИС. 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Специалист должен знать и понимать: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синтаксис выбранного языка программирования, особенности программирования на этом языке, стандартные библиотеки языка программирования;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методологии разработки компьютерного программного обеспечени;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методологии и технологии проектирования и использования ба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 данных;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технологии программирования;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особенности выбранной среды программирования и системы управления базами данных;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компоненты программно-технических архитектур, существующие приложения и интерфейсы взаимодействия с ними;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языки программирования и работ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ы с базами данных;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инструменты и методы модульного тестирования;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основы современных операционных систем; 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современных СУБД;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устройство и функционирование современных ИС;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архитектуры мультиарендного (multitenancy) программного обеспечения;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рия баз данных;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системы хранения и анализа баз данных;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программирования;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современные объектно-ориентированные языки программирования;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современные структурные языки программирования;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языки современных бизнес-приложений;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современные методики тестирования разрабатываемых ИС;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современные стандарты информационного взаимодействия систем;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программные средства и платформы инфраструктуры информационных технологий организаций;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системы классифик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ации и кодирования информации, в том числе присвоения кодов документам и элементам справочников;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отраслевая нормативно-техническая документация;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источники информации, необходимой для профессиональной деятельности в рамках технической поддержки процессов создания (модификации) и сопровождения ИС;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лучшие практики создания (модификации) и сопровождения ИС в экономике;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бухгалтерского учета и отч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етности организаций;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налогового законодательства Российской Федерации;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культура речи;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правила деловой переписки. 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Специалист должен уметь: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применять выбранные языки программирования для написания программного кода; 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выбранную среду программирования и средства системы управления базами данных;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возможности имеющейся технической и/или программной архитектуры для написан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ия программного кода;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кодировать на языках программирования ИС в рамках технической поддержки процессов создания (модификации) и сопровождения ИС;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тестировать результаты разработки ИС в рамках технической поддержки процессов создания (модификации) и сопровождения ИС; </w:t>
            </w:r>
          </w:p>
          <w:p w:rsidR="00256D99" w:rsidRDefault="002F4C0C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разрабатывать документы, необходимые для технической поддержки процессов создания (модификации) и сопровождения ИС. 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shd w:val="clear" w:color="auto" w:fill="BFBFBF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Разработка пр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ограммных решений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55</w:t>
            </w:r>
          </w:p>
        </w:tc>
      </w:tr>
      <w:tr w:rsidR="00256D99">
        <w:tc>
          <w:tcPr>
            <w:tcW w:w="507" w:type="dxa"/>
            <w:vMerge w:val="restart"/>
            <w:shd w:val="clear" w:color="auto" w:fill="BFBFBF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Трудовые функции:</w:t>
            </w:r>
          </w:p>
          <w:p w:rsidR="00256D99" w:rsidRDefault="002F4C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написание программного кода с использованием языков программирования, определения и манипулирования данными в базах данных;</w:t>
            </w:r>
          </w:p>
          <w:p w:rsidR="00256D99" w:rsidRDefault="002F4C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Написание программного кода для обеспечения сетевого взаимодействия программных модулей, в том числе разработка процедур интеграции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программных модулей;</w:t>
            </w:r>
          </w:p>
          <w:p w:rsidR="00256D99" w:rsidRDefault="002F4C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Написание программного кода, обеспечивающего безопасное хранение, обработку и передачу данных;</w:t>
            </w:r>
          </w:p>
          <w:p w:rsidR="00256D99" w:rsidRDefault="002F4C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осуществление сборки однородных программных модулей в программный проект;</w:t>
            </w:r>
          </w:p>
          <w:p w:rsidR="00256D99" w:rsidRDefault="002F4C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осуществление интеграции программных модулей и компонентов и прове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рки работоспособности выпусков программного продукта;</w:t>
            </w:r>
          </w:p>
          <w:p w:rsidR="00256D99" w:rsidRDefault="002F4C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проверка и отладка программного кода;</w:t>
            </w:r>
          </w:p>
          <w:p w:rsidR="00256D99" w:rsidRDefault="002F4C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визуализация данных графических пользовательских интерфейсов;</w:t>
            </w:r>
          </w:p>
          <w:p w:rsidR="00256D99" w:rsidRDefault="002F4C0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осуществление обратной связи с пользователем программного продукта на уровне графического пользовательского интерфейса.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Навыки: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создание программного кода в соответствии с техническим заданием (готовыми спецификациями) 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оптимизация программного кода с использованием специализированных программных средств;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и согласование сроков выполнения поставленных задач;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анализ и выявлен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ие проблем сопряжения неоднородных модулей и компонентов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и документирование программных интерфейсов;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процедур сборки модулей и компонентов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процедур развертывания и обновления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процедур миграции и преобразования (конвертации) данных;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оформление 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ехнической документации на компьютерное программное обеспечение по заданному стандарту или шаблону;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и согласование сроков выполнения поставленных задач;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и согласование с архитектором программного обеспечения технических спецификаций на программные компоненты и на их взаимодействие;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распределение заданий между программистами в соответствии с техническими спецификациями;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осуществление контроля вып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олнения заданий;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осуществление обучения и наставничества;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формирование и предоставление отчетности в соответствии с установленными регламентами;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и согласование сроков выполнения поставленных задач;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сборка однородных (одноязыковых) программных модуле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й в программный проект в средах разработки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проверка работоспособности собранного программного проекта;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внесение изменений в процедуру сборки однородных (одноязыковых) программных модулей в программный проект;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оценка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 согласование сроков выполнения поставленных задач;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сборка программных модулей и компонентов в программный продукт;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подключение программного продукта к компонентам внешней среды;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проверка работоспособности выпусков программного продукта;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внесение изменени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й в процедуры сборки модулей и компонентов компьютерного программного обеспечения, развертывания компьютерного программного обеспечения, миграции и преобразования данных;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и согласование сроков выполнения поставленных задач;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анализ и проверка исходно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го программного кода;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отладка программного кода на уровне программных модулей;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отладка программного кода на уровне межмодульных взаимодействий и взаимодействий с окружением;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и согласование сроков выполнения поставленных задач;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визуализация цифровых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данных (дизайн графиков и диаграмм) для графических пользовательских интерфейсов;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визуализация табличных данных (дизайн таблиц) для графических пользовательских интерфейсов;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верстка таблиц для графических пользовательских интерфейсов;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описание принципов построения графиков, диаграмм и таблиц для графических пользовательских интерфейсов;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проектирование информационной архитектуры интерфейса программного продукта;</w:t>
            </w:r>
          </w:p>
          <w:p w:rsidR="00256D99" w:rsidRDefault="002F4C0C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формирование механизмов обратной связи с пользователем посредством интерфейс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а.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Специалист должен знать и понимать: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синтаксис выбранного языка программирования, особенности программирования на этом языке, стандартные библиотеки языка программирования;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методологии разработки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методологии и технологии проектирования и использования б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аз данных;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технологии программирования;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особенности выбранной среды программирования и системы управления базами данных;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компоненты программно-технических архитектур, существующие приложения и интерфейсы взаимодействия с ними;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средства сборки моду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лей и компонентов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интерфейсы взаимодействия с внешней средой;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интерфейсы взаимодействия внутренних модулей системы;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методы и средства разработки процедур для развертывания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средства миграции и преобразования данных;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языки, утилиты и среды программирования, средства пакетного выполнения процедур;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стандарты оформления технической документации на компьютерное программное обеспечение;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языки формализации функцион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альных спецификаций;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приемы формализации задач;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средства проектирования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средства проектирования программных интерфейсов;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средства проектирования баз данных;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средства сборк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 модулей в программный проект в средах разработки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возможности настройки программного проекта в средах разработки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интерфейсы взаимодействия внутренних модулей программного прое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кта;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средства проверки работоспособности программных проектов;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языки, утилиты и среды программирования, средства пакетного выполнения процедур;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средства сборки и интеграции программных модулей и компонентов;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интерфейсы взаимодействия прог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раммного продукта с внешней средой;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интерфейсы взаимодействия внутренних модулей программного продукта;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средства проверки работоспособности выпусков программных продуктов;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языки, утилиты и среды программирования, средства пакетного выполнения проц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едур;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приемы отладки программного кода;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типы и форматы сообщений об ошибках, предупреждений;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способы использования технологических журналов, форматы и типы записей журналов;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современные компиляторы, отладчики и оптимизаторы программного кода;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сообщения о состоянии аппаратных средств;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математическая статистика;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представления статистической информации;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технологии алгоритмической визуализации данных; 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основы эргономики в части создания систем индикации; 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принципы разработки архитектуры программного обеспечения;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стандарты, регламентирующие требования к эргономике взаимодействия человек - система;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стандарты, регламентирующие интерфейс программных продуктов;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основы психологии.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Специалист должен уметь: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выбранные языки программирования для написания программного кода;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выбранную среду программирования и средства системы управления базами данных;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возможности имеющейся технической и/или программной архитектуры для написания программного кода;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писать программный код процедур интеграции программных модулей;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выбранную среду программирования для разработки процедур интеграции программных модулей;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методы и средства сборки модулей и компонентов компьютерного программного обес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печения, разработки процедур для развертывания компьютерного программного обеспечения, миграции и преобразования данных, создания программных интерфейсов;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заданные стандарты и шаблоны для составления и оформления технической документации;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выбирать средства реализации требований к компьютерному программному обеспечению;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вырабатывать варианты реализации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проводить оценку и обоснование рекомендуемых решени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й;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выполнять процедуры сборки однородных (одноязыковых) программных модулей в программный проект в средах разработки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производить настройки параметров программн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ого проекта и осуществлять запуск процедур сборки;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проводить проверку работоспособности программного проекта;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документировать произведенные действия, выявленные проблемы и способы их устранения;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создавать резервные копии программного проекта и данных, выпо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лнять восстановление, обеспечивать целостность программного проекта и данных;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выполнять процедуры сборки программных модулей и компонентов в программный продукт;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производить настройки параметров прог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раммного продукта и осуществлять запуск процедур сборки;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проводить проверку работоспособности программного продукта;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документировать произведенные действия, выявленные проблемы и способы их устранения;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командные средства разработки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создавать резервные копии программ и данных, выполнять восстановление, обеспечивать цело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стность программного продукта и данных;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выявлять ошибки в программном коде;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методы и приемы отладки программного кода;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интерпретировать сообщения об ошибках, предупреждения, записи технолог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ических журналов;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современные компиляторы, отладчики и оптимизаторы программного кода;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выполнять верстку;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работать с программами редактирования табличных данных;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работать с программами стат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истического анализа данных;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оптимизировать интерфейсную графику под различные разрешения экрана;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определять механизмы обратной связи с пользователем посредством интерфейса;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определять переменные обратной связи с пользователем;</w:t>
            </w:r>
          </w:p>
          <w:p w:rsidR="00256D99" w:rsidRDefault="002F4C0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формировать контент обратной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связи с пользователем.</w:t>
            </w:r>
          </w:p>
          <w:p w:rsidR="00256D99" w:rsidRDefault="00256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shd w:val="clear" w:color="auto" w:fill="BFBFBF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Определение качества программных решений</w:t>
            </w:r>
          </w:p>
        </w:tc>
        <w:tc>
          <w:tcPr>
            <w:tcW w:w="1103" w:type="dxa"/>
            <w:shd w:val="clear" w:color="auto" w:fill="auto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256D99">
        <w:tc>
          <w:tcPr>
            <w:tcW w:w="507" w:type="dxa"/>
            <w:vMerge w:val="restart"/>
            <w:shd w:val="clear" w:color="auto" w:fill="BFBFBF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Трудовые функции: </w:t>
            </w:r>
          </w:p>
          <w:p w:rsidR="00256D99" w:rsidRDefault="002F4C0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тестовых наборов данных для проверки работоспособности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проверка работоспособности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процедур проверки работоспособности и измерения характеристик компьютерн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ого программного обеспечения;</w:t>
            </w:r>
          </w:p>
          <w:p w:rsidR="00256D99" w:rsidRDefault="002F4C0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тестирование эксплуатационной и технической документации на ПО;</w:t>
            </w:r>
          </w:p>
          <w:p w:rsidR="00256D99" w:rsidRDefault="002F4C0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определение и описание тестовых случаев для выполнения процесса тестирования ПО, включая разработку автотестов;</w:t>
            </w:r>
          </w:p>
          <w:p w:rsidR="00256D99" w:rsidRDefault="002F4C0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модульное тестирование ИС (верификация);</w:t>
            </w:r>
          </w:p>
          <w:p w:rsidR="00256D99" w:rsidRDefault="002F4C0C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интеграционное тестирование ИС.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Навыки: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подготовка тестовых наборов данных в соответствии с выбранной методикой тестирования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и согласование сроков выполнения поставленных задач;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проверка работоспособности компьютерного программного обеспечения на ос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нове разработанных тестовых наборов данных;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соответствия компьютерного программного обеспечения требуемым характеристикам;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 и анализ полученных результатов проверки работоспособности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оценка и согласование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сроков выполнения поставленных задач;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разработка процедуры проверки работоспособности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разработка процедуры сбора диагностических данных проверки работоспособности компьютерного программного обеспечения. 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п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роцедуры измерения требуемых характеристик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оформление технической документации на компьютерное программное обеспечение по заданному стандарту или шаблону;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и согласование сроков выполнения поставленных задач;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проверка полноты эксплуатационной и технической документации на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выявление недостатков эксплуатационной и технической документации на ПО и ее несоответствия внутренним стандартам качества орган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изации;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проверка эксплуатационной и технической документации на ПО на соответствие требованиям заказчика;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выполнение действий по указаниям в эксплуатационной и технической документации на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проверка соответствия действительных и указанных в эксплуатацион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ной и технической документации на ПО результатов;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 выявлении несовпадений действительных и указанных в эксплуатационной и технической документации результатов регистрация найденных дефектов ПО в системе контроля дефектов;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выявление приоритетных областей покрытия тестовыми случаями на основе плана тестирования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идентификация всех значений, которые вводятся участниками в сценарии использования системы;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выделение классов эквивалентности значений каждого типа входных данных;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составление списка комбинаций значений из различных классов эквивалентности;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построение тестовых случаев, в которых сочетаются одна перестановка значений с необходимыми внешними ограничениями;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написание/настройка программ для автоматизированного тестирова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ния ПО (при необходимости);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рабочих заданий по подготовке тестовых данных и выполнению тестовых процедур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описание тестовых случаев;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автоматизированных тестов, в том числе для проверки информационной безопасности разрабатываемого П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инструктирование специалистов по подготовке тестовых данных и выполнению тестовых процедур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тестирование разрабатываемого модуля ИС;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устранение обнаруженных несоответствий в модуле ИС;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интеграционное тестирование ИС на основе тест-планов;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фиксировани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 результатов тестирования в системе учета.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Специалист должен знать и понимать: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методы создания и документирования контрольных примеров и тестовых наборов данных;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правила, алгоритмы и технологии создания тестовых наборов данных;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требования к структуре и форматам хранения тестовых наборов данных;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средства проверки работоспособности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среды проверки работоспособности и от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ладки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государственные стандарты испытания автоматизированных систем;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руководящие документы по стандартизации требований к документам автоматизированных систем;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автоматической и автоматизированной проверки рабо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тоспособности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основные виды диагностических данных проверки работоспособности компьютерного программного обеспечения и способы их представления. 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языки, утилиты и среды программирования и средства пакетного выполнени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 процедур;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типовые метрики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методы измерения и оценки характеристик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стандарты оформления технической документации на компьютерное программное обеспечение;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нормативно-технические материалы по вопросам испытания и тестирования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понятия о качестве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виды технической документации; 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требования по обеспече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нию безопасности аппаратных и программных средств автоматизированных систем, используемых при выполнении тестовых процедур, включая вопросы антивирусной защиты;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работы в операционной системе, в которой производится тестирование, на уровне, необходим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ом для тестирования разработанного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выявление приоритетных областей покрытия тестовыми случаями на основе плана тестирования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идентификация всех значений, которые вводятся участниками в сценарии использования системы;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выделение классов эквивалентност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 значений каждого типа входных данных;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составление списка комбинаций значений из различных классов эквивалентности. 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построение тестовых случаев, в которых сочетаются одна перестановка значений с необходимыми внешними ограничениями;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написание/настройка программ для автоматизированного тестирования ПО (при необходимости) 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рабочих заданий по подготовке тестовых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данных и выполнению тестовых процедур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описание тестовых случаев;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разработка автоматизированных тестов, в том числе для проверки информационной безопасности разрабатываемого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инструктирование специалистов по подготовке тестовых данных и выполнению 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естовых процедур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инструменты и методы модульного тестирования;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предметная область автоматизации;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современных операционных систем;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современных СУБД;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устройство и функционирование современных ИС;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архитектуры мультиарендного (multiten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ancy) программного обеспечения.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ИБ организации;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теория баз данных;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системы хранения и анализа баз данных;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современные методики тестирования разрабатываемых ИС: инструменты и методы модульного тестирования;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источники информации, необходимой для профе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ссиональной деятельности при выполнении работ по созданию (модификации) и сопровождению ИС;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лучшие практики создания (модификации) и сопровождения ИС в экономике;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бухгалтерского учета и отчетности организаций;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налогового законодательства Росс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ийской Федерации;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управленческого учета;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международных стандартов финансовой отчетности;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управления торговлей, поставками и запасами;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организации производства;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управления персоналом, включая вопросы оплаты труда;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Культура речи;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Правила деловой переписки;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Специалист должен уметь: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разрабатывать и оформлять контрольные примеры для проверки работоспособности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разрабатывать процедуры генерации тестовых наборов данных с заданными характеристиками;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подготавливать наборы данных, используемых в процес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се проверки работоспособности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командные средства разработки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методы и средства проверки работоспо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собности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интерпретировать диагностические данные проверки работоспособности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анализировать значения полученных характеристик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документиров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ать результаты проверки работоспособности компьютерного программного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писать программный код процедур проверки работоспособности компьютерного программного обеспечения на выбранном языке программирования;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выбранную среду программирования для разработки процедур проверки работоспособности компьютерного программно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го обеспечения;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заданные стандарты и шаблоны для составления и оформления технической документации;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читать техническую документацию на ПО в объеме, необходимом для выполнения задания;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оформ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лять техническую документацию на ПО в рамках своей компетенции;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составлять отчет о тестировании эксплуатационной и технической документации на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документировать тесты в соответствии с требованиями организации;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разрабатывать скрипты и/или программные моду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ли для автоматизации тестирования ПО, в том числе для проверки информационной безопасности разрабатываемого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оформлять тестовые случаи;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различные техники проектирования тестов (тест-дизайна) 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универсальные языки моделирования (сцена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риев) 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языки программирования для написания программного кода;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специализированное ПО для создания автотестов;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стандарты оформления кода;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взаимодействовать с членами команды разработчиков ПО;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анализировать тестовые случаи на предмет полноты учета покрытия;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тестировать модули ИС;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тестировать ИС с использованием тест-планов;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работать с записями по качеству (в том числе с корректирующими;</w:t>
            </w:r>
          </w:p>
          <w:p w:rsidR="00256D99" w:rsidRDefault="002F4C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дейст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виями, предупреждающими действиями, запросами на исправление несоответствий).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shd w:val="clear" w:color="auto" w:fill="BFBFBF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Документирование и презентация программных решений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256D99">
        <w:tc>
          <w:tcPr>
            <w:tcW w:w="507" w:type="dxa"/>
            <w:vMerge w:val="restart"/>
            <w:shd w:val="clear" w:color="auto" w:fill="BFBFBF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Трудовые функции:</w:t>
            </w:r>
          </w:p>
          <w:p w:rsidR="00256D99" w:rsidRDefault="002F4C0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разделов пользовательской документации, описывающих работу функций системы;</w:t>
            </w:r>
          </w:p>
          <w:p w:rsidR="00256D99" w:rsidRDefault="002F4C0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разделов проектной документации, описывающих работу функций системы;</w:t>
            </w:r>
          </w:p>
          <w:p w:rsidR="00256D99" w:rsidRDefault="002F4C0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регламентов эксплуатации системы и подсистемы;</w:t>
            </w:r>
          </w:p>
          <w:p w:rsidR="00256D99" w:rsidRDefault="002F4C0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формирование и предоставление отчетности о ходе работ по разработке требований к системе и подсистеме;</w:t>
            </w:r>
          </w:p>
          <w:p w:rsidR="00256D99" w:rsidRDefault="002F4C0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технического документа по заданному стандарту на основе предоставленных материалов</w:t>
            </w:r>
          </w:p>
          <w:p w:rsidR="00256D99" w:rsidRDefault="002F4C0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азработка эксплуатационной документации, адресованной конечному пользователю продукта</w:t>
            </w:r>
          </w:p>
          <w:p w:rsidR="00256D99" w:rsidRDefault="002F4C0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оформление технического документа в текстовом процессоре по заданному стандарту или шаблону</w:t>
            </w:r>
          </w:p>
          <w:p w:rsidR="00256D99" w:rsidRDefault="002F4C0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разработка эксплуатационной документации, адресованной конечному пользователю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продукта</w:t>
            </w:r>
          </w:p>
          <w:p w:rsidR="00256D99" w:rsidRDefault="002F4C0C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технического документа по заданному стандарту на основе предоставленных материалов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Навыки: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определение структуры описания функций системы;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моделирование взаимодействия пользователя и системы;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сценария использования системы;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сопровождение сценария примерами интерфейсов системы;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изучение технических требований к функциям системы;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уточнение особенностей реализации функций системы у ра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зработчиков;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описание технических алгоритмов работы системы;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описание устройств схем данных;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описание жизненных циклов системных объектов;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оформление описания алгоритмов, схем данных и ЖЦ объектов в заданном шаблоне;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информационное моделирование системы;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ункциональное моделирование ПО;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определение режимов эксплуатации системы и подсистемы;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определение порядка работы групп пользователей с системой и подсистемой;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оформление правил работы групп пользователей с системой и подсистемой;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согласование регламентов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эксплуатации системы и подсистемы с заинтересованными лицами;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соответствия плановому состояния работ по созданию требований к системе и подсистеме;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описание состояния работ по созданию требований к подсистеме в формате отчета;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передача отчетности о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состоянии работ руководителю проекта;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выполнение начальных настроек для проведения тестирования ПО;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выполнение необходимых видов тестирования ПО в соответствии с планом тестирования;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проведение автоматизированного тестирования ПО при необходимости;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составление статистики выполнения тестов;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проведение анализа полученных результатов тестирования ПО по разработанным тестовым случаям на соответствие ожидаемым результатам;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оптимизация тестовых наборов;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составление новых тестовых случаев и повторение тестирования при необходимости;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формирование и представление отчетности о проведенном тестировании ПО в соответствии с установленными регламентами;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составлять сценарии поведения пользователей ПО;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выполнять ин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теграционное и модульное тестирование ПО;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выполнять статическое тестирование ПО;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специальное ПО для автоматизированного тестирования ПО при необходимости;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составлять отчет о проведении тестирования ПО по разработанным тестовым случаям;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взаимод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ействовать с членами команды разработчиков ПО;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системы автоматизированного тестирования ПО;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изучение целевой аудитории документа, выяснение ее задач, потребностей в информации, уровня подготовки;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изучение основ предметной области;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изучение тем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ы технического документа с точки зрения целевой аудитории и с учетом ее информационных потребностей;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составление подробного плана технического документа и его согласование с экспертами;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составление текста документа, подготовка иллюстраций;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составление и вы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читка строк интерфейса пользователя программного средства;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согласование технического документа с экспертами;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преобразование технического документа в требуемый выходной формат;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создание шаблона документа для заданного текстового процессора;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применение к тек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сту документа средств оформления;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создание в документе информационно-поискового аппарата;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включение в текст иллюстраций: графических схем, снимков экрана;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вычитка документа, устранение ошибок в оформлении и опечаток 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преобразование сплошного текста в списки и таблицы. 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вставка в текст и оформление иллюстраций, в том числе снимков экрана.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изучение целевой аудитории документа, выяснение ее задач, потребностей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в информации, уровня подготовки. 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изучение основ предметной области. 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изучение темы технического документа с точки зрения целевой аудитории и с учетом ее информационных потребностей. 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составление подробного плана технического документа и его согласование 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экспертами. 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составление текста документа, подготовка иллюстраций. 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составление и вычитка строк интерфейса пользователя программного средства. 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согласование технического документа с экспертами. 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преобразование технического документа в требуемый выходной ф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ормат. 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сбор исходных сведений и материалов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согласование с экспертами состава сведений, приводимых в документе, и уровня подробности их изложения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компоновка и оформление текста технического документа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разработка структуры технического документа и ее согласо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вание с экспертами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Специалист должен знать и понимать: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теория создания обучающих и справочных текстов;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нотации моделирования ПО;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способы описания алгоритмов;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технического английского языка;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требования к системе и подсистеме;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работ по разработке требований к системе;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техники тестирования ПО, базирующиеся на интуиции и опыте инженера;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техники тестирования ПО, базирующиеся на спецификации;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техники тестирования ПО, ориентированные на код;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стирование ПО, ориентированное на дефекты;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техники тестирования ПО, базирующиеся на условиях использования;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тестирование ПО, базирующееся на надежности инженерного процесса;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техники тестирования ПО, базирующиеся на природе приложения;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стандарты оформления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кода для используемых языков программирования;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термины и сокращения, используемые в технической документации и принятые в организации;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алгоритмизации и программирования;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жизненный цикл программного продукта;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понятия «техническое средство»,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«программное средство», «комплекс», «система», содержание этих понятий, различия между ними;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типы эксплуатационных документов, адресованных пользователям, их особенности;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стандарты эксплуатационной документации, в том числе документации п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ользователя;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общие требования к структуре разделов технического документа. 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терминология, применяемая для описания интерфейса пользователя компьютерных систем;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методика и стиль изложения документации пользователя (технических средств, программных средств) 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информационно-справочный и поисковый аппарат документа;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виды авторской разметки текста технической документации;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стандарты оформления технич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еской документации;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основные форматы электронных документов и особенности их использования;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перечень лидирующих инструментальных средств, их назначение, основные функциональные возможности, сильные и слабые стороны, способы применения: средства для набора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текста (текстовый процессор, XML-редактор), средства подготовки снимков экрана, средства преобразования документов в выходные форматы, тестовый стенд;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возможности современных текстовых процессоров;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стандарты оформления текстовых документо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способы работы с векторной и растровой графикой, способы включения рисунков в документ, правила оформления рисунков;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типографики;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информационно-справочный и информационно-поисковый аппарат документа;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графические форматы и их особенности;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понятия «техническое средство», «программное средство», «комплекс», «система», содержание этих понятий, различия между ними;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основные типы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эксплуатационных документов, адресованных пользователям, их особенности;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стандарты эксплуатационной документации, в том числе документации пользователя;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общие требования к структуре разделов технического документа;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современное состояние индустрии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информационных технологий, основные подходы и тенденции;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понятия ""техническое средство"", ""программное средство"", ""комплекс"", ""система"", содержание этих понятий, различия между ними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порядок проектирования, производства, поставки и внедрения, примене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ния, эксплуатации, утилизации документируемой продукции;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нормативно-правовая база применения стандартов;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стандарты документирования промышленной продукции, программных средств, систем (в том числе автоматизированных) 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перечень лидирующих инструментальных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средств, их назначение, основные функциональные возможности, сильные и слабые стороны, способы применения: текстовые процессоры, средства подготовки графических схем;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Специалист уметь: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текстовые редакторы для создания текстовых документов;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алгоритмизировать деятельность пользователей ИТ-систем;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составлять тексты для неподготовленной аудитории;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соглашение о моделировании;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создавать простые программы;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разрабатывать текс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ты регламентов;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заполнять форму отчета;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опрашивать экспертов и анализировать полученные сведения;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исследовать программные средства на тестовом стенде;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исследовать техническую документацию, извлекать из нее сведения, необходимые для решения поставленной зад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ачи;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исследовать продукт или технологию на тестовом стенде;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составлять требования к эксплуатационному документу;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оценивать количество рабочих часов, необходимых для выполнения полученного задания;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составлять календарный план выполнения полученного задания;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разрабатывать руководство по эксплуатации бытового прибора;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разрабатывать руководство по установке прикладного программного средства;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работать с макетами интерфейса пользователя программного средства на уровне текста, работать с ресурсными строками интерф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ейса пользователя программного средства;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разрабатывать руководство пользователя прикладного программного средства;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разрабатывать учебное пособие по прикладному программному средству;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разрабатывать технологическую инструкцию для персонала автоматизированной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системы;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составлять текст, адаптированный для автоматизированного перевода; 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получать замечания у экспертов и вносить исправления в документ;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преобразовывать технический документ в различные выходные форматы (PDF, HTML, формат электронной справки) 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работать в современном текстовом процессоре;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создавать, настраивать, применять стили в документе с помощью текстового процессора;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создавать графичес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кие схемы, получать снимки экрана, включать рисунки в технический документ и оформлять их;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создавать информационно-поисковый аппарат документа с помощью текстового процессора;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создавать в тексте якоря и гипертекстовые ссылки, оформлять подписи к гипертекст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овым ссылкам;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оформлять рисунки, в том числе снимки экрана, оформлять подписи к ним в соответствии с используемым стандартом;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опрашивать экспертов и анализировать полученные сведения;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исследовать программные средства на тестовом стенде;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исследовать техниче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скую документацию, извлекать из нее сведения, необходимые для решения поставленной задачи;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исследовать продукт или технологию на тестовом стенде;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составлять требования к эксплуатационному документу; 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оценивать количество рабочих часов, необходимых для выпо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лнения полученного задания;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разрабатывать руководство по установке прикладного программного средства;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работать с макетами интерфейса пользователя программного средства на уровне текста, работать с ресурсными строками интерфейса пользователя программного ср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едства. 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применять требования используемых в проекте стандартов с учетом особенностей данного проекта;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подготавливать графические схемы;</w:t>
            </w:r>
          </w:p>
          <w:p w:rsidR="00256D99" w:rsidRDefault="002F4C0C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компоновать технический документ на основе заданных источников.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shd w:val="clear" w:color="auto" w:fill="BFBFBF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Организация работ в соответствии с отраслевыми стандартами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256D99">
        <w:tc>
          <w:tcPr>
            <w:tcW w:w="507" w:type="dxa"/>
            <w:vMerge w:val="restart"/>
            <w:shd w:val="clear" w:color="auto" w:fill="BFBFBF"/>
            <w:vAlign w:val="center"/>
          </w:tcPr>
          <w:p w:rsidR="00256D99" w:rsidRDefault="002F4C0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Трудовые функции:</w:t>
            </w:r>
          </w:p>
          <w:p w:rsidR="00256D99" w:rsidRDefault="002F4C0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рефакторинг, оптимизация и инспекция программного кода;</w:t>
            </w:r>
          </w:p>
          <w:p w:rsidR="00256D99" w:rsidRDefault="002F4C0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оформление программного кода в соответствии с установленными требованиями;</w:t>
            </w:r>
          </w:p>
          <w:p w:rsidR="00256D99" w:rsidRDefault="002F4C0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работа с системой управления версиями программного кода;</w:t>
            </w:r>
          </w:p>
          <w:p w:rsidR="00256D99" w:rsidRDefault="002F4C0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восстановление работоспособности ПО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Навыки: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анализ программного кода на соответствие требованиям по читаемости и производительности;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инспекция программного кода для поиска не обнаруженных на ранних стадиях разработки компьютерного программного обеспечения ошибок и критических мест;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внесение изменени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й в программный код и проверка его работоспособности;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оценка и согласование сроков выполнения поставленных задач;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приведение наименований переменных, функций, классов, структур данных и файлов в соответствие с нормативно-техническими документами (стандарта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ми и регламентами), определяющими требования к оформлению программного кода;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структурирование исходного программного кода в соответствии с нормативно-техническими документами (стандартами и регламентами), определяющими требования к оформлению программного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кода;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комментирование и разметка программного кода в соответствии с нормативно-техническими документами (стандартами и регламентами), определяющими требования к оформлению программного кода;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форматирование исходного программного кода в соответствии с норма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тивно-техническими документами (стандартами и регламентами), определяющими требования к оформлению программного кода;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оформление технической документации на компьютерное программное обеспечение по заданному стандарту или шаблону;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регистрация изменений исхо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дного текста программного кода в системе управления версиями;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слияние, разделение и сравнение исходных текстов программного кода;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сохранение сделанных изменений программного кода в соответствии с регламентом управления версиями;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определение причины сбоя системы совместно с разработчиками;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устранение причины сбоя системы, если она находится в компетенции специалиста, либо подготовка отчета руководителю и группе разработчиков;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выполнение настройки для повторного тестирования после сбоя;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восстановление/изменение автоматизированных тестов после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сбоя при необходимости в соответствии с планом/регламентом восстановления;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проведение повторного тестирования ПО;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формирование и представление отчетности о восстановлении работоспособности ПО в соответствии с установленными регламентами;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Специалист должен знать и понимать: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и средства рефакторинга, оптимизации и инспекции программного кода;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языки программирования и среды разработки;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нормативно-технические документы (стандарты и регламенты), регламентирующие требования к программному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коду, порядок отражения изменений в системе управления версиями, порядок отражения результатов рефакторинга, оптимизации и инспекции в коллективной базе знаний;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инструментарий для создания и актуализации исходных текстов программ;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методы повышения читаемос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 программного кода;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системы кодировки символов, форматы хранения исходных текстов программ;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нормативно-технические документы (стандарты и регламенты), определяющие требования к оформлению программного кода;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основные стандарты оформления технической докум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ентации на компьютерное программное обеспечение;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возможности используемой системы управления версиями и вспомогательных инструментальных программных средств;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установленный регламент использования системы управления версиями;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архитектура тестируемой системы;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основы работы в операционной системе, в которой производится тестирование, на уровне, необходимом для тестирования разработанного ПО;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техники тестирования ПО, базирующиеся на интуиции и опыте инженера;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техники тестирования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ПО, базирующиеся на спецификации. 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техники тестирования ПО, ориентированные на код. 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тестирование ПО, ориентированное на дефекты;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техники тестирования ПО, базирующиеся на условиях использования;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тестирование ПО, базирующееся на надежности инженерного проце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сса;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техники тестирования ПО, базирующиеся на природе приложения; 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принципы регрессионного тестирования ПО;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алгоритмы решения типовых задач, области и способы их применения;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основные термины и сокращения, используемые в технической документации и принятые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 организации;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6D99">
        <w:tc>
          <w:tcPr>
            <w:tcW w:w="507" w:type="dxa"/>
            <w:vMerge/>
            <w:shd w:val="clear" w:color="auto" w:fill="BFBFBF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19" w:type="dxa"/>
            <w:shd w:val="clear" w:color="auto" w:fill="auto"/>
            <w:vAlign w:val="center"/>
          </w:tcPr>
          <w:p w:rsidR="00256D99" w:rsidRDefault="002F4C0C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Специалист должен уметь: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методы, средства рефакторинга, оптимизации и инспекции программного кода;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инструментальные средства коллективной работы над программным кодом;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публиковать результаты рефакторинга, оптимизации и инспекции в коллективной базе знаний;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систему управления версиями для регистрации произведенных изменений;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осущес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нормативно-технические документы (стандарты и регламенты), определяющие требования к оформлению программного кода;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инструментарий для создания и актуализации исходных текстов программ;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заданные стандарты и шаблоны для составления и оформления технической документации;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выбранную систему управления версиями;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использовать вспомогательные инструментальные програм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мные средства для обработки исходного текста программного кода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выполнять действия, соответствующие установленному регламенту используемой системы управления версиями;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осуществлять коммуникации с заинтересованными сторонами;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находить и использовать информац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ию, необходимую для восстановления тестов после сбоя;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взаимодействовать с командой разработчиков при восстановлении системы после сбоя;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применять языки программирования для написания программного кода;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использовать системы автоматизированного тестирования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ПО;</w:t>
            </w:r>
          </w:p>
          <w:p w:rsidR="00256D99" w:rsidRDefault="002F4C0C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составлять отчет о восстановлении работоспособности ПО;</w:t>
            </w:r>
          </w:p>
        </w:tc>
        <w:tc>
          <w:tcPr>
            <w:tcW w:w="1103" w:type="dxa"/>
            <w:shd w:val="clear" w:color="auto" w:fill="auto"/>
            <w:vAlign w:val="center"/>
          </w:tcPr>
          <w:p w:rsidR="00256D99" w:rsidRDefault="00256D99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56D99" w:rsidRDefault="00256D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</w:pP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256D99" w:rsidRDefault="002F4C0C">
      <w:pPr>
        <w:pStyle w:val="2"/>
      </w:pPr>
      <w:bookmarkStart w:id="7" w:name="_heading=h.1t3h5sf" w:colFirst="0" w:colLast="0"/>
      <w:bookmarkEnd w:id="7"/>
      <w:r>
        <w:lastRenderedPageBreak/>
        <w:t xml:space="preserve">1.3. </w:t>
      </w:r>
      <w:r>
        <w:t>Требования к схеме оценки</w:t>
      </w:r>
    </w:p>
    <w:p w:rsidR="00256D99" w:rsidRDefault="002F4C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Сумма баллов, присуждаемых по каждому аспекту, должна попадать в диапазон баллов, определенных для каждого раздела компетенции, обозначенных в требованиях и указанных в таблице №2.</w:t>
      </w:r>
    </w:p>
    <w:p w:rsidR="00256D99" w:rsidRDefault="002F4C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right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Таблица №2</w:t>
      </w:r>
    </w:p>
    <w:p w:rsidR="00256D99" w:rsidRDefault="002F4C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Матрица пересчета требований компетенции в критерии оценки (СПО)</w:t>
      </w:r>
    </w:p>
    <w:p w:rsidR="00256D99" w:rsidRDefault="00256D9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ffd"/>
        <w:tblW w:w="962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7"/>
        <w:gridCol w:w="336"/>
        <w:gridCol w:w="1101"/>
        <w:gridCol w:w="1178"/>
        <w:gridCol w:w="1178"/>
        <w:gridCol w:w="1402"/>
        <w:gridCol w:w="2217"/>
      </w:tblGrid>
      <w:tr w:rsidR="00256D99">
        <w:trPr>
          <w:trHeight w:val="1538"/>
          <w:jc w:val="center"/>
        </w:trPr>
        <w:tc>
          <w:tcPr>
            <w:tcW w:w="7412" w:type="dxa"/>
            <w:gridSpan w:val="6"/>
            <w:shd w:val="clear" w:color="auto" w:fill="92D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Критерий/Модуль</w:t>
            </w:r>
          </w:p>
        </w:tc>
        <w:tc>
          <w:tcPr>
            <w:tcW w:w="2217" w:type="dxa"/>
            <w:shd w:val="clear" w:color="auto" w:fill="92D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 баллов за раздел ТРЕБОВАНИЙ КОМПЕТЕНЦИИ</w:t>
            </w:r>
          </w:p>
        </w:tc>
      </w:tr>
      <w:tr w:rsidR="00256D99">
        <w:trPr>
          <w:trHeight w:val="50"/>
          <w:jc w:val="center"/>
        </w:trPr>
        <w:tc>
          <w:tcPr>
            <w:tcW w:w="2217" w:type="dxa"/>
            <w:vMerge w:val="restart"/>
            <w:shd w:val="clear" w:color="auto" w:fill="92D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Разделы ТРЕБОВАНИЙ КОМПЕТЕНЦИИ</w:t>
            </w:r>
          </w:p>
        </w:tc>
        <w:tc>
          <w:tcPr>
            <w:tcW w:w="336" w:type="dxa"/>
            <w:shd w:val="clear" w:color="auto" w:fill="92D050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</w:t>
            </w:r>
          </w:p>
        </w:tc>
        <w:tc>
          <w:tcPr>
            <w:tcW w:w="1178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Б</w:t>
            </w:r>
          </w:p>
        </w:tc>
        <w:tc>
          <w:tcPr>
            <w:tcW w:w="1178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В</w:t>
            </w:r>
          </w:p>
        </w:tc>
        <w:tc>
          <w:tcPr>
            <w:tcW w:w="1402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Г</w:t>
            </w:r>
          </w:p>
        </w:tc>
        <w:tc>
          <w:tcPr>
            <w:tcW w:w="2217" w:type="dxa"/>
            <w:shd w:val="clear" w:color="auto" w:fill="00B050"/>
            <w:vAlign w:val="center"/>
          </w:tcPr>
          <w:p w:rsidR="00256D99" w:rsidRDefault="00256D99">
            <w:pPr>
              <w:spacing w:line="276" w:lineRule="auto"/>
              <w:ind w:right="172" w:hanging="176"/>
              <w:jc w:val="both"/>
              <w:rPr>
                <w:b/>
                <w:sz w:val="24"/>
                <w:szCs w:val="24"/>
              </w:rPr>
            </w:pPr>
          </w:p>
        </w:tc>
      </w:tr>
      <w:tr w:rsidR="00256D99">
        <w:trPr>
          <w:trHeight w:val="50"/>
          <w:jc w:val="center"/>
        </w:trPr>
        <w:tc>
          <w:tcPr>
            <w:tcW w:w="2217" w:type="dxa"/>
            <w:vMerge/>
            <w:shd w:val="clear" w:color="auto" w:fill="92D050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17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256D99">
        <w:trPr>
          <w:trHeight w:val="50"/>
          <w:jc w:val="center"/>
        </w:trPr>
        <w:tc>
          <w:tcPr>
            <w:tcW w:w="2217" w:type="dxa"/>
            <w:vMerge/>
            <w:shd w:val="clear" w:color="auto" w:fill="92D050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78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256D99">
        <w:trPr>
          <w:trHeight w:val="50"/>
          <w:jc w:val="center"/>
        </w:trPr>
        <w:tc>
          <w:tcPr>
            <w:tcW w:w="2217" w:type="dxa"/>
            <w:vMerge/>
            <w:shd w:val="clear" w:color="auto" w:fill="92D050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</w:tr>
      <w:tr w:rsidR="00256D99">
        <w:trPr>
          <w:trHeight w:val="50"/>
          <w:jc w:val="center"/>
        </w:trPr>
        <w:tc>
          <w:tcPr>
            <w:tcW w:w="2217" w:type="dxa"/>
            <w:vMerge/>
            <w:shd w:val="clear" w:color="auto" w:fill="92D050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4</w:t>
            </w:r>
          </w:p>
        </w:tc>
        <w:tc>
          <w:tcPr>
            <w:tcW w:w="1101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02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256D99">
        <w:trPr>
          <w:trHeight w:val="50"/>
          <w:jc w:val="center"/>
        </w:trPr>
        <w:tc>
          <w:tcPr>
            <w:tcW w:w="2217" w:type="dxa"/>
            <w:vMerge/>
            <w:shd w:val="clear" w:color="auto" w:fill="92D050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5</w:t>
            </w:r>
          </w:p>
        </w:tc>
        <w:tc>
          <w:tcPr>
            <w:tcW w:w="1101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17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256D99">
        <w:trPr>
          <w:trHeight w:val="50"/>
          <w:jc w:val="center"/>
        </w:trPr>
        <w:tc>
          <w:tcPr>
            <w:tcW w:w="2217" w:type="dxa"/>
            <w:vMerge/>
            <w:shd w:val="clear" w:color="auto" w:fill="92D050"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6</w:t>
            </w:r>
          </w:p>
        </w:tc>
        <w:tc>
          <w:tcPr>
            <w:tcW w:w="1101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17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56D99">
        <w:trPr>
          <w:trHeight w:val="50"/>
          <w:jc w:val="center"/>
        </w:trPr>
        <w:tc>
          <w:tcPr>
            <w:tcW w:w="2553" w:type="dxa"/>
            <w:gridSpan w:val="2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 баллов за критерий/модуль</w:t>
            </w:r>
          </w:p>
        </w:tc>
        <w:tc>
          <w:tcPr>
            <w:tcW w:w="1101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178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1178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402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217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</w:tr>
    </w:tbl>
    <w:p w:rsidR="00256D99" w:rsidRDefault="00256D99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56D99" w:rsidRDefault="002F4C0C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Матрица пересчета требований компетенции в критерии оценки (обучающиеся школ)</w:t>
      </w:r>
    </w:p>
    <w:p w:rsidR="00256D99" w:rsidRDefault="00256D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fe"/>
        <w:tblW w:w="962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17"/>
        <w:gridCol w:w="336"/>
        <w:gridCol w:w="1101"/>
        <w:gridCol w:w="1178"/>
        <w:gridCol w:w="1178"/>
        <w:gridCol w:w="1402"/>
        <w:gridCol w:w="2217"/>
      </w:tblGrid>
      <w:tr w:rsidR="00256D99">
        <w:trPr>
          <w:trHeight w:val="1538"/>
          <w:jc w:val="center"/>
        </w:trPr>
        <w:tc>
          <w:tcPr>
            <w:tcW w:w="7412" w:type="dxa"/>
            <w:gridSpan w:val="6"/>
            <w:shd w:val="clear" w:color="auto" w:fill="92D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Критерий/Модуль</w:t>
            </w:r>
          </w:p>
        </w:tc>
        <w:tc>
          <w:tcPr>
            <w:tcW w:w="2217" w:type="dxa"/>
            <w:shd w:val="clear" w:color="auto" w:fill="92D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 баллов за раздел ТРЕБОВАНИЙ КОМПЕТЕНЦИИ</w:t>
            </w:r>
          </w:p>
        </w:tc>
      </w:tr>
      <w:tr w:rsidR="00256D99">
        <w:trPr>
          <w:trHeight w:val="50"/>
          <w:jc w:val="center"/>
        </w:trPr>
        <w:tc>
          <w:tcPr>
            <w:tcW w:w="2217" w:type="dxa"/>
            <w:vMerge w:val="restart"/>
            <w:shd w:val="clear" w:color="auto" w:fill="92D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Разделы ТРЕБОВАНИЙ КОМПЕТЕНЦИИ</w:t>
            </w:r>
          </w:p>
        </w:tc>
        <w:tc>
          <w:tcPr>
            <w:tcW w:w="336" w:type="dxa"/>
            <w:shd w:val="clear" w:color="auto" w:fill="92D050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color w:val="FFFFFF"/>
                <w:sz w:val="24"/>
                <w:szCs w:val="24"/>
              </w:rPr>
            </w:pPr>
          </w:p>
        </w:tc>
        <w:tc>
          <w:tcPr>
            <w:tcW w:w="1101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</w:t>
            </w:r>
          </w:p>
        </w:tc>
        <w:tc>
          <w:tcPr>
            <w:tcW w:w="1178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Б</w:t>
            </w:r>
          </w:p>
        </w:tc>
        <w:tc>
          <w:tcPr>
            <w:tcW w:w="1178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В</w:t>
            </w:r>
          </w:p>
        </w:tc>
        <w:tc>
          <w:tcPr>
            <w:tcW w:w="1402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Г</w:t>
            </w:r>
          </w:p>
        </w:tc>
        <w:tc>
          <w:tcPr>
            <w:tcW w:w="2217" w:type="dxa"/>
            <w:shd w:val="clear" w:color="auto" w:fill="00B050"/>
            <w:vAlign w:val="center"/>
          </w:tcPr>
          <w:p w:rsidR="00256D99" w:rsidRDefault="00256D99">
            <w:pPr>
              <w:spacing w:line="276" w:lineRule="auto"/>
              <w:ind w:right="172" w:hanging="176"/>
              <w:jc w:val="both"/>
              <w:rPr>
                <w:b/>
                <w:sz w:val="24"/>
                <w:szCs w:val="24"/>
              </w:rPr>
            </w:pPr>
          </w:p>
        </w:tc>
      </w:tr>
      <w:tr w:rsidR="00256D99">
        <w:trPr>
          <w:trHeight w:val="50"/>
          <w:jc w:val="center"/>
        </w:trPr>
        <w:tc>
          <w:tcPr>
            <w:tcW w:w="2217" w:type="dxa"/>
            <w:vMerge/>
            <w:shd w:val="clear" w:color="auto" w:fill="92D050"/>
            <w:vAlign w:val="center"/>
          </w:tcPr>
          <w:p w:rsidR="00256D99" w:rsidRDefault="00256D99">
            <w:pPr>
              <w:widowControl w:val="0"/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1</w:t>
            </w:r>
          </w:p>
        </w:tc>
        <w:tc>
          <w:tcPr>
            <w:tcW w:w="1101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17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256D99">
        <w:trPr>
          <w:trHeight w:val="50"/>
          <w:jc w:val="center"/>
        </w:trPr>
        <w:tc>
          <w:tcPr>
            <w:tcW w:w="2217" w:type="dxa"/>
            <w:vMerge/>
            <w:shd w:val="clear" w:color="auto" w:fill="92D050"/>
            <w:vAlign w:val="center"/>
          </w:tcPr>
          <w:p w:rsidR="00256D99" w:rsidRDefault="00256D99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2</w:t>
            </w:r>
          </w:p>
        </w:tc>
        <w:tc>
          <w:tcPr>
            <w:tcW w:w="1101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78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256D99">
        <w:trPr>
          <w:trHeight w:val="50"/>
          <w:jc w:val="center"/>
        </w:trPr>
        <w:tc>
          <w:tcPr>
            <w:tcW w:w="2217" w:type="dxa"/>
            <w:vMerge/>
            <w:shd w:val="clear" w:color="auto" w:fill="92D050"/>
            <w:vAlign w:val="center"/>
          </w:tcPr>
          <w:p w:rsidR="00256D99" w:rsidRDefault="00256D99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3</w:t>
            </w:r>
          </w:p>
        </w:tc>
        <w:tc>
          <w:tcPr>
            <w:tcW w:w="1101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256D99">
        <w:trPr>
          <w:trHeight w:val="50"/>
          <w:jc w:val="center"/>
        </w:trPr>
        <w:tc>
          <w:tcPr>
            <w:tcW w:w="2217" w:type="dxa"/>
            <w:vMerge/>
            <w:shd w:val="clear" w:color="auto" w:fill="92D050"/>
            <w:vAlign w:val="center"/>
          </w:tcPr>
          <w:p w:rsidR="00256D99" w:rsidRDefault="00256D99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4</w:t>
            </w:r>
          </w:p>
        </w:tc>
        <w:tc>
          <w:tcPr>
            <w:tcW w:w="1101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02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17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56D99">
        <w:trPr>
          <w:trHeight w:val="50"/>
          <w:jc w:val="center"/>
        </w:trPr>
        <w:tc>
          <w:tcPr>
            <w:tcW w:w="2217" w:type="dxa"/>
            <w:vMerge/>
            <w:shd w:val="clear" w:color="auto" w:fill="92D050"/>
            <w:vAlign w:val="center"/>
          </w:tcPr>
          <w:p w:rsidR="00256D99" w:rsidRDefault="00256D99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5</w:t>
            </w:r>
          </w:p>
        </w:tc>
        <w:tc>
          <w:tcPr>
            <w:tcW w:w="1101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17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56D99">
        <w:trPr>
          <w:trHeight w:val="50"/>
          <w:jc w:val="center"/>
        </w:trPr>
        <w:tc>
          <w:tcPr>
            <w:tcW w:w="2217" w:type="dxa"/>
            <w:vMerge/>
            <w:shd w:val="clear" w:color="auto" w:fill="92D050"/>
            <w:vAlign w:val="center"/>
          </w:tcPr>
          <w:p w:rsidR="00256D99" w:rsidRDefault="00256D99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36" w:type="dxa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6</w:t>
            </w:r>
          </w:p>
        </w:tc>
        <w:tc>
          <w:tcPr>
            <w:tcW w:w="1101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256D99" w:rsidRDefault="00256D9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02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217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56D99">
        <w:trPr>
          <w:trHeight w:val="50"/>
          <w:jc w:val="center"/>
        </w:trPr>
        <w:tc>
          <w:tcPr>
            <w:tcW w:w="2553" w:type="dxa"/>
            <w:gridSpan w:val="2"/>
            <w:shd w:val="clear" w:color="auto" w:fill="00B050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Итого баллов за критерий/модуль</w:t>
            </w:r>
          </w:p>
        </w:tc>
        <w:tc>
          <w:tcPr>
            <w:tcW w:w="1101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178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1178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02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217" w:type="dxa"/>
            <w:shd w:val="clear" w:color="auto" w:fill="F2F2F2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</w:p>
        </w:tc>
      </w:tr>
    </w:tbl>
    <w:p w:rsidR="00256D99" w:rsidRDefault="00256D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56D9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6D99" w:rsidRDefault="002F4C0C">
      <w:pPr>
        <w:pStyle w:val="2"/>
      </w:pPr>
      <w:bookmarkStart w:id="8" w:name="_heading=h.4d34og8" w:colFirst="0" w:colLast="0"/>
      <w:bookmarkEnd w:id="8"/>
      <w:r>
        <w:lastRenderedPageBreak/>
        <w:t>1.4. Спецификация оценки компетенции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Конкурсного задания будет основываться на критериях, указанных в таблице №3:</w:t>
      </w:r>
    </w:p>
    <w:p w:rsidR="00256D99" w:rsidRDefault="002F4C0C">
      <w:pPr>
        <w:spacing w:after="0" w:line="276" w:lineRule="auto"/>
        <w:ind w:firstLine="709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Таблица №3</w:t>
      </w:r>
    </w:p>
    <w:p w:rsidR="00256D99" w:rsidRDefault="002F4C0C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Оценка конкурсного задания</w:t>
      </w:r>
    </w:p>
    <w:tbl>
      <w:tblPr>
        <w:tblStyle w:val="afff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3"/>
        <w:gridCol w:w="3022"/>
        <w:gridCol w:w="6064"/>
      </w:tblGrid>
      <w:tr w:rsidR="00256D99">
        <w:tc>
          <w:tcPr>
            <w:tcW w:w="3565" w:type="dxa"/>
            <w:gridSpan w:val="2"/>
            <w:shd w:val="clear" w:color="auto" w:fill="92D050"/>
          </w:tcPr>
          <w:p w:rsidR="00256D99" w:rsidRDefault="002F4C0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Критерий</w:t>
            </w:r>
          </w:p>
        </w:tc>
        <w:tc>
          <w:tcPr>
            <w:tcW w:w="6064" w:type="dxa"/>
            <w:shd w:val="clear" w:color="auto" w:fill="92D050"/>
          </w:tcPr>
          <w:p w:rsidR="00256D99" w:rsidRDefault="002F4C0C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Методика проверки навыков в критерии</w:t>
            </w:r>
          </w:p>
        </w:tc>
      </w:tr>
      <w:tr w:rsidR="00256D99">
        <w:tc>
          <w:tcPr>
            <w:tcW w:w="543" w:type="dxa"/>
            <w:shd w:val="clear" w:color="auto" w:fill="00B050"/>
          </w:tcPr>
          <w:p w:rsidR="00256D99" w:rsidRDefault="002F4C0C">
            <w:pPr>
              <w:spacing w:line="276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А</w:t>
            </w:r>
          </w:p>
        </w:tc>
        <w:tc>
          <w:tcPr>
            <w:tcW w:w="3022" w:type="dxa"/>
            <w:shd w:val="clear" w:color="auto" w:fill="92D050"/>
          </w:tcPr>
          <w:p w:rsidR="00256D99" w:rsidRDefault="002F4C0C">
            <w:pPr>
              <w:spacing w:line="276" w:lineRule="auto"/>
              <w:jc w:val="both"/>
            </w:pPr>
            <w:r>
              <w:rPr>
                <w:b/>
              </w:rPr>
              <w:t>Проектирование программных решений</w:t>
            </w:r>
          </w:p>
        </w:tc>
        <w:tc>
          <w:tcPr>
            <w:tcW w:w="6064" w:type="dxa"/>
            <w:shd w:val="clear" w:color="auto" w:fill="auto"/>
          </w:tcPr>
          <w:p w:rsidR="00256D99" w:rsidRDefault="002F4C0C">
            <w:pPr>
              <w:spacing w:line="276" w:lineRule="auto"/>
              <w:jc w:val="both"/>
            </w:pPr>
            <w:r>
              <w:t>Проверка на основе требований, указанных в задании. При оценке учитывается: правильность определения</w:t>
            </w:r>
          </w:p>
          <w:p w:rsidR="00256D99" w:rsidRDefault="002F4C0C">
            <w:pPr>
              <w:spacing w:line="276" w:lineRule="auto"/>
              <w:jc w:val="both"/>
            </w:pPr>
            <w:r>
              <w:t>объектов, их спецификаций.</w:t>
            </w:r>
          </w:p>
        </w:tc>
      </w:tr>
      <w:tr w:rsidR="00256D99">
        <w:tc>
          <w:tcPr>
            <w:tcW w:w="543" w:type="dxa"/>
            <w:shd w:val="clear" w:color="auto" w:fill="00B050"/>
          </w:tcPr>
          <w:p w:rsidR="00256D99" w:rsidRDefault="002F4C0C">
            <w:pPr>
              <w:spacing w:line="276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Б</w:t>
            </w:r>
          </w:p>
        </w:tc>
        <w:tc>
          <w:tcPr>
            <w:tcW w:w="3022" w:type="dxa"/>
            <w:shd w:val="clear" w:color="auto" w:fill="92D050"/>
          </w:tcPr>
          <w:p w:rsidR="00256D99" w:rsidRDefault="002F4C0C">
            <w:pPr>
              <w:spacing w:line="276" w:lineRule="auto"/>
              <w:jc w:val="both"/>
            </w:pPr>
            <w:r>
              <w:rPr>
                <w:b/>
              </w:rPr>
              <w:t>Разработка программных решений</w:t>
            </w:r>
          </w:p>
        </w:tc>
        <w:tc>
          <w:tcPr>
            <w:tcW w:w="6064" w:type="dxa"/>
            <w:shd w:val="clear" w:color="auto" w:fill="auto"/>
          </w:tcPr>
          <w:p w:rsidR="00256D99" w:rsidRDefault="002F4C0C">
            <w:pPr>
              <w:spacing w:line="276" w:lineRule="auto"/>
              <w:jc w:val="both"/>
            </w:pPr>
            <w:r>
              <w:t>Проверка на основе требований и макетов, указанных в задании.</w:t>
            </w:r>
          </w:p>
          <w:p w:rsidR="00256D99" w:rsidRDefault="002F4C0C">
            <w:pPr>
              <w:spacing w:line="276" w:lineRule="auto"/>
              <w:jc w:val="both"/>
            </w:pPr>
            <w:r>
              <w:t>Оценка производится при запуске приложения, баллы</w:t>
            </w:r>
          </w:p>
          <w:p w:rsidR="00256D99" w:rsidRDefault="002F4C0C">
            <w:pPr>
              <w:spacing w:line="276" w:lineRule="auto"/>
              <w:jc w:val="both"/>
            </w:pPr>
            <w:r>
              <w:t>начисляются только в случае выполнения функционала,</w:t>
            </w:r>
          </w:p>
          <w:p w:rsidR="00256D99" w:rsidRDefault="002F4C0C">
            <w:pPr>
              <w:spacing w:line="276" w:lineRule="auto"/>
              <w:jc w:val="both"/>
            </w:pPr>
            <w:r>
              <w:t xml:space="preserve">соответствующего заданию. </w:t>
            </w:r>
          </w:p>
          <w:p w:rsidR="00256D99" w:rsidRDefault="002F4C0C">
            <w:pPr>
              <w:spacing w:line="276" w:lineRule="auto"/>
              <w:jc w:val="both"/>
            </w:pPr>
            <w:r>
              <w:t>Проверка производится по исходным файлам проектов и</w:t>
            </w:r>
          </w:p>
          <w:p w:rsidR="00256D99" w:rsidRDefault="002F4C0C">
            <w:pPr>
              <w:spacing w:line="276" w:lineRule="auto"/>
              <w:jc w:val="both"/>
            </w:pPr>
            <w:r>
              <w:t xml:space="preserve">решений. </w:t>
            </w:r>
          </w:p>
          <w:p w:rsidR="00256D99" w:rsidRDefault="002F4C0C">
            <w:pPr>
              <w:spacing w:line="276" w:lineRule="auto"/>
              <w:jc w:val="both"/>
            </w:pPr>
            <w:r>
              <w:t>При</w:t>
            </w:r>
            <w:r>
              <w:t xml:space="preserve"> проверке учитываются особенности</w:t>
            </w:r>
          </w:p>
          <w:p w:rsidR="00256D99" w:rsidRDefault="002F4C0C">
            <w:pPr>
              <w:spacing w:line="276" w:lineRule="auto"/>
              <w:jc w:val="both"/>
            </w:pPr>
            <w:r>
              <w:t>технологических стеков, которые были использованы</w:t>
            </w:r>
          </w:p>
          <w:p w:rsidR="00256D99" w:rsidRDefault="002F4C0C">
            <w:pPr>
              <w:spacing w:line="276" w:lineRule="auto"/>
              <w:jc w:val="both"/>
            </w:pPr>
            <w:r>
              <w:t>конкурсантами</w:t>
            </w:r>
          </w:p>
        </w:tc>
      </w:tr>
      <w:tr w:rsidR="00256D99">
        <w:tc>
          <w:tcPr>
            <w:tcW w:w="543" w:type="dxa"/>
            <w:shd w:val="clear" w:color="auto" w:fill="00B050"/>
          </w:tcPr>
          <w:p w:rsidR="00256D99" w:rsidRDefault="002F4C0C">
            <w:pPr>
              <w:spacing w:line="276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В</w:t>
            </w:r>
          </w:p>
        </w:tc>
        <w:tc>
          <w:tcPr>
            <w:tcW w:w="3022" w:type="dxa"/>
            <w:shd w:val="clear" w:color="auto" w:fill="92D050"/>
          </w:tcPr>
          <w:p w:rsidR="00256D99" w:rsidRDefault="002F4C0C">
            <w:pPr>
              <w:spacing w:line="276" w:lineRule="auto"/>
              <w:jc w:val="both"/>
            </w:pPr>
            <w:r>
              <w:rPr>
                <w:b/>
              </w:rPr>
              <w:t>Тестирование программных решений</w:t>
            </w:r>
          </w:p>
        </w:tc>
        <w:tc>
          <w:tcPr>
            <w:tcW w:w="6064" w:type="dxa"/>
            <w:shd w:val="clear" w:color="auto" w:fill="auto"/>
          </w:tcPr>
          <w:p w:rsidR="00256D99" w:rsidRDefault="002F4C0C">
            <w:pPr>
              <w:spacing w:line="276" w:lineRule="auto"/>
              <w:jc w:val="both"/>
            </w:pPr>
            <w:r>
              <w:t>Проверка на основе шаблонов, представленных в ресурсах к заданию</w:t>
            </w:r>
          </w:p>
        </w:tc>
      </w:tr>
      <w:tr w:rsidR="00256D99">
        <w:tc>
          <w:tcPr>
            <w:tcW w:w="543" w:type="dxa"/>
            <w:shd w:val="clear" w:color="auto" w:fill="00B050"/>
          </w:tcPr>
          <w:p w:rsidR="00256D99" w:rsidRDefault="002F4C0C">
            <w:pPr>
              <w:spacing w:line="276" w:lineRule="auto"/>
              <w:jc w:val="both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Г</w:t>
            </w:r>
          </w:p>
        </w:tc>
        <w:tc>
          <w:tcPr>
            <w:tcW w:w="3022" w:type="dxa"/>
            <w:shd w:val="clear" w:color="auto" w:fill="92D050"/>
          </w:tcPr>
          <w:p w:rsidR="00256D99" w:rsidRDefault="002F4C0C">
            <w:pPr>
              <w:spacing w:line="276" w:lineRule="auto"/>
              <w:jc w:val="both"/>
            </w:pPr>
            <w:r>
              <w:rPr>
                <w:b/>
              </w:rPr>
              <w:t>Документирование и оформление решения</w:t>
            </w:r>
          </w:p>
        </w:tc>
        <w:tc>
          <w:tcPr>
            <w:tcW w:w="6064" w:type="dxa"/>
            <w:shd w:val="clear" w:color="auto" w:fill="auto"/>
          </w:tcPr>
          <w:p w:rsidR="00256D99" w:rsidRDefault="002F4C0C">
            <w:pPr>
              <w:spacing w:line="276" w:lineRule="auto"/>
              <w:jc w:val="both"/>
            </w:pPr>
            <w:r>
              <w:t xml:space="preserve">Проверка на основе шаблонов, представленных в ресурсах к заданию </w:t>
            </w:r>
          </w:p>
          <w:p w:rsidR="00256D99" w:rsidRDefault="002F4C0C">
            <w:pPr>
              <w:spacing w:line="276" w:lineRule="auto"/>
              <w:jc w:val="both"/>
            </w:pPr>
            <w:r>
              <w:t>Проверка по итогам презентации решения</w:t>
            </w:r>
          </w:p>
          <w:p w:rsidR="00256D99" w:rsidRDefault="002F4C0C">
            <w:pPr>
              <w:spacing w:line="276" w:lineRule="auto"/>
              <w:jc w:val="both"/>
            </w:pPr>
            <w:r>
              <w:t>Документирование должно соответствовать отраслевым</w:t>
            </w:r>
          </w:p>
          <w:p w:rsidR="00256D99" w:rsidRDefault="002F4C0C">
            <w:pPr>
              <w:spacing w:line="276" w:lineRule="auto"/>
              <w:jc w:val="both"/>
            </w:pPr>
            <w:r>
              <w:t>Стандартам</w:t>
            </w:r>
          </w:p>
          <w:p w:rsidR="00256D99" w:rsidRDefault="002F4C0C">
            <w:pPr>
              <w:spacing w:line="276" w:lineRule="auto"/>
              <w:jc w:val="both"/>
            </w:pPr>
            <w:r>
              <w:t>Оценка происходит на основе выполненной работы и</w:t>
            </w:r>
          </w:p>
          <w:p w:rsidR="00256D99" w:rsidRDefault="002F4C0C">
            <w:pPr>
              <w:spacing w:line="276" w:lineRule="auto"/>
              <w:jc w:val="both"/>
            </w:pPr>
            <w:r>
              <w:t>выступления конкурсанта.</w:t>
            </w:r>
          </w:p>
        </w:tc>
      </w:tr>
    </w:tbl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Существует три разных типа объективных критериев для оценки конкурсного задания. Приведенная ниже таблица описывает эти типы:</w:t>
      </w:r>
    </w:p>
    <w:tbl>
      <w:tblPr>
        <w:tblStyle w:val="afff0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6"/>
        <w:gridCol w:w="2777"/>
        <w:gridCol w:w="1711"/>
        <w:gridCol w:w="1227"/>
        <w:gridCol w:w="1268"/>
      </w:tblGrid>
      <w:tr w:rsidR="00256D99">
        <w:tc>
          <w:tcPr>
            <w:tcW w:w="2646" w:type="dxa"/>
            <w:shd w:val="clear" w:color="auto" w:fill="92D050"/>
          </w:tcPr>
          <w:p w:rsidR="00256D99" w:rsidRDefault="002F4C0C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2777" w:type="dxa"/>
            <w:shd w:val="clear" w:color="auto" w:fill="92D050"/>
          </w:tcPr>
          <w:p w:rsidR="00256D99" w:rsidRDefault="002F4C0C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Пример</w:t>
            </w:r>
          </w:p>
        </w:tc>
        <w:tc>
          <w:tcPr>
            <w:tcW w:w="1711" w:type="dxa"/>
            <w:shd w:val="clear" w:color="auto" w:fill="92D050"/>
          </w:tcPr>
          <w:p w:rsidR="00256D99" w:rsidRDefault="002F4C0C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Максимальная оценка</w:t>
            </w:r>
          </w:p>
        </w:tc>
        <w:tc>
          <w:tcPr>
            <w:tcW w:w="1227" w:type="dxa"/>
            <w:shd w:val="clear" w:color="auto" w:fill="92D050"/>
          </w:tcPr>
          <w:p w:rsidR="00256D99" w:rsidRDefault="002F4C0C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Все выполнено</w:t>
            </w:r>
          </w:p>
        </w:tc>
        <w:tc>
          <w:tcPr>
            <w:tcW w:w="1268" w:type="dxa"/>
            <w:shd w:val="clear" w:color="auto" w:fill="92D050"/>
          </w:tcPr>
          <w:p w:rsidR="00256D99" w:rsidRDefault="002F4C0C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Частично выполнено</w:t>
            </w:r>
          </w:p>
        </w:tc>
      </w:tr>
      <w:tr w:rsidR="00256D99">
        <w:tc>
          <w:tcPr>
            <w:tcW w:w="2646" w:type="dxa"/>
          </w:tcPr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Максимальный балл или ноль</w:t>
            </w:r>
          </w:p>
        </w:tc>
        <w:tc>
          <w:tcPr>
            <w:tcW w:w="2777" w:type="dxa"/>
          </w:tcPr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Круговая диаграмма показывает метки данных в проценты</w:t>
            </w:r>
          </w:p>
        </w:tc>
        <w:tc>
          <w:tcPr>
            <w:tcW w:w="1711" w:type="dxa"/>
          </w:tcPr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0,20</w:t>
            </w:r>
          </w:p>
        </w:tc>
        <w:tc>
          <w:tcPr>
            <w:tcW w:w="1227" w:type="dxa"/>
          </w:tcPr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0,20</w:t>
            </w:r>
          </w:p>
        </w:tc>
        <w:tc>
          <w:tcPr>
            <w:tcW w:w="1268" w:type="dxa"/>
          </w:tcPr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0,00</w:t>
            </w:r>
          </w:p>
        </w:tc>
      </w:tr>
      <w:tr w:rsidR="00256D99">
        <w:tc>
          <w:tcPr>
            <w:tcW w:w="2646" w:type="dxa"/>
          </w:tcPr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При уменьшении количества баллов используется скользящая шкала</w:t>
            </w:r>
          </w:p>
        </w:tc>
        <w:tc>
          <w:tcPr>
            <w:tcW w:w="2777" w:type="dxa"/>
          </w:tcPr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Отчет отформатирован согласно спецификации</w:t>
            </w:r>
          </w:p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(вычесть 0,10 балла за каждую ошибку)</w:t>
            </w:r>
          </w:p>
        </w:tc>
        <w:tc>
          <w:tcPr>
            <w:tcW w:w="1711" w:type="dxa"/>
          </w:tcPr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0,50</w:t>
            </w:r>
          </w:p>
        </w:tc>
        <w:tc>
          <w:tcPr>
            <w:tcW w:w="1227" w:type="dxa"/>
          </w:tcPr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0,50</w:t>
            </w:r>
          </w:p>
        </w:tc>
        <w:tc>
          <w:tcPr>
            <w:tcW w:w="1268" w:type="dxa"/>
          </w:tcPr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0,00-0,40</w:t>
            </w:r>
          </w:p>
        </w:tc>
      </w:tr>
      <w:tr w:rsidR="00256D99">
        <w:tc>
          <w:tcPr>
            <w:tcW w:w="2646" w:type="dxa"/>
          </w:tcPr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Добавление баллов к 0 (используется прогрессивная шкала)</w:t>
            </w:r>
          </w:p>
        </w:tc>
        <w:tc>
          <w:tcPr>
            <w:tcW w:w="2777" w:type="dxa"/>
          </w:tcPr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Решение проходит указанные тест-кейсы</w:t>
            </w:r>
          </w:p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(добавить 0,10 балла для каждого пройденного тест-кейса)</w:t>
            </w:r>
          </w:p>
        </w:tc>
        <w:tc>
          <w:tcPr>
            <w:tcW w:w="1711" w:type="dxa"/>
          </w:tcPr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1,00</w:t>
            </w:r>
          </w:p>
        </w:tc>
        <w:tc>
          <w:tcPr>
            <w:tcW w:w="1227" w:type="dxa"/>
          </w:tcPr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1,00</w:t>
            </w:r>
          </w:p>
        </w:tc>
        <w:tc>
          <w:tcPr>
            <w:tcW w:w="1268" w:type="dxa"/>
          </w:tcPr>
          <w:p w:rsidR="00256D99" w:rsidRDefault="002F4C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color w:val="000000"/>
              </w:rPr>
              <w:t>0,00-0,90</w:t>
            </w:r>
          </w:p>
        </w:tc>
      </w:tr>
    </w:tbl>
    <w:p w:rsidR="00256D99" w:rsidRDefault="00256D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F4C0C">
      <w:pPr>
        <w:pStyle w:val="2"/>
      </w:pPr>
      <w:bookmarkStart w:id="9" w:name="_heading=h.2s8eyo1" w:colFirst="0" w:colLast="0"/>
      <w:bookmarkEnd w:id="9"/>
      <w:r>
        <w:t xml:space="preserve">1.5. </w:t>
      </w:r>
      <w:r>
        <w:t>Конкурсное задание</w:t>
      </w:r>
    </w:p>
    <w:p w:rsidR="00256D99" w:rsidRDefault="002F4C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продолжительность Конкурсного задания: 18 часов (</w:t>
      </w:r>
      <w:r>
        <w:rPr>
          <w:rFonts w:ascii="Times New Roman" w:eastAsia="Times New Roman" w:hAnsi="Times New Roman" w:cs="Times New Roman"/>
          <w:sz w:val="28"/>
          <w:szCs w:val="28"/>
        </w:rPr>
        <w:t>СПО)/12 часов (обучающиеся школ)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56D99" w:rsidRDefault="002F4C0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Количество конкурсных дней: 3 дня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Вне зависимости от количества модулей, КЗ должно включать оценку по каждому из разделов требований компетенции.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Оценка знаний участника должна проводиться через практическое выполнение Конкурсного задания. В дополнение могут учитываться требования работода</w:t>
      </w:r>
      <w:r>
        <w:rPr>
          <w:rFonts w:ascii="Times New Roman" w:eastAsia="Times New Roman" w:hAnsi="Times New Roman" w:cs="Times New Roman"/>
          <w:sz w:val="28"/>
          <w:szCs w:val="28"/>
        </w:rPr>
        <w:t>телей для проверки теоретических знаний / оценки квалификации.</w:t>
      </w:r>
    </w:p>
    <w:p w:rsidR="00256D99" w:rsidRDefault="002F4C0C">
      <w:pPr>
        <w:pStyle w:val="3"/>
      </w:pPr>
      <w:bookmarkStart w:id="10" w:name="_heading=h.17dp8vu" w:colFirst="0" w:colLast="0"/>
      <w:bookmarkEnd w:id="10"/>
      <w:r>
        <w:t xml:space="preserve">1.5.1. </w:t>
      </w:r>
      <w:r>
        <w:t>Разработка/выбор конкурсного задания (</w:t>
      </w:r>
      <w:r>
        <w:t>https://disk.yandex.ru/d/Ch83p3LytLyTKA</w:t>
      </w:r>
      <w:r>
        <w:t>)</w:t>
      </w:r>
    </w:p>
    <w:p w:rsidR="00256D99" w:rsidRDefault="002F4C0C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Конкурсное задание состоит из 4 модулей, включает обязательную к выполнению часть (инвариант) – 4 сессии,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вариативную часть – 2 сессии. Общее количество баллов конкурсного задания составляет 100 (для СПО).</w:t>
      </w:r>
    </w:p>
    <w:p w:rsidR="00256D99" w:rsidRDefault="002F4C0C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Обязательная к выполнению часть (инвариант) выполняется всеми регионами без исключения на всех уровнях чемпионатов.</w:t>
      </w:r>
    </w:p>
    <w:p w:rsidR="00256D99" w:rsidRDefault="002F4C0C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сессий из вариативной части,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выбирается регионом самостоятельно в зависимости от материальных возможностей площадки соревнований и потребностей работодателей региона в соответствующих специалистах. В случае если ни одна из сессий вариативной части не подходит под запрос работодателя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конкретного региона, то вариативные сессии формируются регионом самостоятельно под запрос работодателя, исходя из требований к навыкам по соответствующим модулям. При этом, время на выполнение модуля (ей) и количество баллов в критериях оценки по аспектам </w:t>
      </w:r>
      <w:r>
        <w:rPr>
          <w:rFonts w:ascii="Times New Roman" w:eastAsia="Times New Roman" w:hAnsi="Times New Roman" w:cs="Times New Roman"/>
          <w:sz w:val="28"/>
          <w:szCs w:val="28"/>
        </w:rPr>
        <w:t>не меняются.</w:t>
      </w:r>
    </w:p>
    <w:p w:rsidR="00256D99" w:rsidRDefault="002F4C0C">
      <w:pPr>
        <w:spacing w:after="0" w:line="276" w:lineRule="auto"/>
        <w:ind w:firstLine="851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Таблица №4</w:t>
      </w:r>
    </w:p>
    <w:p w:rsidR="00256D99" w:rsidRDefault="002F4C0C">
      <w:pPr>
        <w:spacing w:after="0" w:line="276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Матрица конкурсного задания</w:t>
      </w:r>
    </w:p>
    <w:tbl>
      <w:tblPr>
        <w:tblStyle w:val="afff1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5"/>
        <w:gridCol w:w="1284"/>
        <w:gridCol w:w="1887"/>
        <w:gridCol w:w="1112"/>
        <w:gridCol w:w="2503"/>
        <w:gridCol w:w="591"/>
        <w:gridCol w:w="587"/>
      </w:tblGrid>
      <w:tr w:rsidR="00256D99">
        <w:trPr>
          <w:trHeight w:val="1125"/>
        </w:trPr>
        <w:tc>
          <w:tcPr>
            <w:tcW w:w="1665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Обобщенная трудовая функция</w:t>
            </w:r>
          </w:p>
        </w:tc>
        <w:tc>
          <w:tcPr>
            <w:tcW w:w="1284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Трудовая функция</w:t>
            </w:r>
          </w:p>
        </w:tc>
        <w:tc>
          <w:tcPr>
            <w:tcW w:w="1887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Нормативный документ/ЗУН</w:t>
            </w:r>
          </w:p>
        </w:tc>
        <w:tc>
          <w:tcPr>
            <w:tcW w:w="1112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</w:t>
            </w:r>
          </w:p>
        </w:tc>
        <w:tc>
          <w:tcPr>
            <w:tcW w:w="2503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Константа/вариатив</w:t>
            </w:r>
          </w:p>
        </w:tc>
        <w:tc>
          <w:tcPr>
            <w:tcW w:w="591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ИЛ</w:t>
            </w:r>
          </w:p>
        </w:tc>
        <w:tc>
          <w:tcPr>
            <w:tcW w:w="587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</w:t>
            </w:r>
          </w:p>
        </w:tc>
      </w:tr>
      <w:tr w:rsidR="00256D99">
        <w:trPr>
          <w:trHeight w:val="1125"/>
        </w:trPr>
        <w:tc>
          <w:tcPr>
            <w:tcW w:w="1665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284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87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112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503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91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87" w:type="dxa"/>
            <w:vAlign w:val="center"/>
          </w:tcPr>
          <w:p w:rsidR="00256D99" w:rsidRDefault="002F4C0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</w:tbl>
    <w:p w:rsidR="00256D99" w:rsidRDefault="00256D99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F4C0C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Инструкция по заполнению матрицы конкурсного задания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(Приложение № 1)</w:t>
      </w:r>
    </w:p>
    <w:p w:rsidR="00256D99" w:rsidRDefault="00256D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F4C0C">
      <w:pPr>
        <w:pStyle w:val="3"/>
      </w:pPr>
      <w:bookmarkStart w:id="11" w:name="_heading=h.3rdcrjn" w:colFirst="0" w:colLast="0"/>
      <w:bookmarkEnd w:id="11"/>
      <w:r>
        <w:t xml:space="preserve">1.5.2. </w:t>
      </w:r>
      <w:r>
        <w:t>Структура модулей конкурсного задания (инвариант/вариатив)</w:t>
      </w:r>
    </w:p>
    <w:tbl>
      <w:tblPr>
        <w:tblStyle w:val="afff2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4"/>
        <w:gridCol w:w="4854"/>
        <w:gridCol w:w="2121"/>
      </w:tblGrid>
      <w:tr w:rsidR="00256D99">
        <w:tc>
          <w:tcPr>
            <w:tcW w:w="2654" w:type="dxa"/>
            <w:vAlign w:val="center"/>
          </w:tcPr>
          <w:p w:rsidR="00256D99" w:rsidRDefault="002F4C0C">
            <w:pPr>
              <w:spacing w:line="276" w:lineRule="auto"/>
              <w:ind w:hanging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модуля</w:t>
            </w:r>
          </w:p>
        </w:tc>
        <w:tc>
          <w:tcPr>
            <w:tcW w:w="4854" w:type="dxa"/>
            <w:vAlign w:val="center"/>
          </w:tcPr>
          <w:p w:rsidR="00256D99" w:rsidRDefault="002F4C0C">
            <w:pPr>
              <w:spacing w:line="276" w:lineRule="auto"/>
              <w:ind w:hanging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Часть модуля</w:t>
            </w:r>
          </w:p>
        </w:tc>
        <w:tc>
          <w:tcPr>
            <w:tcW w:w="2121" w:type="dxa"/>
          </w:tcPr>
          <w:p w:rsidR="00256D99" w:rsidRDefault="002F4C0C">
            <w:pPr>
              <w:spacing w:line="276" w:lineRule="auto"/>
              <w:ind w:hanging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на выполнение модуля</w:t>
            </w:r>
          </w:p>
        </w:tc>
      </w:tr>
      <w:tr w:rsidR="00256D99">
        <w:trPr>
          <w:trHeight w:val="281"/>
        </w:trPr>
        <w:tc>
          <w:tcPr>
            <w:tcW w:w="2654" w:type="dxa"/>
            <w:vMerge w:val="restart"/>
            <w:vAlign w:val="center"/>
          </w:tcPr>
          <w:p w:rsidR="00256D99" w:rsidRDefault="002F4C0C">
            <w:pPr>
              <w:spacing w:line="276" w:lineRule="auto"/>
              <w:ind w:hanging="34"/>
              <w:rPr>
                <w:sz w:val="28"/>
                <w:szCs w:val="28"/>
              </w:rPr>
            </w:pPr>
            <w:bookmarkStart w:id="12" w:name="_heading=h.26in1rg" w:colFirst="0" w:colLast="0"/>
            <w:bookmarkEnd w:id="12"/>
            <w:r>
              <w:rPr>
                <w:sz w:val="28"/>
                <w:szCs w:val="28"/>
              </w:rPr>
              <w:lastRenderedPageBreak/>
              <w:t>Модуль A. Проектирование программных решений</w:t>
            </w:r>
          </w:p>
        </w:tc>
        <w:tc>
          <w:tcPr>
            <w:tcW w:w="4854" w:type="dxa"/>
            <w:vAlign w:val="center"/>
          </w:tcPr>
          <w:p w:rsidR="00256D99" w:rsidRDefault="002F4C0C">
            <w:pPr>
              <w:spacing w:line="276" w:lineRule="auto"/>
              <w:ind w:hanging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 1: Проек</w:t>
            </w:r>
            <w:r>
              <w:rPr>
                <w:sz w:val="28"/>
                <w:szCs w:val="28"/>
              </w:rPr>
              <w:t>тирование структуры данных</w:t>
            </w:r>
          </w:p>
        </w:tc>
        <w:tc>
          <w:tcPr>
            <w:tcW w:w="2121" w:type="dxa"/>
            <w:vMerge w:val="restart"/>
          </w:tcPr>
          <w:p w:rsidR="00256D99" w:rsidRDefault="002F4C0C">
            <w:pPr>
              <w:spacing w:line="276" w:lineRule="auto"/>
              <w:ind w:hanging="34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 часа</w:t>
            </w:r>
          </w:p>
        </w:tc>
      </w:tr>
      <w:tr w:rsidR="00256D99">
        <w:tc>
          <w:tcPr>
            <w:tcW w:w="2654" w:type="dxa"/>
            <w:vMerge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8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256D99" w:rsidRDefault="002F4C0C">
            <w:pPr>
              <w:spacing w:line="276" w:lineRule="auto"/>
              <w:ind w:hanging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 2: Импорт данных</w:t>
            </w:r>
          </w:p>
        </w:tc>
        <w:tc>
          <w:tcPr>
            <w:tcW w:w="2121" w:type="dxa"/>
            <w:vMerge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256D99">
        <w:tc>
          <w:tcPr>
            <w:tcW w:w="2654" w:type="dxa"/>
            <w:vMerge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256D99" w:rsidRDefault="002F4C0C">
            <w:pPr>
              <w:spacing w:line="276" w:lineRule="auto"/>
              <w:ind w:hanging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 5: Проектирование архитектуры</w:t>
            </w:r>
          </w:p>
        </w:tc>
        <w:tc>
          <w:tcPr>
            <w:tcW w:w="2121" w:type="dxa"/>
            <w:vMerge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256D99">
        <w:tc>
          <w:tcPr>
            <w:tcW w:w="2654" w:type="dxa"/>
            <w:vMerge w:val="restart"/>
            <w:vAlign w:val="center"/>
          </w:tcPr>
          <w:p w:rsidR="00256D99" w:rsidRDefault="002F4C0C">
            <w:pPr>
              <w:spacing w:line="276" w:lineRule="auto"/>
              <w:ind w:hanging="34"/>
              <w:rPr>
                <w:sz w:val="28"/>
                <w:szCs w:val="28"/>
              </w:rPr>
            </w:pPr>
            <w:bookmarkStart w:id="13" w:name="_heading=h.lnxbz9" w:colFirst="0" w:colLast="0"/>
            <w:bookmarkEnd w:id="13"/>
            <w:r>
              <w:rPr>
                <w:sz w:val="28"/>
                <w:szCs w:val="28"/>
              </w:rPr>
              <w:t>Модуль Б. Разработка программных решений</w:t>
            </w:r>
          </w:p>
        </w:tc>
        <w:tc>
          <w:tcPr>
            <w:tcW w:w="4854" w:type="dxa"/>
            <w:vAlign w:val="center"/>
          </w:tcPr>
          <w:p w:rsidR="00256D99" w:rsidRDefault="002F4C0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 3: Программирование</w:t>
            </w:r>
          </w:p>
        </w:tc>
        <w:tc>
          <w:tcPr>
            <w:tcW w:w="2121" w:type="dxa"/>
            <w:vMerge w:val="restart"/>
          </w:tcPr>
          <w:p w:rsidR="00256D99" w:rsidRDefault="002F4C0C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10 часов</w:t>
            </w:r>
          </w:p>
        </w:tc>
      </w:tr>
      <w:tr w:rsidR="00256D99">
        <w:tc>
          <w:tcPr>
            <w:tcW w:w="2654" w:type="dxa"/>
            <w:vMerge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8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256D99" w:rsidRDefault="002F4C0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 4: Реализация отчетов</w:t>
            </w:r>
          </w:p>
        </w:tc>
        <w:tc>
          <w:tcPr>
            <w:tcW w:w="2121" w:type="dxa"/>
            <w:vMerge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256D99">
        <w:tc>
          <w:tcPr>
            <w:tcW w:w="2654" w:type="dxa"/>
            <w:vMerge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256D99" w:rsidRDefault="002F4C0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 11: Общий профессионализм решения</w:t>
            </w:r>
          </w:p>
        </w:tc>
        <w:tc>
          <w:tcPr>
            <w:tcW w:w="2121" w:type="dxa"/>
            <w:vMerge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256D99">
        <w:tc>
          <w:tcPr>
            <w:tcW w:w="2654" w:type="dxa"/>
            <w:vMerge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256D99" w:rsidRDefault="002F4C0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 7: Разработка мобильного приложения</w:t>
            </w:r>
          </w:p>
        </w:tc>
        <w:tc>
          <w:tcPr>
            <w:tcW w:w="2121" w:type="dxa"/>
            <w:vMerge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256D99">
        <w:tc>
          <w:tcPr>
            <w:tcW w:w="2654" w:type="dxa"/>
            <w:vMerge/>
            <w:vAlign w:val="center"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4854" w:type="dxa"/>
            <w:vAlign w:val="center"/>
          </w:tcPr>
          <w:p w:rsidR="00256D99" w:rsidRDefault="002F4C0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 8: Разработка API (не применимо для обучающихся школ)</w:t>
            </w:r>
          </w:p>
        </w:tc>
        <w:tc>
          <w:tcPr>
            <w:tcW w:w="2121" w:type="dxa"/>
            <w:vMerge/>
          </w:tcPr>
          <w:p w:rsidR="00256D99" w:rsidRDefault="00256D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  <w:tr w:rsidR="00256D99">
        <w:tc>
          <w:tcPr>
            <w:tcW w:w="2654" w:type="dxa"/>
            <w:vAlign w:val="center"/>
          </w:tcPr>
          <w:p w:rsidR="00256D99" w:rsidRDefault="002F4C0C">
            <w:pPr>
              <w:spacing w:line="276" w:lineRule="auto"/>
              <w:ind w:hanging="34"/>
              <w:rPr>
                <w:sz w:val="28"/>
                <w:szCs w:val="28"/>
              </w:rPr>
            </w:pPr>
            <w:bookmarkStart w:id="14" w:name="_heading=h.35nkun2" w:colFirst="0" w:colLast="0"/>
            <w:bookmarkEnd w:id="14"/>
            <w:r>
              <w:rPr>
                <w:sz w:val="28"/>
                <w:szCs w:val="28"/>
              </w:rPr>
              <w:t>Модуль В. Тестирование программных решений</w:t>
            </w:r>
          </w:p>
        </w:tc>
        <w:tc>
          <w:tcPr>
            <w:tcW w:w="4854" w:type="dxa"/>
            <w:vAlign w:val="center"/>
          </w:tcPr>
          <w:p w:rsidR="00256D99" w:rsidRDefault="002F4C0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 6: Тестирование</w:t>
            </w:r>
          </w:p>
        </w:tc>
        <w:tc>
          <w:tcPr>
            <w:tcW w:w="2121" w:type="dxa"/>
          </w:tcPr>
          <w:p w:rsidR="00256D99" w:rsidRDefault="002F4C0C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 часа</w:t>
            </w:r>
          </w:p>
        </w:tc>
      </w:tr>
      <w:tr w:rsidR="00256D99">
        <w:tc>
          <w:tcPr>
            <w:tcW w:w="2654" w:type="dxa"/>
            <w:vAlign w:val="center"/>
          </w:tcPr>
          <w:p w:rsidR="00256D99" w:rsidRDefault="002F4C0C">
            <w:pPr>
              <w:spacing w:line="276" w:lineRule="auto"/>
              <w:ind w:hanging="34"/>
              <w:rPr>
                <w:sz w:val="28"/>
                <w:szCs w:val="28"/>
              </w:rPr>
            </w:pPr>
            <w:bookmarkStart w:id="15" w:name="_heading=h.1ksv4uv" w:colFirst="0" w:colLast="0"/>
            <w:bookmarkEnd w:id="15"/>
            <w:r>
              <w:rPr>
                <w:sz w:val="28"/>
                <w:szCs w:val="28"/>
              </w:rPr>
              <w:t>Модуль Г. Документирование и оформление решения</w:t>
            </w:r>
          </w:p>
        </w:tc>
        <w:tc>
          <w:tcPr>
            <w:tcW w:w="4854" w:type="dxa"/>
            <w:vAlign w:val="center"/>
          </w:tcPr>
          <w:p w:rsidR="00256D99" w:rsidRDefault="002F4C0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Блок 9: Презентация </w:t>
            </w:r>
          </w:p>
          <w:p w:rsidR="00256D99" w:rsidRDefault="002F4C0C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Блок 10: Документация</w:t>
            </w:r>
          </w:p>
        </w:tc>
        <w:tc>
          <w:tcPr>
            <w:tcW w:w="2121" w:type="dxa"/>
          </w:tcPr>
          <w:p w:rsidR="00256D99" w:rsidRDefault="002F4C0C">
            <w:pPr>
              <w:spacing w:line="276" w:lineRule="auto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 часа</w:t>
            </w:r>
          </w:p>
        </w:tc>
      </w:tr>
    </w:tbl>
    <w:p w:rsidR="00256D99" w:rsidRDefault="00256D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Модуль A. Проектирование программных решений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1: Проектирование структуры данных</w:t>
      </w:r>
    </w:p>
    <w:p w:rsidR="00256D99" w:rsidRDefault="002F4C0C">
      <w:pPr>
        <w:tabs>
          <w:tab w:val="left" w:pos="1134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исходных файлов данных, определение требований к информационной системе на основе анализа описания предметной области, создание спецификаций к прецедентам, проектирование диаграмм UML, проектирование wireframe разрабатываемой системы. 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2: Импор</w:t>
      </w:r>
      <w:r>
        <w:rPr>
          <w:rFonts w:ascii="Times New Roman" w:eastAsia="Times New Roman" w:hAnsi="Times New Roman" w:cs="Times New Roman"/>
          <w:sz w:val="28"/>
          <w:szCs w:val="28"/>
        </w:rPr>
        <w:t>т данных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Приведение исходных файлов данных к виду, подходящему для импорта. Импортировать данные в базу данных.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5: Проектирование архитектуры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оптимальной архитектуры программного обеспечения, организация работы с паттернами проектирования.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Создание ERD на основе анализа предоставленных документов, проектирование архитектуры программного продукта</w:t>
      </w:r>
    </w:p>
    <w:p w:rsidR="00256D99" w:rsidRDefault="00256D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Модуль Б. Разработка программных решений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3: Программирование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Разработка клиентской и серверной части программного обеспечения на основании тр</w:t>
      </w:r>
      <w:r>
        <w:rPr>
          <w:rFonts w:ascii="Times New Roman" w:eastAsia="Times New Roman" w:hAnsi="Times New Roman" w:cs="Times New Roman"/>
          <w:sz w:val="28"/>
          <w:szCs w:val="28"/>
        </w:rPr>
        <w:t>ебуемых функций. Работа с API, реализация GET и  POST запросов. Разработка библиотек и системных утилит. Разработка модулей программ для работы с аппаратными ресурсами персонального компьютера, сетью, сетевыми протоколами, реестром операционной системы. Ра</w:t>
      </w:r>
      <w:r>
        <w:rPr>
          <w:rFonts w:ascii="Times New Roman" w:eastAsia="Times New Roman" w:hAnsi="Times New Roman" w:cs="Times New Roman"/>
          <w:sz w:val="28"/>
          <w:szCs w:val="28"/>
        </w:rPr>
        <w:t>бота в внешними API ((не применимо для обучающихся школ).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баз данных, реализация триггеров и хранимых процедур.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интерфейсов взаимодействия модулей программного обеспечения. Работа с разными форматами файлов и структурами данных. 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</w:t>
      </w:r>
      <w:r>
        <w:rPr>
          <w:rFonts w:ascii="Times New Roman" w:eastAsia="Times New Roman" w:hAnsi="Times New Roman" w:cs="Times New Roman"/>
          <w:sz w:val="28"/>
          <w:szCs w:val="28"/>
        </w:rPr>
        <w:t>изация алгоритмов, в том числе криптографической защиты информации(не применимо для обучающихся школ).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4: Реализация отчетов и графиков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и реализация отчетов, необходимых пользователям приложений, с графиками и возможностью вывода на печать.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7: Разработка мобильного приложения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мобильного приложения под ОС Android.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8: Разработка API (не применимо для обучающихся школ)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и публикация API.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11: Общий профессионализм решения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общем профессионализме решения учитывается возможность развития информационной системы другими разработчиками, соответствие руководству по стилю заказчика, обратная связь системы с пользователем, стабильная работа всех разработанных программ, стиль кода </w:t>
      </w:r>
      <w:r>
        <w:rPr>
          <w:rFonts w:ascii="Times New Roman" w:eastAsia="Times New Roman" w:hAnsi="Times New Roman" w:cs="Times New Roman"/>
          <w:sz w:val="28"/>
          <w:szCs w:val="28"/>
        </w:rPr>
        <w:t>на протяжении разработки всей системы, работа с системой контроля версий</w:t>
      </w:r>
    </w:p>
    <w:p w:rsidR="00256D99" w:rsidRDefault="00256D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Модуль В. Тестирование программных решений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6: Тестирование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тестовых сценариев и процедур. Выполнение тестирования программного обеспечения. Разработка модульных, инте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грационных тестов (не применимо для обучающихся школ). 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Разработка тестовой документации на основе предоставленных шаблонов. </w:t>
      </w:r>
    </w:p>
    <w:p w:rsidR="00256D99" w:rsidRDefault="00256D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Модуль Г. Документирование и презентация программных решений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9: Презентация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профессиональной презентации, демонстрирующей информационную систему заказчику, и ее представление.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10: Документация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пакета сопровождающей документации по разрабатываемой информационной системе.</w:t>
      </w:r>
    </w:p>
    <w:p w:rsidR="00256D99" w:rsidRDefault="00256D9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F4C0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Конкурсное задание распределено по 6 </w:t>
      </w:r>
      <w:r>
        <w:rPr>
          <w:rFonts w:ascii="Times New Roman" w:eastAsia="Times New Roman" w:hAnsi="Times New Roman" w:cs="Times New Roman"/>
          <w:sz w:val="28"/>
          <w:szCs w:val="28"/>
        </w:rPr>
        <w:t>сессиям. Время выполнения каждой сессии - 3 часа (180 минут) для СПО, 2 часа (120 минут) для юниоров - обучающихся школ. Во время соревновательного дня конкурсантам предоставляется время для выполнения не более двух сессий. Разделение одной сессии по сорев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новательным дням запрещено. </w:t>
      </w:r>
    </w:p>
    <w:p w:rsidR="00256D99" w:rsidRDefault="002F4C0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Сессии 1- 4 обязательны для выполнения всеми регионами, сессии 5-6 вариативны.</w:t>
      </w:r>
    </w:p>
    <w:p w:rsidR="00256D99" w:rsidRDefault="002F4C0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Конкурсное задание представлено в виде тематического задания, которое содержит в себе типичные функции, о которых могут спросить у компетентных разр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аботчиков ПО. Сценарий представлен в виде проекта с определенным конечным результатом. Результаты будут сгруппированы для обеспечения модульного подхода, при котором отдельные задачи могут быть завершены в рамках сессии. </w:t>
      </w:r>
    </w:p>
    <w:p w:rsidR="00256D99" w:rsidRDefault="002F4C0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выполнения конкурсного задания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конкурсантам предоставляются общие файлы данных, необходимые для выполнения задания. Материалы предоставляются конкурсантам строго по сессиям.</w:t>
      </w:r>
    </w:p>
    <w:p w:rsidR="00256D99" w:rsidRDefault="002F4C0C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Участникам в брифинг-зоне разрешен выход в интернет без права авторизации на тематических ресурсах и социальных </w:t>
      </w:r>
      <w:r>
        <w:rPr>
          <w:rFonts w:ascii="Times New Roman" w:eastAsia="Times New Roman" w:hAnsi="Times New Roman" w:cs="Times New Roman"/>
          <w:sz w:val="28"/>
          <w:szCs w:val="28"/>
        </w:rPr>
        <w:t>сетях. Интернет будет доступен на обозначенных компьютерах в пределах 15 минут на участника на одну сессию единовременно. Это время включается в соревновательное время конкурса. Интернет на рабочих местах участников не предоставляется.</w:t>
      </w:r>
    </w:p>
    <w:p w:rsidR="00256D99" w:rsidRDefault="00256D99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F4C0C">
      <w:pPr>
        <w:pStyle w:val="1"/>
      </w:pPr>
      <w:bookmarkStart w:id="16" w:name="_heading=h.44sinio" w:colFirst="0" w:colLast="0"/>
      <w:bookmarkEnd w:id="16"/>
      <w:r>
        <w:t xml:space="preserve">2. </w:t>
      </w:r>
      <w:r>
        <w:rPr>
          <w:smallCaps/>
          <w:color w:val="000000"/>
        </w:rPr>
        <w:t>СПЕЦИАЛЬНЫЕ ПРАВ</w:t>
      </w:r>
      <w:r>
        <w:rPr>
          <w:smallCaps/>
          <w:color w:val="000000"/>
        </w:rPr>
        <w:t>ИЛА КОМПЕТЕНЦИИ</w:t>
      </w:r>
      <w:r>
        <w:rPr>
          <w:i/>
          <w:color w:val="000000"/>
          <w:vertAlign w:val="superscript"/>
        </w:rPr>
        <w:footnoteReference w:id="1"/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выполнении конкурсного задания для работы участников должны быть развернуты сервера баз данных и системы контроля версий. Сервера разворачиваются в локальной сети конкурсной площадки без доступа конкурсантов по сети интернет или из др</w:t>
      </w:r>
      <w:r>
        <w:rPr>
          <w:rFonts w:ascii="Times New Roman" w:eastAsia="Times New Roman" w:hAnsi="Times New Roman" w:cs="Times New Roman"/>
          <w:sz w:val="28"/>
          <w:szCs w:val="28"/>
        </w:rPr>
        <w:t>угих помещений.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конкурсантов создаются базы данных с доступом по логину и паролю. Права на создание базы данных у конкурсантов ограничены. 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с системой контроля версия конкурсантам также предоставляются логин и пароль пользователя. Конкурсант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 самостоятельно создают рабочие репозитории. 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 знаний конкурсанта проводится исключительно через практическое выполнение Конкурсного задания. 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выполнения задания должны быть сохранены с соблюдением форматов и наименований файлов и папок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соответствии с заданием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предоставлены на проверку через систему контроля версий с учетом требований по формированию репозиториев и веток. 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истечении времени, отведенного на выполнение модуля, участник закрывает все приложения на ПК и встает со своего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рабочего места. Добавление времени для сохранения проектов и размещения в системе контроля версий не допускается.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ВНИМАНИЕ! Проекты, не размещенные в системе контроля версий, к рассмотрению на рабочих местах участников не принимаются.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случае неправильно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го размещения проекта в системе контроля версий, при котором экспертная группа не имеет возможности запуска проекта для проверки, участник получает 0 баллов. 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конкурсных работ выполняется на рабочих местах экспертных групп согласно типового ИЛ. Пр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оверка на рабочих местах конкурсантов не применима. </w:t>
      </w:r>
    </w:p>
    <w:p w:rsidR="00256D99" w:rsidRDefault="002F4C0C">
      <w:pPr>
        <w:pStyle w:val="2"/>
      </w:pPr>
      <w:bookmarkStart w:id="17" w:name="_heading=h.2jxsxqh" w:colFirst="0" w:colLast="0"/>
      <w:bookmarkEnd w:id="17"/>
      <w:r>
        <w:t>2.1. Личный инструмент конкурсанта</w:t>
      </w:r>
    </w:p>
    <w:tbl>
      <w:tblPr>
        <w:tblStyle w:val="afff3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6657"/>
      </w:tblGrid>
      <w:tr w:rsidR="00256D99">
        <w:tc>
          <w:tcPr>
            <w:tcW w:w="2972" w:type="dxa"/>
            <w:shd w:val="clear" w:color="auto" w:fill="92D050"/>
          </w:tcPr>
          <w:p w:rsidR="00256D99" w:rsidRDefault="002F4C0C">
            <w:pPr>
              <w:spacing w:line="276" w:lineRule="auto"/>
              <w:jc w:val="both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Область</w:t>
            </w:r>
          </w:p>
        </w:tc>
        <w:tc>
          <w:tcPr>
            <w:tcW w:w="6657" w:type="dxa"/>
            <w:shd w:val="clear" w:color="auto" w:fill="92D050"/>
          </w:tcPr>
          <w:p w:rsidR="00256D99" w:rsidRDefault="002F4C0C">
            <w:pPr>
              <w:spacing w:line="276" w:lineRule="auto"/>
              <w:jc w:val="both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Правила</w:t>
            </w:r>
          </w:p>
        </w:tc>
      </w:tr>
      <w:tr w:rsidR="00256D99">
        <w:tc>
          <w:tcPr>
            <w:tcW w:w="2972" w:type="dxa"/>
          </w:tcPr>
          <w:p w:rsidR="00256D99" w:rsidRDefault="002F4C0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Прослушивание музыки во время соревнований</w:t>
            </w:r>
          </w:p>
        </w:tc>
        <w:tc>
          <w:tcPr>
            <w:tcW w:w="6657" w:type="dxa"/>
          </w:tcPr>
          <w:p w:rsidR="00256D99" w:rsidRDefault="002F4C0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Участники могут слушать музыку. Наушники и музыка в виде файлов должны быть предварительно сданы техническому эксперту для проверки. В день ознакомления конкурсантам разрешается принести карту памяти, содержащую не более 30 треков длительностью не более 7 </w:t>
            </w:r>
            <w:r>
              <w:rPr>
                <w:sz w:val="28"/>
                <w:szCs w:val="28"/>
              </w:rPr>
              <w:t>минут каждый. Вся музыка будет упорядочена и проверена. Принесенная музыка будет хранится на серверах для конкурсантов, к которым они будут иметь доступ.</w:t>
            </w:r>
          </w:p>
        </w:tc>
      </w:tr>
      <w:tr w:rsidR="00256D99">
        <w:tc>
          <w:tcPr>
            <w:tcW w:w="2972" w:type="dxa"/>
          </w:tcPr>
          <w:p w:rsidR="00256D99" w:rsidRDefault="002F4C0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Клавиатура и мышь</w:t>
            </w:r>
          </w:p>
        </w:tc>
        <w:tc>
          <w:tcPr>
            <w:tcW w:w="6657" w:type="dxa"/>
          </w:tcPr>
          <w:p w:rsidR="00256D99" w:rsidRDefault="002F4C0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Участники могут принести с собой свои клавиатуры, мышки и коврики для мышек. Все пр</w:t>
            </w:r>
            <w:r>
              <w:rPr>
                <w:sz w:val="28"/>
                <w:szCs w:val="28"/>
              </w:rPr>
              <w:t>инесенные клавиатуры, мышки и коврики должны быть предварительно сданы на проверку техническому эксперту. Запрещено использование клавиатур и мышек с подключением по беспроводным каналам. Устройства ввода не должны быть программируемыми.</w:t>
            </w:r>
          </w:p>
        </w:tc>
      </w:tr>
      <w:tr w:rsidR="00256D99">
        <w:tc>
          <w:tcPr>
            <w:tcW w:w="2972" w:type="dxa"/>
          </w:tcPr>
          <w:p w:rsidR="00256D99" w:rsidRDefault="002F4C0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Техника безопасно</w:t>
            </w:r>
            <w:r>
              <w:rPr>
                <w:sz w:val="28"/>
                <w:szCs w:val="28"/>
              </w:rPr>
              <w:t>сти и охрана труда</w:t>
            </w:r>
          </w:p>
        </w:tc>
        <w:tc>
          <w:tcPr>
            <w:tcW w:w="6657" w:type="dxa"/>
          </w:tcPr>
          <w:p w:rsidR="00256D99" w:rsidRDefault="002F4C0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Участники могут использовать защиту для ушей (беруши, шумоподавляющие наушники).</w:t>
            </w:r>
          </w:p>
        </w:tc>
      </w:tr>
      <w:tr w:rsidR="00256D99">
        <w:tc>
          <w:tcPr>
            <w:tcW w:w="2972" w:type="dxa"/>
          </w:tcPr>
          <w:p w:rsidR="00256D99" w:rsidRDefault="002F4C0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Ознакомление</w:t>
            </w:r>
          </w:p>
        </w:tc>
        <w:tc>
          <w:tcPr>
            <w:tcW w:w="6657" w:type="dxa"/>
          </w:tcPr>
          <w:p w:rsidR="00256D99" w:rsidRDefault="002F4C0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После проведения жеребьевки участникам предоставляется 30 минут на знакомство с рабочим местом, проверку оборудования и подготовку </w:t>
            </w:r>
            <w:r>
              <w:rPr>
                <w:sz w:val="28"/>
                <w:szCs w:val="28"/>
              </w:rPr>
              <w:lastRenderedPageBreak/>
              <w:t>рабочего места. После этого 30 минут отводится на проверку сетевых ресурсов и инфраструктуры и 60 минут на подготовку сред ра</w:t>
            </w:r>
            <w:r>
              <w:rPr>
                <w:sz w:val="28"/>
                <w:szCs w:val="28"/>
              </w:rPr>
              <w:t>зработки.</w:t>
            </w:r>
          </w:p>
          <w:p w:rsidR="00256D99" w:rsidRDefault="002F4C0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созданные во время ознакомления репозитории и базы данных будут удалены.</w:t>
            </w:r>
          </w:p>
        </w:tc>
      </w:tr>
      <w:tr w:rsidR="00256D99">
        <w:tc>
          <w:tcPr>
            <w:tcW w:w="2972" w:type="dxa"/>
          </w:tcPr>
          <w:p w:rsidR="00256D99" w:rsidRDefault="002F4C0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Использование устройств фото- и видеосъемки</w:t>
            </w:r>
          </w:p>
        </w:tc>
        <w:tc>
          <w:tcPr>
            <w:tcW w:w="6657" w:type="dxa"/>
          </w:tcPr>
          <w:p w:rsidR="00256D99" w:rsidRDefault="002F4C0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Экспертам разрешается делать фото их участников во время чемпионата.</w:t>
            </w:r>
          </w:p>
          <w:p w:rsidR="00256D99" w:rsidRDefault="002F4C0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Экспертам разрешается пользоваться фото- и видеооборудо</w:t>
            </w:r>
            <w:r>
              <w:rPr>
                <w:sz w:val="28"/>
                <w:szCs w:val="28"/>
              </w:rPr>
              <w:t>ванием, находясь в помещении для экспертов, за исключением случаев, когда документы, относящиеся к соревнованию, находятся в комнате, по согласованию с Главным экспертом.</w:t>
            </w:r>
          </w:p>
          <w:p w:rsidR="00256D99" w:rsidRDefault="002F4C0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Конкурсантам разрешается использовать личные устройства для фото- и видеосъемки на ра</w:t>
            </w:r>
            <w:r>
              <w:rPr>
                <w:sz w:val="28"/>
                <w:szCs w:val="28"/>
              </w:rPr>
              <w:t>бочей площадке только после завершения конкурса.</w:t>
            </w:r>
          </w:p>
        </w:tc>
      </w:tr>
      <w:tr w:rsidR="00256D99">
        <w:tc>
          <w:tcPr>
            <w:tcW w:w="2972" w:type="dxa"/>
          </w:tcPr>
          <w:p w:rsidR="00256D99" w:rsidRDefault="002F4C0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Использование персональных мобильных устройств (ноутбуки, планшеты, мобильные телефоны, смарт-часы)</w:t>
            </w:r>
          </w:p>
        </w:tc>
        <w:tc>
          <w:tcPr>
            <w:tcW w:w="6657" w:type="dxa"/>
          </w:tcPr>
          <w:p w:rsidR="00256D99" w:rsidRDefault="002F4C0C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Экспертам разрешается пользоваться личными компьютерами, планшетами, мобильными телефонами или смарт-часам</w:t>
            </w:r>
            <w:r>
              <w:rPr>
                <w:sz w:val="28"/>
                <w:szCs w:val="28"/>
              </w:rPr>
              <w:t>и находясь в помещении для экспертов, за исключением случаев, когда в этом помещении находятся документы, имеющие отношение к соревнованию.</w:t>
            </w:r>
          </w:p>
        </w:tc>
      </w:tr>
    </w:tbl>
    <w:p w:rsidR="00256D99" w:rsidRDefault="00256D9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F4C0C">
      <w:pPr>
        <w:pStyle w:val="2"/>
      </w:pPr>
      <w:bookmarkStart w:id="18" w:name="_heading=h.z337ya" w:colFirst="0" w:colLast="0"/>
      <w:bookmarkEnd w:id="18"/>
      <w:r>
        <w:t xml:space="preserve">2.2. </w:t>
      </w:r>
      <w:r>
        <w:t>Материалы, оборудование и инструменты, запрещенные на площадке</w:t>
      </w:r>
    </w:p>
    <w:p w:rsidR="00256D99" w:rsidRDefault="002F4C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Дополнительное программное обеспечение;</w:t>
      </w:r>
    </w:p>
    <w:p w:rsidR="00256D99" w:rsidRDefault="002F4C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Любые портативные устройства связи, такие как мобильные телефоны или смарт-часы;</w:t>
      </w:r>
    </w:p>
    <w:p w:rsidR="00256D99" w:rsidRDefault="002F4C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Портативные цифровые устройства (планшет, КПК и т.д.);</w:t>
      </w:r>
    </w:p>
    <w:p w:rsidR="00256D99" w:rsidRDefault="002F4C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Внешние запоминающие устройства (карты памяти, флэш-накопители и т.д.);</w:t>
      </w:r>
    </w:p>
    <w:p w:rsidR="00256D99" w:rsidRDefault="002F4C0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Эксперты обладают правом запретить определенное оборудование в зоне конкурса.</w:t>
      </w:r>
    </w:p>
    <w:p w:rsidR="00256D99" w:rsidRDefault="00256D99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6D99" w:rsidRDefault="002F4C0C">
      <w:pPr>
        <w:pStyle w:val="1"/>
      </w:pPr>
      <w:bookmarkStart w:id="19" w:name="_heading=h.3j2qqm3" w:colFirst="0" w:colLast="0"/>
      <w:bookmarkEnd w:id="19"/>
      <w:r>
        <w:t>3. Приложения</w:t>
      </w:r>
    </w:p>
    <w:p w:rsidR="00256D99" w:rsidRDefault="002F4C0C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№1 Инструкция по заполнению матрицы конкурсного задания</w:t>
      </w:r>
    </w:p>
    <w:p w:rsidR="00256D99" w:rsidRDefault="002F4C0C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№2 Матрица ко</w:t>
      </w:r>
      <w:r>
        <w:rPr>
          <w:rFonts w:ascii="Times New Roman" w:eastAsia="Times New Roman" w:hAnsi="Times New Roman" w:cs="Times New Roman"/>
          <w:sz w:val="28"/>
          <w:szCs w:val="28"/>
        </w:rPr>
        <w:t>нкурсного задания</w:t>
      </w:r>
    </w:p>
    <w:p w:rsidR="00256D99" w:rsidRDefault="002F4C0C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</w:t>
      </w:r>
      <w:r w:rsidR="00B674B9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Критерии оценки</w:t>
      </w:r>
    </w:p>
    <w:p w:rsidR="00256D99" w:rsidRDefault="002F4C0C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№</w:t>
      </w:r>
      <w:r w:rsidR="00B674B9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Инструкция по охране труда и технике безопасности по компетенции «Программные решения для бизнеса».</w:t>
      </w:r>
    </w:p>
    <w:p w:rsidR="00256D99" w:rsidRDefault="002F4C0C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Приложение №</w:t>
      </w:r>
      <w:r w:rsidR="00B674B9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Материалы для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выполнения конкурсного задания Материалы</w:t>
      </w:r>
    </w:p>
    <w:p w:rsidR="00256D99" w:rsidRDefault="00256D99">
      <w:pPr>
        <w:keepNext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256D99">
      <w:headerReference w:type="default" r:id="rId8"/>
      <w:footerReference w:type="default" r:id="rId9"/>
      <w:pgSz w:w="11906" w:h="16838"/>
      <w:pgMar w:top="1134" w:right="849" w:bottom="1134" w:left="1418" w:header="624" w:footer="17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F4C0C" w:rsidRDefault="002F4C0C">
      <w:pPr>
        <w:spacing w:after="0" w:line="240" w:lineRule="auto"/>
      </w:pPr>
      <w:r>
        <w:separator/>
      </w:r>
    </w:p>
  </w:endnote>
  <w:endnote w:type="continuationSeparator" w:id="0">
    <w:p w:rsidR="002F4C0C" w:rsidRDefault="002F4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Times New Roman"/>
    <w:panose1 w:val="020B0604020202020204"/>
    <w:charset w:val="00"/>
    <w:family w:val="auto"/>
    <w:pitch w:val="variable"/>
  </w:font>
  <w:font w:name="FrutigerLTStd-Light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604020202020204"/>
    <w:charset w:val="CC"/>
    <w:family w:val="swiss"/>
    <w:pitch w:val="variable"/>
    <w:sig w:usb0="E10022FF" w:usb1="C000E47F" w:usb2="00000029" w:usb3="00000000" w:csb0="000001DF" w:csb1="00000000"/>
  </w:font>
  <w:font w:name="Droid Sans Fallback"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56D99" w:rsidRDefault="00256D9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fff4"/>
      <w:tblW w:w="9639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5954"/>
      <w:gridCol w:w="3685"/>
    </w:tblGrid>
    <w:tr w:rsidR="00256D99">
      <w:trPr>
        <w:jc w:val="center"/>
      </w:trPr>
      <w:tc>
        <w:tcPr>
          <w:tcW w:w="5954" w:type="dxa"/>
          <w:shd w:val="clear" w:color="auto" w:fill="auto"/>
          <w:vAlign w:val="center"/>
        </w:tcPr>
        <w:p w:rsidR="00256D99" w:rsidRDefault="00256D9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</w:pPr>
        </w:p>
      </w:tc>
      <w:tc>
        <w:tcPr>
          <w:tcW w:w="3685" w:type="dxa"/>
          <w:shd w:val="clear" w:color="auto" w:fill="auto"/>
          <w:vAlign w:val="center"/>
        </w:tcPr>
        <w:p w:rsidR="00256D99" w:rsidRDefault="002F4C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  <w:fldChar w:fldCharType="begin"/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  <w:instrText>PAGE</w:instrText>
          </w:r>
          <w:r w:rsidR="00B674B9"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  <w:fldChar w:fldCharType="separate"/>
          </w:r>
          <w:r w:rsidR="00B674B9">
            <w:rPr>
              <w:rFonts w:ascii="Times New Roman" w:eastAsia="Times New Roman" w:hAnsi="Times New Roman" w:cs="Times New Roman"/>
              <w:smallCaps/>
              <w:noProof/>
              <w:color w:val="000000"/>
              <w:sz w:val="18"/>
              <w:szCs w:val="18"/>
            </w:rPr>
            <w:t>1</w:t>
          </w:r>
          <w:r>
            <w:rPr>
              <w:rFonts w:ascii="Times New Roman" w:eastAsia="Times New Roman" w:hAnsi="Times New Roman" w:cs="Times New Roman"/>
              <w:smallCaps/>
              <w:color w:val="000000"/>
              <w:sz w:val="18"/>
              <w:szCs w:val="18"/>
            </w:rPr>
            <w:fldChar w:fldCharType="end"/>
          </w:r>
        </w:p>
      </w:tc>
    </w:tr>
  </w:tbl>
  <w:p w:rsidR="00256D99" w:rsidRDefault="00256D9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F4C0C" w:rsidRDefault="002F4C0C">
      <w:pPr>
        <w:spacing w:after="0" w:line="240" w:lineRule="auto"/>
      </w:pPr>
      <w:r>
        <w:separator/>
      </w:r>
    </w:p>
  </w:footnote>
  <w:footnote w:type="continuationSeparator" w:id="0">
    <w:p w:rsidR="002F4C0C" w:rsidRDefault="002F4C0C">
      <w:pPr>
        <w:spacing w:after="0" w:line="240" w:lineRule="auto"/>
      </w:pPr>
      <w:r>
        <w:continuationSeparator/>
      </w:r>
    </w:p>
  </w:footnote>
  <w:footnote w:id="1">
    <w:p w:rsidR="00256D99" w:rsidRDefault="002F4C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Указываются особенности компетенции, которые относятся ко всем возрастным категориям и чемпионатным линейкам без исключения.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56D99" w:rsidRDefault="00256D9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right" w:pos="10631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159B8"/>
    <w:multiLevelType w:val="multilevel"/>
    <w:tmpl w:val="4C7489B8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414482"/>
    <w:multiLevelType w:val="multilevel"/>
    <w:tmpl w:val="052E205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017527"/>
    <w:multiLevelType w:val="multilevel"/>
    <w:tmpl w:val="434286C4"/>
    <w:lvl w:ilvl="0">
      <w:start w:val="1"/>
      <w:numFmt w:val="bullet"/>
      <w:pStyle w:val="numberedlis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20341ADF"/>
    <w:multiLevelType w:val="multilevel"/>
    <w:tmpl w:val="0D3AB91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BB0F4F"/>
    <w:multiLevelType w:val="multilevel"/>
    <w:tmpl w:val="096242D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7B5771E"/>
    <w:multiLevelType w:val="multilevel"/>
    <w:tmpl w:val="1C5A2F7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EB61E7"/>
    <w:multiLevelType w:val="multilevel"/>
    <w:tmpl w:val="6DEC714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21C258D"/>
    <w:multiLevelType w:val="multilevel"/>
    <w:tmpl w:val="7D84BF0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39646AC"/>
    <w:multiLevelType w:val="multilevel"/>
    <w:tmpl w:val="D7E0407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4233C08"/>
    <w:multiLevelType w:val="multilevel"/>
    <w:tmpl w:val="7D42AB4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89655A2"/>
    <w:multiLevelType w:val="multilevel"/>
    <w:tmpl w:val="BD46A1B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B7B6E90"/>
    <w:multiLevelType w:val="multilevel"/>
    <w:tmpl w:val="A014878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C7F71E7"/>
    <w:multiLevelType w:val="multilevel"/>
    <w:tmpl w:val="EB04AB5A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F6F60FC"/>
    <w:multiLevelType w:val="multilevel"/>
    <w:tmpl w:val="B840E2C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6215379"/>
    <w:multiLevelType w:val="multilevel"/>
    <w:tmpl w:val="176E333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3FC49F0"/>
    <w:multiLevelType w:val="multilevel"/>
    <w:tmpl w:val="8ABCE2A4"/>
    <w:lvl w:ilvl="0">
      <w:start w:val="1"/>
      <w:numFmt w:val="bullet"/>
      <w:pStyle w:val="ListaBlack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14"/>
  </w:num>
  <w:num w:numId="5">
    <w:abstractNumId w:val="5"/>
  </w:num>
  <w:num w:numId="6">
    <w:abstractNumId w:val="6"/>
  </w:num>
  <w:num w:numId="7">
    <w:abstractNumId w:val="1"/>
  </w:num>
  <w:num w:numId="8">
    <w:abstractNumId w:val="15"/>
  </w:num>
  <w:num w:numId="9">
    <w:abstractNumId w:val="8"/>
  </w:num>
  <w:num w:numId="10">
    <w:abstractNumId w:val="7"/>
  </w:num>
  <w:num w:numId="11">
    <w:abstractNumId w:val="13"/>
  </w:num>
  <w:num w:numId="12">
    <w:abstractNumId w:val="11"/>
  </w:num>
  <w:num w:numId="13">
    <w:abstractNumId w:val="10"/>
  </w:num>
  <w:num w:numId="14">
    <w:abstractNumId w:val="9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D99"/>
    <w:rsid w:val="00256D99"/>
    <w:rsid w:val="002F4C0C"/>
    <w:rsid w:val="00B6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8D2777"/>
  <w15:docId w15:val="{13CF683A-D539-054A-B36C-DAEA06D2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94F50"/>
  </w:style>
  <w:style w:type="paragraph" w:styleId="1">
    <w:name w:val="heading 1"/>
    <w:basedOn w:val="a1"/>
    <w:next w:val="a1"/>
    <w:link w:val="10"/>
    <w:uiPriority w:val="9"/>
    <w:qFormat/>
    <w:rsid w:val="00FF5F9F"/>
    <w:pPr>
      <w:keepNext/>
      <w:spacing w:after="0" w:line="276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FF5F9F"/>
    <w:pPr>
      <w:keepNext/>
      <w:spacing w:after="0" w:line="276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2"/>
    <w:next w:val="a1"/>
    <w:link w:val="30"/>
    <w:uiPriority w:val="9"/>
    <w:unhideWhenUsed/>
    <w:qFormat/>
    <w:rsid w:val="00FF5F9F"/>
    <w:pPr>
      <w:outlineLvl w:val="2"/>
    </w:pPr>
  </w:style>
  <w:style w:type="paragraph" w:styleId="4">
    <w:name w:val="heading 4"/>
    <w:basedOn w:val="3"/>
    <w:next w:val="a1"/>
    <w:link w:val="40"/>
    <w:uiPriority w:val="9"/>
    <w:semiHidden/>
    <w:unhideWhenUsed/>
    <w:qFormat/>
    <w:rsid w:val="00FF5F9F"/>
    <w:pPr>
      <w:outlineLvl w:val="3"/>
    </w:pPr>
    <w:rPr>
      <w:b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header"/>
    <w:basedOn w:val="a1"/>
    <w:link w:val="a7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970F49"/>
  </w:style>
  <w:style w:type="paragraph" w:styleId="a8">
    <w:name w:val="footer"/>
    <w:basedOn w:val="a1"/>
    <w:link w:val="a9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970F49"/>
  </w:style>
  <w:style w:type="paragraph" w:styleId="aa">
    <w:name w:val="No Spacing"/>
    <w:link w:val="ab"/>
    <w:uiPriority w:val="1"/>
    <w:qFormat/>
    <w:rsid w:val="00B45AA4"/>
    <w:pPr>
      <w:spacing w:after="0" w:line="240" w:lineRule="auto"/>
    </w:pPr>
    <w:rPr>
      <w:rFonts w:eastAsiaTheme="minorEastAsia"/>
    </w:rPr>
  </w:style>
  <w:style w:type="character" w:customStyle="1" w:styleId="ab">
    <w:name w:val="Без интервала Знак"/>
    <w:basedOn w:val="a2"/>
    <w:link w:val="aa"/>
    <w:uiPriority w:val="1"/>
    <w:rsid w:val="00B45AA4"/>
    <w:rPr>
      <w:rFonts w:eastAsiaTheme="minorEastAsia"/>
      <w:lang w:eastAsia="ru-RU"/>
    </w:rPr>
  </w:style>
  <w:style w:type="character" w:styleId="ac">
    <w:name w:val="Placeholder Text"/>
    <w:basedOn w:val="a2"/>
    <w:uiPriority w:val="99"/>
    <w:semiHidden/>
    <w:rsid w:val="00832EBB"/>
    <w:rPr>
      <w:color w:val="808080"/>
    </w:rPr>
  </w:style>
  <w:style w:type="paragraph" w:styleId="ad">
    <w:name w:val="Balloon Text"/>
    <w:basedOn w:val="a1"/>
    <w:link w:val="ae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2"/>
    <w:link w:val="ad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FF5F9F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rsid w:val="00FF5F9F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2"/>
    <w:link w:val="3"/>
    <w:rsid w:val="00FF5F9F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40">
    <w:name w:val="Заголовок 4 Знак"/>
    <w:basedOn w:val="a2"/>
    <w:link w:val="4"/>
    <w:rsid w:val="00FF5F9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f">
    <w:name w:val="Hyperlink"/>
    <w:uiPriority w:val="99"/>
    <w:rsid w:val="00DE39D8"/>
    <w:rPr>
      <w:color w:val="0000FF"/>
      <w:u w:val="single"/>
    </w:rPr>
  </w:style>
  <w:style w:type="table" w:styleId="af0">
    <w:name w:val="Table Grid"/>
    <w:basedOn w:val="a3"/>
    <w:uiPriority w:val="59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spacing w:after="0" w:line="360" w:lineRule="auto"/>
      <w:ind w:left="720" w:hanging="360"/>
    </w:pPr>
    <w:rPr>
      <w:rFonts w:ascii="Arial" w:eastAsia="Times New Roman" w:hAnsi="Arial" w:cs="Times New Roman"/>
      <w:szCs w:val="24"/>
      <w:lang w:val="en-GB"/>
    </w:rPr>
  </w:style>
  <w:style w:type="character" w:styleId="af1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2">
    <w:name w:val="Body Text"/>
    <w:basedOn w:val="a1"/>
    <w:link w:val="af3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3">
    <w:name w:val="Основной текст Знак"/>
    <w:basedOn w:val="a2"/>
    <w:link w:val="af2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4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5">
    <w:name w:val="footnote text"/>
    <w:basedOn w:val="a1"/>
    <w:link w:val="af6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af6">
    <w:name w:val="Текст сноски Знак"/>
    <w:basedOn w:val="a2"/>
    <w:link w:val="af5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7">
    <w:name w:val="footnote reference"/>
    <w:rsid w:val="00DE39D8"/>
    <w:rPr>
      <w:vertAlign w:val="superscript"/>
    </w:rPr>
  </w:style>
  <w:style w:type="character" w:styleId="af8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eastAsia="Times New Roman" w:cs="Times New Roman"/>
    </w:rPr>
  </w:style>
  <w:style w:type="paragraph" w:customStyle="1" w:styleId="af9">
    <w:name w:val="выделение цвет"/>
    <w:basedOn w:val="a1"/>
    <w:link w:val="afa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</w:rPr>
  </w:style>
  <w:style w:type="character" w:customStyle="1" w:styleId="afb">
    <w:name w:val="цвет в таблице"/>
    <w:rsid w:val="00DE39D8"/>
    <w:rPr>
      <w:color w:val="2C8DE6"/>
    </w:rPr>
  </w:style>
  <w:style w:type="paragraph" w:styleId="afc">
    <w:name w:val="TOC Heading"/>
    <w:basedOn w:val="1"/>
    <w:next w:val="a1"/>
    <w:uiPriority w:val="39"/>
    <w:unhideWhenUsed/>
    <w:qFormat/>
    <w:rsid w:val="00DE39D8"/>
    <w:pPr>
      <w:keepLines/>
      <w:spacing w:before="480"/>
      <w:outlineLvl w:val="9"/>
    </w:pPr>
    <w:rPr>
      <w:rFonts w:ascii="Cambria" w:hAnsi="Cambria"/>
      <w:caps w:val="0"/>
      <w:color w:val="365F91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eastAsia="Times New Roman" w:cs="Times New Roman"/>
    </w:rPr>
  </w:style>
  <w:style w:type="paragraph" w:customStyle="1" w:styleId="-1">
    <w:name w:val="!Заголовок-1"/>
    <w:basedOn w:val="1"/>
    <w:link w:val="-10"/>
    <w:qFormat/>
    <w:rsid w:val="00DE39D8"/>
  </w:style>
  <w:style w:type="paragraph" w:customStyle="1" w:styleId="-2">
    <w:name w:val="!заголовок-2"/>
    <w:basedOn w:val="2"/>
    <w:link w:val="-20"/>
    <w:qFormat/>
    <w:rsid w:val="0023115B"/>
    <w:rPr>
      <w:sz w:val="24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d">
    <w:name w:val="!Текст"/>
    <w:basedOn w:val="a1"/>
    <w:link w:val="afe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-20">
    <w:name w:val="!заголовок-2 Знак"/>
    <w:link w:val="-2"/>
    <w:rsid w:val="0023115B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aff">
    <w:name w:val="!Синий заголовок текста"/>
    <w:basedOn w:val="af9"/>
    <w:link w:val="aff0"/>
    <w:qFormat/>
    <w:rsid w:val="00DE39D8"/>
  </w:style>
  <w:style w:type="character" w:customStyle="1" w:styleId="afe">
    <w:name w:val="!Текст Знак"/>
    <w:link w:val="afd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1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afa">
    <w:name w:val="выделение цвет Знак"/>
    <w:link w:val="af9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0">
    <w:name w:val="!Синий заголовок текста Знак"/>
    <w:link w:val="aff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2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aff1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3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4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5">
    <w:name w:val="annotation text"/>
    <w:basedOn w:val="a1"/>
    <w:link w:val="aff6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6">
    <w:name w:val="Текст примечания Знак"/>
    <w:basedOn w:val="a2"/>
    <w:link w:val="aff5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7">
    <w:name w:val="annotation subject"/>
    <w:basedOn w:val="aff5"/>
    <w:next w:val="aff5"/>
    <w:link w:val="aff8"/>
    <w:semiHidden/>
    <w:unhideWhenUsed/>
    <w:rsid w:val="00DE39D8"/>
    <w:rPr>
      <w:b/>
      <w:bCs/>
    </w:rPr>
  </w:style>
  <w:style w:type="character" w:customStyle="1" w:styleId="aff8">
    <w:name w:val="Тема примечания Знак"/>
    <w:basedOn w:val="aff6"/>
    <w:link w:val="aff7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2"/>
    <w:uiPriority w:val="1"/>
    <w:qFormat/>
    <w:rsid w:val="00DE39D8"/>
    <w:pPr>
      <w:keepNext/>
      <w:numPr>
        <w:numId w:val="8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26">
    <w:name w:val="Неразрешенное упоминание2"/>
    <w:basedOn w:val="a2"/>
    <w:uiPriority w:val="99"/>
    <w:semiHidden/>
    <w:unhideWhenUsed/>
    <w:rsid w:val="00F35F4F"/>
    <w:rPr>
      <w:color w:val="605E5C"/>
      <w:shd w:val="clear" w:color="auto" w:fill="E1DFDD"/>
    </w:rPr>
  </w:style>
  <w:style w:type="paragraph" w:customStyle="1" w:styleId="aff9">
    <w:name w:val="Без отступа"/>
    <w:basedOn w:val="a1"/>
    <w:qFormat/>
    <w:rsid w:val="00B30AB1"/>
    <w:pPr>
      <w:widowControl w:val="0"/>
      <w:suppressAutoHyphens/>
      <w:spacing w:after="0" w:line="240" w:lineRule="auto"/>
    </w:pPr>
    <w:rPr>
      <w:rFonts w:ascii="Times New Roman" w:eastAsia="Droid Sans Fallback" w:hAnsi="Times New Roman" w:cs="Times New Roman"/>
      <w:kern w:val="1"/>
      <w:sz w:val="24"/>
      <w:szCs w:val="24"/>
      <w:lang w:eastAsia="zh-CN" w:bidi="hi-IN"/>
    </w:rPr>
  </w:style>
  <w:style w:type="paragraph" w:styleId="affa">
    <w:name w:val="Subtitle"/>
    <w:basedOn w:val="a1"/>
    <w:next w:val="a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+nAbSE6WgMEe4I60X6uF4ejDWQ==">AMUW2mWVyMhKSZlPYLOvaP6WIV/oxucumgs17/rkHt/40aTKMtt3LJIIe56IIQ4/9KE0BjPxPw4St1N0mMPfi14onsVSwl7ZqcTpW06A/cna/k/TcKibz7jzGVziRrM0V1QOHIrVfuQUYmhaASJfHexzS3v/B4BrXEL+3TegE2AwVlwFoO9Wb7uGXMRIe0h0WLRKTKem8C6rbdkPCpvhIo5jGBB5yIOGhKrnv1+oEdPgoRxFIaPQyWSa9v1fioCYRt8lpUvtR03QVzZ0ARI0ixxoWO/hez4T+MCvUP5l3F0OwqjSchBOhmaPOfDChOsAW6hUxl5FWPwIRUL/9yBCe0rykUfua1yOjqWJ7S0Ly9X7XuqEhcXKxxiVfAfwjHH4do9wfhYcYfiE8k2WAblgy70SRHXxMbKX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10242</Words>
  <Characters>58383</Characters>
  <Application>Microsoft Office Word</Application>
  <DocSecurity>0</DocSecurity>
  <Lines>486</Lines>
  <Paragraphs>136</Paragraphs>
  <ScaleCrop>false</ScaleCrop>
  <Company/>
  <LinksUpToDate>false</LinksUpToDate>
  <CharactersWithSpaces>68489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Кривоносова Наталья Викторовна</dc:creator>
  <cp:lastModifiedBy>Microsoft Office User</cp:lastModifiedBy>
  <cp:revision>2</cp:revision>
  <dcterms:created xsi:type="dcterms:W3CDTF">2023-02-04T14:03:00Z</dcterms:created>
  <dcterms:modified xsi:type="dcterms:W3CDTF">2023-02-16T10:35:00Z</dcterms:modified>
</cp:coreProperties>
</file>