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B7F1F">
      <w:pPr>
        <w:pStyle w:val="7"/>
        <w:rPr>
          <w:highlight w:val="none"/>
          <w:lang w:eastAsia="zh-CN"/>
        </w:rPr>
      </w:pPr>
      <w:r>
        <w:rPr>
          <w:rFonts w:hint="eastAsia"/>
          <w:highlight w:val="none"/>
          <w:lang w:eastAsia="zh-CN"/>
        </w:rPr>
        <w:t>技术服务协议</w:t>
      </w:r>
    </w:p>
    <w:p w14:paraId="2D861D15">
      <w:pPr>
        <w:pStyle w:val="10"/>
        <w:rPr>
          <w:highlight w:val="none"/>
          <w:lang w:eastAsia="zh-CN"/>
        </w:rPr>
      </w:pPr>
      <w:permStart w:id="0" w:edGrp="everyone"/>
      <w:r>
        <w:rPr>
          <w:rFonts w:hint="eastAsia"/>
          <w:highlight w:val="none"/>
          <w:lang w:eastAsia="zh-CN"/>
        </w:rPr>
        <w:t>甲方（委托方）：_______</w:t>
      </w:r>
      <w:r>
        <w:rPr>
          <w:rFonts w:ascii="宋体" w:hAnsi="宋体" w:eastAsia="宋体" w:cs="宋体"/>
          <w:sz w:val="24"/>
          <w:szCs w:val="24"/>
        </w:rPr>
        <w:t>泰康在线财产保险股份有限公司</w:t>
      </w:r>
      <w:r>
        <w:rPr>
          <w:rFonts w:hint="eastAsia"/>
          <w:highlight w:val="none"/>
          <w:lang w:eastAsia="zh-CN"/>
        </w:rPr>
        <w:t>_____</w:t>
      </w:r>
    </w:p>
    <w:p w14:paraId="78CBFC71">
      <w:pPr>
        <w:pStyle w:val="10"/>
        <w:rPr>
          <w:highlight w:val="none"/>
          <w:lang w:eastAsia="zh-CN"/>
        </w:rPr>
      </w:pPr>
      <w:r>
        <w:rPr>
          <w:rFonts w:hint="eastAsia"/>
          <w:highlight w:val="none"/>
          <w:lang w:eastAsia="zh-CN"/>
        </w:rPr>
        <w:t>甲方统一社会信用代码：_____</w:t>
      </w:r>
      <w:r>
        <w:rPr>
          <w:rFonts w:ascii="宋体" w:hAnsi="宋体" w:eastAsia="宋体" w:cs="宋体"/>
          <w:sz w:val="24"/>
          <w:szCs w:val="24"/>
        </w:rPr>
        <w:t>91310115MA1G8Y9L26</w:t>
      </w:r>
      <w:r>
        <w:rPr>
          <w:rFonts w:hint="eastAsia"/>
          <w:highlight w:val="none"/>
          <w:lang w:eastAsia="zh-CN"/>
        </w:rPr>
        <w:t>_____</w:t>
      </w:r>
    </w:p>
    <w:p w14:paraId="63EEAF34">
      <w:pPr>
        <w:pStyle w:val="10"/>
        <w:rPr>
          <w:highlight w:val="none"/>
          <w:lang w:eastAsia="zh-CN"/>
        </w:rPr>
      </w:pPr>
      <w:r>
        <w:rPr>
          <w:rFonts w:hint="eastAsia"/>
          <w:highlight w:val="none"/>
          <w:lang w:eastAsia="zh-CN"/>
        </w:rPr>
        <w:t>甲方地址：________________</w:t>
      </w:r>
      <w:r>
        <w:rPr>
          <w:rFonts w:hint="eastAsia"/>
          <w:highlight w:val="none"/>
          <w:lang w:val="en-US" w:eastAsia="zh-CN"/>
        </w:rPr>
        <w:t>啊啊大法大大</w:t>
      </w:r>
      <w:r>
        <w:rPr>
          <w:rFonts w:hint="eastAsia"/>
          <w:highlight w:val="none"/>
          <w:lang w:eastAsia="zh-CN"/>
        </w:rPr>
        <w:t>__________________</w:t>
      </w:r>
    </w:p>
    <w:p w14:paraId="2A0E03B8">
      <w:pPr>
        <w:pStyle w:val="10"/>
        <w:rPr>
          <w:highlight w:val="none"/>
          <w:lang w:eastAsia="zh-CN"/>
        </w:rPr>
      </w:pPr>
      <w:r>
        <w:rPr>
          <w:rFonts w:hint="eastAsia"/>
          <w:highlight w:val="none"/>
          <w:lang w:eastAsia="zh-CN"/>
        </w:rPr>
        <w:t>甲方法定代表人/负责人：_________</w:t>
      </w:r>
      <w:r>
        <w:rPr>
          <w:rFonts w:hint="eastAsia"/>
          <w:highlight w:val="none"/>
          <w:lang w:val="en-US" w:eastAsia="zh-CN"/>
        </w:rPr>
        <w:t>阿萨德</w:t>
      </w:r>
      <w:r>
        <w:rPr>
          <w:rFonts w:hint="eastAsia"/>
          <w:highlight w:val="none"/>
          <w:lang w:eastAsia="zh-CN"/>
        </w:rPr>
        <w:t>_____________</w:t>
      </w:r>
    </w:p>
    <w:p w14:paraId="60BA6E16">
      <w:pPr>
        <w:pStyle w:val="10"/>
        <w:rPr>
          <w:highlight w:val="none"/>
          <w:lang w:eastAsia="zh-CN"/>
        </w:rPr>
      </w:pPr>
      <w:r>
        <w:rPr>
          <w:rFonts w:hint="eastAsia"/>
          <w:highlight w:val="none"/>
          <w:lang w:eastAsia="zh-CN"/>
        </w:rPr>
        <w:t>甲方联系人：___________</w:t>
      </w:r>
      <w:r>
        <w:rPr>
          <w:rFonts w:hint="eastAsia"/>
          <w:highlight w:val="none"/>
          <w:lang w:val="en-US" w:eastAsia="zh-CN"/>
        </w:rPr>
        <w:t>阿萨德</w:t>
      </w:r>
      <w:r>
        <w:rPr>
          <w:rFonts w:hint="eastAsia"/>
          <w:highlight w:val="none"/>
          <w:lang w:eastAsia="zh-CN"/>
        </w:rPr>
        <w:t>_________ 联系电话：_______</w:t>
      </w:r>
      <w:r>
        <w:rPr>
          <w:rFonts w:hint="eastAsia"/>
          <w:highlight w:val="none"/>
          <w:lang w:val="en-US" w:eastAsia="zh-CN"/>
        </w:rPr>
        <w:t>21342343</w:t>
      </w:r>
      <w:r>
        <w:rPr>
          <w:rFonts w:hint="eastAsia"/>
          <w:highlight w:val="none"/>
          <w:lang w:eastAsia="zh-CN"/>
        </w:rPr>
        <w:t>_____________</w:t>
      </w:r>
    </w:p>
    <w:p w14:paraId="0C832F4E">
      <w:pPr>
        <w:pStyle w:val="10"/>
        <w:rPr>
          <w:highlight w:val="none"/>
          <w:lang w:eastAsia="zh-CN"/>
        </w:rPr>
      </w:pPr>
    </w:p>
    <w:p w14:paraId="5F5D7716">
      <w:pPr>
        <w:pStyle w:val="10"/>
        <w:rPr>
          <w:highlight w:val="none"/>
          <w:lang w:eastAsia="zh-CN"/>
        </w:rPr>
      </w:pPr>
      <w:r>
        <w:rPr>
          <w:rFonts w:hint="eastAsia"/>
          <w:highlight w:val="none"/>
          <w:lang w:eastAsia="zh-CN"/>
        </w:rPr>
        <w:t>乙方（服务方）：______</w:t>
      </w:r>
      <w:r>
        <w:rPr>
          <w:rFonts w:ascii="宋体" w:hAnsi="宋体" w:eastAsia="宋体" w:cs="宋体"/>
          <w:sz w:val="24"/>
          <w:szCs w:val="24"/>
        </w:rPr>
        <w:t>智风控数字科技有限公司</w:t>
      </w:r>
      <w:r>
        <w:rPr>
          <w:rFonts w:hint="eastAsia"/>
          <w:highlight w:val="none"/>
          <w:lang w:eastAsia="zh-CN"/>
        </w:rPr>
        <w:t>_________</w:t>
      </w:r>
    </w:p>
    <w:p w14:paraId="04B131CB">
      <w:pPr>
        <w:pStyle w:val="10"/>
        <w:rPr>
          <w:highlight w:val="none"/>
          <w:lang w:eastAsia="zh-CN"/>
        </w:rPr>
      </w:pPr>
      <w:r>
        <w:rPr>
          <w:rFonts w:hint="eastAsia"/>
          <w:highlight w:val="none"/>
          <w:lang w:eastAsia="zh-CN"/>
        </w:rPr>
        <w:t>乙方统一社会信用代码：______</w:t>
      </w:r>
      <w:r>
        <w:rPr>
          <w:rFonts w:ascii="宋体" w:hAnsi="宋体" w:eastAsia="宋体" w:cs="宋体"/>
          <w:sz w:val="24"/>
          <w:szCs w:val="24"/>
        </w:rPr>
        <w:t>91330108MA27J5P39X</w:t>
      </w:r>
      <w:r>
        <w:rPr>
          <w:rFonts w:hint="eastAsia"/>
          <w:highlight w:val="none"/>
          <w:lang w:eastAsia="zh-CN"/>
        </w:rPr>
        <w:t>_______</w:t>
      </w:r>
    </w:p>
    <w:p w14:paraId="12F4B476">
      <w:pPr>
        <w:pStyle w:val="10"/>
        <w:rPr>
          <w:highlight w:val="none"/>
          <w:lang w:eastAsia="zh-CN"/>
        </w:rPr>
      </w:pPr>
      <w:r>
        <w:rPr>
          <w:rFonts w:hint="eastAsia"/>
          <w:highlight w:val="none"/>
          <w:lang w:eastAsia="zh-CN"/>
        </w:rPr>
        <w:t>乙方地址：______</w:t>
      </w:r>
      <w:r>
        <w:rPr>
          <w:rFonts w:ascii="宋体" w:hAnsi="宋体" w:eastAsia="宋体" w:cs="宋体"/>
          <w:sz w:val="24"/>
          <w:szCs w:val="24"/>
        </w:rPr>
        <w:t>浙江省杭州市滨江区物联网小镇云智中心 11 栋 6 层</w:t>
      </w:r>
      <w:r>
        <w:rPr>
          <w:rFonts w:hint="eastAsia"/>
          <w:highlight w:val="none"/>
          <w:lang w:eastAsia="zh-CN"/>
        </w:rPr>
        <w:t>_______</w:t>
      </w:r>
    </w:p>
    <w:p w14:paraId="02DD03F5">
      <w:pPr>
        <w:pStyle w:val="10"/>
        <w:rPr>
          <w:highlight w:val="none"/>
          <w:lang w:eastAsia="zh-CN"/>
        </w:rPr>
      </w:pPr>
      <w:r>
        <w:rPr>
          <w:rFonts w:hint="eastAsia"/>
          <w:highlight w:val="none"/>
          <w:lang w:eastAsia="zh-CN"/>
        </w:rPr>
        <w:t>乙方法定代表人/负责人：____</w:t>
      </w:r>
      <w:r>
        <w:rPr>
          <w:rFonts w:ascii="宋体" w:hAnsi="宋体" w:eastAsia="宋体" w:cs="宋体"/>
          <w:sz w:val="24"/>
          <w:szCs w:val="24"/>
        </w:rPr>
        <w:t>林泽</w:t>
      </w:r>
      <w:r>
        <w:rPr>
          <w:rFonts w:hint="eastAsia"/>
          <w:highlight w:val="none"/>
          <w:lang w:eastAsia="zh-CN"/>
        </w:rPr>
        <w:t>________</w:t>
      </w:r>
    </w:p>
    <w:p w14:paraId="5462DEE2">
      <w:pPr>
        <w:pStyle w:val="10"/>
        <w:rPr>
          <w:highlight w:val="none"/>
          <w:lang w:eastAsia="zh-CN"/>
        </w:rPr>
      </w:pPr>
      <w:r>
        <w:rPr>
          <w:rFonts w:hint="eastAsia"/>
          <w:highlight w:val="none"/>
          <w:lang w:eastAsia="zh-CN"/>
        </w:rPr>
        <w:t>乙方联系人：___________</w:t>
      </w:r>
      <w:r>
        <w:rPr>
          <w:rFonts w:hint="eastAsia"/>
          <w:highlight w:val="none"/>
          <w:lang w:val="en-US" w:eastAsia="zh-CN"/>
        </w:rPr>
        <w:t>阿萨德</w:t>
      </w:r>
      <w:r>
        <w:rPr>
          <w:rFonts w:hint="eastAsia"/>
          <w:highlight w:val="none"/>
          <w:lang w:eastAsia="zh-CN"/>
        </w:rPr>
        <w:t>________ 联系电话：____</w:t>
      </w:r>
      <w:r>
        <w:rPr>
          <w:rFonts w:hint="eastAsia"/>
          <w:highlight w:val="none"/>
          <w:lang w:val="en-US" w:eastAsia="zh-CN"/>
        </w:rPr>
        <w:t>123123412</w:t>
      </w:r>
      <w:r>
        <w:rPr>
          <w:rFonts w:hint="eastAsia"/>
          <w:highlight w:val="none"/>
          <w:lang w:eastAsia="zh-CN"/>
        </w:rPr>
        <w:t>________________</w:t>
      </w:r>
    </w:p>
    <w:permEnd w:id="0"/>
    <w:p w14:paraId="7FD11127">
      <w:pPr>
        <w:pStyle w:val="10"/>
        <w:rPr>
          <w:highlight w:val="none"/>
          <w:lang w:eastAsia="zh-CN"/>
        </w:rPr>
      </w:pPr>
    </w:p>
    <w:p w14:paraId="4B490738">
      <w:pPr>
        <w:rPr>
          <w:highlight w:val="none"/>
          <w:lang w:eastAsia="zh-CN"/>
        </w:rPr>
      </w:pPr>
      <w:r>
        <w:rPr>
          <w:rFonts w:hint="eastAsia"/>
          <w:highlight w:val="none"/>
          <w:lang w:eastAsia="zh-CN"/>
        </w:rPr>
        <w:t>鉴于甲方有技术服务需求，乙方具备相应的技术服务能力和资质，甲乙双方本着平等自愿、公平诚信、互利共赢的原则，根据《中华人民共和国民法典》及相关法律法规的规定，经友好协商，就乙方向甲方提供技术服务事宜达成如下协议，以资共同遵守。</w:t>
      </w:r>
    </w:p>
    <w:p w14:paraId="73843C44">
      <w:pPr>
        <w:pStyle w:val="8"/>
        <w:rPr>
          <w:highlight w:val="none"/>
          <w:lang w:eastAsia="zh-CN"/>
        </w:rPr>
      </w:pPr>
      <w:r>
        <w:rPr>
          <w:rFonts w:hint="eastAsia"/>
          <w:highlight w:val="none"/>
          <w:lang w:eastAsia="zh-CN"/>
        </w:rPr>
        <w:t>第一条 合作内容与服务范围</w:t>
      </w:r>
      <w:permStart w:id="1" w:edGrp="everyone"/>
      <w:permEnd w:id="1"/>
    </w:p>
    <w:p w14:paraId="4E8655D1">
      <w:pPr>
        <w:pStyle w:val="10"/>
        <w:rPr>
          <w:highlight w:val="none"/>
          <w:lang w:eastAsia="zh-CN"/>
        </w:rPr>
      </w:pPr>
      <w:r>
        <w:rPr>
          <w:rFonts w:hint="eastAsia"/>
          <w:highlight w:val="none"/>
          <w:lang w:eastAsia="zh-CN"/>
        </w:rPr>
        <w:t>1.1 甲方委托乙方为甲方</w:t>
      </w:r>
      <w:sdt>
        <w:sdtPr>
          <w:rPr>
            <w:rFonts w:hint="eastAsia"/>
            <w:b/>
            <w:bCs/>
            <w:highlight w:val="none"/>
            <w:lang w:eastAsia="zh-CN"/>
          </w:rPr>
          <w:id w:val="147470191"/>
          <w:placeholder>
            <w:docPart w:val="{6e5c3ffd-052b-4eb5-9681-d77f7151a3c9}"/>
          </w:placeholder>
          <w15:color w:val="AFABAB"/>
          <w:dropDownList>
            <w:listItem w:displayText="保险业务" w:value="保险业务"/>
            <w:listItem w:displayText="其他" w:value="其他"/>
          </w:dropDownList>
        </w:sdtPr>
        <w:sdtEndPr>
          <w:rPr>
            <w:rFonts w:hint="eastAsia"/>
            <w:b/>
            <w:bCs/>
            <w:highlight w:val="none"/>
            <w:lang w:eastAsia="zh-CN"/>
          </w:rPr>
        </w:sdtEndPr>
        <w:sdtContent>
          <w:r>
            <w:rPr>
              <w:rFonts w:hint="eastAsia"/>
              <w:b/>
              <w:bCs/>
              <w:highlight w:val="none"/>
              <w:lang w:eastAsia="zh-CN"/>
            </w:rPr>
            <w:t>其他</w:t>
          </w:r>
        </w:sdtContent>
      </w:sdt>
      <w:r>
        <w:rPr>
          <w:rFonts w:hint="eastAsia"/>
          <w:highlight w:val="none"/>
          <w:lang w:eastAsia="zh-CN"/>
        </w:rPr>
        <w:t>提供</w:t>
      </w:r>
      <w:sdt>
        <w:sdtPr>
          <w:rPr>
            <w:rFonts w:hint="eastAsia"/>
            <w:highlight w:val="none"/>
            <w:lang w:eastAsia="zh-CN"/>
          </w:rPr>
          <w:id w:val="147469656"/>
          <w:placeholder>
            <w:docPart w:val="{77546629-2123-44b6-9282-b6bd6f24641a}"/>
          </w:placeholder>
          <w:dropDownList>
            <w:listItem w:displayText="系统平台服务" w:value="系统平台服务"/>
            <w:listItem w:displayText="数据模型服务" w:value="数据模型服务"/>
            <w:listItem w:displayText="技术对接支持" w:value="技术对接支持"/>
            <w:listItem w:displayText="风控技术服务 " w:value="风控技术服务 "/>
            <w:listItem w:displayText="其他" w:value="其他"/>
          </w:dropDownList>
        </w:sdtPr>
        <w:sdtEndPr>
          <w:rPr>
            <w:rFonts w:hint="eastAsia"/>
            <w:b/>
            <w:bCs/>
            <w:highlight w:val="none"/>
            <w:lang w:eastAsia="zh-CN"/>
          </w:rPr>
        </w:sdtEndPr>
        <w:sdtContent>
          <w:r>
            <w:rPr>
              <w:rFonts w:hint="eastAsia"/>
              <w:b/>
              <w:bCs/>
              <w:highlight w:val="none"/>
              <w:lang w:eastAsia="zh-CN"/>
            </w:rPr>
            <w:t>数据模型服务</w:t>
          </w:r>
        </w:sdtContent>
      </w:sdt>
      <w:r>
        <w:rPr>
          <w:rFonts w:hint="eastAsia"/>
          <w:highlight w:val="none"/>
          <w:lang w:eastAsia="zh-CN"/>
        </w:rPr>
        <w:t>相关技术服务。</w:t>
      </w:r>
    </w:p>
    <w:p w14:paraId="61937974">
      <w:pPr>
        <w:pStyle w:val="10"/>
        <w:rPr>
          <w:highlight w:val="none"/>
          <w:lang w:eastAsia="zh-CN"/>
        </w:rPr>
      </w:pPr>
      <w:permStart w:id="2" w:edGrp="everyone"/>
      <w:r>
        <w:rPr>
          <w:rFonts w:hint="eastAsia"/>
          <w:highlight w:val="none"/>
          <w:lang w:eastAsia="zh-CN"/>
        </w:rPr>
        <w:t>1.2 具体服务内容包括：</w:t>
      </w:r>
    </w:p>
    <w:p w14:paraId="5462B2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rFonts w:hint="eastAsia"/>
          <w:highlight w:val="none"/>
          <w:lang w:eastAsia="zh-CN"/>
        </w:rPr>
        <w:t>_________________</w:t>
      </w:r>
      <w:r>
        <w:rPr>
          <w:rFonts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人身险投保风控评分模型搭建、迭代优化；</w:t>
      </w:r>
    </w:p>
    <w:p w14:paraId="15CA37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理赔反欺诈识别模型开发与月度模型更新；</w:t>
      </w:r>
    </w:p>
    <w:p w14:paraId="45D902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标准化 API 数据接口部署、运维监控；</w:t>
      </w:r>
    </w:p>
    <w:p w14:paraId="786CCC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模型效果月度评估、风控报表输出；</w:t>
      </w:r>
    </w:p>
    <w:p w14:paraId="6CEF98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7×24 小时线上故障应急技术支持；</w:t>
      </w:r>
    </w:p>
    <w:p w14:paraId="19E728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000000"/>
          <w:sz w:val="24"/>
          <w:szCs w:val="24"/>
          <w:bdr w:val="none" w:color="auto" w:sz="0" w:space="0"/>
        </w:rPr>
        <w:t>甲方技术人员模型使用专项培训。</w:t>
      </w:r>
    </w:p>
    <w:p w14:paraId="0DFA2A2B">
      <w:pPr>
        <w:pStyle w:val="11"/>
        <w:rPr>
          <w:highlight w:val="none"/>
          <w:lang w:eastAsia="zh-CN"/>
        </w:rPr>
      </w:pPr>
      <w:r>
        <w:rPr>
          <w:rFonts w:hint="eastAsia"/>
          <w:highlight w:val="none"/>
          <w:lang w:eastAsia="zh-CN"/>
        </w:rPr>
        <w:t>_________________</w:t>
      </w:r>
    </w:p>
    <w:permEnd w:id="2"/>
    <w:p w14:paraId="6193439B">
      <w:pPr>
        <w:pStyle w:val="10"/>
        <w:rPr>
          <w:highlight w:val="none"/>
          <w:lang w:eastAsia="zh-CN"/>
        </w:rPr>
      </w:pPr>
      <w:r>
        <w:rPr>
          <w:rFonts w:hint="eastAsia"/>
          <w:highlight w:val="none"/>
          <w:lang w:eastAsia="zh-CN"/>
        </w:rPr>
        <w:t>1.3 乙方应按照本协议约定提供服务接口/系统平台，供甲方通过【接口调用 □系统使用】方式使用本服务，甲方仅可将乙方提供的技术服务用于自身约定业务场景。</w:t>
      </w:r>
    </w:p>
    <w:p w14:paraId="77EB8CFE">
      <w:pPr>
        <w:pStyle w:val="8"/>
        <w:rPr>
          <w:highlight w:val="none"/>
          <w:lang w:eastAsia="zh-CN"/>
        </w:rPr>
      </w:pPr>
      <w:r>
        <w:rPr>
          <w:rFonts w:hint="eastAsia"/>
          <w:highlight w:val="none"/>
          <w:lang w:eastAsia="zh-CN"/>
        </w:rPr>
        <w:t>第二条 服务期限</w:t>
      </w:r>
    </w:p>
    <w:p w14:paraId="6E25AEA0">
      <w:pPr>
        <w:pStyle w:val="10"/>
        <w:rPr>
          <w:rFonts w:hint="eastAsia"/>
          <w:highlight w:val="none"/>
          <w:lang w:eastAsia="zh-CN"/>
        </w:rPr>
      </w:pPr>
      <w:permStart w:id="3" w:edGrp="everyone"/>
      <w:r>
        <w:rPr>
          <w:rFonts w:hint="eastAsia"/>
          <w:highlight w:val="none"/>
          <w:lang w:eastAsia="zh-CN"/>
        </w:rPr>
        <w:t>2.1本协议的合作期限自_</w:t>
      </w:r>
      <w:r>
        <w:rPr>
          <w:rFonts w:hint="eastAsia"/>
          <w:highlight w:val="none"/>
          <w:lang w:val="en-US" w:eastAsia="zh-CN"/>
        </w:rPr>
        <w:t>2014</w:t>
      </w:r>
      <w:r>
        <w:rPr>
          <w:rFonts w:hint="eastAsia"/>
          <w:highlight w:val="none"/>
          <w:lang w:eastAsia="zh-CN"/>
        </w:rPr>
        <w:t>__年_</w:t>
      </w:r>
      <w:r>
        <w:rPr>
          <w:rFonts w:hint="eastAsia"/>
          <w:highlight w:val="none"/>
          <w:lang w:val="en-US" w:eastAsia="zh-CN"/>
        </w:rPr>
        <w:t>1</w:t>
      </w:r>
      <w:r>
        <w:rPr>
          <w:rFonts w:hint="eastAsia"/>
          <w:highlight w:val="none"/>
          <w:lang w:eastAsia="zh-CN"/>
        </w:rPr>
        <w:t>_月_</w:t>
      </w:r>
      <w:r>
        <w:rPr>
          <w:rFonts w:hint="eastAsia"/>
          <w:highlight w:val="none"/>
          <w:lang w:val="en-US" w:eastAsia="zh-CN"/>
        </w:rPr>
        <w:t>2</w:t>
      </w:r>
      <w:r>
        <w:rPr>
          <w:rFonts w:hint="eastAsia"/>
          <w:highlight w:val="none"/>
          <w:lang w:eastAsia="zh-CN"/>
        </w:rPr>
        <w:t>_日起至_</w:t>
      </w:r>
      <w:r>
        <w:rPr>
          <w:rFonts w:hint="eastAsia"/>
          <w:highlight w:val="none"/>
          <w:lang w:val="en-US" w:eastAsia="zh-CN"/>
        </w:rPr>
        <w:t>2020</w:t>
      </w:r>
      <w:r>
        <w:rPr>
          <w:rFonts w:hint="eastAsia"/>
          <w:highlight w:val="none"/>
          <w:lang w:eastAsia="zh-CN"/>
        </w:rPr>
        <w:t>__年_</w:t>
      </w:r>
      <w:r>
        <w:rPr>
          <w:rFonts w:hint="eastAsia"/>
          <w:highlight w:val="none"/>
          <w:lang w:val="en-US" w:eastAsia="zh-CN"/>
        </w:rPr>
        <w:t>4</w:t>
      </w:r>
      <w:r>
        <w:rPr>
          <w:rFonts w:hint="eastAsia"/>
          <w:highlight w:val="none"/>
          <w:lang w:eastAsia="zh-CN"/>
        </w:rPr>
        <w:t>_月_</w:t>
      </w:r>
      <w:r>
        <w:rPr>
          <w:rFonts w:hint="eastAsia"/>
          <w:highlight w:val="none"/>
          <w:lang w:val="en-US" w:eastAsia="zh-CN"/>
        </w:rPr>
        <w:t>4</w:t>
      </w:r>
      <w:r>
        <w:rPr>
          <w:rFonts w:hint="eastAsia"/>
          <w:highlight w:val="none"/>
          <w:lang w:eastAsia="zh-CN"/>
        </w:rPr>
        <w:t>日止。</w:t>
      </w:r>
    </w:p>
    <w:permEnd w:id="3"/>
    <w:p w14:paraId="226407A5">
      <w:pPr>
        <w:pStyle w:val="10"/>
        <w:rPr>
          <w:highlight w:val="none"/>
          <w:lang w:eastAsia="zh-CN"/>
        </w:rPr>
      </w:pPr>
      <w:r>
        <w:rPr>
          <w:rFonts w:hint="eastAsia"/>
          <w:highlight w:val="none"/>
          <w:lang w:eastAsia="zh-CN"/>
        </w:rPr>
        <w:t>2.2 本协议服务期满前30日内，乙方应通知甲方是否继续使用相关服务，若甲方继续使用，双方应另行签署服务协议。</w:t>
      </w:r>
    </w:p>
    <w:p w14:paraId="0C6C64CA">
      <w:pPr>
        <w:pStyle w:val="10"/>
        <w:rPr>
          <w:highlight w:val="none"/>
          <w:lang w:eastAsia="zh-CN"/>
        </w:rPr>
      </w:pPr>
      <w:r>
        <w:rPr>
          <w:rFonts w:hint="eastAsia"/>
          <w:highlight w:val="none"/>
          <w:lang w:eastAsia="zh-CN"/>
        </w:rPr>
        <w:t>2.3 协议有效期内，经双方协商一致，可提前终止本协议，双方应就善后事宜另行约定。</w:t>
      </w:r>
    </w:p>
    <w:p w14:paraId="78E79A3F">
      <w:pPr>
        <w:pStyle w:val="8"/>
        <w:rPr>
          <w:highlight w:val="none"/>
          <w:lang w:eastAsia="zh-CN"/>
        </w:rPr>
      </w:pPr>
      <w:r>
        <w:rPr>
          <w:rFonts w:hint="eastAsia"/>
          <w:highlight w:val="none"/>
          <w:lang w:eastAsia="zh-CN"/>
        </w:rPr>
        <w:t>第三条 服务费用及支付方式</w:t>
      </w:r>
    </w:p>
    <w:p w14:paraId="0314B712">
      <w:pPr>
        <w:pStyle w:val="9"/>
        <w:rPr>
          <w:highlight w:val="none"/>
          <w:lang w:eastAsia="zh-CN"/>
        </w:rPr>
      </w:pPr>
      <w:permStart w:id="4" w:edGrp="everyone"/>
      <w:r>
        <w:rPr>
          <w:rFonts w:hint="eastAsia"/>
          <w:highlight w:val="none"/>
          <w:lang w:eastAsia="zh-CN"/>
        </w:rPr>
        <w:t>3.1 服务费用计价方式：</w:t>
      </w:r>
    </w:p>
    <w:p w14:paraId="4B64B154">
      <w:pPr>
        <w:pStyle w:val="10"/>
        <w:rPr>
          <w:highlight w:val="none"/>
          <w:lang w:eastAsia="zh-CN"/>
        </w:rPr>
      </w:pPr>
      <w:r>
        <w:rPr>
          <w:rFonts w:hint="eastAsia"/>
          <w:highlight w:val="none"/>
          <w:lang w:eastAsia="zh-CN"/>
        </w:rPr>
        <w:t>☑ 固定年费：人民币______万元（大写：____________________元整），包含本协议约定的全部技术服务费用。</w:t>
      </w:r>
    </w:p>
    <w:p w14:paraId="60371B3E">
      <w:pPr>
        <w:pStyle w:val="10"/>
        <w:rPr>
          <w:rFonts w:hint="eastAsia"/>
          <w:highlight w:val="none"/>
          <w:lang w:eastAsia="zh-CN"/>
        </w:rPr>
      </w:pPr>
      <w:r>
        <w:rPr>
          <w:rFonts w:hint="eastAsia"/>
          <w:highlight w:val="none"/>
          <w:lang w:eastAsia="zh-CN"/>
        </w:rPr>
        <w:t>☑ 按次计费：具体服务项目及价格如下：</w:t>
      </w:r>
    </w:p>
    <w:p w14:paraId="3EA35D96">
      <w:pPr>
        <w:pStyle w:val="10"/>
        <w:rPr>
          <w:rFonts w:hint="eastAsia"/>
          <w:highlight w:val="none"/>
          <w:lang w:val="en-US" w:eastAsia="zh-CN"/>
        </w:rPr>
      </w:pPr>
      <w:r>
        <w:rPr>
          <w:rFonts w:hint="eastAsia"/>
          <w:highlight w:val="none"/>
          <w:lang w:val="en-US" w:eastAsia="zh-CN"/>
        </w:rPr>
        <w:t>阿斯达发生发生大萨斯大萨达说法</w:t>
      </w:r>
    </w:p>
    <w:p w14:paraId="7CCFF2E9">
      <w:pPr>
        <w:pStyle w:val="10"/>
        <w:rPr>
          <w:rFonts w:hint="default"/>
          <w:highlight w:val="none"/>
          <w:lang w:val="en-US" w:eastAsia="zh-CN"/>
        </w:rPr>
      </w:pPr>
      <w:r>
        <w:rPr>
          <w:rFonts w:hint="eastAsia"/>
          <w:highlight w:val="none"/>
          <w:lang w:val="en-US" w:eastAsia="zh-CN"/>
        </w:rPr>
        <w:t>啊实打实分身乏术</w:t>
      </w:r>
    </w:p>
    <w:p w14:paraId="6935983E">
      <w:pPr>
        <w:pStyle w:val="10"/>
        <w:rPr>
          <w:highlight w:val="none"/>
          <w:lang w:eastAsia="zh-CN"/>
        </w:rPr>
      </w:pPr>
      <w:r>
        <w:rPr>
          <w:rFonts w:hint="eastAsia"/>
          <w:highlight w:val="none"/>
          <w:lang w:eastAsia="zh-CN"/>
        </w:rPr>
        <w:t>□ 按工作量计费：按照______元/人/工作日标准计算，根据实际开发及运维工作量结算。</w:t>
      </w:r>
    </w:p>
    <w:p w14:paraId="552DCC28">
      <w:pPr>
        <w:pStyle w:val="10"/>
        <w:rPr>
          <w:highlight w:val="none"/>
          <w:lang w:eastAsia="zh-CN"/>
        </w:rPr>
      </w:pPr>
      <w:r>
        <w:rPr>
          <w:rFonts w:hint="eastAsia"/>
          <w:highlight w:val="none"/>
          <w:lang w:eastAsia="zh-CN"/>
        </w:rPr>
        <w:t>□ 绩效挂钩计费：根据风控效果/服务效果按如下标准计算：____________________</w:t>
      </w:r>
    </w:p>
    <w:p w14:paraId="2FE10942">
      <w:pPr>
        <w:pStyle w:val="10"/>
        <w:rPr>
          <w:rFonts w:hint="eastAsia"/>
          <w:highlight w:val="none"/>
          <w:lang w:eastAsia="zh-CN"/>
        </w:rPr>
      </w:pPr>
      <w:r>
        <w:rPr>
          <w:rFonts w:hint="eastAsia"/>
          <w:highlight w:val="none"/>
          <w:lang w:eastAsia="zh-CN"/>
        </w:rPr>
        <w:t>□ 其他计价方式：____________________________________________________</w:t>
      </w:r>
    </w:p>
    <w:p w14:paraId="216FF21C">
      <w:pPr>
        <w:spacing w:line="360" w:lineRule="auto"/>
        <w:ind w:left="480" w:hanging="480"/>
        <w:rPr>
          <w:rFonts w:hint="eastAsia"/>
          <w:highlight w:val="none"/>
          <w:lang w:eastAsia="zh-CN"/>
        </w:rPr>
      </w:pPr>
      <w:r>
        <w:rPr>
          <w:rFonts w:ascii="宋体" w:hAnsi="宋体" w:eastAsia="宋体"/>
          <w:sz w:val="24"/>
          <w:highlight w:val="none"/>
          <w:lang w:eastAsia="zh-CN"/>
        </w:rPr>
        <w:t>本合同服务费用合计：人民币（大写）：____元整（小写）：¥______。</w:t>
      </w:r>
    </w:p>
    <w:p w14:paraId="5E282E0C">
      <w:pPr>
        <w:pStyle w:val="10"/>
        <w:rPr>
          <w:rFonts w:hint="eastAsia"/>
          <w:highlight w:val="none"/>
          <w:lang w:eastAsia="zh-CN"/>
        </w:rPr>
      </w:pPr>
    </w:p>
    <w:permEnd w:id="4"/>
    <w:p w14:paraId="1532DE7C">
      <w:pPr>
        <w:pStyle w:val="9"/>
        <w:rPr>
          <w:highlight w:val="none"/>
          <w:lang w:eastAsia="zh-CN"/>
        </w:rPr>
      </w:pPr>
      <w:r>
        <w:rPr>
          <w:rFonts w:hint="eastAsia"/>
          <w:highlight w:val="none"/>
          <w:lang w:eastAsia="zh-CN"/>
        </w:rPr>
        <w:t>3.2 支付方式：</w:t>
      </w:r>
    </w:p>
    <w:p w14:paraId="0F7D9941">
      <w:pPr>
        <w:pStyle w:val="9"/>
        <w:rPr>
          <w:rFonts w:ascii="宋体" w:hAnsi="宋体" w:eastAsia="宋体"/>
          <w:b w:val="0"/>
          <w:sz w:val="24"/>
          <w:szCs w:val="24"/>
          <w:highlight w:val="none"/>
          <w:lang w:eastAsia="zh-CN"/>
        </w:rPr>
      </w:pPr>
      <w:r>
        <w:rPr>
          <w:rFonts w:ascii="宋体" w:hAnsi="宋体" w:eastAsia="宋体"/>
          <w:b w:val="0"/>
          <w:sz w:val="24"/>
          <w:szCs w:val="24"/>
          <w:highlight w:val="none"/>
          <w:lang w:eastAsia="zh-CN"/>
        </w:rPr>
        <w:t>3.2.</w:t>
      </w:r>
      <w:r>
        <w:rPr>
          <w:rFonts w:hint="eastAsia" w:ascii="宋体" w:hAnsi="宋体" w:eastAsia="宋体"/>
          <w:b w:val="0"/>
          <w:sz w:val="24"/>
          <w:szCs w:val="24"/>
          <w:highlight w:val="none"/>
          <w:lang w:eastAsia="zh-CN"/>
        </w:rPr>
        <w:t>1</w:t>
      </w:r>
      <w:r>
        <w:rPr>
          <w:rFonts w:ascii="宋体" w:hAnsi="宋体" w:eastAsia="宋体"/>
          <w:b w:val="0"/>
          <w:sz w:val="24"/>
          <w:szCs w:val="24"/>
          <w:highlight w:val="none"/>
          <w:lang w:eastAsia="zh-CN"/>
        </w:rPr>
        <w:t xml:space="preserve"> </w:t>
      </w:r>
      <w:r>
        <w:rPr>
          <w:rFonts w:hint="eastAsia" w:ascii="宋体" w:hAnsi="宋体" w:eastAsia="宋体"/>
          <w:b w:val="0"/>
          <w:sz w:val="24"/>
          <w:szCs w:val="24"/>
          <w:highlight w:val="none"/>
          <w:lang w:eastAsia="zh-CN"/>
        </w:rPr>
        <w:t>结算周期：甲乙双方按自然月进行结算，结算周期为每月结束后5个工作日内。乙方在每个自然月结束后</w:t>
      </w:r>
      <w:r>
        <w:rPr>
          <w:rFonts w:ascii="宋体" w:hAnsi="宋体" w:eastAsia="宋体"/>
          <w:b w:val="0"/>
          <w:sz w:val="24"/>
          <w:szCs w:val="24"/>
          <w:highlight w:val="none"/>
          <w:lang w:eastAsia="zh-CN"/>
        </w:rPr>
        <w:t>2</w:t>
      </w:r>
      <w:r>
        <w:rPr>
          <w:rFonts w:hint="eastAsia" w:ascii="宋体" w:hAnsi="宋体" w:eastAsia="宋体"/>
          <w:b w:val="0"/>
          <w:sz w:val="24"/>
          <w:szCs w:val="24"/>
          <w:highlight w:val="none"/>
          <w:lang w:eastAsia="zh-CN"/>
        </w:rPr>
        <w:t>个工作日内，向甲方提供详细的服务费用对账单及相关证明材料；甲方在收到对账单后</w:t>
      </w:r>
      <w:r>
        <w:rPr>
          <w:rFonts w:ascii="宋体" w:hAnsi="宋体" w:eastAsia="宋体"/>
          <w:b w:val="0"/>
          <w:sz w:val="24"/>
          <w:szCs w:val="24"/>
          <w:highlight w:val="none"/>
          <w:lang w:eastAsia="zh-CN"/>
        </w:rPr>
        <w:t>3</w:t>
      </w:r>
      <w:r>
        <w:rPr>
          <w:rFonts w:hint="eastAsia" w:ascii="宋体" w:hAnsi="宋体" w:eastAsia="宋体"/>
          <w:b w:val="0"/>
          <w:sz w:val="24"/>
          <w:szCs w:val="24"/>
          <w:highlight w:val="none"/>
          <w:lang w:eastAsia="zh-CN"/>
        </w:rPr>
        <w:t>个工作日内完成核对，如有异议应及时向乙方提出，无异议的予以书面确认。</w:t>
      </w:r>
    </w:p>
    <w:p w14:paraId="66F1CB59">
      <w:pPr>
        <w:pStyle w:val="9"/>
        <w:rPr>
          <w:rFonts w:ascii="宋体" w:hAnsi="宋体" w:eastAsia="宋体"/>
          <w:b w:val="0"/>
          <w:sz w:val="24"/>
          <w:szCs w:val="24"/>
          <w:highlight w:val="none"/>
          <w:lang w:eastAsia="zh-CN"/>
        </w:rPr>
      </w:pPr>
      <w:r>
        <w:rPr>
          <w:rFonts w:ascii="宋体" w:hAnsi="宋体" w:eastAsia="宋体"/>
          <w:b w:val="0"/>
          <w:sz w:val="24"/>
          <w:szCs w:val="24"/>
          <w:highlight w:val="none"/>
          <w:lang w:eastAsia="zh-CN"/>
        </w:rPr>
        <w:t>3.2.2</w:t>
      </w:r>
      <w:r>
        <w:rPr>
          <w:rFonts w:hint="eastAsia" w:ascii="宋体" w:hAnsi="宋体" w:eastAsia="宋体"/>
          <w:b w:val="0"/>
          <w:sz w:val="24"/>
          <w:szCs w:val="24"/>
          <w:highlight w:val="none"/>
          <w:lang w:eastAsia="zh-CN"/>
        </w:rPr>
        <w:t xml:space="preserve"> 费用支付：甲方在收到乙方开具的合规发票后5个工作日内，将服务费用足额支付至乙方指定的银行账户。</w:t>
      </w:r>
    </w:p>
    <w:p w14:paraId="53450AE1">
      <w:pPr>
        <w:pStyle w:val="9"/>
        <w:rPr>
          <w:highlight w:val="none"/>
          <w:lang w:eastAsia="zh-CN"/>
        </w:rPr>
      </w:pPr>
      <w:r>
        <w:rPr>
          <w:rFonts w:hint="eastAsia"/>
          <w:highlight w:val="none"/>
          <w:lang w:eastAsia="zh-CN"/>
        </w:rPr>
        <w:t>3.</w:t>
      </w:r>
      <w:r>
        <w:rPr>
          <w:highlight w:val="none"/>
          <w:lang w:eastAsia="zh-CN"/>
        </w:rPr>
        <w:t>3</w:t>
      </w:r>
      <w:r>
        <w:rPr>
          <w:rFonts w:hint="eastAsia"/>
          <w:highlight w:val="none"/>
          <w:lang w:eastAsia="zh-CN"/>
        </w:rPr>
        <w:t xml:space="preserve"> 发票开具：</w:t>
      </w:r>
    </w:p>
    <w:p w14:paraId="5725E7F6">
      <w:pPr>
        <w:pStyle w:val="10"/>
        <w:rPr>
          <w:highlight w:val="none"/>
          <w:lang w:eastAsia="zh-CN"/>
        </w:rPr>
      </w:pPr>
      <w:r>
        <w:rPr>
          <w:rFonts w:hint="eastAsia"/>
          <w:highlight w:val="none"/>
          <w:lang w:eastAsia="zh-CN"/>
        </w:rPr>
        <w:t>3.</w:t>
      </w:r>
      <w:r>
        <w:rPr>
          <w:highlight w:val="none"/>
          <w:lang w:eastAsia="zh-CN"/>
        </w:rPr>
        <w:t>3</w:t>
      </w:r>
      <w:r>
        <w:rPr>
          <w:rFonts w:hint="eastAsia"/>
          <w:highlight w:val="none"/>
          <w:lang w:eastAsia="zh-CN"/>
        </w:rPr>
        <w:t>.1 乙方在每月结算金额确定后，应及时向甲方开具合规发票，发票类型为增值税</w:t>
      </w:r>
      <w:r>
        <w:rPr>
          <w:rFonts w:hint="eastAsia"/>
          <w:highlight w:val="none"/>
          <w:lang w:val="en-US" w:eastAsia="zh-CN"/>
        </w:rPr>
        <w:t>普通</w:t>
      </w:r>
      <w:r>
        <w:rPr>
          <w:rFonts w:hint="eastAsia"/>
          <w:highlight w:val="none"/>
          <w:lang w:eastAsia="zh-CN"/>
        </w:rPr>
        <w:t>发票。</w:t>
      </w:r>
    </w:p>
    <w:p w14:paraId="0009ACAD">
      <w:pPr>
        <w:pStyle w:val="10"/>
        <w:rPr>
          <w:highlight w:val="none"/>
          <w:lang w:eastAsia="zh-CN"/>
        </w:rPr>
      </w:pPr>
      <w:r>
        <w:rPr>
          <w:rFonts w:hint="eastAsia"/>
          <w:highlight w:val="none"/>
          <w:lang w:eastAsia="zh-CN"/>
        </w:rPr>
        <w:t>3.</w:t>
      </w:r>
      <w:r>
        <w:rPr>
          <w:highlight w:val="none"/>
          <w:lang w:eastAsia="zh-CN"/>
        </w:rPr>
        <w:t>3</w:t>
      </w:r>
      <w:r>
        <w:rPr>
          <w:rFonts w:hint="eastAsia"/>
          <w:highlight w:val="none"/>
          <w:lang w:eastAsia="zh-CN"/>
        </w:rPr>
        <w:t>.2 双方确认的开票及收款信息如下：</w:t>
      </w:r>
    </w:p>
    <w:p w14:paraId="510BDAEA">
      <w:pPr>
        <w:pStyle w:val="11"/>
        <w:ind w:left="0"/>
        <w:rPr>
          <w:highlight w:val="none"/>
          <w:lang w:eastAsia="zh-CN"/>
        </w:rPr>
      </w:pPr>
      <w:permStart w:id="5" w:edGrp="everyone"/>
      <w:r>
        <w:rPr>
          <w:rFonts w:hint="eastAsia"/>
          <w:highlight w:val="none"/>
          <w:lang w:eastAsia="zh-CN"/>
        </w:rPr>
        <w:t>甲方开票信息：</w:t>
      </w:r>
    </w:p>
    <w:p w14:paraId="7AFC304B">
      <w:pPr>
        <w:pStyle w:val="11"/>
        <w:ind w:left="0"/>
        <w:rPr>
          <w:highlight w:val="none"/>
          <w:lang w:eastAsia="zh-CN"/>
        </w:rPr>
      </w:pPr>
      <w:r>
        <w:rPr>
          <w:rFonts w:hint="eastAsia"/>
          <w:highlight w:val="none"/>
          <w:lang w:eastAsia="zh-CN"/>
        </w:rPr>
        <w:t>账户名称：___</w:t>
      </w:r>
      <w:r>
        <w:rPr>
          <w:rFonts w:ascii="宋体" w:hAnsi="宋体" w:eastAsia="宋体" w:cs="宋体"/>
          <w:sz w:val="24"/>
          <w:szCs w:val="24"/>
        </w:rPr>
        <w:t>泰康在线财产保险股份有限公司</w:t>
      </w:r>
      <w:r>
        <w:rPr>
          <w:rFonts w:hint="eastAsia"/>
          <w:highlight w:val="none"/>
          <w:lang w:eastAsia="zh-CN"/>
        </w:rPr>
        <w:t>______</w:t>
      </w:r>
    </w:p>
    <w:p w14:paraId="0D7A3C75">
      <w:pPr>
        <w:pStyle w:val="11"/>
        <w:ind w:left="0"/>
        <w:rPr>
          <w:highlight w:val="none"/>
          <w:lang w:eastAsia="zh-CN"/>
        </w:rPr>
      </w:pPr>
      <w:r>
        <w:rPr>
          <w:rFonts w:hint="eastAsia"/>
          <w:highlight w:val="none"/>
          <w:lang w:eastAsia="zh-CN"/>
        </w:rPr>
        <w:t>开户行：____</w:t>
      </w:r>
      <w:r>
        <w:rPr>
          <w:rFonts w:ascii="宋体" w:hAnsi="宋体" w:eastAsia="宋体" w:cs="宋体"/>
          <w:sz w:val="24"/>
          <w:szCs w:val="24"/>
        </w:rPr>
        <w:t>中国建设银行上海陆家嘴支行</w:t>
      </w:r>
      <w:r>
        <w:rPr>
          <w:rFonts w:hint="eastAsia"/>
          <w:highlight w:val="none"/>
          <w:lang w:eastAsia="zh-CN"/>
        </w:rPr>
        <w:t>_</w:t>
      </w:r>
    </w:p>
    <w:p w14:paraId="4A2D50B1">
      <w:pPr>
        <w:pStyle w:val="11"/>
        <w:ind w:left="0"/>
        <w:rPr>
          <w:highlight w:val="none"/>
          <w:lang w:eastAsia="zh-CN"/>
        </w:rPr>
      </w:pPr>
      <w:r>
        <w:rPr>
          <w:rFonts w:hint="eastAsia"/>
          <w:highlight w:val="none"/>
          <w:lang w:eastAsia="zh-CN"/>
        </w:rPr>
        <w:t>账号：__________</w:t>
      </w:r>
      <w:r>
        <w:rPr>
          <w:rFonts w:ascii="宋体" w:hAnsi="宋体" w:eastAsia="宋体" w:cs="宋体"/>
          <w:sz w:val="24"/>
          <w:szCs w:val="24"/>
        </w:rPr>
        <w:t>31001623600050008921</w:t>
      </w:r>
      <w:r>
        <w:rPr>
          <w:rFonts w:hint="eastAsia"/>
          <w:highlight w:val="none"/>
          <w:lang w:eastAsia="zh-CN"/>
        </w:rPr>
        <w:t>__</w:t>
      </w:r>
    </w:p>
    <w:p w14:paraId="490CACD3">
      <w:pPr>
        <w:pStyle w:val="11"/>
        <w:ind w:left="0"/>
        <w:rPr>
          <w:highlight w:val="none"/>
          <w:lang w:eastAsia="zh-CN"/>
        </w:rPr>
      </w:pPr>
      <w:r>
        <w:rPr>
          <w:rFonts w:hint="eastAsia"/>
          <w:highlight w:val="none"/>
          <w:lang w:eastAsia="zh-CN"/>
        </w:rPr>
        <w:t>税号：__</w:t>
      </w:r>
      <w:r>
        <w:rPr>
          <w:rFonts w:ascii="宋体" w:hAnsi="宋体" w:eastAsia="宋体" w:cs="宋体"/>
          <w:sz w:val="24"/>
          <w:szCs w:val="24"/>
        </w:rPr>
        <w:t>91310115MA1G8Y9L26</w:t>
      </w:r>
      <w:r>
        <w:rPr>
          <w:rFonts w:hint="eastAsia"/>
          <w:highlight w:val="none"/>
          <w:lang w:eastAsia="zh-CN"/>
        </w:rPr>
        <w:t>____________</w:t>
      </w:r>
    </w:p>
    <w:p w14:paraId="38D92A3B">
      <w:pPr>
        <w:pStyle w:val="11"/>
        <w:ind w:left="0"/>
        <w:rPr>
          <w:highlight w:val="none"/>
          <w:lang w:eastAsia="zh-CN"/>
        </w:rPr>
      </w:pPr>
      <w:r>
        <w:rPr>
          <w:rFonts w:hint="eastAsia"/>
          <w:highlight w:val="none"/>
          <w:lang w:eastAsia="zh-CN"/>
        </w:rPr>
        <w:t>乙方收款信息：</w:t>
      </w:r>
    </w:p>
    <w:p w14:paraId="38760DE7">
      <w:pPr>
        <w:pStyle w:val="11"/>
        <w:ind w:left="0"/>
        <w:rPr>
          <w:highlight w:val="none"/>
          <w:lang w:eastAsia="zh-CN"/>
        </w:rPr>
      </w:pPr>
      <w:r>
        <w:rPr>
          <w:rFonts w:hint="eastAsia"/>
          <w:highlight w:val="none"/>
          <w:lang w:eastAsia="zh-CN"/>
        </w:rPr>
        <w:t>账户名称：___</w:t>
      </w:r>
      <w:r>
        <w:rPr>
          <w:rFonts w:ascii="宋体" w:hAnsi="宋体" w:eastAsia="宋体" w:cs="宋体"/>
          <w:sz w:val="24"/>
          <w:szCs w:val="24"/>
        </w:rPr>
        <w:t>智风控数字科技有限公</w:t>
      </w:r>
      <w:bookmarkStart w:id="0" w:name="_GoBack"/>
      <w:bookmarkEnd w:id="0"/>
      <w:r>
        <w:rPr>
          <w:rFonts w:ascii="宋体" w:hAnsi="宋体" w:eastAsia="宋体" w:cs="宋体"/>
          <w:sz w:val="24"/>
          <w:szCs w:val="24"/>
        </w:rPr>
        <w:t>司</w:t>
      </w:r>
      <w:r>
        <w:rPr>
          <w:rFonts w:hint="eastAsia"/>
          <w:highlight w:val="none"/>
          <w:lang w:eastAsia="zh-CN"/>
        </w:rPr>
        <w:t>_____</w:t>
      </w:r>
    </w:p>
    <w:p w14:paraId="1CADB928">
      <w:pPr>
        <w:pStyle w:val="11"/>
        <w:ind w:left="0"/>
        <w:rPr>
          <w:highlight w:val="none"/>
          <w:lang w:eastAsia="zh-CN"/>
        </w:rPr>
      </w:pPr>
      <w:r>
        <w:rPr>
          <w:rFonts w:hint="eastAsia"/>
          <w:highlight w:val="none"/>
          <w:lang w:eastAsia="zh-CN"/>
        </w:rPr>
        <w:t>开户行：____________</w:t>
      </w:r>
      <w:r>
        <w:rPr>
          <w:rFonts w:hint="eastAsia"/>
          <w:highlight w:val="none"/>
          <w:lang w:val="en-US" w:eastAsia="zh-CN"/>
        </w:rPr>
        <w:t>阿萨德刚</w:t>
      </w:r>
      <w:r>
        <w:rPr>
          <w:rFonts w:hint="eastAsia"/>
          <w:highlight w:val="none"/>
          <w:lang w:eastAsia="zh-CN"/>
        </w:rPr>
        <w:t>______________</w:t>
      </w:r>
    </w:p>
    <w:p w14:paraId="73FC7AAD">
      <w:pPr>
        <w:pStyle w:val="11"/>
        <w:ind w:left="0"/>
        <w:rPr>
          <w:highlight w:val="none"/>
          <w:lang w:eastAsia="zh-CN"/>
        </w:rPr>
      </w:pPr>
      <w:r>
        <w:rPr>
          <w:rFonts w:hint="eastAsia"/>
          <w:highlight w:val="none"/>
          <w:lang w:eastAsia="zh-CN"/>
        </w:rPr>
        <w:t>账号：____</w:t>
      </w:r>
      <w:r>
        <w:rPr>
          <w:rFonts w:ascii="宋体" w:hAnsi="宋体" w:eastAsia="宋体" w:cs="宋体"/>
          <w:sz w:val="24"/>
          <w:szCs w:val="24"/>
        </w:rPr>
        <w:t>57190987654321001</w:t>
      </w:r>
      <w:r>
        <w:rPr>
          <w:rFonts w:hint="eastAsia"/>
          <w:highlight w:val="none"/>
          <w:lang w:eastAsia="zh-CN"/>
        </w:rPr>
        <w:t>_____</w:t>
      </w:r>
    </w:p>
    <w:permEnd w:id="5"/>
    <w:p w14:paraId="52F12C27">
      <w:pPr>
        <w:pStyle w:val="9"/>
        <w:rPr>
          <w:highlight w:val="none"/>
          <w:lang w:eastAsia="zh-CN"/>
        </w:rPr>
      </w:pPr>
      <w:r>
        <w:rPr>
          <w:rFonts w:hint="eastAsia"/>
          <w:highlight w:val="none"/>
          <w:lang w:eastAsia="zh-CN"/>
        </w:rPr>
        <w:t>3.</w:t>
      </w:r>
      <w:r>
        <w:rPr>
          <w:highlight w:val="none"/>
          <w:lang w:eastAsia="zh-CN"/>
        </w:rPr>
        <w:t>4</w:t>
      </w:r>
      <w:r>
        <w:rPr>
          <w:rFonts w:hint="eastAsia"/>
          <w:highlight w:val="none"/>
          <w:lang w:eastAsia="zh-CN"/>
        </w:rPr>
        <w:t xml:space="preserve"> 逾期付款责任：</w:t>
      </w:r>
    </w:p>
    <w:p w14:paraId="44CA833B">
      <w:pPr>
        <w:pStyle w:val="10"/>
        <w:rPr>
          <w:highlight w:val="none"/>
          <w:lang w:eastAsia="zh-CN"/>
        </w:rPr>
      </w:pPr>
      <w:r>
        <w:rPr>
          <w:rFonts w:hint="eastAsia"/>
          <w:highlight w:val="none"/>
          <w:lang w:eastAsia="zh-CN"/>
        </w:rPr>
        <w:t>3.</w:t>
      </w:r>
      <w:r>
        <w:rPr>
          <w:highlight w:val="none"/>
          <w:lang w:eastAsia="zh-CN"/>
        </w:rPr>
        <w:t>4</w:t>
      </w:r>
      <w:r>
        <w:rPr>
          <w:rFonts w:hint="eastAsia"/>
          <w:highlight w:val="none"/>
          <w:lang w:eastAsia="zh-CN"/>
        </w:rPr>
        <w:t>.1 甲方逾期支付服务费的，每逾期一日，应按未付金额的万分之三向乙方支付违约金；逾期超过45日的，乙方有权暂停提供服务。</w:t>
      </w:r>
    </w:p>
    <w:p w14:paraId="2A9D5319">
      <w:pPr>
        <w:pStyle w:val="10"/>
        <w:rPr>
          <w:highlight w:val="none"/>
          <w:lang w:eastAsia="zh-CN"/>
        </w:rPr>
      </w:pPr>
      <w:r>
        <w:rPr>
          <w:rFonts w:hint="eastAsia"/>
          <w:highlight w:val="none"/>
          <w:lang w:eastAsia="zh-CN"/>
        </w:rPr>
        <w:t>3.</w:t>
      </w:r>
      <w:r>
        <w:rPr>
          <w:highlight w:val="none"/>
          <w:lang w:eastAsia="zh-CN"/>
        </w:rPr>
        <w:t>4</w:t>
      </w:r>
      <w:r>
        <w:rPr>
          <w:rFonts w:hint="eastAsia"/>
          <w:highlight w:val="none"/>
          <w:lang w:eastAsia="zh-CN"/>
        </w:rPr>
        <w:t>.2 甲方逾期支付服务费超过90日的，乙方有权解除本协议，并要求甲方支付全部未付费用及违约金。</w:t>
      </w:r>
    </w:p>
    <w:p w14:paraId="68023C9B">
      <w:pPr>
        <w:pStyle w:val="8"/>
        <w:rPr>
          <w:highlight w:val="none"/>
          <w:lang w:eastAsia="zh-CN"/>
        </w:rPr>
      </w:pPr>
      <w:r>
        <w:rPr>
          <w:rFonts w:hint="eastAsia"/>
          <w:highlight w:val="none"/>
          <w:lang w:eastAsia="zh-CN"/>
        </w:rPr>
        <w:t>第四条 双方权利与义务</w:t>
      </w:r>
    </w:p>
    <w:p w14:paraId="5E064C25">
      <w:pPr>
        <w:pStyle w:val="9"/>
        <w:rPr>
          <w:highlight w:val="none"/>
          <w:lang w:eastAsia="zh-CN"/>
        </w:rPr>
      </w:pPr>
      <w:r>
        <w:rPr>
          <w:rFonts w:hint="eastAsia"/>
          <w:highlight w:val="none"/>
          <w:lang w:eastAsia="zh-CN"/>
        </w:rPr>
        <w:t>4.1 甲方的权利与义务：</w:t>
      </w:r>
    </w:p>
    <w:p w14:paraId="3281D481">
      <w:pPr>
        <w:pStyle w:val="11"/>
        <w:rPr>
          <w:highlight w:val="none"/>
          <w:lang w:eastAsia="zh-CN"/>
        </w:rPr>
      </w:pPr>
      <w:r>
        <w:rPr>
          <w:rFonts w:hint="eastAsia"/>
          <w:highlight w:val="none"/>
          <w:lang w:eastAsia="zh-CN"/>
        </w:rPr>
        <w:t>（1）有权要求乙方按照本协议约定提供技术服务，并对服务质量进行监督。</w:t>
      </w:r>
    </w:p>
    <w:p w14:paraId="6772E8DA">
      <w:pPr>
        <w:pStyle w:val="11"/>
        <w:rPr>
          <w:highlight w:val="none"/>
          <w:lang w:eastAsia="zh-CN"/>
        </w:rPr>
      </w:pPr>
      <w:r>
        <w:rPr>
          <w:rFonts w:hint="eastAsia"/>
          <w:highlight w:val="none"/>
          <w:lang w:eastAsia="zh-CN"/>
        </w:rPr>
        <w:t>（2）应配备相应的人员与技术资源，负责自身内部系统与乙方系统的配套接口开发、测试及相关硬件、通讯线路保障。</w:t>
      </w:r>
    </w:p>
    <w:p w14:paraId="6AC3BD85">
      <w:pPr>
        <w:pStyle w:val="11"/>
        <w:rPr>
          <w:highlight w:val="none"/>
          <w:lang w:eastAsia="zh-CN"/>
        </w:rPr>
      </w:pPr>
      <w:r>
        <w:rPr>
          <w:rFonts w:hint="eastAsia"/>
          <w:highlight w:val="none"/>
          <w:lang w:eastAsia="zh-CN"/>
        </w:rPr>
        <w:t>（3）应按照本协议约定按时足额向乙方支付服务费用，指定专人负责与乙方的合作协调及交流。</w:t>
      </w:r>
    </w:p>
    <w:p w14:paraId="6B98F48A">
      <w:pPr>
        <w:pStyle w:val="11"/>
        <w:rPr>
          <w:highlight w:val="none"/>
          <w:lang w:eastAsia="zh-CN"/>
        </w:rPr>
      </w:pPr>
      <w:r>
        <w:rPr>
          <w:rFonts w:hint="eastAsia"/>
          <w:highlight w:val="none"/>
          <w:lang w:eastAsia="zh-CN"/>
        </w:rPr>
        <w:t>（4）应遵守国家及地方相关法律法规规定，对其授权使用账号下发生的全部行为负责，合法使用乙方提供的技术服务。</w:t>
      </w:r>
    </w:p>
    <w:p w14:paraId="3A119DCE">
      <w:pPr>
        <w:pStyle w:val="11"/>
        <w:rPr>
          <w:highlight w:val="none"/>
          <w:lang w:eastAsia="zh-CN"/>
        </w:rPr>
      </w:pPr>
      <w:r>
        <w:rPr>
          <w:rFonts w:hint="eastAsia"/>
          <w:highlight w:val="none"/>
          <w:lang w:eastAsia="zh-CN"/>
        </w:rPr>
        <w:t>（5）不得向授权用户之外的第三方提供本服务，不得将服务接口、账号转交、转让或以任何形式提供至第三方使用。</w:t>
      </w:r>
    </w:p>
    <w:p w14:paraId="561BA077">
      <w:pPr>
        <w:pStyle w:val="11"/>
        <w:rPr>
          <w:highlight w:val="none"/>
          <w:lang w:eastAsia="zh-CN"/>
        </w:rPr>
      </w:pPr>
      <w:r>
        <w:rPr>
          <w:rFonts w:hint="eastAsia"/>
          <w:highlight w:val="none"/>
          <w:lang w:eastAsia="zh-CN"/>
        </w:rPr>
        <w:t>（6）不得对乙方系统进行反编译、反汇编等反向工程处理，不得模仿、复制乙方的产品设计、界面、功能等开发竞争性产品。</w:t>
      </w:r>
    </w:p>
    <w:p w14:paraId="46F33A0B">
      <w:pPr>
        <w:pStyle w:val="11"/>
        <w:rPr>
          <w:highlight w:val="none"/>
          <w:lang w:eastAsia="zh-CN"/>
        </w:rPr>
      </w:pPr>
      <w:r>
        <w:rPr>
          <w:rFonts w:hint="eastAsia"/>
          <w:highlight w:val="none"/>
          <w:lang w:eastAsia="zh-CN"/>
        </w:rPr>
        <w:t>（7）如发现授权账户存在安全隐患，应及时通知乙方，并对自身账号密码采取严格的保密措施。</w:t>
      </w:r>
    </w:p>
    <w:p w14:paraId="0B26B327">
      <w:pPr>
        <w:pStyle w:val="11"/>
        <w:rPr>
          <w:highlight w:val="none"/>
          <w:lang w:eastAsia="zh-CN"/>
        </w:rPr>
      </w:pPr>
      <w:r>
        <w:rPr>
          <w:rFonts w:hint="eastAsia"/>
          <w:highlight w:val="none"/>
          <w:lang w:eastAsia="zh-CN"/>
        </w:rPr>
        <w:t>（8）应遵守个人信息保护相关法律法规，若提供用户个人信息用于本协议项下服务，应获取用户明确授权。</w:t>
      </w:r>
    </w:p>
    <w:p w14:paraId="4AC4AFD9">
      <w:pPr>
        <w:pStyle w:val="11"/>
        <w:rPr>
          <w:highlight w:val="none"/>
          <w:lang w:eastAsia="zh-CN"/>
        </w:rPr>
      </w:pPr>
      <w:r>
        <w:rPr>
          <w:rFonts w:hint="eastAsia"/>
          <w:highlight w:val="none"/>
          <w:lang w:eastAsia="zh-CN"/>
        </w:rPr>
        <w:t>（9）在使用本系统过程中与第三方发生的纠纷及由此导致的经济、法律责任，由甲方自行承担。</w:t>
      </w:r>
    </w:p>
    <w:p w14:paraId="2AE4EE33">
      <w:pPr>
        <w:pStyle w:val="11"/>
        <w:rPr>
          <w:highlight w:val="none"/>
          <w:lang w:eastAsia="zh-CN"/>
        </w:rPr>
      </w:pPr>
      <w:r>
        <w:rPr>
          <w:rFonts w:hint="eastAsia"/>
          <w:highlight w:val="none"/>
          <w:lang w:eastAsia="zh-CN"/>
        </w:rPr>
        <w:t>（10）同意乙方保留对产品服务地址、功能升级、数据参数、使用方式等合理调整的权利。</w:t>
      </w:r>
    </w:p>
    <w:p w14:paraId="77989D28">
      <w:pPr>
        <w:pStyle w:val="9"/>
        <w:rPr>
          <w:highlight w:val="none"/>
          <w:lang w:eastAsia="zh-CN"/>
        </w:rPr>
      </w:pPr>
      <w:r>
        <w:rPr>
          <w:rFonts w:hint="eastAsia"/>
          <w:highlight w:val="none"/>
          <w:lang w:eastAsia="zh-CN"/>
        </w:rPr>
        <w:t>4.2 乙方的权利与义务：</w:t>
      </w:r>
    </w:p>
    <w:p w14:paraId="63B0088F">
      <w:pPr>
        <w:pStyle w:val="11"/>
        <w:rPr>
          <w:highlight w:val="none"/>
          <w:lang w:eastAsia="zh-CN"/>
        </w:rPr>
      </w:pPr>
      <w:r>
        <w:rPr>
          <w:rFonts w:hint="eastAsia"/>
          <w:highlight w:val="none"/>
          <w:lang w:eastAsia="zh-CN"/>
        </w:rPr>
        <w:t>（1）有权要求甲方按照协议约定支付服务费用，对甲方的违规使用行为有权采取暂停服务、解除协议等措施。</w:t>
      </w:r>
    </w:p>
    <w:p w14:paraId="2492E43F">
      <w:pPr>
        <w:pStyle w:val="11"/>
        <w:rPr>
          <w:highlight w:val="none"/>
          <w:lang w:eastAsia="zh-CN"/>
        </w:rPr>
      </w:pPr>
      <w:r>
        <w:rPr>
          <w:rFonts w:hint="eastAsia"/>
          <w:highlight w:val="none"/>
          <w:lang w:eastAsia="zh-CN"/>
        </w:rPr>
        <w:t>（2）应为项目提供配套的人力、物力保障，提供真实有效的数据与技术服务支撑，自行承担技术对接及开发成本。</w:t>
      </w:r>
    </w:p>
    <w:p w14:paraId="028D9B15">
      <w:pPr>
        <w:pStyle w:val="11"/>
        <w:rPr>
          <w:highlight w:val="none"/>
          <w:lang w:eastAsia="zh-CN"/>
        </w:rPr>
      </w:pPr>
      <w:r>
        <w:rPr>
          <w:rFonts w:hint="eastAsia"/>
          <w:highlight w:val="none"/>
          <w:lang w:eastAsia="zh-CN"/>
        </w:rPr>
        <w:t>（3）应向甲方提供服务接口文档，保证信息服务产品和系统运营的连续性、稳定性，不得无故中断相关服务。</w:t>
      </w:r>
    </w:p>
    <w:p w14:paraId="0B75CDF2">
      <w:pPr>
        <w:pStyle w:val="11"/>
        <w:rPr>
          <w:highlight w:val="none"/>
          <w:lang w:eastAsia="zh-CN"/>
        </w:rPr>
      </w:pPr>
      <w:r>
        <w:rPr>
          <w:rFonts w:hint="eastAsia"/>
          <w:highlight w:val="none"/>
          <w:lang w:eastAsia="zh-CN"/>
        </w:rPr>
        <w:t>（4）对系统进行调整、升级、扩容等操作的，应提前5个工作日以邮件或书面形式通知甲方，并说明具体调整计划。</w:t>
      </w:r>
    </w:p>
    <w:p w14:paraId="05B74684">
      <w:pPr>
        <w:pStyle w:val="11"/>
        <w:rPr>
          <w:highlight w:val="none"/>
          <w:lang w:eastAsia="zh-CN"/>
        </w:rPr>
      </w:pPr>
      <w:r>
        <w:rPr>
          <w:rFonts w:hint="eastAsia"/>
          <w:highlight w:val="none"/>
          <w:lang w:eastAsia="zh-CN"/>
        </w:rPr>
        <w:t>（5）为甲方提供【5天*8小时】在线技术支持及【7天*24小时】紧急技术支持，对甲方提出的服务需求及时反馈结果。</w:t>
      </w:r>
    </w:p>
    <w:p w14:paraId="518A9A25">
      <w:pPr>
        <w:pStyle w:val="11"/>
        <w:rPr>
          <w:highlight w:val="none"/>
          <w:lang w:eastAsia="zh-CN"/>
        </w:rPr>
      </w:pPr>
      <w:r>
        <w:rPr>
          <w:rFonts w:hint="eastAsia"/>
          <w:highlight w:val="none"/>
          <w:lang w:eastAsia="zh-CN"/>
        </w:rPr>
        <w:t>（6）因系统故障导致未能正常提供服务的，应在甲方提出故障申告后2小时内响应，并指派专人提供不间断的故障恢复服务。</w:t>
      </w:r>
    </w:p>
    <w:p w14:paraId="39B6D82B">
      <w:pPr>
        <w:pStyle w:val="11"/>
        <w:rPr>
          <w:highlight w:val="none"/>
          <w:lang w:eastAsia="zh-CN"/>
        </w:rPr>
      </w:pPr>
      <w:r>
        <w:rPr>
          <w:rFonts w:hint="eastAsia"/>
          <w:highlight w:val="none"/>
          <w:lang w:eastAsia="zh-CN"/>
        </w:rPr>
        <w:t>（7）保证拥有本协议项下技术服务的合法授权，提供的服务不侵犯任何第三方的知识产权及其他合法权利。</w:t>
      </w:r>
    </w:p>
    <w:p w14:paraId="75DF8D92">
      <w:pPr>
        <w:pStyle w:val="11"/>
        <w:rPr>
          <w:highlight w:val="none"/>
          <w:lang w:eastAsia="zh-CN"/>
        </w:rPr>
      </w:pPr>
      <w:r>
        <w:rPr>
          <w:rFonts w:hint="eastAsia"/>
          <w:highlight w:val="none"/>
          <w:lang w:eastAsia="zh-CN"/>
        </w:rPr>
        <w:t>（8）应采取相应的管理及技术措施，保护甲方使用系统服务器数据的安全性、私密性和完整性。</w:t>
      </w:r>
    </w:p>
    <w:p w14:paraId="674445AF">
      <w:pPr>
        <w:pStyle w:val="11"/>
        <w:rPr>
          <w:highlight w:val="none"/>
          <w:lang w:eastAsia="zh-CN"/>
        </w:rPr>
      </w:pPr>
      <w:r>
        <w:rPr>
          <w:rFonts w:hint="eastAsia"/>
          <w:highlight w:val="none"/>
          <w:lang w:eastAsia="zh-CN"/>
        </w:rPr>
        <w:t>（9）协议服务到期前10个工作日，应提醒甲方及时备份数据并续费，以保证服务的正常使用。</w:t>
      </w:r>
    </w:p>
    <w:p w14:paraId="1B24CC17">
      <w:pPr>
        <w:pStyle w:val="11"/>
        <w:rPr>
          <w:highlight w:val="none"/>
          <w:lang w:eastAsia="zh-CN"/>
        </w:rPr>
      </w:pPr>
      <w:r>
        <w:rPr>
          <w:rFonts w:hint="eastAsia"/>
          <w:highlight w:val="none"/>
          <w:lang w:eastAsia="zh-CN"/>
        </w:rPr>
        <w:t>（10）合同之外甲方需要的服务内容和功能，如需乙方协助开发，乙方按开发服务合作方式收取额外开发费用。</w:t>
      </w:r>
    </w:p>
    <w:p w14:paraId="43030562">
      <w:pPr>
        <w:pStyle w:val="8"/>
        <w:rPr>
          <w:highlight w:val="none"/>
          <w:lang w:eastAsia="zh-CN"/>
        </w:rPr>
      </w:pPr>
      <w:r>
        <w:rPr>
          <w:rFonts w:hint="eastAsia"/>
          <w:highlight w:val="none"/>
          <w:lang w:eastAsia="zh-CN"/>
        </w:rPr>
        <w:t>第五条 信息保护及数据安全</w:t>
      </w:r>
    </w:p>
    <w:p w14:paraId="33143C55">
      <w:pPr>
        <w:pStyle w:val="10"/>
        <w:rPr>
          <w:highlight w:val="none"/>
          <w:lang w:eastAsia="zh-CN"/>
        </w:rPr>
      </w:pPr>
      <w:r>
        <w:rPr>
          <w:rFonts w:hint="eastAsia"/>
          <w:highlight w:val="none"/>
          <w:lang w:eastAsia="zh-CN"/>
        </w:rPr>
        <w:t>5.1 为实现本协议约定服务之目的，除非法律法规另有规定，乙方因签订及履行本协议而获知的甲方数据及客户信息，均应严格保密，未经甲方事先书面同意，不得向任何第三方泄露。</w:t>
      </w:r>
    </w:p>
    <w:p w14:paraId="42002CC9">
      <w:pPr>
        <w:pStyle w:val="10"/>
        <w:rPr>
          <w:highlight w:val="none"/>
          <w:lang w:eastAsia="zh-CN"/>
        </w:rPr>
      </w:pPr>
      <w:r>
        <w:rPr>
          <w:rFonts w:hint="eastAsia"/>
          <w:highlight w:val="none"/>
          <w:lang w:eastAsia="zh-CN"/>
        </w:rPr>
        <w:t>5.2 乙方承诺对个人信息的处理严格遵守中国有关数据和个人信息保护的法律法规，仅为实现本协议项下的目的而处理个人信息，甲方有权对乙方的个人信息处理行为进行监督。</w:t>
      </w:r>
    </w:p>
    <w:p w14:paraId="3309CEDC">
      <w:pPr>
        <w:pStyle w:val="10"/>
        <w:rPr>
          <w:highlight w:val="none"/>
          <w:lang w:eastAsia="zh-CN"/>
        </w:rPr>
      </w:pPr>
      <w:r>
        <w:rPr>
          <w:rFonts w:hint="eastAsia"/>
          <w:highlight w:val="none"/>
          <w:lang w:eastAsia="zh-CN"/>
        </w:rPr>
        <w:t>5.3 乙方应建立健全网络安全管理制度、数据安全保护制度，采取可靠的数据保护措施和操作规程，保证网络和数据信息安全，保存相关操作的网络日志。</w:t>
      </w:r>
    </w:p>
    <w:p w14:paraId="40EE03C2">
      <w:pPr>
        <w:pStyle w:val="10"/>
        <w:rPr>
          <w:highlight w:val="none"/>
          <w:lang w:eastAsia="zh-CN"/>
        </w:rPr>
      </w:pPr>
      <w:r>
        <w:rPr>
          <w:rFonts w:hint="eastAsia"/>
          <w:highlight w:val="none"/>
          <w:lang w:eastAsia="zh-CN"/>
        </w:rPr>
        <w:t>5.4 本协议终止后，乙方应根据监管要求或自本协议终止之日起满5年（以较长时间为准）后，删除或销毁全部甲方提供的数据信息以及系统日志，不得再采集、使用、存储、处理客户个人信息，不得向第三方进行任何形式的透露、披露。</w:t>
      </w:r>
    </w:p>
    <w:p w14:paraId="0B3FE3EE">
      <w:pPr>
        <w:pStyle w:val="10"/>
        <w:rPr>
          <w:highlight w:val="none"/>
          <w:lang w:eastAsia="zh-CN"/>
        </w:rPr>
      </w:pPr>
      <w:r>
        <w:rPr>
          <w:rFonts w:hint="eastAsia"/>
          <w:highlight w:val="none"/>
          <w:lang w:eastAsia="zh-CN"/>
        </w:rPr>
        <w:t>5.5 乙方应保证其工作人员、雇员、代理人及合作第三方遵守本协议信息保护约定，上述人员的违约行为视为乙方违约。</w:t>
      </w:r>
    </w:p>
    <w:p w14:paraId="79185758">
      <w:pPr>
        <w:pStyle w:val="10"/>
        <w:rPr>
          <w:highlight w:val="none"/>
          <w:lang w:eastAsia="zh-CN"/>
        </w:rPr>
      </w:pPr>
      <w:r>
        <w:rPr>
          <w:rFonts w:hint="eastAsia"/>
          <w:highlight w:val="none"/>
          <w:lang w:eastAsia="zh-CN"/>
        </w:rPr>
        <w:t>5.6 一旦发生数据泄露事件，乙方应立即采取补救措施，并在24小时内以书面形式通知甲方，双方协商后共同决定是否履行通知相关隐私机构或用户的义务。</w:t>
      </w:r>
    </w:p>
    <w:p w14:paraId="6BEA4AC0">
      <w:pPr>
        <w:pStyle w:val="10"/>
        <w:rPr>
          <w:highlight w:val="none"/>
          <w:lang w:eastAsia="zh-CN"/>
        </w:rPr>
      </w:pPr>
      <w:r>
        <w:rPr>
          <w:rFonts w:hint="eastAsia"/>
          <w:highlight w:val="none"/>
          <w:lang w:eastAsia="zh-CN"/>
        </w:rPr>
        <w:t>5.7 未经甲方事先书面同意，乙方不得委托任何第三方超出本协议约定范围处理客户数据和甲方信息。</w:t>
      </w:r>
    </w:p>
    <w:p w14:paraId="183C6928">
      <w:pPr>
        <w:pStyle w:val="10"/>
        <w:rPr>
          <w:highlight w:val="none"/>
          <w:lang w:eastAsia="zh-CN"/>
        </w:rPr>
      </w:pPr>
      <w:r>
        <w:rPr>
          <w:rFonts w:hint="eastAsia"/>
          <w:highlight w:val="none"/>
          <w:lang w:eastAsia="zh-CN"/>
        </w:rPr>
        <w:t>5.8 乙方不得将从甲方获得的任何个人信息用于广告宣传、推广、精准推送、推销等行为。</w:t>
      </w:r>
    </w:p>
    <w:p w14:paraId="60A4BA75">
      <w:pPr>
        <w:pStyle w:val="8"/>
        <w:rPr>
          <w:highlight w:val="none"/>
          <w:lang w:eastAsia="zh-CN"/>
        </w:rPr>
      </w:pPr>
      <w:r>
        <w:rPr>
          <w:rFonts w:hint="eastAsia"/>
          <w:highlight w:val="none"/>
          <w:lang w:eastAsia="zh-CN"/>
        </w:rPr>
        <w:t>第六条 保密条款</w:t>
      </w:r>
    </w:p>
    <w:p w14:paraId="44439E9C">
      <w:pPr>
        <w:pStyle w:val="10"/>
        <w:rPr>
          <w:highlight w:val="none"/>
          <w:lang w:eastAsia="zh-CN"/>
        </w:rPr>
      </w:pPr>
      <w:r>
        <w:rPr>
          <w:rFonts w:hint="eastAsia"/>
          <w:highlight w:val="none"/>
          <w:lang w:eastAsia="zh-CN"/>
        </w:rPr>
        <w:t>6.1 双方应对本协议内容，以及协议签署和履行过程中获知的另一方保密信息（包括但不限于技术信息、商业信息、客户数据、财务信息等未公开信息）严格保密。</w:t>
      </w:r>
    </w:p>
    <w:p w14:paraId="6AC2DD83">
      <w:pPr>
        <w:pStyle w:val="10"/>
        <w:rPr>
          <w:highlight w:val="none"/>
          <w:lang w:eastAsia="zh-CN"/>
        </w:rPr>
      </w:pPr>
      <w:r>
        <w:rPr>
          <w:rFonts w:hint="eastAsia"/>
          <w:highlight w:val="none"/>
          <w:lang w:eastAsia="zh-CN"/>
        </w:rPr>
        <w:t>6.2 未经对方事先书面同意，任何一方不得向任何第三方泄露保密信息，除非因法律适用、法院或其他国家有权机关的要求而披露。</w:t>
      </w:r>
    </w:p>
    <w:p w14:paraId="41158E0F">
      <w:pPr>
        <w:pStyle w:val="10"/>
        <w:rPr>
          <w:highlight w:val="none"/>
          <w:lang w:eastAsia="zh-CN"/>
        </w:rPr>
      </w:pPr>
      <w:r>
        <w:rPr>
          <w:rFonts w:hint="eastAsia"/>
          <w:highlight w:val="none"/>
          <w:lang w:eastAsia="zh-CN"/>
        </w:rPr>
        <w:t>6.3 双方均应对其雇员进行保密培训，雇员、临时雇员或实习人员在职期间或离职后违反保密义务的，视同该方违反保密义务。</w:t>
      </w:r>
    </w:p>
    <w:p w14:paraId="1C21A025">
      <w:pPr>
        <w:pStyle w:val="10"/>
        <w:rPr>
          <w:highlight w:val="none"/>
          <w:lang w:eastAsia="zh-CN"/>
        </w:rPr>
      </w:pPr>
      <w:r>
        <w:rPr>
          <w:rFonts w:hint="eastAsia"/>
          <w:highlight w:val="none"/>
          <w:lang w:eastAsia="zh-CN"/>
        </w:rPr>
        <w:t>6.4 双方应严格保密本协议项下的价格及其他具体条款，不得向任何第三方泄露，法律法规规定或有权机关要求披露的除外。</w:t>
      </w:r>
    </w:p>
    <w:p w14:paraId="01A61C0C">
      <w:pPr>
        <w:pStyle w:val="10"/>
        <w:rPr>
          <w:highlight w:val="none"/>
          <w:lang w:eastAsia="zh-CN"/>
        </w:rPr>
      </w:pPr>
      <w:r>
        <w:rPr>
          <w:rFonts w:hint="eastAsia"/>
          <w:highlight w:val="none"/>
          <w:lang w:eastAsia="zh-CN"/>
        </w:rPr>
        <w:t>6.5 任何一方违反保密义务的，应当赔偿由此给对方造成的实际损失，本保密条款不因本协议的终止而失效，保密期限自双方合同终止后持续5年。</w:t>
      </w:r>
    </w:p>
    <w:p w14:paraId="472936CB">
      <w:pPr>
        <w:pStyle w:val="8"/>
        <w:rPr>
          <w:highlight w:val="none"/>
          <w:lang w:eastAsia="zh-CN"/>
        </w:rPr>
      </w:pPr>
      <w:r>
        <w:rPr>
          <w:rFonts w:hint="eastAsia"/>
          <w:highlight w:val="none"/>
          <w:lang w:eastAsia="zh-CN"/>
        </w:rPr>
        <w:t>第七条 知识产权</w:t>
      </w:r>
    </w:p>
    <w:p w14:paraId="0290AB3B">
      <w:pPr>
        <w:pStyle w:val="10"/>
        <w:rPr>
          <w:highlight w:val="none"/>
          <w:lang w:eastAsia="zh-CN"/>
        </w:rPr>
      </w:pPr>
      <w:r>
        <w:rPr>
          <w:rFonts w:hint="eastAsia"/>
          <w:highlight w:val="none"/>
          <w:lang w:eastAsia="zh-CN"/>
        </w:rPr>
        <w:t>7.1 本协议的签订不构成任何技术成果的转让，乙方提供的技术服务、系统平台、数据模型中所包含和涉及的全部知识产权均归乙方独自所有。</w:t>
      </w:r>
    </w:p>
    <w:p w14:paraId="4B714340">
      <w:pPr>
        <w:pStyle w:val="10"/>
        <w:rPr>
          <w:highlight w:val="none"/>
          <w:lang w:eastAsia="zh-CN"/>
        </w:rPr>
      </w:pPr>
      <w:r>
        <w:rPr>
          <w:rFonts w:hint="eastAsia"/>
          <w:highlight w:val="none"/>
          <w:lang w:eastAsia="zh-CN"/>
        </w:rPr>
        <w:t>7.2 甲方基于本协议仅取得技术服务的有限使用权，未经乙方书面授权，甲方不得将乙方的知识产权用于本协议约定之外的任何用途。</w:t>
      </w:r>
    </w:p>
    <w:p w14:paraId="3ABA58C8">
      <w:pPr>
        <w:pStyle w:val="10"/>
        <w:rPr>
          <w:highlight w:val="none"/>
          <w:lang w:eastAsia="zh-CN"/>
        </w:rPr>
      </w:pPr>
      <w:r>
        <w:rPr>
          <w:rFonts w:hint="eastAsia"/>
          <w:highlight w:val="none"/>
          <w:lang w:eastAsia="zh-CN"/>
        </w:rPr>
        <w:t>7.3 乙方系统的名称、标志、LOGO、商业标识等相关权利均归乙方所有，甲方仅在合作期限内拥有非独占性使用权。</w:t>
      </w:r>
    </w:p>
    <w:p w14:paraId="0685BA85">
      <w:pPr>
        <w:pStyle w:val="10"/>
        <w:rPr>
          <w:highlight w:val="none"/>
          <w:lang w:eastAsia="zh-CN"/>
        </w:rPr>
      </w:pPr>
      <w:r>
        <w:rPr>
          <w:rFonts w:hint="eastAsia"/>
          <w:highlight w:val="none"/>
          <w:lang w:eastAsia="zh-CN"/>
        </w:rPr>
        <w:t>7.4 甲方保证不直接或间接对乙方的技术成果进行反向工程、分解、反汇编或者其他任何试图获取源代码或商业秘密的行为，否则应赔偿乙方的全部损失。</w:t>
      </w:r>
    </w:p>
    <w:p w14:paraId="3DD7CA73">
      <w:pPr>
        <w:pStyle w:val="8"/>
        <w:rPr>
          <w:highlight w:val="none"/>
          <w:lang w:eastAsia="zh-CN"/>
        </w:rPr>
      </w:pPr>
      <w:r>
        <w:rPr>
          <w:rFonts w:hint="eastAsia"/>
          <w:highlight w:val="none"/>
          <w:lang w:eastAsia="zh-CN"/>
        </w:rPr>
        <w:t>第八条 反商业贿赂条款</w:t>
      </w:r>
    </w:p>
    <w:p w14:paraId="7FBF7121">
      <w:pPr>
        <w:pStyle w:val="10"/>
        <w:rPr>
          <w:highlight w:val="none"/>
          <w:lang w:eastAsia="zh-CN"/>
        </w:rPr>
      </w:pPr>
      <w:r>
        <w:rPr>
          <w:rFonts w:hint="eastAsia"/>
          <w:highlight w:val="none"/>
          <w:lang w:eastAsia="zh-CN"/>
        </w:rPr>
        <w:t>8.1 甲乙双方均应严格遵守中华人民共和国反商业贿赂的法律规定，任何形式的贿赂和贪污行为均为双方禁止的行为。</w:t>
      </w:r>
    </w:p>
    <w:p w14:paraId="0FB4FA1B">
      <w:pPr>
        <w:pStyle w:val="10"/>
        <w:rPr>
          <w:highlight w:val="none"/>
          <w:lang w:eastAsia="zh-CN"/>
        </w:rPr>
      </w:pPr>
      <w:r>
        <w:rPr>
          <w:rFonts w:hint="eastAsia"/>
          <w:highlight w:val="none"/>
          <w:lang w:eastAsia="zh-CN"/>
        </w:rPr>
        <w:t>8.2 甲乙双方均不得为谋取交易机会或者竞争优势，向对方或经办人或其他相关人员索要、收受、提供、给予协议约定外的任何利益，包括但不限于回扣、现金、购物卡、实物、有价证券、旅游等。</w:t>
      </w:r>
    </w:p>
    <w:p w14:paraId="73D4BAF2">
      <w:pPr>
        <w:pStyle w:val="10"/>
        <w:rPr>
          <w:highlight w:val="none"/>
          <w:lang w:eastAsia="zh-CN"/>
        </w:rPr>
      </w:pPr>
      <w:r>
        <w:rPr>
          <w:rFonts w:hint="eastAsia"/>
          <w:highlight w:val="none"/>
          <w:lang w:eastAsia="zh-CN"/>
        </w:rPr>
        <w:t>8.3 本条所称“其他相关人员”指甲乙双方经办人以外的与协议有直接或间接利益关系的人员，包括但不限于经办人的亲友。</w:t>
      </w:r>
    </w:p>
    <w:p w14:paraId="221D5387">
      <w:pPr>
        <w:pStyle w:val="10"/>
        <w:rPr>
          <w:highlight w:val="none"/>
          <w:lang w:eastAsia="zh-CN"/>
        </w:rPr>
      </w:pPr>
      <w:r>
        <w:rPr>
          <w:rFonts w:hint="eastAsia"/>
          <w:highlight w:val="none"/>
          <w:lang w:eastAsia="zh-CN"/>
        </w:rPr>
        <w:t>8.4 任何一方违反本条约定的，另一方有权立即解除本协议，并要求违约方赔偿由此造成的全部损失。</w:t>
      </w:r>
    </w:p>
    <w:p w14:paraId="7C4EE32C">
      <w:pPr>
        <w:pStyle w:val="10"/>
        <w:rPr>
          <w:highlight w:val="none"/>
          <w:lang w:eastAsia="zh-CN"/>
        </w:rPr>
      </w:pPr>
      <w:r>
        <w:rPr>
          <w:rFonts w:hint="eastAsia"/>
          <w:highlight w:val="none"/>
          <w:lang w:eastAsia="zh-CN"/>
        </w:rPr>
        <w:t>8.5 甲方有权对乙方在本协议项下的合作业务进行审计，乙方应予以配合。</w:t>
      </w:r>
    </w:p>
    <w:p w14:paraId="0D558279">
      <w:pPr>
        <w:pStyle w:val="8"/>
        <w:rPr>
          <w:highlight w:val="none"/>
          <w:lang w:eastAsia="zh-CN"/>
        </w:rPr>
      </w:pPr>
      <w:r>
        <w:rPr>
          <w:rFonts w:hint="eastAsia"/>
          <w:highlight w:val="none"/>
          <w:lang w:eastAsia="zh-CN"/>
        </w:rPr>
        <w:t>第九条 违约责任</w:t>
      </w:r>
    </w:p>
    <w:p w14:paraId="3BDCD06B">
      <w:pPr>
        <w:pStyle w:val="10"/>
        <w:rPr>
          <w:highlight w:val="none"/>
          <w:lang w:eastAsia="zh-CN"/>
        </w:rPr>
      </w:pPr>
      <w:r>
        <w:rPr>
          <w:rFonts w:hint="eastAsia"/>
          <w:highlight w:val="none"/>
          <w:lang w:eastAsia="zh-CN"/>
        </w:rPr>
        <w:t>9.1 本协议签署后，任何一方未按本协议约定履行其义务的，视为违约，违约方应赔偿因其违约给守约方造成的一切实际损失，并承担由此引起的一切经济、行政或法律责任。</w:t>
      </w:r>
    </w:p>
    <w:p w14:paraId="01836630">
      <w:pPr>
        <w:pStyle w:val="10"/>
        <w:rPr>
          <w:highlight w:val="none"/>
          <w:lang w:eastAsia="zh-CN"/>
        </w:rPr>
      </w:pPr>
      <w:r>
        <w:rPr>
          <w:rFonts w:hint="eastAsia"/>
          <w:highlight w:val="none"/>
          <w:lang w:eastAsia="zh-CN"/>
        </w:rPr>
        <w:t>9.2 甲方违反本协议约定，擅自将乙方服务提供给第三方使用、进行反向工程或其他违规使用行为的，乙方有权立即解除协议并停止服务，不退还已收费用，并要求甲方赔偿损失。</w:t>
      </w:r>
    </w:p>
    <w:p w14:paraId="3632B676">
      <w:pPr>
        <w:pStyle w:val="10"/>
        <w:rPr>
          <w:highlight w:val="none"/>
          <w:lang w:eastAsia="zh-CN"/>
        </w:rPr>
      </w:pPr>
      <w:r>
        <w:rPr>
          <w:rFonts w:hint="eastAsia"/>
          <w:highlight w:val="none"/>
          <w:lang w:eastAsia="zh-CN"/>
        </w:rPr>
        <w:t>9.3 乙方违反信息保护及数据安全约定，发生数据泄露、超范围使用甲方数据等行为的，甲方有权立即解除合同，并要求乙方支付已发生费用30%的违约金，违约金不足以弥补损失的，乙方仍应承担赔偿责任。</w:t>
      </w:r>
    </w:p>
    <w:p w14:paraId="624408BD">
      <w:pPr>
        <w:pStyle w:val="10"/>
        <w:rPr>
          <w:highlight w:val="none"/>
          <w:lang w:eastAsia="zh-CN"/>
        </w:rPr>
      </w:pPr>
      <w:r>
        <w:rPr>
          <w:rFonts w:hint="eastAsia"/>
          <w:highlight w:val="none"/>
          <w:lang w:eastAsia="zh-CN"/>
        </w:rPr>
        <w:t>9.4 乙方无故中断服务或未按约定提供服务的，应及时采取补救措施，给甲方造成损失的，应承担赔偿责任。</w:t>
      </w:r>
    </w:p>
    <w:p w14:paraId="30B1ACF8">
      <w:pPr>
        <w:pStyle w:val="10"/>
        <w:rPr>
          <w:highlight w:val="none"/>
          <w:lang w:eastAsia="zh-CN"/>
        </w:rPr>
      </w:pPr>
      <w:r>
        <w:rPr>
          <w:rFonts w:hint="eastAsia"/>
          <w:highlight w:val="none"/>
          <w:lang w:eastAsia="zh-CN"/>
        </w:rPr>
        <w:t>9.5 任何一方因违反本协议规定而应承担的违约责任，不因本协议的终止而解除。</w:t>
      </w:r>
    </w:p>
    <w:p w14:paraId="0BE85550">
      <w:pPr>
        <w:pStyle w:val="10"/>
        <w:rPr>
          <w:highlight w:val="none"/>
          <w:lang w:eastAsia="zh-CN"/>
        </w:rPr>
      </w:pPr>
      <w:r>
        <w:rPr>
          <w:rFonts w:hint="eastAsia"/>
          <w:highlight w:val="none"/>
          <w:lang w:eastAsia="zh-CN"/>
        </w:rPr>
        <w:t>9.6 因双方共同过错造成第三方权益受损的，由双方根据过错大小共同承担相应责任。</w:t>
      </w:r>
    </w:p>
    <w:p w14:paraId="68DFEBF7">
      <w:pPr>
        <w:pStyle w:val="8"/>
        <w:rPr>
          <w:highlight w:val="none"/>
          <w:lang w:eastAsia="zh-CN"/>
        </w:rPr>
      </w:pPr>
      <w:r>
        <w:rPr>
          <w:rFonts w:hint="eastAsia"/>
          <w:highlight w:val="none"/>
          <w:lang w:eastAsia="zh-CN"/>
        </w:rPr>
        <w:t>第十条 不可抗力</w:t>
      </w:r>
    </w:p>
    <w:p w14:paraId="4E84A41C">
      <w:pPr>
        <w:pStyle w:val="10"/>
        <w:rPr>
          <w:highlight w:val="none"/>
          <w:lang w:eastAsia="zh-CN"/>
        </w:rPr>
      </w:pPr>
      <w:r>
        <w:rPr>
          <w:rFonts w:hint="eastAsia"/>
          <w:highlight w:val="none"/>
          <w:lang w:eastAsia="zh-CN"/>
        </w:rPr>
        <w:t>10.1 本协议所称不可抗力，是指不可预见、不可避免、不能克服的客观情况，包括但不限于地震、台风、火灾、水灾、战争、罢工、行业政策调整、黑客攻击、瘟疫等自然或人为灾难。</w:t>
      </w:r>
    </w:p>
    <w:p w14:paraId="62608E15">
      <w:pPr>
        <w:pStyle w:val="10"/>
        <w:rPr>
          <w:highlight w:val="none"/>
          <w:lang w:eastAsia="zh-CN"/>
        </w:rPr>
      </w:pPr>
      <w:r>
        <w:rPr>
          <w:rFonts w:hint="eastAsia"/>
          <w:highlight w:val="none"/>
          <w:lang w:eastAsia="zh-CN"/>
        </w:rPr>
        <w:t>10.2 遭受不可抗力的一方应在不可抗力发生后3日内通知另一方，并尽可能减少不可抗力造成的影响。</w:t>
      </w:r>
    </w:p>
    <w:p w14:paraId="0BC38F08">
      <w:pPr>
        <w:pStyle w:val="10"/>
        <w:rPr>
          <w:highlight w:val="none"/>
          <w:lang w:eastAsia="zh-CN"/>
        </w:rPr>
      </w:pPr>
      <w:r>
        <w:rPr>
          <w:rFonts w:hint="eastAsia"/>
          <w:highlight w:val="none"/>
          <w:lang w:eastAsia="zh-CN"/>
        </w:rPr>
        <w:t>10.3 因不可抗力导致一方或双方无法履行本协议项下义务，且持续时间超过30日的，任何一方有权解除本协议。</w:t>
      </w:r>
    </w:p>
    <w:p w14:paraId="284AD9F2">
      <w:pPr>
        <w:pStyle w:val="10"/>
        <w:rPr>
          <w:highlight w:val="none"/>
          <w:lang w:eastAsia="zh-CN"/>
        </w:rPr>
      </w:pPr>
      <w:r>
        <w:rPr>
          <w:rFonts w:hint="eastAsia"/>
          <w:highlight w:val="none"/>
          <w:lang w:eastAsia="zh-CN"/>
        </w:rPr>
        <w:t>10.4 因不可抗力造成服务中断或无法履行协议义务的，遭遇不可抗力一方不承担违约责任，但应在不可抗力消除后及时恢复履行。</w:t>
      </w:r>
    </w:p>
    <w:p w14:paraId="1E11F56A">
      <w:pPr>
        <w:pStyle w:val="8"/>
        <w:rPr>
          <w:highlight w:val="none"/>
          <w:lang w:eastAsia="zh-CN"/>
        </w:rPr>
      </w:pPr>
      <w:r>
        <w:rPr>
          <w:rFonts w:hint="eastAsia"/>
          <w:highlight w:val="none"/>
          <w:lang w:eastAsia="zh-CN"/>
        </w:rPr>
        <w:t>第十一条 协议的变更与解除</w:t>
      </w:r>
    </w:p>
    <w:p w14:paraId="42B9D6FC">
      <w:pPr>
        <w:pStyle w:val="10"/>
        <w:rPr>
          <w:highlight w:val="none"/>
          <w:lang w:eastAsia="zh-CN"/>
        </w:rPr>
      </w:pPr>
      <w:r>
        <w:rPr>
          <w:rFonts w:hint="eastAsia"/>
          <w:highlight w:val="none"/>
          <w:lang w:eastAsia="zh-CN"/>
        </w:rPr>
        <w:t>11.1 本协议生效后，任何一方不得单方擅自变更或解除本协议，如需变更或终止，应至少提前30日书面通知对方，经双方协商一致并达成书面协议后方可执行。</w:t>
      </w:r>
    </w:p>
    <w:p w14:paraId="7AE4BFF5">
      <w:pPr>
        <w:pStyle w:val="10"/>
        <w:rPr>
          <w:highlight w:val="none"/>
          <w:lang w:eastAsia="zh-CN"/>
        </w:rPr>
      </w:pPr>
      <w:r>
        <w:rPr>
          <w:rFonts w:hint="eastAsia"/>
          <w:highlight w:val="none"/>
          <w:lang w:eastAsia="zh-CN"/>
        </w:rPr>
        <w:t>11.2 有下列情形之一的，一方有权单方解除本协议：</w:t>
      </w:r>
    </w:p>
    <w:p w14:paraId="654EDA4E">
      <w:pPr>
        <w:pStyle w:val="11"/>
        <w:rPr>
          <w:highlight w:val="none"/>
          <w:lang w:eastAsia="zh-CN"/>
        </w:rPr>
      </w:pPr>
      <w:r>
        <w:rPr>
          <w:rFonts w:hint="eastAsia"/>
          <w:highlight w:val="none"/>
          <w:lang w:eastAsia="zh-CN"/>
        </w:rPr>
        <w:t>（1）一方发生违约行为，经对方催告后7日内未纠正违约行为并消除违约影响的；</w:t>
      </w:r>
    </w:p>
    <w:p w14:paraId="422E5BC1">
      <w:pPr>
        <w:pStyle w:val="11"/>
        <w:rPr>
          <w:highlight w:val="none"/>
          <w:lang w:eastAsia="zh-CN"/>
        </w:rPr>
      </w:pPr>
      <w:r>
        <w:rPr>
          <w:rFonts w:hint="eastAsia"/>
          <w:highlight w:val="none"/>
          <w:lang w:eastAsia="zh-CN"/>
        </w:rPr>
        <w:t>（2）一方逾期支付费用达到本协议约定期限的；</w:t>
      </w:r>
    </w:p>
    <w:p w14:paraId="18C020F8">
      <w:pPr>
        <w:pStyle w:val="11"/>
        <w:rPr>
          <w:highlight w:val="none"/>
          <w:lang w:eastAsia="zh-CN"/>
        </w:rPr>
      </w:pPr>
      <w:r>
        <w:rPr>
          <w:rFonts w:hint="eastAsia"/>
          <w:highlight w:val="none"/>
          <w:lang w:eastAsia="zh-CN"/>
        </w:rPr>
        <w:t>（3）一方成为申请破产主体，或进入资不抵债、接管、清算等程序的；</w:t>
      </w:r>
    </w:p>
    <w:p w14:paraId="142D9279">
      <w:pPr>
        <w:pStyle w:val="11"/>
        <w:rPr>
          <w:highlight w:val="none"/>
          <w:lang w:eastAsia="zh-CN"/>
        </w:rPr>
      </w:pPr>
      <w:r>
        <w:rPr>
          <w:rFonts w:hint="eastAsia"/>
          <w:highlight w:val="none"/>
          <w:lang w:eastAsia="zh-CN"/>
        </w:rPr>
        <w:t>（4）因不可抗力导致协议无法履行超过30日的；</w:t>
      </w:r>
    </w:p>
    <w:p w14:paraId="24D5675A">
      <w:pPr>
        <w:pStyle w:val="11"/>
        <w:rPr>
          <w:highlight w:val="none"/>
          <w:lang w:eastAsia="zh-CN"/>
        </w:rPr>
      </w:pPr>
      <w:r>
        <w:rPr>
          <w:rFonts w:hint="eastAsia"/>
          <w:highlight w:val="none"/>
          <w:lang w:eastAsia="zh-CN"/>
        </w:rPr>
        <w:t>（5）一方违反反商业贿赂条款、保密条款等核心条款的。</w:t>
      </w:r>
    </w:p>
    <w:p w14:paraId="329547FA">
      <w:pPr>
        <w:pStyle w:val="10"/>
        <w:rPr>
          <w:highlight w:val="none"/>
          <w:lang w:eastAsia="zh-CN"/>
        </w:rPr>
      </w:pPr>
      <w:r>
        <w:rPr>
          <w:rFonts w:hint="eastAsia"/>
          <w:highlight w:val="none"/>
          <w:lang w:eastAsia="zh-CN"/>
        </w:rPr>
        <w:t>11.3 本协议终止后，双方应在10个工作日内办理完相关手续并结清相关账务，按照实际履行情况结算服务费用。</w:t>
      </w:r>
    </w:p>
    <w:p w14:paraId="05CF126E">
      <w:pPr>
        <w:pStyle w:val="10"/>
        <w:rPr>
          <w:highlight w:val="none"/>
          <w:lang w:eastAsia="zh-CN"/>
        </w:rPr>
      </w:pPr>
      <w:r>
        <w:rPr>
          <w:rFonts w:hint="eastAsia"/>
          <w:highlight w:val="none"/>
          <w:lang w:eastAsia="zh-CN"/>
        </w:rPr>
        <w:t>11.4 协议终止后，本协议的保密条款、知识产权条款、违约责任条款等自然延伸的权利和义务继续有效，不受协议终止的影响。</w:t>
      </w:r>
    </w:p>
    <w:p w14:paraId="7849AFA7">
      <w:pPr>
        <w:pStyle w:val="8"/>
        <w:rPr>
          <w:highlight w:val="none"/>
          <w:lang w:eastAsia="zh-CN"/>
        </w:rPr>
      </w:pPr>
      <w:r>
        <w:rPr>
          <w:rFonts w:hint="eastAsia"/>
          <w:highlight w:val="none"/>
          <w:lang w:eastAsia="zh-CN"/>
        </w:rPr>
        <w:t>第十二条 争议解决</w:t>
      </w:r>
    </w:p>
    <w:p w14:paraId="29A7D35D">
      <w:pPr>
        <w:pStyle w:val="10"/>
        <w:rPr>
          <w:highlight w:val="none"/>
          <w:lang w:eastAsia="zh-CN"/>
        </w:rPr>
      </w:pPr>
      <w:r>
        <w:rPr>
          <w:rFonts w:hint="eastAsia"/>
          <w:highlight w:val="none"/>
          <w:lang w:eastAsia="zh-CN"/>
        </w:rPr>
        <w:t>12.1 本协议的签订、履行、解释及争议解决，均适用中华人民共和国法律。</w:t>
      </w:r>
    </w:p>
    <w:p w14:paraId="395D35FA">
      <w:pPr>
        <w:pStyle w:val="10"/>
        <w:rPr>
          <w:highlight w:val="none"/>
          <w:lang w:eastAsia="zh-CN"/>
        </w:rPr>
      </w:pPr>
      <w:r>
        <w:rPr>
          <w:rFonts w:hint="eastAsia"/>
          <w:highlight w:val="none"/>
          <w:lang w:eastAsia="zh-CN"/>
        </w:rPr>
        <w:t>12.2 双方就本协议内容或履行发生的任何争议，应首先通过友好协商解决；协商不成的，任何一方均有权向甲方所在地有管辖权的人民法院提起诉讼。</w:t>
      </w:r>
    </w:p>
    <w:p w14:paraId="45599A52">
      <w:pPr>
        <w:pStyle w:val="10"/>
        <w:rPr>
          <w:highlight w:val="none"/>
          <w:lang w:eastAsia="zh-CN"/>
        </w:rPr>
      </w:pPr>
      <w:r>
        <w:rPr>
          <w:rFonts w:hint="eastAsia"/>
          <w:highlight w:val="none"/>
          <w:lang w:eastAsia="zh-CN"/>
        </w:rPr>
        <w:t>12.3 双方发生争议期间，除争议事项外，双方应继续行使其各自在本协议项下的其他权利，并继续履行其各自的其他义务。</w:t>
      </w:r>
    </w:p>
    <w:p w14:paraId="51B6B719">
      <w:pPr>
        <w:pStyle w:val="8"/>
        <w:rPr>
          <w:highlight w:val="none"/>
          <w:lang w:eastAsia="zh-CN"/>
        </w:rPr>
      </w:pPr>
      <w:r>
        <w:rPr>
          <w:rFonts w:hint="eastAsia"/>
          <w:highlight w:val="none"/>
          <w:lang w:eastAsia="zh-CN"/>
        </w:rPr>
        <w:t>第十三条 其他约定</w:t>
      </w:r>
    </w:p>
    <w:p w14:paraId="4FFF04E0">
      <w:pPr>
        <w:pStyle w:val="10"/>
        <w:rPr>
          <w:highlight w:val="none"/>
          <w:lang w:eastAsia="zh-CN"/>
        </w:rPr>
      </w:pPr>
      <w:r>
        <w:rPr>
          <w:rFonts w:hint="eastAsia"/>
          <w:highlight w:val="none"/>
          <w:lang w:eastAsia="zh-CN"/>
        </w:rPr>
        <w:t>13.1 本协议自双方盖章之日起生效，一式三份，甲方执两份，乙方执一份，具有同等法律效力。</w:t>
      </w:r>
    </w:p>
    <w:p w14:paraId="763820D7">
      <w:pPr>
        <w:pStyle w:val="10"/>
        <w:rPr>
          <w:highlight w:val="none"/>
          <w:lang w:eastAsia="zh-CN"/>
        </w:rPr>
      </w:pPr>
      <w:r>
        <w:rPr>
          <w:rFonts w:hint="eastAsia"/>
          <w:highlight w:val="none"/>
          <w:lang w:eastAsia="zh-CN"/>
        </w:rPr>
        <w:t>13.2 本协议附件是本协议不可分割的一部分，与本协议正文具有同等法律效力。本协议未尽事宜，双方可另行签署补充协议，补充协议与本协议具有同等法律效力。</w:t>
      </w:r>
    </w:p>
    <w:p w14:paraId="2710883D">
      <w:pPr>
        <w:pStyle w:val="10"/>
        <w:rPr>
          <w:highlight w:val="none"/>
          <w:lang w:eastAsia="zh-CN"/>
        </w:rPr>
      </w:pPr>
      <w:r>
        <w:rPr>
          <w:rFonts w:hint="eastAsia"/>
          <w:highlight w:val="none"/>
          <w:lang w:eastAsia="zh-CN"/>
        </w:rPr>
        <w:t>13.3 双方指定本协议首部的联系人作为履行本协议的对接人，任何一方如需变更联系人信息，应提前3个工作日书面通知对方。</w:t>
      </w:r>
    </w:p>
    <w:p w14:paraId="620672F3">
      <w:pPr>
        <w:pStyle w:val="10"/>
        <w:rPr>
          <w:highlight w:val="none"/>
          <w:lang w:eastAsia="zh-CN"/>
        </w:rPr>
      </w:pPr>
      <w:r>
        <w:rPr>
          <w:rFonts w:hint="eastAsia"/>
          <w:highlight w:val="none"/>
          <w:lang w:eastAsia="zh-CN"/>
        </w:rPr>
        <w:t>13.4 双方在本协议签订前达成的任何书面或口头意向、协议等，与本协议存在冲突的，均以本协议为准。</w:t>
      </w:r>
    </w:p>
    <w:p w14:paraId="736432B1">
      <w:pPr>
        <w:pStyle w:val="10"/>
        <w:rPr>
          <w:highlight w:val="none"/>
          <w:lang w:eastAsia="zh-CN"/>
        </w:rPr>
      </w:pPr>
      <w:r>
        <w:rPr>
          <w:rFonts w:hint="eastAsia"/>
          <w:highlight w:val="none"/>
          <w:lang w:eastAsia="zh-CN"/>
        </w:rPr>
        <w:t>13.5 本协议所称“书面形式”包括但不限于正式书面文件、双方确认的邮件、传真等可以有形表现所载内容的形式。</w:t>
      </w:r>
    </w:p>
    <w:p w14:paraId="0782CE8E">
      <w:pPr>
        <w:ind w:firstLine="0"/>
        <w:rPr>
          <w:highlight w:val="none"/>
          <w:lang w:eastAsia="zh-CN"/>
        </w:rPr>
      </w:pPr>
    </w:p>
    <w:p w14:paraId="0835FF91">
      <w:pPr>
        <w:ind w:firstLine="0"/>
        <w:rPr>
          <w:highlight w:val="none"/>
          <w:lang w:eastAsia="zh-CN"/>
        </w:rPr>
      </w:pPr>
    </w:p>
    <w:p w14:paraId="7111AF96">
      <w:pPr>
        <w:ind w:firstLine="0"/>
        <w:rPr>
          <w:highlight w:val="none"/>
          <w:lang w:eastAsia="zh-CN"/>
        </w:rPr>
      </w:pPr>
    </w:p>
    <w:p w14:paraId="2A86CB12">
      <w:pPr>
        <w:ind w:firstLine="0"/>
        <w:rPr>
          <w:highlight w:val="none"/>
          <w:lang w:eastAsia="zh-CN"/>
        </w:rPr>
      </w:pPr>
    </w:p>
    <w:p w14:paraId="57FC9200">
      <w:pPr>
        <w:ind w:firstLine="0"/>
        <w:rPr>
          <w:highlight w:val="none"/>
          <w:lang w:eastAsia="zh-CN"/>
        </w:rPr>
      </w:pPr>
    </w:p>
    <w:p w14:paraId="1B3AC19D">
      <w:pPr>
        <w:ind w:firstLine="0"/>
        <w:rPr>
          <w:highlight w:val="none"/>
          <w:lang w:eastAsia="zh-CN"/>
        </w:rPr>
      </w:pPr>
    </w:p>
    <w:p w14:paraId="32CB1A0C">
      <w:pPr>
        <w:ind w:firstLine="0"/>
        <w:rPr>
          <w:highlight w:val="none"/>
          <w:lang w:eastAsia="zh-CN"/>
        </w:rPr>
      </w:pPr>
      <w:r>
        <w:rPr>
          <w:rFonts w:hint="eastAsia"/>
          <w:highlight w:val="none"/>
          <w:lang w:eastAsia="zh-CN"/>
        </w:rPr>
        <w:t>（以下无正文，为协议签署页）</w:t>
      </w:r>
    </w:p>
    <w:p w14:paraId="07384497">
      <w:pPr>
        <w:pStyle w:val="10"/>
        <w:rPr>
          <w:highlight w:val="none"/>
          <w:lang w:eastAsia="zh-CN"/>
        </w:rPr>
      </w:pPr>
    </w:p>
    <w:p w14:paraId="55E0583B">
      <w:pPr>
        <w:pStyle w:val="10"/>
        <w:rPr>
          <w:highlight w:val="none"/>
          <w:lang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78B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C6C1DEC">
            <w:pPr>
              <w:spacing w:after="0"/>
              <w:jc w:val="center"/>
              <w:rPr>
                <w:highlight w:val="none"/>
              </w:rPr>
            </w:pPr>
            <w:permStart w:id="6" w:edGrp="everyone" w:colFirst="0" w:colLast="0"/>
            <w:permStart w:id="7" w:edGrp="everyone" w:colFirst="1" w:colLast="1"/>
            <w:r>
              <w:rPr>
                <w:rFonts w:hint="eastAsia"/>
                <w:b/>
                <w:highlight w:val="none"/>
              </w:rPr>
              <w:t>甲方（委托方）：</w:t>
            </w:r>
          </w:p>
        </w:tc>
        <w:tc>
          <w:tcPr>
            <w:tcW w:w="4320" w:type="dxa"/>
            <w:tcBorders>
              <w:top w:val="single" w:color="auto" w:sz="4" w:space="0"/>
              <w:left w:val="single" w:color="auto" w:sz="4" w:space="0"/>
              <w:bottom w:val="single" w:color="auto" w:sz="4" w:space="0"/>
              <w:right w:val="single" w:color="auto" w:sz="4" w:space="0"/>
            </w:tcBorders>
          </w:tcPr>
          <w:p w14:paraId="24263F98">
            <w:pPr>
              <w:spacing w:after="0"/>
              <w:jc w:val="center"/>
              <w:rPr>
                <w:highlight w:val="none"/>
              </w:rPr>
            </w:pPr>
            <w:r>
              <w:rPr>
                <w:rFonts w:hint="eastAsia"/>
                <w:b/>
                <w:highlight w:val="none"/>
              </w:rPr>
              <w:t>乙方（服务方）：</w:t>
            </w:r>
          </w:p>
        </w:tc>
      </w:tr>
      <w:permEnd w:id="6"/>
      <w:permEnd w:id="7"/>
      <w:tr w14:paraId="14B8A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70582F1">
            <w:pPr>
              <w:spacing w:after="0"/>
              <w:rPr>
                <w:highlight w:val="none"/>
                <w:lang w:eastAsia="zh-CN"/>
              </w:rPr>
            </w:pPr>
            <w:permStart w:id="8" w:edGrp="everyone" w:colFirst="0" w:colLast="0"/>
            <w:permStart w:id="9" w:edGrp="everyone" w:colFirst="1" w:colLast="1"/>
            <w:r>
              <w:rPr>
                <w:rFonts w:hint="eastAsia"/>
                <w:highlight w:val="none"/>
                <w:lang w:eastAsia="zh-CN"/>
              </w:rPr>
              <w:t>法定代表人/授权代表（签字/盖章）：</w:t>
            </w:r>
          </w:p>
        </w:tc>
        <w:tc>
          <w:tcPr>
            <w:tcW w:w="4320" w:type="dxa"/>
            <w:tcBorders>
              <w:top w:val="single" w:color="auto" w:sz="4" w:space="0"/>
              <w:left w:val="single" w:color="auto" w:sz="4" w:space="0"/>
              <w:bottom w:val="single" w:color="auto" w:sz="4" w:space="0"/>
              <w:right w:val="single" w:color="auto" w:sz="4" w:space="0"/>
            </w:tcBorders>
          </w:tcPr>
          <w:p w14:paraId="6A578060">
            <w:pPr>
              <w:spacing w:after="0"/>
              <w:rPr>
                <w:highlight w:val="none"/>
                <w:lang w:eastAsia="zh-CN"/>
              </w:rPr>
            </w:pPr>
            <w:r>
              <w:rPr>
                <w:rFonts w:hint="eastAsia"/>
                <w:highlight w:val="none"/>
                <w:lang w:eastAsia="zh-CN"/>
              </w:rPr>
              <w:t>法定代表人/授权代表（签字/盖章）：</w:t>
            </w:r>
          </w:p>
        </w:tc>
      </w:tr>
      <w:permEnd w:id="8"/>
      <w:permEnd w:id="9"/>
      <w:tr w14:paraId="26D7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C000B7A">
            <w:pPr>
              <w:spacing w:after="0"/>
              <w:rPr>
                <w:highlight w:val="none"/>
              </w:rPr>
            </w:pPr>
            <w:permStart w:id="10" w:edGrp="everyone" w:colFirst="0" w:colLast="0"/>
            <w:permStart w:id="11" w:edGrp="everyone" w:colFirst="1" w:colLast="1"/>
            <w:r>
              <w:rPr>
                <w:rFonts w:hint="eastAsia"/>
                <w:highlight w:val="none"/>
              </w:rPr>
              <w:t>盖章：</w:t>
            </w:r>
          </w:p>
        </w:tc>
        <w:tc>
          <w:tcPr>
            <w:tcW w:w="4320" w:type="dxa"/>
            <w:tcBorders>
              <w:top w:val="single" w:color="auto" w:sz="4" w:space="0"/>
              <w:left w:val="single" w:color="auto" w:sz="4" w:space="0"/>
              <w:bottom w:val="single" w:color="auto" w:sz="4" w:space="0"/>
              <w:right w:val="single" w:color="auto" w:sz="4" w:space="0"/>
            </w:tcBorders>
          </w:tcPr>
          <w:p w14:paraId="399A6BBA">
            <w:pPr>
              <w:spacing w:after="0"/>
              <w:rPr>
                <w:highlight w:val="none"/>
              </w:rPr>
            </w:pPr>
            <w:r>
              <w:rPr>
                <w:rFonts w:hint="eastAsia"/>
                <w:highlight w:val="none"/>
              </w:rPr>
              <w:t>盖章：</w:t>
            </w:r>
          </w:p>
        </w:tc>
      </w:tr>
      <w:permEnd w:id="10"/>
      <w:permEnd w:id="11"/>
      <w:tr w14:paraId="4A331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F88928D">
            <w:pPr>
              <w:spacing w:after="0"/>
              <w:rPr>
                <w:highlight w:val="none"/>
              </w:rPr>
            </w:pPr>
            <w:permStart w:id="12" w:edGrp="everyone" w:colFirst="0" w:colLast="0"/>
            <w:permStart w:id="13" w:edGrp="everyone" w:colFirst="1" w:colLast="1"/>
            <w:r>
              <w:rPr>
                <w:rFonts w:hint="eastAsia"/>
                <w:highlight w:val="none"/>
              </w:rPr>
              <w:t>日期：______年____月____日</w:t>
            </w:r>
          </w:p>
        </w:tc>
        <w:tc>
          <w:tcPr>
            <w:tcW w:w="4320" w:type="dxa"/>
            <w:tcBorders>
              <w:top w:val="single" w:color="auto" w:sz="4" w:space="0"/>
              <w:left w:val="single" w:color="auto" w:sz="4" w:space="0"/>
              <w:bottom w:val="single" w:color="auto" w:sz="4" w:space="0"/>
              <w:right w:val="single" w:color="auto" w:sz="4" w:space="0"/>
            </w:tcBorders>
          </w:tcPr>
          <w:p w14:paraId="1A686D06">
            <w:pPr>
              <w:spacing w:after="0"/>
              <w:rPr>
                <w:highlight w:val="none"/>
              </w:rPr>
            </w:pPr>
            <w:r>
              <w:rPr>
                <w:rFonts w:hint="eastAsia"/>
                <w:highlight w:val="none"/>
              </w:rPr>
              <w:t>日期：______年____月____日</w:t>
            </w:r>
          </w:p>
        </w:tc>
      </w:tr>
      <w:permEnd w:id="12"/>
      <w:permEnd w:id="13"/>
    </w:tbl>
    <w:p w14:paraId="442A6C81">
      <w:pPr>
        <w:rPr>
          <w:highlight w:val="none"/>
        </w:rPr>
      </w:pPr>
    </w:p>
    <w:p w14:paraId="55513D8A">
      <w:pPr>
        <w:rPr>
          <w:highlight w:val="none"/>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6219A3"/>
    <w:rsid w:val="000D7D7C"/>
    <w:rsid w:val="003979FC"/>
    <w:rsid w:val="006219A3"/>
    <w:rsid w:val="00682583"/>
    <w:rsid w:val="00AC6F41"/>
    <w:rsid w:val="00AC7A3A"/>
    <w:rsid w:val="00B77CC1"/>
    <w:rsid w:val="00C1259E"/>
    <w:rsid w:val="00DC4B63"/>
    <w:rsid w:val="00F70EF9"/>
    <w:rsid w:val="087D19C2"/>
    <w:rsid w:val="0F7B5036"/>
    <w:rsid w:val="15DE323F"/>
    <w:rsid w:val="1E105C3C"/>
    <w:rsid w:val="20A7081D"/>
    <w:rsid w:val="21D238C1"/>
    <w:rsid w:val="3645742D"/>
    <w:rsid w:val="53614B6A"/>
    <w:rsid w:val="60052848"/>
    <w:rsid w:val="66840C52"/>
    <w:rsid w:val="6BB71B46"/>
    <w:rsid w:val="6C5B3DF2"/>
    <w:rsid w:val="74CD399E"/>
    <w:rsid w:val="79BC20BF"/>
    <w:rsid w:val="79D86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80"/>
    </w:pPr>
    <w:rPr>
      <w:rFonts w:ascii="宋体" w:hAnsi="宋体" w:eastAsia="宋体" w:cstheme="minorBidi"/>
      <w:sz w:val="24"/>
      <w:szCs w:val="22"/>
      <w:lang w:val="en-US" w:eastAsia="en-US"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unhideWhenUsed/>
    <w:qFormat/>
    <w:uiPriority w:val="99"/>
    <w:pPr>
      <w:tabs>
        <w:tab w:val="center" w:pos="4153"/>
        <w:tab w:val="right" w:pos="8306"/>
      </w:tabs>
      <w:snapToGrid w:val="0"/>
      <w:spacing w:line="240" w:lineRule="auto"/>
    </w:pPr>
    <w:rPr>
      <w:sz w:val="18"/>
      <w:szCs w:val="18"/>
    </w:rPr>
  </w:style>
  <w:style w:type="paragraph" w:styleId="3">
    <w:name w:val="header"/>
    <w:basedOn w:val="1"/>
    <w:link w:val="1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5">
    <w:name w:val="Table Grid"/>
    <w:basedOn w:val="4"/>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itle Style"/>
    <w:qFormat/>
    <w:uiPriority w:val="0"/>
    <w:pPr>
      <w:spacing w:after="480" w:line="276" w:lineRule="auto"/>
      <w:jc w:val="center"/>
    </w:pPr>
    <w:rPr>
      <w:rFonts w:ascii="黑体" w:hAnsi="黑体" w:eastAsia="黑体" w:cstheme="minorBidi"/>
      <w:b/>
      <w:sz w:val="36"/>
      <w:szCs w:val="22"/>
      <w:lang w:val="en-US" w:eastAsia="en-US" w:bidi="ar-SA"/>
    </w:rPr>
  </w:style>
  <w:style w:type="paragraph" w:customStyle="1" w:styleId="8">
    <w:name w:val="Heading 1 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9">
    <w:name w:val="Heading 2 Style"/>
    <w:qFormat/>
    <w:uiPriority w:val="0"/>
    <w:pPr>
      <w:spacing w:before="240" w:after="120" w:line="276" w:lineRule="auto"/>
    </w:pPr>
    <w:rPr>
      <w:rFonts w:ascii="黑体" w:hAnsi="黑体" w:eastAsia="黑体" w:cstheme="minorBidi"/>
      <w:b/>
      <w:sz w:val="28"/>
      <w:szCs w:val="22"/>
      <w:lang w:val="en-US" w:eastAsia="en-US" w:bidi="ar-SA"/>
    </w:rPr>
  </w:style>
  <w:style w:type="paragraph" w:customStyle="1" w:styleId="10">
    <w:name w:val="Clause Style"/>
    <w:qFormat/>
    <w:uiPriority w:val="0"/>
    <w:pPr>
      <w:spacing w:after="200" w:line="360" w:lineRule="auto"/>
    </w:pPr>
    <w:rPr>
      <w:rFonts w:ascii="宋体" w:hAnsi="宋体" w:eastAsia="宋体" w:cstheme="minorBidi"/>
      <w:sz w:val="24"/>
      <w:szCs w:val="22"/>
      <w:lang w:val="en-US" w:eastAsia="en-US" w:bidi="ar-SA"/>
    </w:rPr>
  </w:style>
  <w:style w:type="paragraph" w:customStyle="1" w:styleId="11">
    <w:name w:val="List Style"/>
    <w:qFormat/>
    <w:uiPriority w:val="0"/>
    <w:pPr>
      <w:spacing w:after="200" w:line="360" w:lineRule="auto"/>
      <w:ind w:left="480"/>
    </w:pPr>
    <w:rPr>
      <w:rFonts w:ascii="宋体" w:hAnsi="宋体" w:eastAsia="宋体" w:cstheme="minorBidi"/>
      <w:sz w:val="24"/>
      <w:szCs w:val="22"/>
      <w:lang w:val="en-US" w:eastAsia="en-US" w:bidi="ar-SA"/>
    </w:rPr>
  </w:style>
  <w:style w:type="paragraph" w:customStyle="1" w:styleId="12">
    <w:name w:val="No Indent Style"/>
    <w:qFormat/>
    <w:uiPriority w:val="0"/>
    <w:pPr>
      <w:spacing w:after="200" w:line="360" w:lineRule="auto"/>
    </w:pPr>
    <w:rPr>
      <w:rFonts w:ascii="宋体" w:hAnsi="宋体" w:eastAsia="宋体" w:cstheme="minorBidi"/>
      <w:sz w:val="24"/>
      <w:szCs w:val="22"/>
      <w:lang w:val="en-US" w:eastAsia="en-US" w:bidi="ar-SA"/>
    </w:rPr>
  </w:style>
  <w:style w:type="character" w:customStyle="1" w:styleId="13">
    <w:name w:val="页眉 字符"/>
    <w:basedOn w:val="6"/>
    <w:link w:val="3"/>
    <w:qFormat/>
    <w:uiPriority w:val="99"/>
    <w:rPr>
      <w:rFonts w:ascii="宋体" w:hAnsi="宋体" w:eastAsia="宋体"/>
      <w:sz w:val="18"/>
      <w:szCs w:val="18"/>
      <w:lang w:eastAsia="en-US"/>
    </w:rPr>
  </w:style>
  <w:style w:type="character" w:customStyle="1" w:styleId="14">
    <w:name w:val="页脚 字符"/>
    <w:basedOn w:val="6"/>
    <w:link w:val="2"/>
    <w:qFormat/>
    <w:uiPriority w:val="99"/>
    <w:rPr>
      <w:rFonts w:ascii="宋体" w:hAnsi="宋体" w:eastAsia="宋体"/>
      <w:sz w:val="18"/>
      <w:szCs w:val="18"/>
      <w:lang w:eastAsia="en-US"/>
    </w:rPr>
  </w:style>
</w:styles>
</file>

<file path=word/_rels/document.xml.rels><?xml version="1.0" encoding="UTF-8" standalone="yes"?>
<Relationships xmlns="http://schemas.openxmlformats.org/package/2006/relationships"><Relationship Id="rId7" Type="http://schemas.openxmlformats.org/officeDocument/2006/relationships/glossaryDocument" Target="glossary/document.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e5c3ffd-052b-4eb5-9681-d77f7151a3c9}"/>
        <w:style w:val=""/>
        <w:category>
          <w:name w:val="常规"/>
          <w:gallery w:val="placeholder"/>
        </w:category>
        <w:types>
          <w:type w:val="bbPlcHdr"/>
        </w:types>
        <w:behaviors>
          <w:behavior w:val="content"/>
        </w:behaviors>
        <w:description w:val=""/>
        <w:guid w:val="{6E5C3FFD-052B-4EB5-9681-D77F7151A3C9}"/>
      </w:docPartPr>
      <w:docPartBody>
        <w:p w14:paraId="44642A5A">
          <w:r>
            <w:rPr>
              <w:color w:val="808080"/>
            </w:rPr>
            <w:t>选择一项。</w:t>
          </w:r>
        </w:p>
      </w:docPartBody>
    </w:docPart>
    <w:docPart>
      <w:docPartPr>
        <w:name w:val="{77546629-2123-44b6-9282-b6bd6f24641a}"/>
        <w:style w:val=""/>
        <w:category>
          <w:name w:val="常规"/>
          <w:gallery w:val="placeholder"/>
        </w:category>
        <w:types>
          <w:type w:val="bbPlcHdr"/>
        </w:types>
        <w:behaviors>
          <w:behavior w:val="content"/>
        </w:behaviors>
        <w:description w:val=""/>
        <w:guid w:val="{77546629-2123-44B6-9282-B6BD6F24641A}"/>
      </w:docPartPr>
      <w:docPartBody>
        <w:p w14:paraId="30315F5C">
          <w:r>
            <w:rPr>
              <w:color w:val="808080"/>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1E6"/>
    <w:rsid w:val="00107949"/>
    <w:rsid w:val="001968E5"/>
    <w:rsid w:val="00285AA5"/>
    <w:rsid w:val="00406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11</Pages>
  <Words>4903</Words>
  <Characters>5722</Characters>
  <Lines>43</Lines>
  <Paragraphs>12</Paragraphs>
  <TotalTime>7</TotalTime>
  <ScaleCrop>false</ScaleCrop>
  <LinksUpToDate>false</LinksUpToDate>
  <CharactersWithSpaces>5805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2026-03-02T09:45:00Z</dcterms:created>
  <dc:creator>Pan, Dennis</dc:creator>
  <cp:lastModifiedBy>圆圈</cp:lastModifiedBy>
  <dcterms:modified xsi:type="dcterms:W3CDTF">2026-06-27T04:12:48Z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0148D0691D9B42C1A10FF353F1BED42F_13</vt:lpwstr>
  </property>
  <property fmtid="{D5CDD505-2E9C-101B-9397-08002B2CF9AE}" pid="4" name="KSOTemplateDocerSaveRecord">
    <vt:lpwstr>eyJoZGlkIjoiMzVmNjVlZmY4NDAzNmNhODA1NWQxM2I1MTA4OWIzYmYiLCJ1c2VySWQiOiIxMjI5OTIzNDc4In0=</vt:lpwstr>
  </property>
</Properties>
</file>