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远程客户支持平台-技术架构设计"/>
    <w:p>
      <w:pPr>
        <w:pStyle w:val="Heading1"/>
      </w:pPr>
      <w:r>
        <w:t xml:space="preserve">远程客户支持平台 — 技术架构设计</w:t>
      </w:r>
    </w:p>
    <w:p>
      <w:pPr>
        <w:pStyle w:val="BlockText"/>
      </w:pPr>
      <w:r>
        <w:t xml:space="preserve">版本：v1.0 | 日期：2026-02-06 | 作者：架构师</w:t>
      </w:r>
    </w:p>
    <w:bookmarkStart w:id="23" w:name="文档概述"/>
    <w:p>
      <w:pPr>
        <w:pStyle w:val="Heading2"/>
      </w:pPr>
      <w:r>
        <w:t xml:space="preserve">1. 文档概述</w:t>
      </w:r>
    </w:p>
    <w:bookmarkStart w:id="20" w:name="目的"/>
    <w:p>
      <w:pPr>
        <w:pStyle w:val="Heading3"/>
      </w:pPr>
      <w:r>
        <w:t xml:space="preserve">1.1 目的</w:t>
      </w:r>
    </w:p>
    <w:p>
      <w:pPr>
        <w:pStyle w:val="FirstParagraph"/>
      </w:pPr>
      <w:r>
        <w:t xml:space="preserve">本文档基于需求分析文档（</w:t>
      </w:r>
      <w:r>
        <w:rPr>
          <w:rStyle w:val="VerbatimChar"/>
        </w:rPr>
        <w:t xml:space="preserve">docs/design/requirements.md</w:t>
      </w:r>
      <w:r>
        <w:t xml:space="preserve">）和已实现功能审查报告（</w:t>
      </w:r>
      <w:r>
        <w:rPr>
          <w:rStyle w:val="VerbatimChar"/>
        </w:rPr>
        <w:t xml:space="preserve">docs/design/implementation-review.md</w:t>
      </w:r>
      <w:r>
        <w:t xml:space="preserve">），设计远程客户支持平台的整体技术架构，为后续后端、前端、运维方案提供架构指导。</w:t>
      </w:r>
    </w:p>
    <w:bookmarkEnd w:id="20"/>
    <w:bookmarkStart w:id="21" w:name="读者"/>
    <w:p>
      <w:pPr>
        <w:pStyle w:val="Heading3"/>
      </w:pPr>
      <w:r>
        <w:t xml:space="preserve">1.2 读者</w:t>
      </w:r>
    </w:p>
    <w:p>
      <w:pPr>
        <w:numPr>
          <w:ilvl w:val="0"/>
          <w:numId w:val="1001"/>
        </w:numPr>
        <w:pStyle w:val="Compact"/>
      </w:pPr>
      <w:r>
        <w:t xml:space="preserve">后端工程师</w:t>
      </w:r>
    </w:p>
    <w:p>
      <w:pPr>
        <w:numPr>
          <w:ilvl w:val="0"/>
          <w:numId w:val="1001"/>
        </w:numPr>
        <w:pStyle w:val="Compact"/>
      </w:pPr>
      <w:r>
        <w:t xml:space="preserve">前端工程师</w:t>
      </w:r>
    </w:p>
    <w:p>
      <w:pPr>
        <w:numPr>
          <w:ilvl w:val="0"/>
          <w:numId w:val="1001"/>
        </w:numPr>
        <w:pStyle w:val="Compact"/>
      </w:pPr>
      <w:r>
        <w:t xml:space="preserve">运维工程师</w:t>
      </w:r>
    </w:p>
    <w:p>
      <w:pPr>
        <w:numPr>
          <w:ilvl w:val="0"/>
          <w:numId w:val="1001"/>
        </w:numPr>
        <w:pStyle w:val="Compact"/>
      </w:pPr>
      <w:r>
        <w:t xml:space="preserve">测试工程师</w:t>
      </w:r>
    </w:p>
    <w:p>
      <w:pPr>
        <w:numPr>
          <w:ilvl w:val="0"/>
          <w:numId w:val="1001"/>
        </w:numPr>
        <w:pStyle w:val="Compact"/>
      </w:pPr>
      <w:r>
        <w:t xml:space="preserve">项目管理</w:t>
      </w:r>
    </w:p>
    <w:bookmarkEnd w:id="21"/>
    <w:bookmarkStart w:id="22" w:name="设计原则"/>
    <w:p>
      <w:pPr>
        <w:pStyle w:val="Heading3"/>
      </w:pPr>
      <w:r>
        <w:t xml:space="preserve">1.3 设计原则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渐进增强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在现有架构基础上扩展，避免大规模重构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远程访问场景安全性为第一优先级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松耦合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各组件通过明确接口交互，支持独立部署和升级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全链路日志、指标、审计，支持问题排查和合规审计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每个组件和用户只拥有完成任务所需的最小权限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系统架构总览"/>
    <w:p>
      <w:pPr>
        <w:pStyle w:val="Heading2"/>
      </w:pPr>
      <w:r>
        <w:t xml:space="preserve">2. 系统架构总览</w:t>
      </w:r>
    </w:p>
    <w:bookmarkStart w:id="24" w:name="架构图"/>
    <w:p>
      <w:pPr>
        <w:pStyle w:val="Heading3"/>
      </w:pPr>
      <w:r>
        <w:t xml:space="preserve">2.1 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客户端层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┌──────────────────┐   │</w:t>
      </w:r>
      <w:r>
        <w:br/>
      </w:r>
      <w:r>
        <w:rPr>
          <w:rStyle w:val="VerbatimChar"/>
        </w:rPr>
        <w:t xml:space="preserve">│  │ Web 浏览器 │  │ SSH 客户端│  │ VNC 客户端│  │ RDP 客户端       │   │</w:t>
      </w:r>
      <w:r>
        <w:br/>
      </w:r>
      <w:r>
        <w:rPr>
          <w:rStyle w:val="VerbatimChar"/>
        </w:rPr>
        <w:t xml:space="preserve">│  └─────┬────┘  └─────┬────┘  └─────┬────┘  └────────┬─────────┘   │</w:t>
      </w:r>
      <w:r>
        <w:br/>
      </w:r>
      <w:r>
        <w:rPr>
          <w:rStyle w:val="VerbatimChar"/>
        </w:rPr>
        <w:t xml:space="preserve">└────────┼─────────────┼─────────────┼────────────────┼──────────────┘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│             │             │                │</w:t>
      </w:r>
      <w:r>
        <w:br/>
      </w:r>
      <w:r>
        <w:rPr>
          <w:rStyle w:val="VerbatimChar"/>
        </w:rPr>
        <w:t xml:space="preserve">         ▼             ▼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接入层 (Nginx / OpenResty)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HTTPS 终止    │  │ TCP 流代理    │  │ WebSocket 代理           │  │</w:t>
      </w:r>
      <w:r>
        <w:br/>
      </w:r>
      <w:r>
        <w:rPr>
          <w:rStyle w:val="VerbatimChar"/>
        </w:rPr>
        <w:t xml:space="preserve">│  │ (Web + API)  │  │ (SSH/RDP)    │  │ (Web Terminal / VNC)     │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└────────────┬─────────────┘  │</w:t>
      </w:r>
      <w:r>
        <w:br/>
      </w:r>
      <w:r>
        <w:rPr>
          <w:rStyle w:val="VerbatimChar"/>
        </w:rPr>
        <w:t xml:space="preserve">└─────────┼──────────────────┼──────────────────────┼────────────────┘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│                  │                      │</w:t>
      </w:r>
      <w:r>
        <w:br/>
      </w:r>
      <w:r>
        <w:rPr>
          <w:rStyle w:val="VerbatimChar"/>
        </w:rPr>
        <w:t xml:space="preserve">          ▼                  ▼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网关层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API Gateway        │  │   Apache Guacamole                   │ │</w:t>
      </w:r>
      <w:r>
        <w:br/>
      </w:r>
      <w:r>
        <w:rPr>
          <w:rStyle w:val="VerbatimChar"/>
        </w:rPr>
        <w:t xml:space="preserve">│  │   (Backend API)      │  │   (远程访问网关)                      │ │</w:t>
      </w:r>
      <w:r>
        <w:br/>
      </w:r>
      <w:r>
        <w:rPr>
          <w:rStyle w:val="VerbatimChar"/>
        </w:rPr>
        <w:t xml:space="preserve">│  │   - 认证鉴权          │  │   - SSH/VNC/RDP 协议转换             │ │</w:t>
      </w:r>
      <w:r>
        <w:br/>
      </w:r>
      <w:r>
        <w:rPr>
          <w:rStyle w:val="VerbatimChar"/>
        </w:rPr>
        <w:t xml:space="preserve">│  │   - 路由分发          │  │   - Web 终端渲染                     │ │</w:t>
      </w:r>
      <w:r>
        <w:br/>
      </w:r>
      <w:r>
        <w:rPr>
          <w:rStyle w:val="VerbatimChar"/>
        </w:rPr>
        <w:t xml:space="preserve">│  │   - 限流熔断          │  │   - 会话录制                         │ │</w:t>
      </w:r>
      <w:r>
        <w:br/>
      </w:r>
      <w:r>
        <w:rPr>
          <w:rStyle w:val="VerbatimChar"/>
        </w:rPr>
        <w:t xml:space="preserve">│  └──────────┬───────────┘  └──────────────┬───────────────────────┘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│</w:t>
      </w:r>
      <w:r>
        <w:br/>
      </w:r>
      <w:r>
        <w:rPr>
          <w:rStyle w:val="VerbatimChar"/>
        </w:rPr>
        <w:t xml:space="preserve">   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应用层                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┌────────────────┐   │</w:t>
      </w:r>
      <w:r>
        <w:br/>
      </w:r>
      <w:r>
        <w:rPr>
          <w:rStyle w:val="VerbatimChar"/>
        </w:rPr>
        <w:t xml:space="preserve">│  │ 认证服务    │ │ 机器管理    │ │ 任务管理    │ │ 远程访问管理    │   │</w:t>
      </w:r>
      <w:r>
        <w:br/>
      </w:r>
      <w:r>
        <w:rPr>
          <w:rStyle w:val="VerbatimChar"/>
        </w:rPr>
        <w:t xml:space="preserve">│  │ AuthSvc    │ │ MachineSvc │ │ TaskSvc    │ │ RemoteAccSvc  │ 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└────────────────┘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┌────────────┐ ┌────────────┐ ┌────────────┐ ┌────────────────┐   │</w:t>
      </w:r>
      <w:r>
        <w:br/>
      </w:r>
      <w:r>
        <w:rPr>
          <w:rStyle w:val="VerbatimChar"/>
        </w:rPr>
        <w:t xml:space="preserve">│  │ 客户管理    │ │ 分配管理    │ │ 审计服务    │ │ 监控告警       │   │</w:t>
      </w:r>
      <w:r>
        <w:br/>
      </w:r>
      <w:r>
        <w:rPr>
          <w:rStyle w:val="VerbatimChar"/>
        </w:rPr>
        <w:t xml:space="preserve">│  │ CustSvc    │ │ AllocSvc   │ │ AuditSvc   │ │ MonitorSvc    │   │</w:t>
      </w:r>
      <w:r>
        <w:br/>
      </w:r>
      <w:r>
        <w:rPr>
          <w:rStyle w:val="VerbatimChar"/>
        </w:rPr>
        <w:t xml:space="preserve">│  └────────────┘ └────────────┘ └────────────┘ └────────────────┘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数据层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PostgreSQL   │  │ Redis        │  │ 文件存储                  │  │</w:t>
      </w:r>
      <w:r>
        <w:br/>
      </w:r>
      <w:r>
        <w:rPr>
          <w:rStyle w:val="VerbatimChar"/>
        </w:rPr>
        <w:t xml:space="preserve">│  │ (主数据库)    │  │ (缓存/会话)   │  │ (数据集/日志)      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GPU 机器层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Agent (Go)                                                  │   │</w:t>
      </w:r>
      <w:r>
        <w:br/>
      </w:r>
      <w:r>
        <w:rPr>
          <w:rStyle w:val="VerbatimChar"/>
        </w:rPr>
        <w:t xml:space="preserve">│  │  - 心跳上报  - 硬件采集  - 任务执行  - SSH 管理  - 监控上报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分层职责"/>
    <w:p>
      <w:pPr>
        <w:pStyle w:val="Heading3"/>
      </w:pPr>
      <w:r>
        <w:t xml:space="preserve">2.2 分层职责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用户交互入口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浏览器、SSH/VNC/RDP 原生客户端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接入层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流量接入、SSL 终止、协议路由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/ OpenResty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网关层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认证鉴权、协议转换、会话管理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API、Apache Guacamole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业务逻辑处理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微服务（单体部署）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数据持久化与缓存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PostgreSQL、Redis、文件存储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机器层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资源执行与上报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Agent（Go）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42" w:name="核心组件设计"/>
    <w:p>
      <w:pPr>
        <w:pStyle w:val="Heading2"/>
      </w:pPr>
      <w:r>
        <w:t xml:space="preserve">3. 核心组件设计</w:t>
      </w:r>
    </w:p>
    <w:bookmarkStart w:id="30" w:name="接入层-nginx-openresty"/>
    <w:p>
      <w:pPr>
        <w:pStyle w:val="Heading3"/>
      </w:pPr>
      <w:r>
        <w:t xml:space="preserve">3.1 接入层 — Nginx / OpenResty</w:t>
      </w:r>
    </w:p>
    <w:bookmarkStart w:id="27" w:name="职责"/>
    <w:p>
      <w:pPr>
        <w:pStyle w:val="Heading4"/>
      </w:pPr>
      <w:r>
        <w:t xml:space="preserve">3.1.1 职责</w:t>
      </w:r>
    </w:p>
    <w:p>
      <w:pPr>
        <w:numPr>
          <w:ilvl w:val="0"/>
          <w:numId w:val="1002"/>
        </w:numPr>
        <w:pStyle w:val="Compact"/>
      </w:pPr>
      <w:r>
        <w:t xml:space="preserve">HTTPS/SSL 终止：统一管理 TLS 证书</w:t>
      </w:r>
    </w:p>
    <w:p>
      <w:pPr>
        <w:numPr>
          <w:ilvl w:val="0"/>
          <w:numId w:val="1002"/>
        </w:numPr>
        <w:pStyle w:val="Compact"/>
      </w:pPr>
      <w:r>
        <w:t xml:space="preserve">HTTP 反向代理：将 Web 和 API 请求转发到后端</w:t>
      </w:r>
    </w:p>
    <w:p>
      <w:pPr>
        <w:numPr>
          <w:ilvl w:val="0"/>
          <w:numId w:val="1002"/>
        </w:numPr>
        <w:pStyle w:val="Compact"/>
      </w:pPr>
      <w:r>
        <w:t xml:space="preserve">TCP 流代理：SSH（端口 2222）、RDP（端口 13389）等 TCP 协议转发</w:t>
      </w:r>
    </w:p>
    <w:p>
      <w:pPr>
        <w:numPr>
          <w:ilvl w:val="0"/>
          <w:numId w:val="1002"/>
        </w:numPr>
        <w:pStyle w:val="Compact"/>
      </w:pPr>
      <w:r>
        <w:t xml:space="preserve">WebSocket 代理：Web 终端和 VNC 的 WebSocket 长连接</w:t>
      </w:r>
    </w:p>
    <w:p>
      <w:pPr>
        <w:numPr>
          <w:ilvl w:val="0"/>
          <w:numId w:val="1002"/>
        </w:numPr>
        <w:pStyle w:val="Compact"/>
      </w:pPr>
      <w:r>
        <w:t xml:space="preserve">静态资源服务：前端 SPA 静态文件</w:t>
      </w:r>
    </w:p>
    <w:bookmarkEnd w:id="27"/>
    <w:bookmarkStart w:id="28" w:name="配置架构"/>
    <w:p>
      <w:pPr>
        <w:pStyle w:val="Heading4"/>
      </w:pPr>
      <w:r>
        <w:t xml:space="preserve">3.1.2 配置架构</w:t>
      </w:r>
    </w:p>
    <w:p>
      <w:pPr>
        <w:pStyle w:val="SourceCode"/>
      </w:pPr>
      <w:r>
        <w:rPr>
          <w:rStyle w:val="VerbatimChar"/>
        </w:rPr>
        <w:t xml:space="preserve">/etc/nginx/</w:t>
      </w:r>
      <w:r>
        <w:br/>
      </w:r>
      <w:r>
        <w:rPr>
          <w:rStyle w:val="VerbatimChar"/>
        </w:rPr>
        <w:t xml:space="preserve">├── nginx.conf                    # 主配置</w:t>
      </w:r>
      <w:r>
        <w:br/>
      </w:r>
      <w:r>
        <w:rPr>
          <w:rStyle w:val="VerbatimChar"/>
        </w:rPr>
        <w:t xml:space="preserve">├── conf.d/</w:t>
      </w:r>
      <w:r>
        <w:br/>
      </w:r>
      <w:r>
        <w:rPr>
          <w:rStyle w:val="VerbatimChar"/>
        </w:rPr>
        <w:t xml:space="preserve">│   ├── api.conf                  # API 反向代理</w:t>
      </w:r>
      <w:r>
        <w:br/>
      </w:r>
      <w:r>
        <w:rPr>
          <w:rStyle w:val="VerbatimChar"/>
        </w:rPr>
        <w:t xml:space="preserve">│   ├── frontend.conf             # 前端静态资源</w:t>
      </w:r>
      <w:r>
        <w:br/>
      </w:r>
      <w:r>
        <w:rPr>
          <w:rStyle w:val="VerbatimChar"/>
        </w:rPr>
        <w:t xml:space="preserve">│   └── guacamole.conf            # Guacamole WebSocket 代理</w:t>
      </w:r>
      <w:r>
        <w:br/>
      </w:r>
      <w:r>
        <w:rPr>
          <w:rStyle w:val="VerbatimChar"/>
        </w:rPr>
        <w:t xml:space="preserve">├── stream.d/</w:t>
      </w:r>
      <w:r>
        <w:br/>
      </w:r>
      <w:r>
        <w:rPr>
          <w:rStyle w:val="VerbatimChar"/>
        </w:rPr>
        <w:t xml:space="preserve">│   └── tcp-proxy.conf            # TCP 流代理（SSH/RDP）</w:t>
      </w:r>
      <w:r>
        <w:br/>
      </w:r>
      <w:r>
        <w:rPr>
          <w:rStyle w:val="VerbatimChar"/>
        </w:rPr>
        <w:t xml:space="preserve">└── remote-access.d/              # 动态生成的机器远程访问配置</w:t>
      </w:r>
      <w:r>
        <w:br/>
      </w:r>
      <w:r>
        <w:rPr>
          <w:rStyle w:val="VerbatimChar"/>
        </w:rPr>
        <w:t xml:space="preserve">    ├── gpu-001.conf</w:t>
      </w:r>
      <w:r>
        <w:br/>
      </w:r>
      <w:r>
        <w:rPr>
          <w:rStyle w:val="VerbatimChar"/>
        </w:rPr>
        <w:t xml:space="preserve">    ├── gpu-002.conf</w:t>
      </w:r>
      <w:r>
        <w:br/>
      </w:r>
      <w:r>
        <w:rPr>
          <w:rStyle w:val="VerbatimChar"/>
        </w:rPr>
        <w:t xml:space="preserve">    └── ...</w:t>
      </w:r>
    </w:p>
    <w:bookmarkEnd w:id="28"/>
    <w:bookmarkStart w:id="29" w:name="动态配置管理"/>
    <w:p>
      <w:pPr>
        <w:pStyle w:val="Heading4"/>
      </w:pPr>
      <w:r>
        <w:t xml:space="preserve">3.1.3 动态配置管理</w:t>
      </w:r>
    </w:p>
    <w:p>
      <w:pPr>
        <w:pStyle w:val="FirstParagraph"/>
      </w:pPr>
      <w:r>
        <w:t xml:space="preserve">后端通过</w:t>
      </w:r>
      <w:r>
        <w:t xml:space="preserve"> </w:t>
      </w:r>
      <w:r>
        <w:rPr>
          <w:rStyle w:val="VerbatimChar"/>
        </w:rPr>
        <w:t xml:space="preserve">RemoteAccessService</w:t>
      </w:r>
      <w:r>
        <w:t xml:space="preserve"> </w:t>
      </w:r>
      <w:r>
        <w:t xml:space="preserve">生成 Nginx 配置片段：</w:t>
      </w:r>
    </w:p>
    <w:p>
      <w:pPr>
        <w:numPr>
          <w:ilvl w:val="0"/>
          <w:numId w:val="1003"/>
        </w:numPr>
        <w:pStyle w:val="Compact"/>
      </w:pPr>
      <w:r>
        <w:t xml:space="preserve">管理员配置机器远程访问参数（域名、端口、协议）</w:t>
      </w:r>
    </w:p>
    <w:p>
      <w:pPr>
        <w:numPr>
          <w:ilvl w:val="0"/>
          <w:numId w:val="1003"/>
        </w:numPr>
        <w:pStyle w:val="Compact"/>
      </w:pPr>
      <w:r>
        <w:t xml:space="preserve">后端生成对应的 Nginx server/upstream 配置</w:t>
      </w:r>
    </w:p>
    <w:p>
      <w:pPr>
        <w:numPr>
          <w:ilvl w:val="0"/>
          <w:numId w:val="1003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remote-access.d/</w:t>
      </w:r>
      <w:r>
        <w:t xml:space="preserve"> </w:t>
      </w:r>
      <w:r>
        <w:t xml:space="preserve">目录</w:t>
      </w:r>
    </w:p>
    <w:p>
      <w:pPr>
        <w:numPr>
          <w:ilvl w:val="0"/>
          <w:numId w:val="1003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nginx -s reload</w:t>
      </w:r>
      <w:r>
        <w:t xml:space="preserve"> </w:t>
      </w:r>
      <w:r>
        <w:t xml:space="preserve">热加载配置</w:t>
      </w:r>
    </w:p>
    <w:p>
      <w:pPr>
        <w:numPr>
          <w:ilvl w:val="0"/>
          <w:numId w:val="1003"/>
        </w:numPr>
        <w:pStyle w:val="Compact"/>
      </w:pPr>
      <w:r>
        <w:t xml:space="preserve">域名 + 端口唯一约束，防止冲突</w:t>
      </w:r>
    </w:p>
    <w:bookmarkEnd w:id="29"/>
    <w:bookmarkEnd w:id="30"/>
    <w:bookmarkStart w:id="34" w:name="远程访问网关-apache-guacamole"/>
    <w:p>
      <w:pPr>
        <w:pStyle w:val="Heading3"/>
      </w:pPr>
      <w:r>
        <w:t xml:space="preserve">3.2 远程访问网关 — Apache Guacamole</w:t>
      </w:r>
    </w:p>
    <w:bookmarkStart w:id="31" w:name="选型理由"/>
    <w:p>
      <w:pPr>
        <w:pStyle w:val="Heading4"/>
      </w:pPr>
      <w:r>
        <w:t xml:space="preserve">3.2.1 选型理由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Guacamole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成熟稳定、支持 SSH/VNC/RDP、Web 化、会话录制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技术栈、需额外部署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WebSSH2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轻量、Node.js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仅支持 SSH，无 VNC/RDP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noVNC + 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开发量大、仅 VNC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不采用</w:t>
            </w:r>
          </w:p>
        </w:tc>
      </w:tr>
    </w:tbl>
    <w:bookmarkEnd w:id="31"/>
    <w:bookmarkStart w:id="32" w:name="架构角色"/>
    <w:p>
      <w:pPr>
        <w:pStyle w:val="Heading4"/>
      </w:pPr>
      <w:r>
        <w:t xml:space="preserve">3.2.2 架构角色</w:t>
      </w:r>
    </w:p>
    <w:p>
      <w:pPr>
        <w:pStyle w:val="SourceCode"/>
      </w:pPr>
      <w:r>
        <w:rPr>
          <w:rStyle w:val="VerbatimChar"/>
        </w:rPr>
        <w:t xml:space="preserve">浏览器 ──WebSocket──▶ Nginx ──▶ guacamole-client (Tomcat)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guacd (守护进程)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       ▼            ▼            ▼</w:t>
      </w:r>
      <w:r>
        <w:br/>
      </w:r>
      <w:r>
        <w:rPr>
          <w:rStyle w:val="VerbatimChar"/>
        </w:rPr>
        <w:t xml:space="preserve">                        SSH          VNC          RDP</w:t>
      </w:r>
      <w:r>
        <w:br/>
      </w:r>
      <w:r>
        <w:rPr>
          <w:rStyle w:val="VerbatimChar"/>
        </w:rPr>
        <w:t xml:space="preserve">                      (GPU机器)    (GPU机器)    (GPU机器)</w:t>
      </w:r>
    </w:p>
    <w:bookmarkEnd w:id="32"/>
    <w:bookmarkStart w:id="33" w:name="集成方式"/>
    <w:p>
      <w:pPr>
        <w:pStyle w:val="Heading4"/>
      </w:pPr>
      <w:r>
        <w:t xml:space="preserve">3.2.3 集成方式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认证对接</w:t>
      </w:r>
      <w:r>
        <w:t xml:space="preserve">：通过 Guacamole REST API 或自定义 Auth Extension，与平台 JWT 打通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连接管理</w:t>
      </w:r>
      <w:r>
        <w:t xml:space="preserve">：后端通过 Guacamole API 动态创建/销毁连接，无需手动配置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会话录制</w:t>
      </w:r>
      <w:r>
        <w:t xml:space="preserve">：启用</w:t>
      </w:r>
      <w:r>
        <w:t xml:space="preserve"> </w:t>
      </w:r>
      <w:r>
        <w:rPr>
          <w:rStyle w:val="VerbatimChar"/>
        </w:rPr>
        <w:t xml:space="preserve">recording-path</w:t>
      </w:r>
      <w:r>
        <w:t xml:space="preserve"> </w:t>
      </w:r>
      <w:r>
        <w:t xml:space="preserve">参数，录制文件存储到共享存储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权限控制</w:t>
      </w:r>
      <w:r>
        <w:t xml:space="preserve">：后端校验用户对机器的访问权限后，生成临时连接 Token 传给前端</w:t>
      </w:r>
    </w:p>
    <w:bookmarkEnd w:id="33"/>
    <w:bookmarkEnd w:id="34"/>
    <w:bookmarkStart w:id="37" w:name="后端应用层-go-gin"/>
    <w:p>
      <w:pPr>
        <w:pStyle w:val="Heading3"/>
      </w:pPr>
      <w:r>
        <w:t xml:space="preserve">3.3 后端应用层 — Go + Gin</w:t>
      </w:r>
    </w:p>
    <w:bookmarkStart w:id="35" w:name="现有架构保持不变"/>
    <w:p>
      <w:pPr>
        <w:pStyle w:val="Heading4"/>
      </w:pPr>
      <w:r>
        <w:t xml:space="preserve">3.3.1 现有架构（保持不变）</w:t>
      </w:r>
    </w:p>
    <w:p>
      <w:pPr>
        <w:pStyle w:val="SourceCode"/>
      </w:pPr>
      <w:r>
        <w:rPr>
          <w:rStyle w:val="VerbatimChar"/>
        </w:rPr>
        <w:t xml:space="preserve">backend/internal/</w:t>
      </w:r>
      <w:r>
        <w:br/>
      </w:r>
      <w:r>
        <w:rPr>
          <w:rStyle w:val="VerbatimChar"/>
        </w:rPr>
        <w:t xml:space="preserve">├── controller/v1/     # 控制器层：请求解析、参数校验、响应封装</w:t>
      </w:r>
      <w:r>
        <w:br/>
      </w:r>
      <w:r>
        <w:rPr>
          <w:rStyle w:val="VerbatimChar"/>
        </w:rPr>
        <w:t xml:space="preserve">├── service/           # 服务层：业务逻辑</w:t>
      </w:r>
      <w:r>
        <w:br/>
      </w:r>
      <w:r>
        <w:rPr>
          <w:rStyle w:val="VerbatimChar"/>
        </w:rPr>
        <w:t xml:space="preserve">├── dao/               # 数据访问层：数据库操作</w:t>
      </w:r>
      <w:r>
        <w:br/>
      </w:r>
      <w:r>
        <w:rPr>
          <w:rStyle w:val="VerbatimChar"/>
        </w:rPr>
        <w:t xml:space="preserve">├── model/entity/      # 数据模型</w:t>
      </w:r>
      <w:r>
        <w:br/>
      </w:r>
      <w:r>
        <w:rPr>
          <w:rStyle w:val="VerbatimChar"/>
        </w:rPr>
        <w:t xml:space="preserve">├── middleware/         # 中间件：认证、审计、CORS</w:t>
      </w:r>
      <w:r>
        <w:br/>
      </w:r>
      <w:r>
        <w:rPr>
          <w:rStyle w:val="VerbatimChar"/>
        </w:rPr>
        <w:t xml:space="preserve">├── router/            # 路由定义</w:t>
      </w:r>
      <w:r>
        <w:br/>
      </w:r>
      <w:r>
        <w:rPr>
          <w:rStyle w:val="VerbatimChar"/>
        </w:rPr>
        <w:t xml:space="preserve">└── agent/             # Agent 通信客户端</w:t>
      </w:r>
    </w:p>
    <w:bookmarkEnd w:id="35"/>
    <w:bookmarkStart w:id="36" w:name="新增服务模块"/>
    <w:p>
      <w:pPr>
        <w:pStyle w:val="Heading4"/>
      </w:pPr>
      <w:r>
        <w:t xml:space="preserve">3.3.2 新增服务模块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RemoteAccessService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service/remote_access/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远程访问配置管理、Nginx 配置生成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GuacamoleService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service/guacamole/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 API 对接、连接生命周期管理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service/session/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远程会话管理、会话审计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NginxConfigService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service/nginx/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配置文件生成与热加载</w:t>
            </w:r>
          </w:p>
        </w:tc>
      </w:tr>
    </w:tbl>
    <w:bookmarkEnd w:id="36"/>
    <w:bookmarkEnd w:id="37"/>
    <w:bookmarkStart w:id="41" w:name="agent-组件"/>
    <w:p>
      <w:pPr>
        <w:pStyle w:val="Heading3"/>
      </w:pPr>
      <w:r>
        <w:t xml:space="preserve">3.4 Agent 组件</w:t>
      </w:r>
    </w:p>
    <w:bookmarkStart w:id="38" w:name="现有能力"/>
    <w:p>
      <w:pPr>
        <w:pStyle w:val="Heading4"/>
      </w:pPr>
      <w:r>
        <w:t xml:space="preserve">3.4.1 现有能力</w:t>
      </w:r>
    </w:p>
    <w:p>
      <w:pPr>
        <w:numPr>
          <w:ilvl w:val="0"/>
          <w:numId w:val="1005"/>
        </w:numPr>
        <w:pStyle w:val="Compact"/>
      </w:pPr>
      <w:r>
        <w:t xml:space="preserve">心跳上报（HTTP 轮询）</w:t>
      </w:r>
    </w:p>
    <w:p>
      <w:pPr>
        <w:numPr>
          <w:ilvl w:val="0"/>
          <w:numId w:val="1005"/>
        </w:numPr>
        <w:pStyle w:val="Compact"/>
      </w:pPr>
      <w:r>
        <w:t xml:space="preserve">硬件信息采集（CPU/内存/磁盘/GPU）</w:t>
      </w:r>
    </w:p>
    <w:p>
      <w:pPr>
        <w:numPr>
          <w:ilvl w:val="0"/>
          <w:numId w:val="1005"/>
        </w:numPr>
        <w:pStyle w:val="Compact"/>
      </w:pPr>
      <w:r>
        <w:t xml:space="preserve">任务领取与执行（租约机制）</w:t>
      </w:r>
    </w:p>
    <w:p>
      <w:pPr>
        <w:numPr>
          <w:ilvl w:val="0"/>
          <w:numId w:val="1005"/>
        </w:numPr>
        <w:pStyle w:val="Compact"/>
      </w:pPr>
      <w:r>
        <w:t xml:space="preserve">进程管理（启动/停止/状态查询）</w:t>
      </w:r>
    </w:p>
    <w:p>
      <w:pPr>
        <w:numPr>
          <w:ilvl w:val="0"/>
          <w:numId w:val="1005"/>
        </w:numPr>
        <w:pStyle w:val="Compact"/>
      </w:pPr>
      <w:r>
        <w:t xml:space="preserve">本地 SQLite 存储（断线恢复）</w:t>
      </w:r>
    </w:p>
    <w:bookmarkEnd w:id="38"/>
    <w:bookmarkStart w:id="39" w:name="远程访问相关扩展"/>
    <w:p>
      <w:pPr>
        <w:pStyle w:val="Heading4"/>
      </w:pPr>
      <w:r>
        <w:t xml:space="preserve">3.4.2 远程访问相关扩展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扩展项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密钥注入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接收后端指令，将客户公钥写入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密码重置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chpasswd</w:t>
            </w:r>
            <w:r>
              <w:t xml:space="preserve"> </w:t>
            </w:r>
            <w:r>
              <w:t xml:space="preserve">重置指定用户的 SSH 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VNC 服务管理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启动/停止 VNC Server（如 TigerVNC）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检测指定端口的服务可用性，上报给后端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机器回收时清理客户数据、重置环境</w:t>
            </w:r>
          </w:p>
        </w:tc>
      </w:tr>
    </w:tbl>
    <w:bookmarkEnd w:id="39"/>
    <w:bookmarkStart w:id="40" w:name="agent-通信协议"/>
    <w:p>
      <w:pPr>
        <w:pStyle w:val="Heading4"/>
      </w:pPr>
      <w:r>
        <w:t xml:space="preserve">3.4.3 Agent 通信协议</w:t>
      </w:r>
    </w:p>
    <w:p>
      <w:pPr>
        <w:pStyle w:val="SourceCode"/>
      </w:pPr>
      <w:r>
        <w:rPr>
          <w:rStyle w:val="VerbatimChar"/>
        </w:rPr>
        <w:t xml:space="preserve">Agent ──HTTP POST──▶ Backend API</w:t>
      </w:r>
      <w:r>
        <w:br/>
      </w:r>
      <w:r>
        <w:rPr>
          <w:rStyle w:val="VerbatimChar"/>
        </w:rPr>
        <w:t xml:space="preserve">       /api/v1/agent/heartbeat     # 心跳上报</w:t>
      </w:r>
      <w:r>
        <w:br/>
      </w:r>
      <w:r>
        <w:rPr>
          <w:rStyle w:val="VerbatimChar"/>
        </w:rPr>
        <w:t xml:space="preserve">       /api/v1/agent/tasks/poll    # 任务轮询</w:t>
      </w:r>
      <w:r>
        <w:br/>
      </w:r>
      <w:r>
        <w:rPr>
          <w:rStyle w:val="VerbatimChar"/>
        </w:rPr>
        <w:t xml:space="preserve">       /api/v1/agent/tasks/:id     # 任务状态上报</w:t>
      </w:r>
      <w:r>
        <w:br/>
      </w:r>
      <w:r>
        <w:rPr>
          <w:rStyle w:val="VerbatimChar"/>
        </w:rPr>
        <w:t xml:space="preserve">       /api/v1/agent/ssh/inject    # SSH 密钥注入结果</w:t>
      </w:r>
      <w:r>
        <w:br/>
      </w:r>
      <w:r>
        <w:rPr>
          <w:rStyle w:val="VerbatimChar"/>
        </w:rPr>
        <w:t xml:space="preserve">       /api/v1/agent/ssh/reset     # SSH 密码重置结果</w:t>
      </w:r>
      <w:r>
        <w:br/>
      </w:r>
      <w:r>
        <w:br/>
      </w:r>
      <w:r>
        <w:rPr>
          <w:rStyle w:val="VerbatimChar"/>
        </w:rPr>
        <w:t xml:space="preserve">Backend ──HTTP──▶ Agent (反向调用)</w:t>
      </w:r>
      <w:r>
        <w:br/>
      </w:r>
      <w:r>
        <w:rPr>
          <w:rStyle w:val="VerbatimChar"/>
        </w:rPr>
        <w:t xml:space="preserve">       /api/v1/process/stop        # 停止进程</w:t>
      </w:r>
      <w:r>
        <w:br/>
      </w:r>
      <w:r>
        <w:rPr>
          <w:rStyle w:val="VerbatimChar"/>
        </w:rPr>
        <w:t xml:space="preserve">       /api/v1/ssh/inject-key      # 注入 SSH 密钥</w:t>
      </w:r>
      <w:r>
        <w:br/>
      </w:r>
      <w:r>
        <w:rPr>
          <w:rStyle w:val="VerbatimChar"/>
        </w:rPr>
        <w:t xml:space="preserve">       /api/v1/ssh/reset-password  # 重置 SSH 密码</w:t>
      </w:r>
      <w:r>
        <w:br/>
      </w:r>
      <w:r>
        <w:rPr>
          <w:rStyle w:val="VerbatimChar"/>
        </w:rPr>
        <w:t xml:space="preserve">       /api/v1/vnc/start           # 启动 VNC 服务</w:t>
      </w:r>
      <w:r>
        <w:br/>
      </w:r>
      <w:r>
        <w:rPr>
          <w:rStyle w:val="VerbatimChar"/>
        </w:rPr>
        <w:t xml:space="preserve">       /api/v1/vnc/stop            # 停止 VNC 服务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技术选型"/>
    <w:p>
      <w:pPr>
        <w:pStyle w:val="Heading2"/>
      </w:pPr>
      <w:r>
        <w:t xml:space="preserve">4. 技术选型</w:t>
      </w:r>
    </w:p>
    <w:bookmarkStart w:id="43" w:name="核心技术栈已确定"/>
    <w:p>
      <w:pPr>
        <w:pStyle w:val="Heading3"/>
      </w:pPr>
      <w:r>
        <w:t xml:space="preserve">4.1 核心技术栈（已确定）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缓存/会话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3.3+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现有技术栈，保持不变</w:t>
            </w:r>
          </w:p>
        </w:tc>
      </w:tr>
    </w:tbl>
    <w:bookmarkEnd w:id="43"/>
    <w:bookmarkStart w:id="44" w:name="新增技术组件"/>
    <w:p>
      <w:pPr>
        <w:pStyle w:val="Heading3"/>
      </w:pPr>
      <w:r>
        <w:t xml:space="preserve">4.2 新增技术组件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反向代理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/ OpenResty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终止、TCP/HTTP 代理、静态资源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或系统安装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远程访问网关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Guacamole 1.5+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SSH/VNC/RDP Web 化访问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GPU/系统指标采集与存储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监控数据可视化（可选）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镜像仓库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镜像管理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VNC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TigerVNC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机器桌面服务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系统安装（Agent 管理）</w:t>
            </w:r>
          </w:p>
        </w:tc>
      </w:tr>
    </w:tbl>
    <w:bookmarkEnd w:id="44"/>
    <w:bookmarkStart w:id="45" w:name="关键技术决策"/>
    <w:p>
      <w:pPr>
        <w:pStyle w:val="Heading3"/>
      </w:pPr>
      <w:r>
        <w:t xml:space="preserve">4.3 关键技术决策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远程桌面方案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Guacamole（非自研）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成熟稳定，支持多协议，社区活跃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文件生成 + reload（非 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原生支持，简单可靠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轮询（保持现有）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已验证可用，后续可升级 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会话录制存储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本地文件 + 定期归档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避免引入对象存储依赖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证书管理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+ certbot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免费、自动续期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安全架构"/>
    <w:p>
      <w:pPr>
        <w:pStyle w:val="Heading2"/>
      </w:pPr>
      <w:r>
        <w:t xml:space="preserve">5. 安全架构</w:t>
      </w:r>
    </w:p>
    <w:bookmarkStart w:id="47" w:name="安全分层模型"/>
    <w:p>
      <w:pPr>
        <w:pStyle w:val="Heading3"/>
      </w:pPr>
      <w:r>
        <w:t xml:space="preserve">5.1 安全分层模型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网络安全层                                   │</w:t>
      </w:r>
      <w:r>
        <w:br/>
      </w:r>
      <w:r>
        <w:rPr>
          <w:rStyle w:val="VerbatimChar"/>
        </w:rPr>
        <w:t xml:space="preserve">│  - 防火墙规则（仅开放必要端口）                 │</w:t>
      </w:r>
      <w:r>
        <w:br/>
      </w:r>
      <w:r>
        <w:rPr>
          <w:rStyle w:val="VerbatimChar"/>
        </w:rPr>
        <w:t xml:space="preserve">│  - DDoS 防护                                 │</w:t>
      </w:r>
      <w:r>
        <w:br/>
      </w:r>
      <w:r>
        <w:rPr>
          <w:rStyle w:val="VerbatimChar"/>
        </w:rPr>
        <w:t xml:space="preserve">│  - IP 白名单（可选）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传输安全层                                   │</w:t>
      </w:r>
      <w:r>
        <w:br/>
      </w:r>
      <w:r>
        <w:rPr>
          <w:rStyle w:val="VerbatimChar"/>
        </w:rPr>
        <w:t xml:space="preserve">│  - TLS 1.2+ 全链路加密                        │</w:t>
      </w:r>
      <w:r>
        <w:br/>
      </w:r>
      <w:r>
        <w:rPr>
          <w:rStyle w:val="VerbatimChar"/>
        </w:rPr>
        <w:t xml:space="preserve">│  - 证书自动管理（Let's Encrypt）               │</w:t>
      </w:r>
      <w:r>
        <w:br/>
      </w:r>
      <w:r>
        <w:rPr>
          <w:rStyle w:val="VerbatimChar"/>
        </w:rPr>
        <w:t xml:space="preserve">│  - HSTS 强制 HTTPS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认证安全层                                   │</w:t>
      </w:r>
      <w:r>
        <w:br/>
      </w:r>
      <w:r>
        <w:rPr>
          <w:rStyle w:val="VerbatimChar"/>
        </w:rPr>
        <w:t xml:space="preserve">│  - JWT 双令牌机制（access + refresh）          │</w:t>
      </w:r>
      <w:r>
        <w:br/>
      </w:r>
      <w:r>
        <w:rPr>
          <w:rStyle w:val="VerbatimChar"/>
        </w:rPr>
        <w:t xml:space="preserve">│  - 首次登录强制改密                            │</w:t>
      </w:r>
      <w:r>
        <w:br/>
      </w:r>
      <w:r>
        <w:rPr>
          <w:rStyle w:val="VerbatimChar"/>
        </w:rPr>
        <w:t xml:space="preserve">│  - 密码强度校验                               │</w:t>
      </w:r>
      <w:r>
        <w:br/>
      </w:r>
      <w:r>
        <w:rPr>
          <w:rStyle w:val="VerbatimChar"/>
        </w:rPr>
        <w:t xml:space="preserve">│  - Token 黑名单（Redis）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授权安全层                                   │</w:t>
      </w:r>
      <w:r>
        <w:br/>
      </w:r>
      <w:r>
        <w:rPr>
          <w:rStyle w:val="VerbatimChar"/>
        </w:rPr>
        <w:t xml:space="preserve">│  - RBAC 角色权限控制                          │</w:t>
      </w:r>
      <w:r>
        <w:br/>
      </w:r>
      <w:r>
        <w:rPr>
          <w:rStyle w:val="VerbatimChar"/>
        </w:rPr>
        <w:t xml:space="preserve">│  - 资源归属校验（多租户隔离）                   │</w:t>
      </w:r>
      <w:r>
        <w:br/>
      </w:r>
      <w:r>
        <w:rPr>
          <w:rStyle w:val="VerbatimChar"/>
        </w:rPr>
        <w:t xml:space="preserve">│  - owner/member 权限区分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审计安全层                                   │</w:t>
      </w:r>
      <w:r>
        <w:br/>
      </w:r>
      <w:r>
        <w:rPr>
          <w:rStyle w:val="VerbatimChar"/>
        </w:rPr>
        <w:t xml:space="preserve">│  - 操作审计日志                               │</w:t>
      </w:r>
      <w:r>
        <w:br/>
      </w:r>
      <w:r>
        <w:rPr>
          <w:rStyle w:val="VerbatimChar"/>
        </w:rPr>
        <w:t xml:space="preserve">│  - 远程会话录制                               │</w:t>
      </w:r>
      <w:r>
        <w:br/>
      </w:r>
      <w:r>
        <w:rPr>
          <w:rStyle w:val="VerbatimChar"/>
        </w:rPr>
        <w:t xml:space="preserve">│  - 登录/登出记录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7"/>
    <w:bookmarkStart w:id="50" w:name="认证与鉴权架构"/>
    <w:p>
      <w:pPr>
        <w:pStyle w:val="Heading3"/>
      </w:pPr>
      <w:r>
        <w:t xml:space="preserve">5.2 认证与鉴权架构</w:t>
      </w:r>
    </w:p>
    <w:bookmarkStart w:id="48" w:name="jwt-认证流程现有需增强"/>
    <w:p>
      <w:pPr>
        <w:pStyle w:val="Heading4"/>
      </w:pPr>
      <w:r>
        <w:t xml:space="preserve">5.2.1 JWT 认证流程（现有，需增强）</w:t>
      </w:r>
    </w:p>
    <w:p>
      <w:pPr>
        <w:pStyle w:val="SourceCode"/>
      </w:pPr>
      <w:r>
        <w:rPr>
          <w:rStyle w:val="VerbatimChar"/>
        </w:rPr>
        <w:t xml:space="preserve">客户端                    后端                      Redis</w:t>
      </w:r>
      <w:r>
        <w:br/>
      </w:r>
      <w:r>
        <w:rPr>
          <w:rStyle w:val="VerbatimChar"/>
        </w:rPr>
        <w:t xml:space="preserve">  │                       │                         │</w:t>
      </w:r>
      <w:r>
        <w:br/>
      </w:r>
      <w:r>
        <w:rPr>
          <w:rStyle w:val="VerbatimChar"/>
        </w:rPr>
        <w:t xml:space="preserve">  │── POST /auth/login ──▶│                         │</w:t>
      </w:r>
      <w:r>
        <w:br/>
      </w:r>
      <w:r>
        <w:rPr>
          <w:rStyle w:val="VerbatimChar"/>
        </w:rPr>
        <w:t xml:space="preserve">  │                       │── 校验密码 ──▶           │</w:t>
      </w:r>
      <w:r>
        <w:br/>
      </w:r>
      <w:r>
        <w:rPr>
          <w:rStyle w:val="VerbatimChar"/>
        </w:rPr>
        <w:t xml:space="preserve">  │                       │── 生成 access_token ──▶  │</w:t>
      </w:r>
      <w:r>
        <w:br/>
      </w:r>
      <w:r>
        <w:rPr>
          <w:rStyle w:val="VerbatimChar"/>
        </w:rPr>
        <w:t xml:space="preserve">  │                       │── 生成 refresh_token ──▶ │── 存储 refresh_token</w:t>
      </w:r>
      <w:r>
        <w:br/>
      </w:r>
      <w:r>
        <w:rPr>
          <w:rStyle w:val="VerbatimChar"/>
        </w:rPr>
        <w:t xml:space="preserve">  │◀── {access, refresh} ─│                         │</w:t>
      </w:r>
      <w:r>
        <w:br/>
      </w:r>
      <w:r>
        <w:rPr>
          <w:rStyle w:val="VerbatimChar"/>
        </w:rPr>
        <w:t xml:space="preserve">  │                       │                         │</w:t>
      </w:r>
      <w:r>
        <w:br/>
      </w:r>
      <w:r>
        <w:rPr>
          <w:rStyle w:val="VerbatimChar"/>
        </w:rPr>
        <w:t xml:space="preserve">  │── GET /api (Bearer) ──▶│                         │</w:t>
      </w:r>
      <w:r>
        <w:br/>
      </w:r>
      <w:r>
        <w:rPr>
          <w:rStyle w:val="VerbatimChar"/>
        </w:rPr>
        <w:t xml:space="preserve">  │                       │── 校验 JWT 签名          │</w:t>
      </w:r>
      <w:r>
        <w:br/>
      </w:r>
      <w:r>
        <w:rPr>
          <w:rStyle w:val="VerbatimChar"/>
        </w:rPr>
        <w:t xml:space="preserve">  │                       │── 校验黑名单 ──────────▶ │── 查询黑名单</w:t>
      </w:r>
      <w:r>
        <w:br/>
      </w:r>
      <w:r>
        <w:rPr>
          <w:rStyle w:val="VerbatimChar"/>
        </w:rPr>
        <w:t xml:space="preserve">  │                       │── 校验用户状态           │</w:t>
      </w:r>
      <w:r>
        <w:br/>
      </w:r>
      <w:r>
        <w:rPr>
          <w:rStyle w:val="VerbatimChar"/>
        </w:rPr>
        <w:t xml:space="preserve">  │◀── 200 OK ────────────│                         │</w:t>
      </w:r>
    </w:p>
    <w:bookmarkEnd w:id="48"/>
    <w:bookmarkStart w:id="49" w:name="需增强的安全措施"/>
    <w:p>
      <w:pPr>
        <w:pStyle w:val="Heading4"/>
      </w:pPr>
      <w:r>
        <w:t xml:space="preserve">5.2.2 需增强的安全措施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Claims 加租户标识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 company_code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Claims 中加入</w:t>
            </w:r>
            <w:r>
              <w:t xml:space="preserve"> </w:t>
            </w:r>
            <w:r>
              <w:rPr>
                <w:rStyle w:val="VerbatimChar"/>
              </w:rPr>
              <w:t xml:space="preserve">company_code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owner/member 权限区分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RequireOwner()</w:t>
            </w:r>
            <w:r>
              <w:t xml:space="preserve"> </w:t>
            </w:r>
            <w:r>
              <w:t xml:space="preserve">中间件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密码强度校验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改密未校验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ChangePassword 调用 ValidateStrength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登录频率限制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滑动窗口限流（5次/分钟）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 Agent 专用 API Key + HMAC 签名</w:t>
            </w:r>
          </w:p>
        </w:tc>
      </w:tr>
    </w:tbl>
    <w:bookmarkEnd w:id="49"/>
    <w:bookmarkEnd w:id="50"/>
    <w:bookmarkStart w:id="53" w:name="远程访问安全"/>
    <w:p>
      <w:pPr>
        <w:pStyle w:val="Heading3"/>
      </w:pPr>
      <w:r>
        <w:t xml:space="preserve">5.3 远程访问安全</w:t>
      </w:r>
    </w:p>
    <w:bookmarkStart w:id="51" w:name="ssh-访问安全"/>
    <w:p>
      <w:pPr>
        <w:pStyle w:val="Heading4"/>
      </w:pPr>
      <w:r>
        <w:t xml:space="preserve">5.3.1 SSH 访问安全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密钥认证优先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推荐使用 SSH 密钥登录，减少密码暴力破解风险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密码强度要求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密码重置时强制校验密码强度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每台机器使用独立的公网端口映射，避免端口冲突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stream 模块记录 TCP 连接日志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fail2ban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机器部署 fail2ban，防止 SSH 暴力破解</w:t>
            </w:r>
          </w:p>
        </w:tc>
      </w:tr>
    </w:tbl>
    <w:bookmarkEnd w:id="51"/>
    <w:bookmarkStart w:id="52" w:name="guacamole-访问安全"/>
    <w:p>
      <w:pPr>
        <w:pStyle w:val="Heading4"/>
      </w:pPr>
      <w:r>
        <w:t xml:space="preserve">5.3.2 Guacamole 访问安全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安全措施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临时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后端生成一次性连接 Token，有效期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权限校验前置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后端校验用户对机器的访问权限后才创建 Guacamole 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空闲会话自动断开（默认 30 分钟）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单用户单机器最多 1 个活跃会话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会话录制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VNC/RDP 会话自动录制，支持回放审计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网络拓扑"/>
    <w:p>
      <w:pPr>
        <w:pStyle w:val="Heading2"/>
      </w:pPr>
      <w:r>
        <w:t xml:space="preserve">6. 网络拓扑</w:t>
      </w:r>
    </w:p>
    <w:bookmarkStart w:id="55" w:name="网络分区"/>
    <w:p>
      <w:pPr>
        <w:pStyle w:val="Heading3"/>
      </w:pPr>
      <w:r>
        <w:t xml:space="preserve">6.1 网络分区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公网 (Internet)                          │</w:t>
      </w:r>
      <w:r>
        <w:br/>
      </w:r>
      <w:r>
        <w:rPr>
          <w:rStyle w:val="VerbatimChar"/>
        </w:rPr>
        <w:t xml:space="preserve">│  客户浏览器 / SSH 客户端 / VNC 客户端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443 (HTTPS)</w:t>
      </w:r>
      <w:r>
        <w:br/>
      </w:r>
      <w:r>
        <w:rPr>
          <w:rStyle w:val="VerbatimChar"/>
        </w:rPr>
        <w:t xml:space="preserve">                       │ 2222 (SSH)</w:t>
      </w:r>
      <w:r>
        <w:br/>
      </w:r>
      <w:r>
        <w:rPr>
          <w:rStyle w:val="VerbatimChar"/>
        </w:rPr>
        <w:t xml:space="preserve">                       │ 13389 (RDP)</w:t>
      </w:r>
      <w:r>
        <w:br/>
      </w:r>
      <w:r>
        <w:rPr>
          <w:rStyle w:val="VerbatimChar"/>
        </w:rPr>
        <w:t xml:space="preserve">                       │ 15900 (VNC)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DMZ 区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                         │</w:t>
      </w:r>
      <w:r>
        <w:br/>
      </w:r>
      <w:r>
        <w:rPr>
          <w:rStyle w:val="VerbatimChar"/>
        </w:rPr>
        <w:t xml:space="preserve">│  │ Nginx       │  │ Guacamole    │                           │</w:t>
      </w:r>
      <w:r>
        <w:br/>
      </w:r>
      <w:r>
        <w:rPr>
          <w:rStyle w:val="VerbatimChar"/>
        </w:rPr>
        <w:t xml:space="preserve">│  │ (反向代理)   │  │ (远程网关)    │                 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           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应用区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┌──────────┐  ┌──────────┐                │</w:t>
      </w:r>
      <w:r>
        <w:br/>
      </w:r>
      <w:r>
        <w:rPr>
          <w:rStyle w:val="VerbatimChar"/>
        </w:rPr>
        <w:t xml:space="preserve">│  │ Backend API │  │ Redis    │  │ PostgreSQL│                │</w:t>
      </w:r>
      <w:r>
        <w:br/>
      </w:r>
      <w:r>
        <w:rPr>
          <w:rStyle w:val="VerbatimChar"/>
        </w:rPr>
        <w:t xml:space="preserve">│  └──────┬──────┘  └──────────┘  └──────────┘  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GPU 机器区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  │</w:t>
      </w:r>
      <w:r>
        <w:br/>
      </w:r>
      <w:r>
        <w:rPr>
          <w:rStyle w:val="VerbatimChar"/>
        </w:rPr>
        <w:t xml:space="preserve">│  │ GPU-001  │  │ GPU-002  │  │ GPU-00N  │                   │</w:t>
      </w:r>
      <w:r>
        <w:br/>
      </w:r>
      <w:r>
        <w:rPr>
          <w:rStyle w:val="VerbatimChar"/>
        </w:rPr>
        <w:t xml:space="preserve">│  │ (Agent)  │  │ (Agent)  │  │ (Agent)  │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5"/>
    <w:bookmarkStart w:id="56" w:name="端口规划"/>
    <w:p>
      <w:pPr>
        <w:pStyle w:val="Heading3"/>
      </w:pPr>
      <w:r>
        <w:t xml:space="preserve">6.2 端口规划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暴露范围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前端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重定向到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代理入口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RDP 代理入口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VNC 代理入口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API（内部）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guacd 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</w:t>
            </w:r>
          </w:p>
        </w:tc>
      </w:tr>
    </w:tbl>
    <w:bookmarkEnd w:id="56"/>
    <w:bookmarkStart w:id="57" w:name="防火墙规则"/>
    <w:p>
      <w:pPr>
        <w:pStyle w:val="Heading3"/>
      </w:pPr>
      <w:r>
        <w:t xml:space="preserve">6.3 防火墙规则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DMZ/Nginx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DMZ/Nginx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2222, 13389, 15900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远程访问代理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DMZ/Nginx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转发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DMZ/Nginx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应用区/Guacamole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远程桌面转发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应用区/Backend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应用区/PostgreSQL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应用区/Backend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应用区/Redis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应用区/Backend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GPU机器区/Agent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反向调用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应用区/Guacamole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GPU机器区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22, 5900, 3389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远程协议连接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GPU机器区/Agent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应用区/Backend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心跳/任务轮询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数据流设计"/>
    <w:p>
      <w:pPr>
        <w:pStyle w:val="Heading2"/>
      </w:pPr>
      <w:r>
        <w:t xml:space="preserve">7. 数据流设计</w:t>
      </w:r>
    </w:p>
    <w:bookmarkStart w:id="59" w:name="远程-ssh-访问数据流"/>
    <w:p>
      <w:pPr>
        <w:pStyle w:val="Heading3"/>
      </w:pPr>
      <w:r>
        <w:t xml:space="preserve">7.1 远程 SSH 访问数据流</w:t>
      </w:r>
    </w:p>
    <w:p>
      <w:pPr>
        <w:pStyle w:val="SourceCode"/>
      </w:pPr>
      <w:r>
        <w:rPr>
          <w:rStyle w:val="VerbatimChar"/>
        </w:rPr>
        <w:t xml:space="preserve">客户 SSH 客户端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│── TCP 连接 ──▶ Nginx (公网:2222)</w:t>
      </w:r>
      <w:r>
        <w:br/>
      </w:r>
      <w:r>
        <w:rPr>
          <w:rStyle w:val="VerbatimChar"/>
        </w:rPr>
        <w:t xml:space="preserve">  │                  │</w:t>
      </w:r>
      <w:r>
        <w:br/>
      </w:r>
      <w:r>
        <w:rPr>
          <w:rStyle w:val="VerbatimChar"/>
        </w:rPr>
        <w:t xml:space="preserve">  │                  │── stream proxy ──▶ GPU 机器 (内网:22)</w:t>
      </w:r>
      <w:r>
        <w:br/>
      </w:r>
      <w:r>
        <w:rPr>
          <w:rStyle w:val="VerbatimChar"/>
        </w:rPr>
        <w:t xml:space="preserve">  │                  │</w:t>
      </w:r>
      <w:r>
        <w:br/>
      </w:r>
      <w:r>
        <w:rPr>
          <w:rStyle w:val="VerbatimChar"/>
        </w:rPr>
        <w:t xml:space="preserve">  │◀── SSH 会话 ────▶│◀── SSH 会话 ────▶│</w:t>
      </w:r>
    </w:p>
    <w:p>
      <w:pPr>
        <w:pStyle w:val="FirstParagraph"/>
      </w:pPr>
      <w:r>
        <w:rPr>
          <w:bCs/>
          <w:b/>
        </w:rPr>
        <w:t xml:space="preserve">流程说明</w:t>
      </w:r>
      <w:r>
        <w:t xml:space="preserve">：</w:t>
      </w:r>
      <w:r>
        <w:t xml:space="preserve"> </w:t>
      </w:r>
      <w:r>
        <w:t xml:space="preserve">1. 客户使用 SSH 客户端连接</w:t>
      </w:r>
      <w:r>
        <w:t xml:space="preserve"> </w:t>
      </w:r>
      <w:r>
        <w:rPr>
          <w:rStyle w:val="VerbatimChar"/>
        </w:rPr>
        <w:t xml:space="preserve">&lt;machine-slug&gt;.&lt;base-domain&gt;:2222</w:t>
      </w:r>
      <w:r>
        <w:t xml:space="preserve"> </w:t>
      </w:r>
      <w:r>
        <w:t xml:space="preserve">2. Nginx stream 模块根据 SNI 或端口映射转发到目标 GPU 机器的 22 端口</w:t>
      </w:r>
      <w:r>
        <w:t xml:space="preserve"> </w:t>
      </w:r>
      <w:r>
        <w:t xml:space="preserve">3. GPU 机器上的 SSHD 进行密钥/密码认证</w:t>
      </w:r>
      <w:r>
        <w:t xml:space="preserve"> </w:t>
      </w:r>
      <w:r>
        <w:t xml:space="preserve">4. Nginx 记录 TCP 连接日志（源 IP、目标、时长）</w:t>
      </w:r>
    </w:p>
    <w:bookmarkEnd w:id="59"/>
    <w:bookmarkStart w:id="60" w:name="web-远程桌面数据流vncrdp"/>
    <w:p>
      <w:pPr>
        <w:pStyle w:val="Heading3"/>
      </w:pPr>
      <w:r>
        <w:t xml:space="preserve">7.2 Web 远程桌面数据流（VNC/RDP）</w:t>
      </w:r>
    </w:p>
    <w:p>
      <w:pPr>
        <w:pStyle w:val="SourceCode"/>
      </w:pPr>
      <w:r>
        <w:rPr>
          <w:rStyle w:val="VerbatimChar"/>
        </w:rPr>
        <w:t xml:space="preserve">客户浏览器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│── HTTPS ──▶ Nginx (公网:443)</w:t>
      </w:r>
      <w:r>
        <w:br/>
      </w:r>
      <w:r>
        <w:rPr>
          <w:rStyle w:val="VerbatimChar"/>
        </w:rPr>
        <w:t xml:space="preserve">  │                │</w:t>
      </w:r>
      <w:r>
        <w:br/>
      </w:r>
      <w:r>
        <w:rPr>
          <w:rStyle w:val="VerbatimChar"/>
        </w:rPr>
        <w:t xml:space="preserve">  │                │── /api/remote/connect ──▶ Backend API</w:t>
      </w:r>
      <w:r>
        <w:br/>
      </w:r>
      <w:r>
        <w:rPr>
          <w:rStyle w:val="VerbatimChar"/>
        </w:rPr>
        <w:t xml:space="preserve">  │                │                            │</w:t>
      </w:r>
      <w:r>
        <w:br/>
      </w:r>
      <w:r>
        <w:rPr>
          <w:rStyle w:val="VerbatimChar"/>
        </w:rPr>
        <w:t xml:space="preserve">  │                │                            │── 校验权限</w:t>
      </w:r>
      <w:r>
        <w:br/>
      </w:r>
      <w:r>
        <w:rPr>
          <w:rStyle w:val="VerbatimChar"/>
        </w:rPr>
        <w:t xml:space="preserve">  │                │                            │── 创建 Guacamole 连接</w:t>
      </w:r>
      <w:r>
        <w:br/>
      </w:r>
      <w:r>
        <w:rPr>
          <w:rStyle w:val="VerbatimChar"/>
        </w:rPr>
        <w:t xml:space="preserve">  │                │                            │── 返回连接 Token</w:t>
      </w:r>
      <w:r>
        <w:br/>
      </w:r>
      <w:r>
        <w:rPr>
          <w:rStyle w:val="VerbatimChar"/>
        </w:rPr>
        <w:t xml:space="preserve">  │                │</w:t>
      </w:r>
      <w:r>
        <w:br/>
      </w:r>
      <w:r>
        <w:rPr>
          <w:rStyle w:val="VerbatimChar"/>
        </w:rPr>
        <w:t xml:space="preserve">  │── WebSocket ──▶│── /guacamole/websocket ──▶ guacamole-client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 │── guacd</w:t>
      </w:r>
      <w:r>
        <w:br/>
      </w:r>
      <w:r>
        <w:rPr>
          <w:rStyle w:val="VerbatimChar"/>
        </w:rPr>
        <w:t xml:space="preserve">  │                                               │    │</w:t>
      </w:r>
      <w:r>
        <w:br/>
      </w:r>
      <w:r>
        <w:rPr>
          <w:rStyle w:val="VerbatimChar"/>
        </w:rPr>
        <w:t xml:space="preserve">  │                                               │    ▼</w:t>
      </w:r>
      <w:r>
        <w:br/>
      </w:r>
      <w:r>
        <w:rPr>
          <w:rStyle w:val="VerbatimChar"/>
        </w:rPr>
        <w:t xml:space="preserve">  │                                               │  GPU 机器 (VNC:5900 / RDP:3389)</w:t>
      </w:r>
      <w:r>
        <w:br/>
      </w:r>
      <w:r>
        <w:rPr>
          <w:rStyle w:val="VerbatimChar"/>
        </w:rPr>
        <w:t xml:space="preserve">  │◀── 桌面画面流 ──────────────────────────────────│</w:t>
      </w:r>
    </w:p>
    <w:p>
      <w:pPr>
        <w:pStyle w:val="FirstParagraph"/>
      </w:pPr>
      <w:r>
        <w:rPr>
          <w:bCs/>
          <w:b/>
        </w:rPr>
        <w:t xml:space="preserve">流程说明</w:t>
      </w:r>
      <w:r>
        <w:t xml:space="preserve">：</w:t>
      </w:r>
      <w:r>
        <w:t xml:space="preserve"> </w:t>
      </w:r>
      <w:r>
        <w:t xml:space="preserve">1. 客户在 Web 界面点击”远程桌面”</w:t>
      </w:r>
      <w:r>
        <w:t xml:space="preserve"> </w:t>
      </w:r>
      <w:r>
        <w:t xml:space="preserve">2. 前端调用后端 API 请求建立远程连接</w:t>
      </w:r>
      <w:r>
        <w:t xml:space="preserve"> </w:t>
      </w:r>
      <w:r>
        <w:t xml:space="preserve">3. 后端校验用户对该机器的访问权限</w:t>
      </w:r>
      <w:r>
        <w:t xml:space="preserve"> </w:t>
      </w:r>
      <w:r>
        <w:t xml:space="preserve">4. 后端通过 Guacamole REST API 创建连接，返回临时 Token</w:t>
      </w:r>
      <w:r>
        <w:t xml:space="preserve"> </w:t>
      </w:r>
      <w:r>
        <w:t xml:space="preserve">5. 前端使用 Token 建立 WebSocket 连接到 Guacamole</w:t>
      </w:r>
      <w:r>
        <w:t xml:space="preserve"> </w:t>
      </w:r>
      <w:r>
        <w:t xml:space="preserve">6. Guacamole 通过 guacd 连接到 GPU 机器的 VNC/RDP 服务</w:t>
      </w:r>
      <w:r>
        <w:t xml:space="preserve"> </w:t>
      </w:r>
      <w:r>
        <w:t xml:space="preserve">7. 桌面画面通过 WebSocket 实时传输到浏览器</w:t>
      </w:r>
    </w:p>
    <w:bookmarkEnd w:id="60"/>
    <w:bookmarkStart w:id="61" w:name="机器分配与远程访问配置数据流"/>
    <w:p>
      <w:pPr>
        <w:pStyle w:val="Heading3"/>
      </w:pPr>
      <w:r>
        <w:t xml:space="preserve">7.3 机器分配与远程访问配置数据流</w:t>
      </w:r>
    </w:p>
    <w:p>
      <w:pPr>
        <w:pStyle w:val="SourceCode"/>
      </w:pPr>
      <w:r>
        <w:rPr>
          <w:rStyle w:val="VerbatimChar"/>
        </w:rPr>
        <w:t xml:space="preserve">管理员浏览器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│── POST /admin/allocations ──▶ Backend API</w:t>
      </w:r>
      <w:r>
        <w:br/>
      </w:r>
      <w:r>
        <w:rPr>
          <w:rStyle w:val="VerbatimChar"/>
        </w:rPr>
        <w:t xml:space="preserve">  │                                  │</w:t>
      </w:r>
      <w:r>
        <w:br/>
      </w:r>
      <w:r>
        <w:rPr>
          <w:rStyle w:val="VerbatimChar"/>
        </w:rPr>
        <w:t xml:space="preserve">  │                                  │── 1. 行级锁检查机器状态（SELECT FOR UPDATE）</w:t>
      </w:r>
      <w:r>
        <w:br/>
      </w:r>
      <w:r>
        <w:rPr>
          <w:rStyle w:val="VerbatimChar"/>
        </w:rPr>
        <w:t xml:space="preserve">  │                                  │── 2. 创建分配记录</w:t>
      </w:r>
      <w:r>
        <w:br/>
      </w:r>
      <w:r>
        <w:rPr>
          <w:rStyle w:val="VerbatimChar"/>
        </w:rPr>
        <w:t xml:space="preserve">  │                                  │── 3. 更新机器状态为 allocated</w:t>
      </w:r>
      <w:r>
        <w:br/>
      </w:r>
      <w:r>
        <w:rPr>
          <w:rStyle w:val="VerbatimChar"/>
        </w:rPr>
        <w:t xml:space="preserve">  │                                  │── 4. 异步：通知 Agent 注入 SSH 密钥</w:t>
      </w:r>
      <w:r>
        <w:br/>
      </w:r>
      <w:r>
        <w:rPr>
          <w:rStyle w:val="VerbatimChar"/>
        </w:rPr>
        <w:t xml:space="preserve">  │                                  │── 5. 异步：生成 Nginx 远程访问配置</w:t>
      </w:r>
      <w:r>
        <w:br/>
      </w:r>
      <w:r>
        <w:rPr>
          <w:rStyle w:val="VerbatimChar"/>
        </w:rPr>
        <w:t xml:space="preserve">  │                                  │── 6. 异步：触发 Nginx reload</w:t>
      </w:r>
      <w:r>
        <w:br/>
      </w:r>
      <w:r>
        <w:rPr>
          <w:rStyle w:val="VerbatimChar"/>
        </w:rPr>
        <w:t xml:space="preserve">  │                                  │── 7. 记录审计日志</w:t>
      </w:r>
      <w:r>
        <w:br/>
      </w:r>
      <w:r>
        <w:rPr>
          <w:rStyle w:val="VerbatimChar"/>
        </w:rPr>
        <w:t xml:space="preserve">  │◀── 200 OK ──────────────────────│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数据模型设计"/>
    <w:p>
      <w:pPr>
        <w:pStyle w:val="Heading2"/>
      </w:pPr>
      <w:r>
        <w:t xml:space="preserve">8. 数据模型设计</w:t>
      </w:r>
    </w:p>
    <w:bookmarkStart w:id="65" w:name="新增数据表"/>
    <w:p>
      <w:pPr>
        <w:pStyle w:val="Heading3"/>
      </w:pPr>
      <w:r>
        <w:t xml:space="preserve">8.1 新增数据表</w:t>
      </w:r>
    </w:p>
    <w:bookmarkStart w:id="63" w:name="远程访问配置表-machine_remote_access"/>
    <w:p>
      <w:pPr>
        <w:pStyle w:val="Heading4"/>
      </w:pPr>
      <w:r>
        <w:t xml:space="preserve">8.1.1 远程访问配置表</w:t>
      </w:r>
      <w:r>
        <w:t xml:space="preserve"> </w:t>
      </w:r>
      <w:r>
        <w:rPr>
          <w:rStyle w:val="VerbatimChar"/>
        </w:rPr>
        <w:t xml:space="preserve">machine_remote_access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machine_remote_access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protocol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public_port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target_port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extra_ports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remark        TEXT,</w:t>
      </w:r>
      <w:r>
        <w:br/>
      </w:r>
      <w:r>
        <w:rPr>
          <w:rStyle w:val="NormalTok"/>
        </w:rPr>
        <w:t xml:space="preserve">  nginx_synced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idx_remote_access_domain_port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machine_remote_access(public_domain, public_port);</w:t>
      </w:r>
    </w:p>
    <w:bookmarkEnd w:id="63"/>
    <w:bookmarkStart w:id="64" w:name="远程会话表-remote_sessions"/>
    <w:p>
      <w:pPr>
        <w:pStyle w:val="Heading4"/>
      </w:pPr>
      <w:r>
        <w:t xml:space="preserve">8.1.2 远程会话表</w:t>
      </w:r>
      <w:r>
        <w:t xml:space="preserve"> </w:t>
      </w:r>
      <w:r>
        <w:rPr>
          <w:rStyle w:val="VerbatimChar"/>
        </w:rPr>
        <w:t xml:space="preserve">remote_sessions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remote_sessions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host_id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customer_id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protocol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ssh/vnc/rdp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active/closed</w:t>
      </w:r>
      <w:r>
        <w:br/>
      </w:r>
      <w:r>
        <w:rPr>
          <w:rStyle w:val="NormalTok"/>
        </w:rPr>
        <w:t xml:space="preserve">  source_ip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ended_at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duration_sec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recording_path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会话录制文件路径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idx_remote_sessions_host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remote_sessions(host_id);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idx_remote_sessions_customer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remote_sessions(customer_id);</w:t>
      </w:r>
    </w:p>
    <w:bookmarkEnd w:id="64"/>
    <w:bookmarkEnd w:id="65"/>
    <w:bookmarkStart w:id="66" w:name="现有表改动"/>
    <w:p>
      <w:pPr>
        <w:pStyle w:val="Heading3"/>
      </w:pPr>
      <w:r>
        <w:t xml:space="preserve">8.2 现有表改动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company_code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多租户标识（已有迁移脚本）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首次登录改密标记（已有）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</w:t>
            </w:r>
            <w:r>
              <w:t xml:space="preserve"> </w:t>
            </w:r>
            <w:r>
              <w:rPr>
                <w:rStyle w:val="VerbatimChar"/>
              </w:rPr>
              <w:t xml:space="preserve">machine_remote_access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一对一关系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部署架构"/>
    <w:p>
      <w:pPr>
        <w:pStyle w:val="Heading2"/>
      </w:pPr>
      <w:r>
        <w:t xml:space="preserve">9. 部署架构</w:t>
      </w:r>
    </w:p>
    <w:bookmarkStart w:id="68" w:name="部署拓扑"/>
    <w:p>
      <w:pPr>
        <w:pStyle w:val="Heading3"/>
      </w:pPr>
      <w:r>
        <w:t xml:space="preserve">9.1 部署拓扑</w:t>
      </w:r>
    </w:p>
    <w:p>
      <w:pPr>
        <w:pStyle w:val="SourceCode"/>
      </w:pPr>
      <w:r>
        <w:rPr>
          <w:rStyle w:val="VerbatimChar"/>
        </w:rPr>
        <w:t xml:space="preserve">管理服务器（1台）</w:t>
      </w:r>
      <w:r>
        <w:br/>
      </w:r>
      <w:r>
        <w:rPr>
          <w:rStyle w:val="VerbatimChar"/>
        </w:rPr>
        <w:t xml:space="preserve">├── Docker Compose</w:t>
      </w:r>
      <w:r>
        <w:br/>
      </w:r>
      <w:r>
        <w:rPr>
          <w:rStyle w:val="VerbatimChar"/>
        </w:rPr>
        <w:t xml:space="preserve">│   ├── nginx          (反向代理 + SSL 终止)</w:t>
      </w:r>
      <w:r>
        <w:br/>
      </w:r>
      <w:r>
        <w:rPr>
          <w:rStyle w:val="VerbatimChar"/>
        </w:rPr>
        <w:t xml:space="preserve">│   ├── backend-api    (Go 后端服务)</w:t>
      </w:r>
      <w:r>
        <w:br/>
      </w:r>
      <w:r>
        <w:rPr>
          <w:rStyle w:val="VerbatimChar"/>
        </w:rPr>
        <w:t xml:space="preserve">│   ├── frontend       (Vue 静态资源，由 Nginx 托管)</w:t>
      </w:r>
      <w:r>
        <w:br/>
      </w:r>
      <w:r>
        <w:rPr>
          <w:rStyle w:val="VerbatimChar"/>
        </w:rPr>
        <w:t xml:space="preserve">│   ├── guacamole      (guacamole-client + guacd)</w:t>
      </w:r>
      <w:r>
        <w:br/>
      </w:r>
      <w:r>
        <w:rPr>
          <w:rStyle w:val="VerbatimChar"/>
        </w:rPr>
        <w:t xml:space="preserve">│   ├── postgresql     (主数据库)</w:t>
      </w:r>
      <w:r>
        <w:br/>
      </w:r>
      <w:r>
        <w:rPr>
          <w:rStyle w:val="VerbatimChar"/>
        </w:rPr>
        <w:t xml:space="preserve">│   ├── redis          (缓存/会话)</w:t>
      </w:r>
      <w:r>
        <w:br/>
      </w:r>
      <w:r>
        <w:rPr>
          <w:rStyle w:val="VerbatimChar"/>
        </w:rPr>
        <w:t xml:space="preserve">│   └── prometheus     (监控采集，可选)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GPU 机器（N台）</w:t>
      </w:r>
      <w:r>
        <w:br/>
      </w:r>
      <w:r>
        <w:rPr>
          <w:rStyle w:val="VerbatimChar"/>
        </w:rPr>
        <w:t xml:space="preserve">├── Agent (Go 二进制，systemd 管理)</w:t>
      </w:r>
      <w:r>
        <w:br/>
      </w:r>
      <w:r>
        <w:rPr>
          <w:rStyle w:val="VerbatimChar"/>
        </w:rPr>
        <w:t xml:space="preserve">├── SSHD (系统自带)</w:t>
      </w:r>
      <w:r>
        <w:br/>
      </w:r>
      <w:r>
        <w:rPr>
          <w:rStyle w:val="VerbatimChar"/>
        </w:rPr>
        <w:t xml:space="preserve">├── TigerVNC Server (按需启动)</w:t>
      </w:r>
      <w:r>
        <w:br/>
      </w:r>
      <w:r>
        <w:rPr>
          <w:rStyle w:val="VerbatimChar"/>
        </w:rPr>
        <w:t xml:space="preserve">└── NVIDIA Driver + CUDA</w:t>
      </w:r>
    </w:p>
    <w:bookmarkEnd w:id="68"/>
    <w:bookmarkStart w:id="69" w:name="容器编排要点"/>
    <w:p>
      <w:pPr>
        <w:pStyle w:val="Heading3"/>
      </w:pPr>
      <w:r>
        <w:t xml:space="preserve">9.2 容器编排要点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配置目录、证书目录、日志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 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日志、Nginx 配置输出目录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guacamole-client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rStyle w:val="VerbatimChar"/>
              </w:rPr>
              <w:t xml:space="preserve">/guacamole/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录制文件目录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4822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pg_isready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redis-cli 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实施路线图"/>
    <w:p>
      <w:pPr>
        <w:pStyle w:val="Heading2"/>
      </w:pPr>
      <w:r>
        <w:t xml:space="preserve">10. 实施路线图</w:t>
      </w:r>
    </w:p>
    <w:bookmarkStart w:id="71" w:name="阶段一安全加固与基础完善p0p1"/>
    <w:p>
      <w:pPr>
        <w:pStyle w:val="Heading3"/>
      </w:pPr>
      <w:r>
        <w:t xml:space="preserve">10.1 阶段一：安全加固与基础完善（P0/P1）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：修复已知安全问题，完善权限模型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机器分配加行级锁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回收前检查运行中任务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任务停止加超时控制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owner/member 权限区分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改密加密码强度校验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Claims 加 company_code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登录频率限制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</w:tbl>
    <w:bookmarkEnd w:id="71"/>
    <w:bookmarkStart w:id="72" w:name="阶段二远程访问核心功能p2"/>
    <w:p>
      <w:pPr>
        <w:pStyle w:val="Heading3"/>
      </w:pPr>
      <w:r>
        <w:t xml:space="preserve">10.2 阶段二：远程访问核心功能（P2）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：实现 SSH 增强和 Web 远程桌面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远程访问配置后端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阶段一完成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配置自动生成与热加载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远程访问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密钥自动注入（Agent）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Guacamole 部署与集成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远程桌面前端页面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远程会话管理与审计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 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证书自动管理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</w:tbl>
    <w:bookmarkEnd w:id="72"/>
    <w:bookmarkStart w:id="73" w:name="阶段三监控增强与高级功能p3"/>
    <w:p>
      <w:pPr>
        <w:pStyle w:val="Heading3"/>
      </w:pPr>
      <w:r>
        <w:t xml:space="preserve">10.3 阶段三：监控增强与高级功能（P3）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：完善监控体系，实现高级任务管理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 监控接入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利用率趋势图表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 镜像同步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Harbor 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任务编排（依赖/串并行）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任务引擎设计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到期自动回收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自动管理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风险评估与应对"/>
    <w:p>
      <w:pPr>
        <w:pStyle w:val="Heading2"/>
      </w:pPr>
      <w:r>
        <w:t xml:space="preserve">11. 风险评估与应对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Guacamole 性能瓶颈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高并发远程桌面卡顿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水平扩展 guacd 实例，限制单节点并发会话数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配置冲突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远程访问不可用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配置生成前校验，reload 前</w:t>
            </w:r>
            <w:r>
              <w:t xml:space="preserve"> </w:t>
            </w: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通信中断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密钥注入/密码重置失败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异步重试机制，心跳超时告警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机器网络不稳定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远程会话断开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Guacamole 自动重连，Agent 断线恢复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证书过期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访问失败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certbot 自动续期 + 过期前 7 天告警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数据库并发冲突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机器重复分配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行级锁（SELECT FOR UPDATE）+ 唯一约束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架构决策记录adr"/>
    <w:p>
      <w:pPr>
        <w:pStyle w:val="Heading2"/>
      </w:pPr>
      <w:r>
        <w:t xml:space="preserve">12. 架构决策记录（ADR）</w:t>
      </w:r>
    </w:p>
    <w:bookmarkStart w:id="76" w:name="adr-001远程桌面方案选择-guacamole"/>
    <w:p>
      <w:pPr>
        <w:pStyle w:val="Heading3"/>
      </w:pPr>
      <w:r>
        <w:t xml:space="preserve">ADR-001：远程桌面方案选择 Guacamole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背景</w:t>
      </w:r>
      <w:r>
        <w:t xml:space="preserve">：需要支持 SSH/VNC/RDP 三种协议的 Web 化访问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决策</w:t>
      </w:r>
      <w:r>
        <w:t xml:space="preserve">：采用 Apache Guacamole 作为远程访问网关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理由</w:t>
      </w:r>
      <w:r>
        <w:t xml:space="preserve">：成熟稳定、多协议支持、内置会话录制、社区活跃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代价</w:t>
      </w:r>
      <w:r>
        <w:t xml:space="preserve">：引入 Java 技术栈依赖，需额外运维 Tomcat + guacd</w:t>
      </w:r>
    </w:p>
    <w:bookmarkEnd w:id="76"/>
    <w:bookmarkStart w:id="77" w:name="adr-002nginx-配置管理采用文件生成方式"/>
    <w:p>
      <w:pPr>
        <w:pStyle w:val="Heading3"/>
      </w:pPr>
      <w:r>
        <w:t xml:space="preserve">ADR-002：Nginx 配置管理采用文件生成方式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背景</w:t>
      </w:r>
      <w:r>
        <w:t xml:space="preserve">：需要动态管理每台机器的远程访问代理配置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决策</w:t>
      </w:r>
      <w:r>
        <w:t xml:space="preserve">：后端生成 Nginx 配置文件 +</w:t>
      </w:r>
      <w:r>
        <w:t xml:space="preserve"> </w:t>
      </w:r>
      <w:r>
        <w:rPr>
          <w:rStyle w:val="VerbatimChar"/>
        </w:rPr>
        <w:t xml:space="preserve">nginx -s reload</w:t>
      </w:r>
      <w:r>
        <w:t xml:space="preserve"> </w:t>
      </w:r>
      <w:r>
        <w:t xml:space="preserve">热加载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备选</w:t>
      </w:r>
      <w:r>
        <w:t xml:space="preserve">：OpenResty Lua 动态路由、Nginx Plus API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理由</w:t>
      </w:r>
      <w:r>
        <w:t xml:space="preserve">：实现简单，Nginx 原生支持，无额外依赖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代价</w:t>
      </w:r>
      <w:r>
        <w:t xml:space="preserve">：reload 有短暂性能抖动（毫秒级，可接受）</w:t>
      </w:r>
    </w:p>
    <w:bookmarkEnd w:id="77"/>
    <w:bookmarkStart w:id="78" w:name="adr-003保持单体部署架构"/>
    <w:p>
      <w:pPr>
        <w:pStyle w:val="Heading3"/>
      </w:pPr>
      <w:r>
        <w:t xml:space="preserve">ADR-003：保持单体部署架构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背景</w:t>
      </w:r>
      <w:r>
        <w:t xml:space="preserve">：后端当前为单体 Go 应用，是否需要拆分微服务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决策</w:t>
      </w:r>
      <w:r>
        <w:t xml:space="preserve">：保持单体部署，通过包级别模块化实现关注点分离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理由</w:t>
      </w:r>
      <w:r>
        <w:t xml:space="preserve">：当前规模不需要微服务，单体部署运维简单，团队规模小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代价</w:t>
      </w:r>
      <w:r>
        <w:t xml:space="preserve">：未来如需水平扩展特定模块，需要额外拆分工作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总结"/>
    <w:p>
      <w:pPr>
        <w:pStyle w:val="Heading2"/>
      </w:pPr>
      <w:r>
        <w:t xml:space="preserve">13. 总结</w:t>
      </w:r>
    </w:p>
    <w:p>
      <w:pPr>
        <w:pStyle w:val="FirstParagraph"/>
      </w:pPr>
      <w:r>
        <w:t xml:space="preserve">本架构设计遵循”渐进增强”原则，在现有 RemoteGPU 平台基础上扩展远程访问能力：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接入层</w:t>
      </w:r>
      <w:r>
        <w:t xml:space="preserve">：Nginx/OpenResty 统一处理 HTTPS、TCP 流代理和 WebSocket，支持动态配置热加载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远程访问网关</w:t>
      </w:r>
      <w:r>
        <w:t xml:space="preserve">：Apache Guacamole 提供 SSH/VNC/RDP 的 Web 化访问，内置会话录制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应用层</w:t>
      </w:r>
      <w:r>
        <w:t xml:space="preserve">：保持现有 Go + Gin 分层架构，新增 RemoteAccess、Guacamole、Session、NginxConfig 四个服务模块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Agent 层</w:t>
      </w:r>
      <w:r>
        <w:t xml:space="preserve">：扩展 SSH 密钥注入、密码重置、VNC 管理等远程访问相关能力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安全架构</w:t>
      </w:r>
      <w:r>
        <w:t xml:space="preserve">：五层安全模型（网络、传输、认证、授权、审计），修复已知安全问题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数据层</w:t>
      </w:r>
      <w:r>
        <w:t xml:space="preserve">：新增远程访问配置表和远程会话表，现有表结构小幅调整</w:t>
      </w:r>
    </w:p>
    <w:p>
      <w:pPr>
        <w:pStyle w:val="FirstParagraph"/>
      </w:pPr>
      <w:r>
        <w:t xml:space="preserve">实施分三个阶段推进：先修复安全问题和完善权限模型，再实现远程访问核心功能，最后接入监控和高级特性。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2026-02-06T12:51:50Z</dcterms:created>
  <dcterms:modified xsi:type="dcterms:W3CDTF">2026-02-06T12:51:50Z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