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96153" w14:textId="77777777" w:rsidR="00151EEC" w:rsidRPr="00151EEC" w:rsidRDefault="00E536C8" w:rsidP="00151EEC">
      <w:pPr>
        <w:pStyle w:val="AbstractText"/>
        <w:jc w:val="center"/>
        <w:rPr>
          <w:rFonts w:ascii="Helvetica" w:eastAsia="MS Mincho" w:hAnsi="Helvetica" w:cs="Helvetica"/>
          <w:b/>
          <w:noProof/>
          <w:sz w:val="24"/>
          <w:szCs w:val="24"/>
        </w:rPr>
      </w:pPr>
      <w:r w:rsidRPr="00E536C8">
        <w:rPr>
          <w:rFonts w:ascii="Helvetica" w:eastAsia="MS Mincho" w:hAnsi="Helvetica" w:cs="Helvetica"/>
          <w:b/>
          <w:noProof/>
          <w:sz w:val="24"/>
          <w:szCs w:val="24"/>
        </w:rPr>
        <w:t xml:space="preserve">Cybersecurity Readiness Model Based on </w:t>
      </w:r>
      <w:r w:rsidR="00151EEC">
        <w:rPr>
          <w:rFonts w:ascii="Helvetica" w:eastAsia="MS Mincho" w:hAnsi="Helvetica" w:cs="Helvetica"/>
          <w:b/>
          <w:noProof/>
          <w:sz w:val="24"/>
          <w:szCs w:val="24"/>
        </w:rPr>
        <w:t>Human</w:t>
      </w:r>
      <w:r w:rsidRPr="00E536C8">
        <w:rPr>
          <w:rFonts w:ascii="Helvetica" w:eastAsia="MS Mincho" w:hAnsi="Helvetica" w:cs="Helvetica"/>
          <w:b/>
          <w:noProof/>
          <w:sz w:val="24"/>
          <w:szCs w:val="24"/>
        </w:rPr>
        <w:t xml:space="preserve"> Factors</w:t>
      </w:r>
    </w:p>
    <w:p w14:paraId="78679287" w14:textId="77777777" w:rsidR="00151EEC" w:rsidRDefault="00151EEC" w:rsidP="00151EEC">
      <w:pPr>
        <w:autoSpaceDE w:val="0"/>
        <w:autoSpaceDN w:val="0"/>
        <w:adjustRightInd w:val="0"/>
        <w:jc w:val="both"/>
        <w:rPr>
          <w:rFonts w:ascii="Century Schoolbook" w:eastAsia="Calibri" w:hAnsi="Century Schoolbook" w:cs="CMR12"/>
          <w:sz w:val="20"/>
          <w:szCs w:val="20"/>
        </w:rPr>
      </w:pPr>
    </w:p>
    <w:p w14:paraId="386D3C1B" w14:textId="77777777" w:rsidR="00CA77D4" w:rsidRPr="00151EEC" w:rsidRDefault="00151EEC" w:rsidP="00151EEC">
      <w:pPr>
        <w:autoSpaceDE w:val="0"/>
        <w:autoSpaceDN w:val="0"/>
        <w:adjustRightInd w:val="0"/>
        <w:jc w:val="both"/>
        <w:rPr>
          <w:rFonts w:ascii="Century Schoolbook" w:eastAsia="Calibri" w:hAnsi="Century Schoolbook" w:cs="CMR12"/>
          <w:sz w:val="20"/>
          <w:szCs w:val="20"/>
        </w:rPr>
      </w:pPr>
      <w:r w:rsidRPr="00151EEC">
        <w:rPr>
          <w:rFonts w:ascii="Century Schoolbook" w:eastAsia="Calibri" w:hAnsi="Century Schoolbook" w:cs="CMR12"/>
          <w:sz w:val="20"/>
          <w:szCs w:val="20"/>
        </w:rPr>
        <w:t>Human error is one of the leading cause of data and security breaches as</w:t>
      </w:r>
      <w:r>
        <w:rPr>
          <w:rFonts w:ascii="Century Schoolbook" w:eastAsia="Calibri" w:hAnsi="Century Schoolbook" w:cs="CMR12"/>
          <w:sz w:val="20"/>
          <w:szCs w:val="20"/>
        </w:rPr>
        <w:t xml:space="preserve"> </w:t>
      </w:r>
      <w:proofErr w:type="gramStart"/>
      <w:r w:rsidRPr="00151EEC">
        <w:rPr>
          <w:rFonts w:ascii="Century Schoolbook" w:eastAsia="Calibri" w:hAnsi="Century Schoolbook" w:cs="CMR12"/>
          <w:sz w:val="20"/>
          <w:szCs w:val="20"/>
        </w:rPr>
        <w:t>attackers</w:t>
      </w:r>
      <w:proofErr w:type="gramEnd"/>
      <w:r w:rsidRPr="00151EEC">
        <w:rPr>
          <w:rFonts w:ascii="Century Schoolbook" w:eastAsia="Calibri" w:hAnsi="Century Schoolbook" w:cs="CMR12"/>
          <w:sz w:val="20"/>
          <w:szCs w:val="20"/>
        </w:rPr>
        <w:t xml:space="preserve"> prey on psychological manipulations to push users into performing</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unwanted actions or providing information. The human factor is a weak link</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in both prevention and mitigation of cyberattacks and as a result, organizations</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are prone to phishing, business email compromise and malware types</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of cybersecurity attacks. The objectives of this thesis are: (1) to understand</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the human factors that in</w:t>
      </w:r>
      <w:r>
        <w:rPr>
          <w:rFonts w:ascii="Century Schoolbook" w:eastAsia="Calibri" w:hAnsi="Century Schoolbook" w:cs="CMR12"/>
          <w:sz w:val="20"/>
          <w:szCs w:val="20"/>
        </w:rPr>
        <w:t>fl</w:t>
      </w:r>
      <w:r w:rsidRPr="00151EEC">
        <w:rPr>
          <w:rFonts w:ascii="Century Schoolbook" w:eastAsia="Calibri" w:hAnsi="Century Schoolbook" w:cs="CMR12"/>
          <w:sz w:val="20"/>
          <w:szCs w:val="20"/>
        </w:rPr>
        <w:t>uence cybersecurity and (2) to develop a readiness</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model to help organizations assess and implement security practices for</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cybersecurity from human factor perspective. We performed a multivocal</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literature review to identify human factors and respective best practices that</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in</w:t>
      </w:r>
      <w:r>
        <w:rPr>
          <w:rFonts w:ascii="Century Schoolbook" w:eastAsia="Calibri" w:hAnsi="Century Schoolbook" w:cs="CMR12"/>
          <w:sz w:val="20"/>
          <w:szCs w:val="20"/>
        </w:rPr>
        <w:t>fl</w:t>
      </w:r>
      <w:r w:rsidRPr="00151EEC">
        <w:rPr>
          <w:rFonts w:ascii="Century Schoolbook" w:eastAsia="Calibri" w:hAnsi="Century Schoolbook" w:cs="CMR12"/>
          <w:sz w:val="20"/>
          <w:szCs w:val="20"/>
        </w:rPr>
        <w:t>uence cybersecurity. Next, the identi</w:t>
      </w:r>
      <w:r>
        <w:rPr>
          <w:rFonts w:ascii="Century Schoolbook" w:eastAsia="Calibri" w:hAnsi="Century Schoolbook" w:cs="CMR12"/>
          <w:sz w:val="20"/>
          <w:szCs w:val="20"/>
        </w:rPr>
        <w:t>fi</w:t>
      </w:r>
      <w:r w:rsidRPr="00151EEC">
        <w:rPr>
          <w:rFonts w:ascii="Century Schoolbook" w:eastAsia="Calibri" w:hAnsi="Century Schoolbook" w:cs="CMR12"/>
          <w:sz w:val="20"/>
          <w:szCs w:val="20"/>
        </w:rPr>
        <w:t>ed factors and best practices were</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employed to develop a readiness model. The readiness model was validated</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by applying to real world scenario using the case study approach. We also</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aim to develop an online tool to support the implementation of the readiness</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 xml:space="preserve">model. This thesis will provide other researchers with a </w:t>
      </w:r>
      <w:r>
        <w:rPr>
          <w:rFonts w:ascii="Century Schoolbook" w:eastAsia="Calibri" w:hAnsi="Century Schoolbook" w:cs="CMR12"/>
          <w:sz w:val="20"/>
          <w:szCs w:val="20"/>
        </w:rPr>
        <w:t>fi</w:t>
      </w:r>
      <w:r w:rsidRPr="00151EEC">
        <w:rPr>
          <w:rFonts w:ascii="Century Schoolbook" w:eastAsia="Calibri" w:hAnsi="Century Schoolbook" w:cs="CMR12"/>
          <w:sz w:val="20"/>
          <w:szCs w:val="20"/>
        </w:rPr>
        <w:t>rm basis and knowledge</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on developing</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e</w:t>
      </w:r>
      <w:r>
        <w:rPr>
          <w:rFonts w:ascii="Century Schoolbook" w:eastAsia="Calibri" w:hAnsi="Century Schoolbook" w:cs="CMR12"/>
          <w:sz w:val="20"/>
          <w:szCs w:val="20"/>
        </w:rPr>
        <w:t>ff</w:t>
      </w:r>
      <w:r w:rsidRPr="00151EEC">
        <w:rPr>
          <w:rFonts w:ascii="Century Schoolbook" w:eastAsia="Calibri" w:hAnsi="Century Schoolbook" w:cs="CMR12"/>
          <w:sz w:val="20"/>
          <w:szCs w:val="20"/>
        </w:rPr>
        <w:t>ective threat prevention strategy for human factors in</w:t>
      </w:r>
      <w:r>
        <w:rPr>
          <w:rFonts w:ascii="Century Schoolbook" w:eastAsia="Calibri" w:hAnsi="Century Schoolbook" w:cs="CMR12"/>
          <w:sz w:val="20"/>
          <w:szCs w:val="20"/>
        </w:rPr>
        <w:t xml:space="preserve"> </w:t>
      </w:r>
      <w:r w:rsidRPr="00151EEC">
        <w:rPr>
          <w:rFonts w:ascii="Century Schoolbook" w:eastAsia="Calibri" w:hAnsi="Century Schoolbook" w:cs="CMR12"/>
          <w:sz w:val="20"/>
          <w:szCs w:val="20"/>
        </w:rPr>
        <w:t>cybersecurity.</w:t>
      </w:r>
    </w:p>
    <w:p w14:paraId="51A7A369" w14:textId="77777777" w:rsidR="001426E7" w:rsidRPr="003E2D66" w:rsidRDefault="001426E7" w:rsidP="001426E7">
      <w:pPr>
        <w:pStyle w:val="AbstractText"/>
        <w:rPr>
          <w:sz w:val="20"/>
          <w:szCs w:val="20"/>
        </w:rPr>
      </w:pPr>
      <w:r w:rsidRPr="003E2D66">
        <w:rPr>
          <w:sz w:val="20"/>
          <w:szCs w:val="20"/>
        </w:rPr>
        <w:t xml:space="preserve">General Terms:  </w:t>
      </w:r>
    </w:p>
    <w:p w14:paraId="2734D78D" w14:textId="77777777" w:rsidR="001426E7" w:rsidRPr="003E2D66" w:rsidRDefault="00883EAD" w:rsidP="001426E7">
      <w:pPr>
        <w:pStyle w:val="AbstractText"/>
        <w:rPr>
          <w:sz w:val="20"/>
          <w:szCs w:val="20"/>
        </w:rPr>
      </w:pPr>
      <w:r w:rsidRPr="00883EAD">
        <w:rPr>
          <w:sz w:val="20"/>
          <w:szCs w:val="20"/>
        </w:rPr>
        <w:t>Multivocal literature review;</w:t>
      </w:r>
      <w:r w:rsidR="00151EEC">
        <w:rPr>
          <w:sz w:val="20"/>
          <w:szCs w:val="20"/>
        </w:rPr>
        <w:t xml:space="preserve"> Readiness model; </w:t>
      </w:r>
      <w:r w:rsidRPr="00883EAD">
        <w:rPr>
          <w:sz w:val="20"/>
          <w:szCs w:val="20"/>
        </w:rPr>
        <w:t>Cybersecurity</w:t>
      </w:r>
      <w:r w:rsidR="00151EEC">
        <w:rPr>
          <w:sz w:val="20"/>
          <w:szCs w:val="20"/>
        </w:rPr>
        <w:t>;</w:t>
      </w:r>
      <w:r w:rsidRPr="00883EAD">
        <w:rPr>
          <w:sz w:val="20"/>
          <w:szCs w:val="20"/>
        </w:rPr>
        <w:t xml:space="preserve"> Human factor</w:t>
      </w:r>
    </w:p>
    <w:p w14:paraId="313DFEFC" w14:textId="77777777" w:rsidR="001C05D6" w:rsidRPr="00204842" w:rsidRDefault="00D50567" w:rsidP="00204842">
      <w:pPr>
        <w:pStyle w:val="Heading1"/>
        <w:rPr>
          <w:rFonts w:eastAsia="Times New Roman"/>
          <w:lang w:val="en-US" w:eastAsia="en-AU"/>
        </w:rPr>
      </w:pPr>
      <w:r w:rsidRPr="003E2D66">
        <w:rPr>
          <w:lang w:val="en-US"/>
        </w:rPr>
        <w:t>Intro</w:t>
      </w:r>
      <w:r w:rsidR="00B03D16" w:rsidRPr="003E2D66">
        <w:rPr>
          <w:lang w:val="en-US"/>
        </w:rPr>
        <w:t>duction</w:t>
      </w:r>
    </w:p>
    <w:p w14:paraId="326BDD51" w14:textId="77777777" w:rsidR="0034561C" w:rsidRPr="009D6470" w:rsidRDefault="00A31912" w:rsidP="00CA0C61">
      <w:pPr>
        <w:pStyle w:val="NormalWeb"/>
        <w:ind w:firstLine="288"/>
        <w:jc w:val="both"/>
        <w:rPr>
          <w:rFonts w:ascii="Century Schoolbook" w:hAnsi="Century Schoolbook" w:cstheme="minorBidi"/>
          <w:color w:val="000000"/>
          <w:sz w:val="20"/>
          <w:szCs w:val="20"/>
        </w:rPr>
      </w:pPr>
      <w:r w:rsidRPr="009D6470">
        <w:rPr>
          <w:rStyle w:val="fontstyle01"/>
          <w:rFonts w:ascii="Century Schoolbook" w:hAnsi="Century Schoolbook"/>
        </w:rPr>
        <w:t>Cybersecurity has developed over the years and is centered around keeping up the secrecy, trustworthiness, and accessibility of</w:t>
      </w:r>
      <w:r w:rsidRPr="009D6470">
        <w:rPr>
          <w:rFonts w:ascii="Century Schoolbook" w:hAnsi="Century Schoolbook"/>
          <w:color w:val="000000"/>
          <w:sz w:val="20"/>
          <w:szCs w:val="20"/>
        </w:rPr>
        <w:t xml:space="preserve"> </w:t>
      </w:r>
      <w:r w:rsidRPr="009D6470">
        <w:rPr>
          <w:rStyle w:val="fontstyle01"/>
          <w:rFonts w:ascii="Century Schoolbook" w:hAnsi="Century Schoolbook"/>
        </w:rPr>
        <w:t>Information Technology (IT) frameworks and systems</w:t>
      </w:r>
      <w:r w:rsidR="00D72A84">
        <w:rPr>
          <w:rStyle w:val="fontstyle01"/>
          <w:rFonts w:ascii="Century Schoolbook" w:hAnsi="Century Schoolbook"/>
        </w:rPr>
        <w:t xml:space="preserve"> </w:t>
      </w:r>
      <w:r w:rsidR="00613C0D">
        <w:rPr>
          <w:rStyle w:val="fontstyle01"/>
          <w:rFonts w:ascii="Century Schoolbook" w:hAnsi="Century Schoolbook"/>
        </w:rPr>
        <w:fldChar w:fldCharType="begin"/>
      </w:r>
      <w:r w:rsidR="00613C0D">
        <w:rPr>
          <w:rStyle w:val="fontstyle01"/>
          <w:rFonts w:ascii="Century Schoolbook" w:hAnsi="Century Schoolbook"/>
        </w:rPr>
        <w:instrText xml:space="preserve"> ADDIN ZOTERO_ITEM CSL_CITATION {"citationID":"3MzaKBKS","properties":{"formattedCitation":"[1]","plainCitation":"[1]","noteIndex":0},"citationItems":[{"id":3,"uris":["http://zotero.org/users/6327069/items/UXTX5TTW"],"uri":["http://zotero.org/users/6327069/items/UXTX5TTW"],"itemData":{"id":3,"type":"chapter","container-title":"Advances in Human Factors in Cybersecurity","page":"281–293","publisher":"Springer","source":"Google Scholar","title":"Applying human factors research towards cyberspace operations: a practitioner’s perspective","title-short":"Applying human factors research towards cyberspace operations","author":[{"family":"Lathrop","given":"Scott D."},{"family":"Trent","given":"Stoney"},{"family":"Hoffman","given":"Robert"}],"issued":{"date-parts":[["2016"]]}}}],"schema":"https://github.com/citation-style-language/schema/raw/master/csl-citation.json"} </w:instrText>
      </w:r>
      <w:r w:rsidR="00613C0D">
        <w:rPr>
          <w:rStyle w:val="fontstyle01"/>
          <w:rFonts w:ascii="Century Schoolbook" w:hAnsi="Century Schoolbook"/>
        </w:rPr>
        <w:fldChar w:fldCharType="separate"/>
      </w:r>
      <w:r w:rsidR="00613C0D" w:rsidRPr="00613C0D">
        <w:rPr>
          <w:rFonts w:ascii="Century Schoolbook" w:hAnsi="Century Schoolbook"/>
          <w:sz w:val="20"/>
        </w:rPr>
        <w:t>[1]</w:t>
      </w:r>
      <w:r w:rsidR="00613C0D">
        <w:rPr>
          <w:rStyle w:val="fontstyle01"/>
          <w:rFonts w:ascii="Century Schoolbook" w:hAnsi="Century Schoolbook"/>
        </w:rPr>
        <w:fldChar w:fldCharType="end"/>
      </w:r>
      <w:r w:rsidR="00CA0C61" w:rsidRPr="009D6470">
        <w:rPr>
          <w:rStyle w:val="fontstyle01"/>
          <w:rFonts w:ascii="Century Schoolbook" w:hAnsi="Century Schoolbook"/>
        </w:rPr>
        <w:t xml:space="preserve">. </w:t>
      </w:r>
      <w:r w:rsidR="00CA0C61" w:rsidRPr="009D6470">
        <w:rPr>
          <w:rFonts w:ascii="Century Schoolbook" w:hAnsi="Century Schoolbook" w:cstheme="minorBidi"/>
          <w:color w:val="000000"/>
          <w:sz w:val="20"/>
          <w:szCs w:val="20"/>
        </w:rPr>
        <w:t>Cybersecurity ensures an interlinking process of securing computing assets and information through resources identification and risk assessment; recognition of malware and malevolent conduct; reacting to observed vicious activities; and recuperating systems to a normal state. The cybersecurity implementation that are employed for such operations include role-based authentication, intrusion detection system, encryption, etc.</w:t>
      </w:r>
      <w:r w:rsidR="00D72A84">
        <w:rPr>
          <w:rFonts w:ascii="Century Schoolbook" w:hAnsi="Century Schoolbook" w:cstheme="minorBidi"/>
          <w:color w:val="000000"/>
          <w:sz w:val="20"/>
          <w:szCs w:val="20"/>
        </w:rPr>
        <w:t xml:space="preserve">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X0oqTHC4","properties":{"formattedCitation":"[1]","plainCitation":"[1]","noteIndex":0},"citationItems":[{"id":3,"uris":["http://zotero.org/users/6327069/items/UXTX5TTW"],"uri":["http://zotero.org/users/6327069/items/UXTX5TTW"],"itemData":{"id":3,"type":"chapter","container-title":"Advances in Human Factors in Cybersecurity","page":"281–293","publisher":"Springer","source":"Google Scholar","title":"Applying human factors research towards cyberspace operations: a practitioner’s perspective","title-short":"Applying human factors research towards cyberspace operations","author":[{"family":"Lathrop","given":"Scott D."},{"family":"Trent","given":"Stoney"},{"family":"Hoffman","given":"Robert"}],"issued":{"date-parts":[["2016"]]}}}],"schema":"https://github.com/citation-style-language/schema/raw/master/csl-citation.json"}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[1]</w:t>
      </w:r>
      <w:r w:rsidR="00613C0D">
        <w:rPr>
          <w:rFonts w:ascii="Century Schoolbook" w:hAnsi="Century Schoolbook" w:cstheme="minorBidi"/>
          <w:color w:val="000000"/>
          <w:sz w:val="20"/>
          <w:szCs w:val="20"/>
        </w:rPr>
        <w:fldChar w:fldCharType="end"/>
      </w:r>
      <w:r w:rsidR="006C594C" w:rsidRPr="009D6470">
        <w:rPr>
          <w:rFonts w:ascii="Century Schoolbook" w:hAnsi="Century Schoolbook" w:cstheme="minorBidi"/>
          <w:color w:val="000000"/>
          <w:sz w:val="20"/>
          <w:szCs w:val="20"/>
        </w:rPr>
        <w:t>.</w:t>
      </w:r>
    </w:p>
    <w:p w14:paraId="6F16491C" w14:textId="77777777" w:rsidR="006C594C" w:rsidRPr="009D6470" w:rsidRDefault="006C594C" w:rsidP="00CA0C61">
      <w:pPr>
        <w:pStyle w:val="NormalWeb"/>
        <w:ind w:firstLine="288"/>
        <w:jc w:val="both"/>
        <w:rPr>
          <w:rFonts w:ascii="Century Schoolbook" w:hAnsi="Century Schoolbook" w:cstheme="minorBidi"/>
          <w:i/>
          <w:iCs/>
          <w:color w:val="000000"/>
          <w:sz w:val="20"/>
          <w:szCs w:val="20"/>
        </w:rPr>
      </w:pPr>
      <w:r w:rsidRPr="009D6470">
        <w:rPr>
          <w:rFonts w:ascii="Century Schoolbook" w:hAnsi="Century Schoolbook" w:cstheme="minorBidi"/>
          <w:color w:val="000000"/>
          <w:sz w:val="20"/>
          <w:szCs w:val="20"/>
        </w:rPr>
        <w:t xml:space="preserve">One technique of enabling effective cybersecurity is to play it as a game by shifting the </w:t>
      </w:r>
      <w:r w:rsidR="008A5DBA" w:rsidRPr="009D6470">
        <w:rPr>
          <w:rFonts w:ascii="Century Schoolbook" w:hAnsi="Century Schoolbook" w:cstheme="minorBidi"/>
          <w:color w:val="000000"/>
          <w:sz w:val="20"/>
          <w:szCs w:val="20"/>
        </w:rPr>
        <w:t>defense</w:t>
      </w:r>
      <w:r w:rsidRPr="009D6470">
        <w:rPr>
          <w:rFonts w:ascii="Century Schoolbook" w:hAnsi="Century Schoolbook" w:cstheme="minorBidi"/>
          <w:color w:val="000000"/>
          <w:sz w:val="20"/>
          <w:szCs w:val="20"/>
        </w:rPr>
        <w:t xml:space="preserve"> to the attackers, which is a concept known as moving target </w:t>
      </w:r>
      <w:r w:rsidR="008A5DBA" w:rsidRPr="009D6470">
        <w:rPr>
          <w:rFonts w:ascii="Century Schoolbook" w:hAnsi="Century Schoolbook" w:cstheme="minorBidi"/>
          <w:color w:val="000000"/>
          <w:sz w:val="20"/>
          <w:szCs w:val="20"/>
        </w:rPr>
        <w:t>defense</w:t>
      </w:r>
      <w:r w:rsidRPr="009D6470">
        <w:rPr>
          <w:rFonts w:ascii="Century Schoolbook" w:hAnsi="Century Schoolbook" w:cstheme="minorBidi"/>
          <w:color w:val="000000"/>
          <w:sz w:val="20"/>
          <w:szCs w:val="20"/>
        </w:rPr>
        <w:t xml:space="preserve">. It is a stratagem through which the defenders will preempt and predict the likely modes and methods the attackers could use to launch their havoc and thereby work in advance to make such attacking </w:t>
      </w:r>
      <w:r w:rsidR="00911C5B" w:rsidRPr="009D6470">
        <w:rPr>
          <w:rFonts w:ascii="Century Schoolbook" w:hAnsi="Century Schoolbook" w:cstheme="minorBidi"/>
          <w:color w:val="000000"/>
          <w:sz w:val="20"/>
          <w:szCs w:val="20"/>
        </w:rPr>
        <w:t>endeavors</w:t>
      </w:r>
      <w:r w:rsidRPr="009D6470">
        <w:rPr>
          <w:rFonts w:ascii="Century Schoolbook" w:hAnsi="Century Schoolbook" w:cstheme="minorBidi"/>
          <w:color w:val="000000"/>
          <w:sz w:val="20"/>
          <w:szCs w:val="20"/>
        </w:rPr>
        <w:t xml:space="preserve"> futile. The cybersecurity techniques that can be employed for this purpose include address space layout randomization, instruction set randomization, in-place code randomization, IP randomization, port randomization, etc. In this paper, we adopt cybersecurity definition as </w:t>
      </w:r>
      <w:r w:rsidRPr="009D6470">
        <w:rPr>
          <w:rFonts w:ascii="Century Schoolbook" w:hAnsi="Century Schoolbook" w:cstheme="minorBidi"/>
          <w:i/>
          <w:iCs/>
          <w:color w:val="000000"/>
          <w:sz w:val="20"/>
          <w:szCs w:val="20"/>
        </w:rPr>
        <w:t>“the collection of tools, policies, security concepts, security safeguards, guidelines, risk management approaches, actions, training, best practices, assurance and technologies that can be used to protect the cyber environment and organization and user’s assets</w:t>
      </w:r>
      <w:r w:rsidR="00D72A84">
        <w:rPr>
          <w:rFonts w:ascii="Century Schoolbook" w:hAnsi="Century Schoolbook" w:cstheme="minorBidi"/>
          <w:i/>
          <w:iCs/>
          <w:color w:val="000000"/>
          <w:sz w:val="20"/>
          <w:szCs w:val="20"/>
        </w:rPr>
        <w:t xml:space="preserve"> </w:t>
      </w:r>
      <w:r w:rsidR="00613C0D">
        <w:rPr>
          <w:rFonts w:ascii="Century Schoolbook" w:hAnsi="Century Schoolbook" w:cstheme="minorBidi"/>
          <w:i/>
          <w:iCs/>
          <w:color w:val="000000"/>
          <w:sz w:val="20"/>
          <w:szCs w:val="20"/>
        </w:rPr>
        <w:fldChar w:fldCharType="begin"/>
      </w:r>
      <w:r w:rsidR="00613C0D">
        <w:rPr>
          <w:rFonts w:ascii="Century Schoolbook" w:hAnsi="Century Schoolbook" w:cstheme="minorBidi"/>
          <w:i/>
          <w:iCs/>
          <w:color w:val="000000"/>
          <w:sz w:val="20"/>
          <w:szCs w:val="20"/>
        </w:rPr>
        <w:instrText xml:space="preserve"> ADDIN ZOTERO_ITEM CSL_CITATION {"citationID":"KTzLWjiW","properties":{"formattedCitation":"[2]","plainCitation":"[2]","noteIndex":0},"citationItems":[{"id":6,"uris":["http://zotero.org/users/6327069/items/SFHI6UJY"],"uri":["http://zotero.org/users/6327069/items/SFHI6UJY"],"itemData":{"id":6,"type":"webpage","title":"ITU","URL":"http://www.itu.int/en/itu-t/studygroups/com17/pages/cybersecurity.aspx"}}],"schema":"https://github.com/citation-style-language/schema/raw/master/csl-citation.json"} </w:instrText>
      </w:r>
      <w:r w:rsidR="00613C0D">
        <w:rPr>
          <w:rFonts w:ascii="Century Schoolbook" w:hAnsi="Century Schoolbook" w:cstheme="minorBidi"/>
          <w:i/>
          <w:iCs/>
          <w:color w:val="000000"/>
          <w:sz w:val="20"/>
          <w:szCs w:val="20"/>
        </w:rPr>
        <w:fldChar w:fldCharType="separate"/>
      </w:r>
      <w:r w:rsidR="00613C0D" w:rsidRPr="00613C0D">
        <w:rPr>
          <w:rFonts w:ascii="Century Schoolbook" w:hAnsi="Century Schoolbook"/>
          <w:sz w:val="20"/>
        </w:rPr>
        <w:t>[2]</w:t>
      </w:r>
      <w:r w:rsidR="00613C0D">
        <w:rPr>
          <w:rFonts w:ascii="Century Schoolbook" w:hAnsi="Century Schoolbook" w:cstheme="minorBidi"/>
          <w:i/>
          <w:iCs/>
          <w:color w:val="000000"/>
          <w:sz w:val="20"/>
          <w:szCs w:val="20"/>
        </w:rPr>
        <w:fldChar w:fldCharType="end"/>
      </w:r>
      <w:r w:rsidR="00ED79CD" w:rsidRPr="009D6470">
        <w:rPr>
          <w:rFonts w:ascii="Century Schoolbook" w:hAnsi="Century Schoolbook" w:cstheme="minorBidi"/>
          <w:i/>
          <w:iCs/>
          <w:color w:val="000000"/>
          <w:sz w:val="20"/>
          <w:szCs w:val="20"/>
        </w:rPr>
        <w:t>.</w:t>
      </w:r>
      <w:r w:rsidRPr="009D6470">
        <w:rPr>
          <w:rFonts w:ascii="Century Schoolbook" w:hAnsi="Century Schoolbook" w:cstheme="minorBidi"/>
          <w:i/>
          <w:iCs/>
          <w:color w:val="000000"/>
          <w:sz w:val="20"/>
          <w:szCs w:val="20"/>
        </w:rPr>
        <w:t>”</w:t>
      </w:r>
    </w:p>
    <w:p w14:paraId="44FFAB76" w14:textId="77777777" w:rsidR="00613C0D" w:rsidRDefault="00ED79CD" w:rsidP="00613C0D">
      <w:pPr>
        <w:pStyle w:val="NormalWeb"/>
        <w:ind w:firstLine="288"/>
        <w:jc w:val="both"/>
        <w:rPr>
          <w:rFonts w:ascii="Century Schoolbook" w:hAnsi="Century Schoolbook" w:cstheme="minorBidi"/>
          <w:color w:val="000000"/>
          <w:sz w:val="20"/>
          <w:szCs w:val="20"/>
        </w:rPr>
      </w:pPr>
      <w:r w:rsidRPr="002734FA">
        <w:rPr>
          <w:rFonts w:ascii="Century Schoolbook" w:hAnsi="Century Schoolbook" w:cstheme="minorBidi"/>
          <w:color w:val="000000"/>
          <w:sz w:val="20"/>
          <w:szCs w:val="20"/>
        </w:rPr>
        <w:t>Research</w:t>
      </w:r>
      <w:r w:rsidR="00480F51" w:rsidRPr="002734FA">
        <w:rPr>
          <w:rFonts w:ascii="Century Schoolbook" w:hAnsi="Century Schoolbook" w:cstheme="minorBidi"/>
          <w:color w:val="000000"/>
          <w:sz w:val="20"/>
          <w:szCs w:val="20"/>
        </w:rPr>
        <w:t xml:space="preserve">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XHmS0HSU","properties":{"formattedCitation":"[3]","plainCitation":"[3]","noteIndex":0},"citationItems":[{"id":8,"uris":["http://zotero.org/users/6327069/items/6T8BWXYX"],"uri":["http://zotero.org/users/6327069/items/6T8BWXYX"],"itemData":{"id":8,"type":"paper-conference","container-title":"RSA conference","source":"Google Scholar","title":"The evolution of cyber attacks and next generation threat protection","author":[{"family":"Aziz","given":"Ashar"}],"issued":{"date-parts":[["2013"]]}}}],"schema":"https://github.com/citation-style-language/schema/raw/master/csl-citation.json"}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[3]</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lNAYuR0f","properties":{"formattedCitation":"[4]","plainCitation":"[4]","noteIndex":0},"citationItems":[{"id":9,"uris":["http://zotero.org/users/6327069/items/SZB46C5H"],"uri":["http://zotero.org/users/6327069/items/SZB46C5H"],"itemData":{"id":9,"type":"article-journal","container-title":"Computing &amp; Information Systems","issue":"2","source":"Google Scholar","title":"Analysis of Human Factors in Cyber Security: A Case Study of Anonymous Attack on Hbgary.","title-short":"Analysis of Human Factors in Cyber Security","volume":"21","author":[{"family":"Gyunka","given":"Benjamin Aruwa"},{"family":"Christiana","given":"Abikoye Oluwakemi"}],"issued":{"date-parts":[["2017"]]}}}],"schema":"https://github.com/citation-style-language/schema/raw/master/csl-citation.json"}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[4]</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2Ovfve03","properties":{"formattedCitation":"[5]","plainCitation":"[5]","noteIndex":0},"citationItems":[{"id":10,"uris":["http://zotero.org/users/6327069/items/KKNCVKM6"],"uri":["http://zotero.org/users/6327069/items/KKNCVKM6"],"itemData":{"id":10,"type":"article-journal","container-title":"RTI International-Institute for Homeland Security Solutions","issue":"1","page":"1","source":"Google Scholar","title":"Exploring the role of individual employee characteristics and personality on employee compliance with cybersecurity policies","volume":"5","author":[{"family":"McBride","given":"Maranda"},{"family":"Carter","given":"Lemuria"},{"family":"Warkentin","given":"Merrill"}],"issued":{"date-parts":[["2012"]]}}}],"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[5]</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WnhvpLt8","properties":{"formattedCitation":"[6]","plainCitation":"[6]","noteIndex":0},"citationItems":[{"id":11,"uris":["http://zotero.org/users/6327069/items/HMBQIDKW"],"uri":["http://zotero.org/users/6327069/items/HMBQIDKW"],"itemData":{"id":11,"type":"article-journal","container-title":"computers &amp; security","page":"177–191","source":"Google Scholar","title":"Personality, attitudes, and intentions: Predicting initial adoption of information security behavior","title-short":"Personality, attitudes, and intentions","volume":"49","author":[{"family":"Shropshire","given":"Jordan"},{"family":"Warkentin","given":"Merrill"},{"family":"Sharma","given":"Shwadhin"}],"issued":{"date-parts":[["2015"]]}}}],"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[6]</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HPtU12Kx","properties":{"formattedCitation":"[7]","plainCitation":"[7]","noteIndex":0},"citationItems":[{"id":13,"uris":["http://zotero.org/users/6327069/items/DGLYP3LF"],"uri":["http://zotero.org/users/6327069/items/DGLYP3LF"],"itemData":{"id":13,"type":"paper-conference","container-title":"2014 Workshop on Socio-Technical Aspects in Security and Trust","page":"24–30","publisher":"IEEE","source":"Google Scholar","title":"The social engineering personality framework","author":[{"family":"Uebelacker","given":"Sven"},{"family":"Quiel","given":"Susanne"}],"issued":{"date-parts":[["2014"]]}}}],"schema":"https://github.com/citation-style-language/schema/raw/master/csl-citation.json"}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[7]</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 xml:space="preserve"> </w:t>
      </w:r>
      <w:r w:rsidR="009D1A43" w:rsidRPr="002734FA">
        <w:rPr>
          <w:rFonts w:ascii="Century Schoolbook" w:hAnsi="Century Schoolbook" w:cstheme="minorBidi"/>
          <w:color w:val="000000"/>
          <w:sz w:val="20"/>
          <w:szCs w:val="20"/>
        </w:rPr>
        <w:t>indicates that workers’ negligence in following cybersecurity procedures is often due to extraversion, agreeableness, ignorance, conscientiousness, and openness to experience. For example, in one of the industrial report</w:t>
      </w:r>
      <w:r w:rsidR="00D72A84">
        <w:rPr>
          <w:rFonts w:ascii="Century Schoolbook" w:hAnsi="Century Schoolbook" w:cstheme="minorBidi"/>
          <w:color w:val="000000"/>
          <w:sz w:val="20"/>
          <w:szCs w:val="20"/>
        </w:rPr>
        <w:t xml:space="preserve">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5CLhKAxS","properties":{"formattedCitation":"[8]","plainCitation":"[8]","noteIndex":0},"citationItems":[{"id":16,"uris":["http://zotero.org/users/6327069/items/JJCLFZM5"],"uri":["http://zotero.org/users/6327069/items/JJCLFZM5"],"itemData":{"id":16,"type":"post-weblog","title":"Ibm security services","URL":"IBM Global Technology Services., Cyber Security Intelligence Index","author":[{"family":"IBM","given":""}],"issued":{"date-parts":[["2015"]]}}}],"schema":"https://github.com/citation-style-language/schema/raw/master/csl-citation.json"}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[8]</w:t>
      </w:r>
      <w:r w:rsidR="00613C0D">
        <w:rPr>
          <w:rFonts w:ascii="Century Schoolbook" w:hAnsi="Century Schoolbook" w:cstheme="minorBidi"/>
          <w:color w:val="000000"/>
          <w:sz w:val="20"/>
          <w:szCs w:val="20"/>
        </w:rPr>
        <w:fldChar w:fldCharType="end"/>
      </w:r>
      <w:r w:rsidR="002734FA" w:rsidRPr="002734FA">
        <w:rPr>
          <w:rFonts w:ascii="Century Schoolbook" w:hAnsi="Century Schoolbook" w:cstheme="minorBidi"/>
          <w:color w:val="000000"/>
          <w:sz w:val="20"/>
          <w:szCs w:val="20"/>
        </w:rPr>
        <w:t>, it was mentioned that 95% of all security incidences can be traced to human factors; attackers utilize several social engineering techniques to take advantage of the vulnerabilities that arise from human behaviors. Some of the practices that</w:t>
      </w:r>
      <w:r w:rsidR="002734FA">
        <w:rPr>
          <w:rFonts w:ascii="Century Schoolbook" w:hAnsi="Century Schoolbook" w:cstheme="minorBidi"/>
          <w:color w:val="000000"/>
          <w:sz w:val="20"/>
          <w:szCs w:val="20"/>
        </w:rPr>
        <w:t xml:space="preserve"> </w:t>
      </w:r>
      <w:r w:rsidR="002734FA" w:rsidRPr="002734FA">
        <w:rPr>
          <w:rFonts w:ascii="Century Schoolbook" w:hAnsi="Century Schoolbook" w:cstheme="minorBidi"/>
          <w:color w:val="000000"/>
          <w:sz w:val="20"/>
          <w:szCs w:val="20"/>
        </w:rPr>
        <w:t>lead to such susceptibilities are malicious software installations, fixing bugs by means of irregular software patching, divulging</w:t>
      </w:r>
      <w:r w:rsidR="002734FA">
        <w:rPr>
          <w:rFonts w:ascii="Century Schoolbook" w:hAnsi="Century Schoolbook" w:cstheme="minorBidi"/>
          <w:color w:val="000000"/>
          <w:sz w:val="20"/>
          <w:szCs w:val="20"/>
        </w:rPr>
        <w:t xml:space="preserve"> </w:t>
      </w:r>
      <w:r w:rsidR="002734FA" w:rsidRPr="002734FA">
        <w:rPr>
          <w:rFonts w:ascii="Century Schoolbook" w:hAnsi="Century Schoolbook" w:cstheme="minorBidi"/>
          <w:color w:val="000000"/>
          <w:sz w:val="20"/>
          <w:szCs w:val="20"/>
        </w:rPr>
        <w:t>of sensitive information, connectivity to insecure and untrusted networks such as Wi-Fi, unprofessional web applications, and</w:t>
      </w:r>
      <w:r w:rsidR="002734FA">
        <w:rPr>
          <w:rFonts w:ascii="Century Schoolbook" w:hAnsi="Century Schoolbook" w:cstheme="minorBidi"/>
          <w:color w:val="000000"/>
          <w:sz w:val="20"/>
          <w:szCs w:val="20"/>
        </w:rPr>
        <w:t xml:space="preserve"> </w:t>
      </w:r>
      <w:r w:rsidR="002734FA" w:rsidRPr="002734FA">
        <w:rPr>
          <w:rFonts w:ascii="Century Schoolbook" w:hAnsi="Century Schoolbook" w:cstheme="minorBidi"/>
          <w:color w:val="000000"/>
          <w:sz w:val="20"/>
          <w:szCs w:val="20"/>
        </w:rPr>
        <w:t>database management that gives way to exploitation by cross-site scripting and SQL Injection</w:t>
      </w:r>
      <w:r w:rsidR="0029231A">
        <w:rPr>
          <w:rFonts w:ascii="Century Schoolbook" w:hAnsi="Century Schoolbook" w:cstheme="minorBidi"/>
          <w:color w:val="000000"/>
          <w:sz w:val="20"/>
          <w:szCs w:val="20"/>
        </w:rPr>
        <w:t xml:space="preserve">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8zM81xDx","properties":{"formattedCitation":"[3]","plainCitation":"[3]","noteIndex":0},"citationItems":[{"id":8,"uris":["http://zotero.org/users/6327069/items/6T8BWXYX"],"uri":["http://zotero.org/users/6327069/items/6T8BWXYX"],"itemData":{"id":8,"type":"paper-conference","container-title":"RSA conference","source":"Google Scholar","title":"The evolution of cyber attacks and next generation threat protection","author":[{"family":"Aziz","given":"Ashar"}],"issued":{"date-parts":[["2013"]]}}}],"schema":"https://github.com/citation-style-language/schema/raw/master/csl-citation.json"}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[3]</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eaHsSEN4","properties":{"formattedCitation":"[4]","plainCitation":"[4]","noteIndex":0},"citationItems":[{"id":9,"uris":["http://zotero.org/users/6327069/items/SZB46C5H"],"uri":["http://zotero.org/users/6327069/items/SZB46C5H"],"itemData":{"id":9,"type":"article-journal","container-title":"Computing &amp; Information Systems","issue":"2","source":"Google Scholar","title":"Analysis of Human Factors in Cyber Security: A Case Study of Anonymous Attack on Hbgary.","title-short":"Analysis of Human Factors in Cyber Security","volume":"21","author":[{"family":"Gyunka","given":"Benjamin Aruwa"},{"family":"Christiana","given":"Abikoye Oluwakemi"}],"issued":{"date-parts":[["2017"]]}}}],"schema":"https://github.com/citation-style-language/schema/raw/master/csl-citation.json"}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[4]</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p3pXMXwu","properties":{"formattedCitation":"[9]","plainCitation":"[9]","noteIndex":0},"citationItems":[{"id":18,"uris":["http://zotero.org/users/6327069/items/V2QHIBCU"],"uri":["http://zotero.org/users/6327069/items/V2QHIBCU"],"itemData":{"id":18,"type":"post-weblog","container-title":"10 things security experts wish end users knew. Global Knowledge","author":[{"family":"James","given":"M.S."}],"issued":{"date-parts":[["2015"]]}}}],"schema":"https://github.com/citation-style-language/schema/raw/master/csl-citation.json"}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[9]</w:t>
      </w:r>
      <w:r w:rsidR="00613C0D">
        <w:rPr>
          <w:rFonts w:ascii="Century Schoolbook" w:hAnsi="Century Schoolbook" w:cstheme="minorBidi"/>
          <w:color w:val="000000"/>
          <w:sz w:val="20"/>
          <w:szCs w:val="20"/>
        </w:rPr>
        <w:fldChar w:fldCharType="end"/>
      </w:r>
      <w:r w:rsidR="00D72A84">
        <w:rPr>
          <w:rFonts w:ascii="Century Schoolbook" w:hAnsi="Century Schoolbook" w:cstheme="minorBidi"/>
          <w:color w:val="000000"/>
          <w:sz w:val="20"/>
          <w:szCs w:val="20"/>
        </w:rPr>
        <w:t>,</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bRi7x1qg","properties":{"formattedCitation":"[10]","plainCitation":"[10]","noteIndex":0},"citationItems":[{"id":19,"uris":["http://zotero.org/users/6327069/items/9VVL3IX2"],"uri":["http://zotero.org/users/6327069/items/9VVL3IX2"],"itemData":{"id":19,"type":"book","publisher":"John Wiley &amp; Sons","title":"The web application hacker’s handbook: Finding and exploiting security flaws","author":[{"family":"Dafydd","given":"Stuttard"},{"family":"Marcus","given":"Pinto"}],"issued":{"date-parts":[["2011"]]}}}],"schema":"https://github.com/citation-style-language/schema/raw/master/csl-citation.json"}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[10]</w:t>
      </w:r>
      <w:r w:rsidR="00613C0D">
        <w:rPr>
          <w:rFonts w:ascii="Century Schoolbook" w:hAnsi="Century Schoolbook" w:cstheme="minorBidi"/>
          <w:color w:val="000000"/>
          <w:sz w:val="20"/>
          <w:szCs w:val="20"/>
        </w:rPr>
        <w:fldChar w:fldCharType="end"/>
      </w:r>
      <w:r w:rsidR="002734FA" w:rsidRPr="002734FA">
        <w:rPr>
          <w:rFonts w:ascii="Century Schoolbook" w:hAnsi="Century Schoolbook" w:cstheme="minorBidi"/>
          <w:color w:val="000000"/>
          <w:sz w:val="20"/>
          <w:szCs w:val="20"/>
        </w:rPr>
        <w:t>.</w:t>
      </w:r>
    </w:p>
    <w:p w14:paraId="1F61A41D" w14:textId="77777777" w:rsidR="0018517A" w:rsidRPr="00CF07F1" w:rsidRDefault="002734FA" w:rsidP="00CA0C61">
      <w:pPr>
        <w:pStyle w:val="NormalWeb"/>
        <w:ind w:firstLine="288"/>
        <w:jc w:val="both"/>
        <w:rPr>
          <w:rFonts w:ascii="Century Schoolbook" w:hAnsi="Century Schoolbook" w:cstheme="minorBidi"/>
          <w:color w:val="000000"/>
          <w:sz w:val="20"/>
          <w:szCs w:val="20"/>
        </w:rPr>
      </w:pPr>
      <w:r w:rsidRPr="00CF07F1">
        <w:rPr>
          <w:rFonts w:ascii="Century Schoolbook" w:hAnsi="Century Schoolbook" w:cstheme="minorBidi"/>
          <w:color w:val="000000"/>
          <w:sz w:val="20"/>
          <w:szCs w:val="20"/>
        </w:rPr>
        <w:t xml:space="preserve">As pointed out by Mancuso (2014), </w:t>
      </w:r>
      <w:r w:rsidRPr="00CF07F1">
        <w:rPr>
          <w:rFonts w:ascii="Century Schoolbook" w:hAnsi="Century Schoolbook" w:cstheme="minorBidi"/>
          <w:i/>
          <w:iCs/>
          <w:color w:val="000000"/>
          <w:sz w:val="20"/>
          <w:szCs w:val="20"/>
        </w:rPr>
        <w:t xml:space="preserve">“The Human Factors community has begun to address human-centered issues in cyber operations, but in comparison to technological communities, we have yet to scratch the surface” </w:t>
      </w:r>
      <w:r w:rsidR="00613C0D">
        <w:rPr>
          <w:rFonts w:ascii="Century Schoolbook" w:hAnsi="Century Schoolbook" w:cstheme="minorBidi"/>
          <w:i/>
          <w:iCs/>
          <w:color w:val="000000"/>
          <w:sz w:val="20"/>
          <w:szCs w:val="20"/>
        </w:rPr>
        <w:fldChar w:fldCharType="begin"/>
      </w:r>
      <w:r w:rsidR="00613C0D">
        <w:rPr>
          <w:rFonts w:ascii="Century Schoolbook" w:hAnsi="Century Schoolbook" w:cstheme="minorBidi"/>
          <w:i/>
          <w:iCs/>
          <w:color w:val="000000"/>
          <w:sz w:val="20"/>
          <w:szCs w:val="20"/>
        </w:rPr>
        <w:instrText xml:space="preserve"> ADDIN ZOTERO_ITEM CSL_CITATION {"citationID":"idqXzdAn","properties":{"formattedCitation":"[11]","plainCitation":"[11]","noteIndex":0},"citationItems":[{"id":57,"uris":["http://zotero.org/users/6327069/items/47C8464P"],"uri":["http://zotero.org/users/6327069/items/47C8464P"],"itemData":{"id":57,"type":"paper-conference","container-title":"Proceedings of the Human Factors and Ergonomics Society Annual Meeting","page":"415–418","publisher":"SAGE Publications Sage CA: Los Angeles, CA","source":"Google Scholar","title":"Human factors in cyber warfare II: Emerging perspectives","title-short":"Human factors in cyber warfare II","volume":"58","author":[{"family":"Mancuso","given":"Vincent F."},{"family":"Christensen","given":"James C."},{"family":"Cowley","given":"Jennifer"},{"family":"Finomore","given":"Victor"},{"family":"Gonzalez","given":"Cleotide"},{"family":"Knott","given":"Benjamin"}],"issued":{"date-parts":[["2014"]]}}}],"schema":"https://github.com/citation-style-language/schema/raw/master/csl-citation.json"} </w:instrText>
      </w:r>
      <w:r w:rsidR="00613C0D">
        <w:rPr>
          <w:rFonts w:ascii="Century Schoolbook" w:hAnsi="Century Schoolbook" w:cstheme="minorBidi"/>
          <w:i/>
          <w:iCs/>
          <w:color w:val="000000"/>
          <w:sz w:val="20"/>
          <w:szCs w:val="20"/>
        </w:rPr>
        <w:fldChar w:fldCharType="separate"/>
      </w:r>
      <w:r w:rsidR="00613C0D" w:rsidRPr="00613C0D">
        <w:rPr>
          <w:rFonts w:ascii="Century Schoolbook" w:hAnsi="Century Schoolbook"/>
          <w:sz w:val="20"/>
        </w:rPr>
        <w:t>[11]</w:t>
      </w:r>
      <w:r w:rsidR="00613C0D">
        <w:rPr>
          <w:rFonts w:ascii="Century Schoolbook" w:hAnsi="Century Schoolbook" w:cstheme="minorBidi"/>
          <w:i/>
          <w:iCs/>
          <w:color w:val="000000"/>
          <w:sz w:val="20"/>
          <w:szCs w:val="20"/>
        </w:rPr>
        <w:fldChar w:fldCharType="end"/>
      </w:r>
      <w:r w:rsidRPr="00CF07F1">
        <w:rPr>
          <w:rFonts w:ascii="Century Schoolbook" w:hAnsi="Century Schoolbook" w:cstheme="minorBidi"/>
          <w:color w:val="000000"/>
          <w:sz w:val="20"/>
          <w:szCs w:val="20"/>
        </w:rPr>
        <w:t>. And according to the definition by Human Factors and Ergonomics Society (HFES)</w:t>
      </w:r>
      <w:r w:rsidR="00D72A84">
        <w:rPr>
          <w:rFonts w:ascii="Century Schoolbook" w:hAnsi="Century Schoolbook" w:cstheme="minorBidi"/>
          <w:color w:val="000000"/>
          <w:sz w:val="20"/>
          <w:szCs w:val="20"/>
        </w:rPr>
        <w:t xml:space="preserve">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8QAcpgOS","properties":{"formattedCitation":"[12]","plainCitation":"[12]","noteIndex":0},"citationItems":[{"id":20,"uris":["http://zotero.org/users/6327069/items/KGIYQCT8"],"uri":["http://zotero.org/users/6327069/items/KGIYQCT8"],"itemData":{"id":20,"type":"webpage","title":"HFES","URL":"https://www.hfes.org/about-hfes/what-is-human-factorsergonomics"}}],"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[12]</w:t>
      </w:r>
      <w:r w:rsidR="00613C0D">
        <w:rPr>
          <w:rFonts w:ascii="Century Schoolbook" w:hAnsi="Century Schoolbook" w:cstheme="minorBidi"/>
          <w:color w:val="000000"/>
          <w:sz w:val="20"/>
          <w:szCs w:val="20"/>
        </w:rPr>
        <w:fldChar w:fldCharType="end"/>
      </w:r>
      <w:r w:rsidR="007773C0">
        <w:rPr>
          <w:rFonts w:ascii="Century Schoolbook" w:hAnsi="Century Schoolbook" w:cstheme="minorBidi"/>
          <w:color w:val="000000"/>
          <w:sz w:val="20"/>
          <w:szCs w:val="20"/>
        </w:rPr>
        <w:t>,</w:t>
      </w:r>
      <w:r w:rsidRPr="00CF07F1">
        <w:rPr>
          <w:rFonts w:ascii="Century Schoolbook" w:hAnsi="Century Schoolbook" w:cstheme="minorBidi"/>
          <w:color w:val="000000"/>
          <w:sz w:val="20"/>
          <w:szCs w:val="20"/>
        </w:rPr>
        <w:t xml:space="preserve"> </w:t>
      </w:r>
      <w:r w:rsidRPr="00CF07F1">
        <w:rPr>
          <w:rFonts w:ascii="Century Schoolbook" w:hAnsi="Century Schoolbook" w:cstheme="minorBidi"/>
          <w:i/>
          <w:iCs/>
          <w:color w:val="000000"/>
          <w:sz w:val="20"/>
          <w:szCs w:val="20"/>
        </w:rPr>
        <w:t>“Human factors (or ergonomics) is the scientific discipline concerned with the understanding of interactions among humans and other elements of a system, and the profession that applies</w:t>
      </w:r>
      <w:r w:rsidR="0018517A" w:rsidRPr="00CF07F1">
        <w:rPr>
          <w:rFonts w:ascii="Century Schoolbook" w:hAnsi="Century Schoolbook" w:cstheme="minorBidi"/>
          <w:i/>
          <w:iCs/>
          <w:color w:val="000000"/>
          <w:sz w:val="20"/>
          <w:szCs w:val="20"/>
        </w:rPr>
        <w:t xml:space="preserve"> </w:t>
      </w:r>
      <w:r w:rsidRPr="00CF07F1">
        <w:rPr>
          <w:rFonts w:ascii="Century Schoolbook" w:hAnsi="Century Schoolbook" w:cstheme="minorBidi"/>
          <w:i/>
          <w:iCs/>
          <w:color w:val="000000"/>
          <w:sz w:val="20"/>
          <w:szCs w:val="20"/>
        </w:rPr>
        <w:t>theory, principles, data, and other methods to design in order to optimize human well-being and overall system performance.”</w:t>
      </w:r>
      <w:r w:rsidR="0018517A" w:rsidRPr="00CF07F1">
        <w:rPr>
          <w:rFonts w:ascii="Century Schoolbook" w:hAnsi="Century Schoolbook" w:cstheme="minorBidi"/>
          <w:i/>
          <w:iCs/>
          <w:color w:val="000000"/>
          <w:sz w:val="20"/>
          <w:szCs w:val="20"/>
        </w:rPr>
        <w:t xml:space="preserve"> </w:t>
      </w:r>
      <w:r w:rsidRPr="00CF07F1">
        <w:rPr>
          <w:rFonts w:ascii="Century Schoolbook" w:hAnsi="Century Schoolbook" w:cstheme="minorBidi"/>
          <w:color w:val="000000"/>
          <w:sz w:val="20"/>
          <w:szCs w:val="20"/>
        </w:rPr>
        <w:t>Indisputably, virtually all networks comprise humans as essential parts.</w:t>
      </w:r>
    </w:p>
    <w:p w14:paraId="7FE1A2A1" w14:textId="77777777" w:rsidR="0018517A" w:rsidRPr="00CF07F1" w:rsidRDefault="002734FA" w:rsidP="00CA0C61">
      <w:pPr>
        <w:pStyle w:val="NormalWeb"/>
        <w:ind w:firstLine="288"/>
        <w:jc w:val="both"/>
        <w:rPr>
          <w:rFonts w:ascii="Century Schoolbook" w:hAnsi="Century Schoolbook" w:cstheme="minorBidi"/>
          <w:color w:val="000000"/>
          <w:sz w:val="20"/>
          <w:szCs w:val="20"/>
        </w:rPr>
      </w:pPr>
      <w:r w:rsidRPr="00CF07F1">
        <w:rPr>
          <w:rFonts w:ascii="Century Schoolbook" w:hAnsi="Century Schoolbook" w:cstheme="minorBidi"/>
          <w:color w:val="000000"/>
          <w:sz w:val="20"/>
          <w:szCs w:val="20"/>
        </w:rPr>
        <w:t>The different perspectives in which humans are viewed in the cyber environment can be either defenders or attackers. Not</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only just attacking role, all types of roles played by humans in the network are liable to put it into serious</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 xml:space="preserve">hazards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JPzVBgId","properties":{"formattedCitation":"[13]","plainCitation":"[13]","noteIndex":0},"citationItems":[{"id":64,"uris":["http://zotero.org/users/6327069/items/UFHJ3YWE"],"uri":["http://zotero.org/users/6327069/items/UFHJ3YWE"],"itemData":{"id":64,"type":"paper-conference","container-title":"STIDS","page":"26–33","source":"Google Scholar","title":"Towards a Human Factors Ontology for Cyber Security.","author":[{"family":"Oltramari","given":"Alessandro"},{"family":"Henshel","given":"Diane S."},{"family":"Cains","given":"Mariana"},{"family":"Hoffman","given":"Blaine"}],"issued":{"date-parts":[["2015"]]}}}],"schema":"https://github.com/citation-style-language/schema/raw/master/csl-citation.json"}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[13]</w:t>
      </w:r>
      <w:r w:rsidR="00613C0D">
        <w:rPr>
          <w:rFonts w:ascii="Century Schoolbook" w:hAnsi="Century Schoolbook" w:cstheme="minorBidi"/>
          <w:color w:val="000000"/>
          <w:sz w:val="20"/>
          <w:szCs w:val="20"/>
        </w:rPr>
        <w:fldChar w:fldCharType="end"/>
      </w:r>
      <w:r w:rsidRPr="00CF07F1">
        <w:rPr>
          <w:rFonts w:ascii="Century Schoolbook" w:hAnsi="Century Schoolbook" w:cstheme="minorBidi"/>
          <w:color w:val="000000"/>
          <w:sz w:val="20"/>
          <w:szCs w:val="20"/>
        </w:rPr>
        <w:t>. This</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 xml:space="preserve">is however different from the general </w:t>
      </w:r>
      <w:r w:rsidRPr="00CF07F1">
        <w:rPr>
          <w:rFonts w:ascii="Century Schoolbook" w:hAnsi="Century Schoolbook" w:cstheme="minorBidi"/>
          <w:color w:val="000000"/>
          <w:sz w:val="20"/>
          <w:szCs w:val="20"/>
        </w:rPr>
        <w:lastRenderedPageBreak/>
        <w:t>believe. A higher percentage of people conceives the notion that cyberattacks use to</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be initiated by an attacker or adversary. Conversely, this is not always</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the case. Often at times, the sources originate from</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inside, either as a result of incompetency or carelessness of the defenders, or through a security breach emanating from the</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organization itself, which is often as a result of failure in conforming to any of the cybersecurity best practices.</w:t>
      </w:r>
    </w:p>
    <w:p w14:paraId="0E29003D" w14:textId="77777777" w:rsidR="00697ED1" w:rsidRDefault="002734FA" w:rsidP="00697ED1">
      <w:pPr>
        <w:pStyle w:val="NormalWeb"/>
        <w:ind w:firstLine="288"/>
        <w:jc w:val="both"/>
        <w:rPr>
          <w:rFonts w:ascii="Century Schoolbook" w:hAnsi="Century Schoolbook" w:cstheme="minorBidi"/>
          <w:color w:val="000000"/>
          <w:sz w:val="20"/>
          <w:szCs w:val="20"/>
        </w:rPr>
      </w:pPr>
      <w:r w:rsidRPr="00CF07F1">
        <w:rPr>
          <w:rFonts w:ascii="Century Schoolbook" w:hAnsi="Century Schoolbook" w:cstheme="minorBidi"/>
          <w:color w:val="000000"/>
          <w:sz w:val="20"/>
          <w:szCs w:val="20"/>
        </w:rPr>
        <w:t>In recent times, cyber</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attackers have exploited human vulnerabilities by deceiving people into breaching standard security</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practices. Cyber</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attackers prefer to exploit human factors related vulnerabilities because it requires little efforts compared to</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 xml:space="preserve">devoting lot of resources and time to break through fortified security devices and systems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sFviBulq","properties":{"formattedCitation":"[4]","plainCitation":"[4]","noteIndex":0},"citationItems":[{"id":9,"uris":["http://zotero.org/users/6327069/items/SZB46C5H"],"uri":["http://zotero.org/users/6327069/items/SZB46C5H"],"itemData":{"id":9,"type":"article-journal","container-title":"Computing &amp; Information Systems","issue":"2","source":"Google Scholar","title":"Analysis of Human Factors in Cyber Security: A Case Study of Anonymous Attack on Hbgary.","title-short":"Analysis of Human Factors in Cyber Security","volume":"21","author":[{"family":"Gyunka","given":"Benjamin Aruwa"},{"family":"Christiana","given":"Abikoye Oluwakemi"}],"issued":{"date-parts":[["2017"]]}}}],"schema":"https://github.com/citation-style-language/schema/raw/master/csl-citation.json"}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[4]</w:t>
      </w:r>
      <w:r w:rsidR="00613C0D">
        <w:rPr>
          <w:rFonts w:ascii="Century Schoolbook" w:hAnsi="Century Schoolbook" w:cstheme="minorBidi"/>
          <w:color w:val="000000"/>
          <w:sz w:val="20"/>
          <w:szCs w:val="20"/>
        </w:rPr>
        <w:fldChar w:fldCharType="end"/>
      </w:r>
      <w:r w:rsidRPr="00CF07F1">
        <w:rPr>
          <w:rFonts w:ascii="Century Schoolbook" w:hAnsi="Century Schoolbook" w:cstheme="minorBidi"/>
          <w:color w:val="000000"/>
          <w:sz w:val="20"/>
          <w:szCs w:val="20"/>
        </w:rPr>
        <w:t>. Human factor is situated within</w:t>
      </w:r>
      <w:r w:rsidR="0018517A" w:rsidRPr="00CF07F1">
        <w:rPr>
          <w:rFonts w:ascii="Century Schoolbook" w:hAnsi="Century Schoolbook" w:cstheme="minorBidi"/>
        </w:rPr>
        <w:t xml:space="preserve"> </w:t>
      </w:r>
      <w:r w:rsidRPr="00CF07F1">
        <w:rPr>
          <w:rFonts w:ascii="Century Schoolbook" w:hAnsi="Century Schoolbook" w:cstheme="minorBidi"/>
          <w:color w:val="000000"/>
          <w:sz w:val="20"/>
          <w:szCs w:val="20"/>
        </w:rPr>
        <w:t>the insider attacking perimeter; It is often triggered by annoying and sadist employees or appeals to personnel’s intuition via</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 xml:space="preserve">social engineering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43y1Hdmr","properties":{"formattedCitation":"[9]","plainCitation":"[9]","noteIndex":0},"citationItems":[{"id":18,"uris":["http://zotero.org/users/6327069/items/V2QHIBCU"],"uri":["http://zotero.org/users/6327069/items/V2QHIBCU"],"itemData":{"id":18,"type":"post-weblog","container-title":"10 things security experts wish end users knew. Global Knowledge","author":[{"family":"James","given":"M.S."}],"issued":{"date-parts":[["2015"]]}}}],"schema":"https://github.com/citation-style-language/schema/raw/master/csl-citation.json"}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[9]</w:t>
      </w:r>
      <w:r w:rsidR="00613C0D">
        <w:rPr>
          <w:rFonts w:ascii="Century Schoolbook" w:hAnsi="Century Schoolbook" w:cstheme="minorBidi"/>
          <w:color w:val="000000"/>
          <w:sz w:val="20"/>
          <w:szCs w:val="20"/>
        </w:rPr>
        <w:fldChar w:fldCharType="end"/>
      </w:r>
      <w:r w:rsidRPr="00CF07F1">
        <w:rPr>
          <w:rFonts w:ascii="Century Schoolbook" w:hAnsi="Century Schoolbook" w:cstheme="minorBidi"/>
          <w:color w:val="000000"/>
          <w:sz w:val="20"/>
          <w:szCs w:val="20"/>
        </w:rPr>
        <w:t xml:space="preserve">. The human factor is a weak link </w:t>
      </w:r>
      <w:r w:rsidR="00613C0D">
        <w:rPr>
          <w:rFonts w:ascii="Century Schoolbook" w:hAnsi="Century Schoolbook" w:cstheme="minorBidi"/>
          <w:color w:val="000000"/>
          <w:sz w:val="20"/>
          <w:szCs w:val="20"/>
        </w:rPr>
        <w:fldChar w:fldCharType="begin"/>
      </w:r>
      <w:r w:rsidR="00613C0D">
        <w:rPr>
          <w:rFonts w:ascii="Century Schoolbook" w:hAnsi="Century Schoolbook" w:cstheme="minorBidi"/>
          <w:color w:val="000000"/>
          <w:sz w:val="20"/>
          <w:szCs w:val="20"/>
        </w:rPr>
        <w:instrText xml:space="preserve"> ADDIN ZOTERO_ITEM CSL_CITATION {"citationID":"nJzPntSn","properties":{"formattedCitation":"[14]","plainCitation":"[14]","noteIndex":0},"citationItems":[{"id":25,"uris":["http://zotero.org/users/6327069/items/GRM8SDP6"],"uri":["http://zotero.org/users/6327069/items/GRM8SDP6"],"itemData":{"id":25,"type":"article-journal","container-title":"MWAIS 2016 Proceedings","source":"Google Scholar","title":"Effects of a comprehensive computer security policy on computer security culture","volume":"10","author":[{"family":"Acuña","given":"Dennis C."}],"issued":{"date-parts":[["2016"]]}}}],"schema":"https://github.com/citation-style-language/schema/raw/master/csl-citation.json"} </w:instrText>
      </w:r>
      <w:r w:rsidR="00613C0D">
        <w:rPr>
          <w:rFonts w:ascii="Century Schoolbook" w:hAnsi="Century Schoolbook" w:cstheme="minorBidi"/>
          <w:color w:val="000000"/>
          <w:sz w:val="20"/>
          <w:szCs w:val="20"/>
        </w:rPr>
        <w:fldChar w:fldCharType="separate"/>
      </w:r>
      <w:r w:rsidR="00613C0D" w:rsidRPr="00613C0D">
        <w:rPr>
          <w:rFonts w:ascii="Century Schoolbook" w:hAnsi="Century Schoolbook"/>
          <w:sz w:val="20"/>
        </w:rPr>
        <w:t>[14]</w:t>
      </w:r>
      <w:r w:rsidR="00613C0D">
        <w:rPr>
          <w:rFonts w:ascii="Century Schoolbook" w:hAnsi="Century Schoolbook" w:cstheme="minorBidi"/>
          <w:color w:val="000000"/>
          <w:sz w:val="20"/>
          <w:szCs w:val="20"/>
        </w:rPr>
        <w:fldChar w:fldCharType="end"/>
      </w:r>
      <w:r w:rsidRPr="00CF07F1">
        <w:rPr>
          <w:rFonts w:ascii="Century Schoolbook" w:hAnsi="Century Schoolbook" w:cstheme="minorBidi"/>
          <w:color w:val="000000"/>
          <w:sz w:val="20"/>
          <w:szCs w:val="20"/>
        </w:rPr>
        <w:t xml:space="preserve"> in both prevention and mitigation of cyberattacks and as a result,</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organizations are prone to phishing, business email compromise and malware types of cybersecurity attacks.</w:t>
      </w:r>
    </w:p>
    <w:p w14:paraId="55FAE07A" w14:textId="77777777" w:rsidR="00697ED1" w:rsidRPr="00CF07F1" w:rsidRDefault="00697ED1" w:rsidP="00697ED1">
      <w:pPr>
        <w:pStyle w:val="NormalWeb"/>
        <w:ind w:firstLine="288"/>
        <w:jc w:val="both"/>
        <w:rPr>
          <w:rFonts w:ascii="Century Schoolbook" w:hAnsi="Century Schoolbook" w:cstheme="minorBidi"/>
          <w:color w:val="000000"/>
          <w:sz w:val="20"/>
          <w:szCs w:val="20"/>
        </w:rPr>
      </w:pPr>
      <w:r w:rsidRPr="00697ED1">
        <w:rPr>
          <w:rFonts w:ascii="Century Schoolbook" w:hAnsi="Century Schoolbook" w:cstheme="minorBidi"/>
          <w:color w:val="000000"/>
          <w:sz w:val="20"/>
          <w:szCs w:val="20"/>
        </w:rPr>
        <w:t xml:space="preserve">Despite importance of understanding role of human factors in cybersecurity, only few empirical studies have been done to oversee the effectiveness of handling the human factors; and human factors assessment is very vital for organizations to figure out the technical and non-technical employees weaknesses </w:t>
      </w:r>
      <w:r w:rsidR="00303676">
        <w:rPr>
          <w:rFonts w:ascii="Century Schoolbook" w:hAnsi="Century Schoolbook" w:cstheme="minorBidi"/>
          <w:color w:val="000000"/>
          <w:sz w:val="20"/>
          <w:szCs w:val="20"/>
        </w:rPr>
        <w:fldChar w:fldCharType="begin"/>
      </w:r>
      <w:r w:rsidR="00303676">
        <w:rPr>
          <w:rFonts w:ascii="Century Schoolbook" w:hAnsi="Century Schoolbook" w:cstheme="minorBidi"/>
          <w:color w:val="000000"/>
          <w:sz w:val="20"/>
          <w:szCs w:val="20"/>
        </w:rPr>
        <w:instrText xml:space="preserve"> ADDIN ZOTERO_ITEM CSL_CITATION {"citationID":"uckEYI3a","properties":{"formattedCitation":"[15]","plainCitation":"[15]","noteIndex":0},"citationItems":[{"id":48,"uris":["http://zotero.org/users/6327069/items/CWUK3AML"],"uri":["http://zotero.org/users/6327069/items/CWUK3AML"],"itemData":{"id":48,"type":"article-journal","container-title":"Heliyon","issue":"7","page":"e00346","source":"Google Scholar","title":"Human factors in cybersecurity; examining the link between Internet addiction, impulsivity, attitudes towards cybersecurity, and risky cybersecurity behaviours","volume":"3","author":[{"family":"Hadlington","given":"Lee"}],"issued":{"date-parts":[["2017"]]}}}],"schema":"https://github.com/citation-style-language/schema/raw/master/csl-citation.json"} </w:instrText>
      </w:r>
      <w:r w:rsidR="00303676">
        <w:rPr>
          <w:rFonts w:ascii="Century Schoolbook" w:hAnsi="Century Schoolbook" w:cstheme="minorBidi"/>
          <w:color w:val="000000"/>
          <w:sz w:val="20"/>
          <w:szCs w:val="20"/>
        </w:rPr>
        <w:fldChar w:fldCharType="separate"/>
      </w:r>
      <w:r w:rsidR="00303676" w:rsidRPr="00303676">
        <w:rPr>
          <w:rFonts w:ascii="Century Schoolbook" w:hAnsi="Century Schoolbook"/>
          <w:sz w:val="20"/>
        </w:rPr>
        <w:t>[15]</w:t>
      </w:r>
      <w:r w:rsidR="00303676">
        <w:rPr>
          <w:rFonts w:ascii="Century Schoolbook" w:hAnsi="Century Schoolbook" w:cstheme="minorBidi"/>
          <w:color w:val="000000"/>
          <w:sz w:val="20"/>
          <w:szCs w:val="20"/>
        </w:rPr>
        <w:fldChar w:fldCharType="end"/>
      </w:r>
      <w:r w:rsidR="00303676">
        <w:rPr>
          <w:rFonts w:ascii="Century Schoolbook" w:hAnsi="Century Schoolbook" w:cstheme="minorBidi"/>
          <w:color w:val="000000"/>
          <w:sz w:val="20"/>
          <w:szCs w:val="20"/>
        </w:rPr>
        <w:t>,</w:t>
      </w:r>
      <w:r w:rsidR="00303676">
        <w:rPr>
          <w:rFonts w:ascii="Century Schoolbook" w:hAnsi="Century Schoolbook" w:cstheme="minorBidi"/>
          <w:color w:val="000000"/>
          <w:sz w:val="20"/>
          <w:szCs w:val="20"/>
        </w:rPr>
        <w:fldChar w:fldCharType="begin"/>
      </w:r>
      <w:r w:rsidR="00303676">
        <w:rPr>
          <w:rFonts w:ascii="Century Schoolbook" w:hAnsi="Century Schoolbook" w:cstheme="minorBidi"/>
          <w:color w:val="000000"/>
          <w:sz w:val="20"/>
          <w:szCs w:val="20"/>
        </w:rPr>
        <w:instrText xml:space="preserve"> ADDIN ZOTERO_ITEM CSL_CITATION {"citationID":"IPUbw5N3","properties":{"formattedCitation":"[16]","plainCitation":"[16]","noteIndex":0},"citationItems":[{"id":79,"uris":["http://zotero.org/users/6327069/items/FIHE3XZL"],"uri":["http://zotero.org/users/6327069/items/FIHE3XZL"],"itemData":{"id":79,"type":"article-journal","container-title":"Procedia Manufacturing","page":"1082–1087","source":"Google Scholar","title":"How management goes wrong?–The human factor lessons learned from a cyber incident handling exercise","title-short":"How management goes wrong?","volume":"3","author":[{"family":"Aoyama","given":"Tomomi"},{"family":"Naruoka","given":"Hidemasa"},{"family":"Koshijima","given":"Ichiro"},{"family":"Watanabe","given":"Kenji"}],"issued":{"date-parts":[["2015"]]}}}],"schema":"https://github.com/citation-style-language/schema/raw/master/csl-citation.json"} </w:instrText>
      </w:r>
      <w:r w:rsidR="00303676">
        <w:rPr>
          <w:rFonts w:ascii="Century Schoolbook" w:hAnsi="Century Schoolbook" w:cstheme="minorBidi"/>
          <w:color w:val="000000"/>
          <w:sz w:val="20"/>
          <w:szCs w:val="20"/>
        </w:rPr>
        <w:fldChar w:fldCharType="separate"/>
      </w:r>
      <w:r w:rsidR="00303676" w:rsidRPr="00303676">
        <w:rPr>
          <w:rFonts w:ascii="Century Schoolbook" w:hAnsi="Century Schoolbook"/>
          <w:sz w:val="20"/>
        </w:rPr>
        <w:t>[16]</w:t>
      </w:r>
      <w:r w:rsidR="00303676">
        <w:rPr>
          <w:rFonts w:ascii="Century Schoolbook" w:hAnsi="Century Schoolbook" w:cstheme="minorBidi"/>
          <w:color w:val="000000"/>
          <w:sz w:val="20"/>
          <w:szCs w:val="20"/>
        </w:rPr>
        <w:fldChar w:fldCharType="end"/>
      </w:r>
      <w:r w:rsidRPr="00697ED1">
        <w:rPr>
          <w:rFonts w:ascii="Century Schoolbook" w:hAnsi="Century Schoolbook" w:cstheme="minorBidi"/>
          <w:color w:val="000000"/>
          <w:sz w:val="20"/>
          <w:szCs w:val="20"/>
        </w:rPr>
        <w:t>.</w:t>
      </w:r>
      <w:r w:rsidR="00303676">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Even though researchers and industrial practitioners have investigated cybersecurity human factors in both white (published journal papers and conference proceedings) and grey (technical reports, online forums and blog posts) literature, yet we found only about 3 published secondary studies (</w:t>
      </w:r>
      <w:r>
        <w:rPr>
          <w:rFonts w:ascii="Century Schoolbook" w:hAnsi="Century Schoolbook" w:cstheme="minorBidi"/>
          <w:color w:val="000000"/>
          <w:sz w:val="20"/>
          <w:szCs w:val="20"/>
        </w:rPr>
        <w:fldChar w:fldCharType="begin"/>
      </w:r>
      <w:r w:rsidR="00303676">
        <w:rPr>
          <w:rFonts w:ascii="Century Schoolbook" w:hAnsi="Century Schoolbook" w:cstheme="minorBidi"/>
          <w:color w:val="000000"/>
          <w:sz w:val="20"/>
          <w:szCs w:val="20"/>
        </w:rPr>
        <w:instrText xml:space="preserve"> ADDIN ZOTERO_ITEM CSL_CITATION {"citationID":"r2AntbRN","properties":{"formattedCitation":"[17]","plainCitation":"[17]","noteIndex":0},"citationItems":[{"id":26,"uris":["http://zotero.org/users/6327069/items/C7P55XUT"],"uri":["http://zotero.org/users/6327069/items/C7P55XUT"],"itemData":{"id":26,"type":"article-journal","container-title":"Journal of Cyber Security Technology","issue":"1","page":"32–74","source":"Google Scholar","title":"Review of cybersecurity issues in industrial critical infrastructure: manufacturing in perspective","title-short":"Review of cybersecurity issues in industrial critical infrastructure","volume":"1","author":[{"family":"Ani","given":"Uchenna P. Daniel"},{"family":"He","given":"Hongmei"},{"family":"Tiwari","given":"Ashutosh"}],"issued":{"date-parts":[["2017"]]}}}],"schema":"https://github.com/citation-style-language/schema/raw/master/csl-citation.json"} </w:instrText>
      </w:r>
      <w:r>
        <w:rPr>
          <w:rFonts w:ascii="Century Schoolbook" w:hAnsi="Century Schoolbook" w:cstheme="minorBidi"/>
          <w:color w:val="000000"/>
          <w:sz w:val="20"/>
          <w:szCs w:val="20"/>
        </w:rPr>
        <w:fldChar w:fldCharType="separate"/>
      </w:r>
      <w:r w:rsidR="00303676" w:rsidRPr="00303676">
        <w:rPr>
          <w:rFonts w:ascii="Century Schoolbook" w:hAnsi="Century Schoolbook"/>
          <w:sz w:val="20"/>
        </w:rPr>
        <w:t>[17]</w:t>
      </w:r>
      <w:r>
        <w:rPr>
          <w:rFonts w:ascii="Century Schoolbook" w:hAnsi="Century Schoolbook" w:cstheme="minorBidi"/>
          <w:color w:val="000000"/>
          <w:sz w:val="20"/>
          <w:szCs w:val="20"/>
        </w:rPr>
        <w:fldChar w:fldCharType="end"/>
      </w:r>
      <w:r w:rsidRPr="00CF07F1">
        <w:rPr>
          <w:rFonts w:ascii="Century Schoolbook" w:hAnsi="Century Schoolbook" w:cstheme="minorBidi"/>
          <w:color w:val="000000"/>
          <w:sz w:val="20"/>
          <w:szCs w:val="20"/>
        </w:rPr>
        <w:t>,</w:t>
      </w:r>
      <w:r>
        <w:rPr>
          <w:rFonts w:ascii="Century Schoolbook" w:hAnsi="Century Schoolbook" w:cstheme="minorBidi"/>
          <w:color w:val="000000"/>
          <w:sz w:val="20"/>
          <w:szCs w:val="20"/>
        </w:rPr>
        <w:fldChar w:fldCharType="begin"/>
      </w:r>
      <w:r w:rsidR="00303676">
        <w:rPr>
          <w:rFonts w:ascii="Century Schoolbook" w:hAnsi="Century Schoolbook" w:cstheme="minorBidi"/>
          <w:color w:val="000000"/>
          <w:sz w:val="20"/>
          <w:szCs w:val="20"/>
        </w:rPr>
        <w:instrText xml:space="preserve"> ADDIN ZOTERO_ITEM CSL_CITATION {"citationID":"I3scgxP4","properties":{"formattedCitation":"[18]","plainCitation":"[18]","noteIndex":0},"citationItems":[{"id":44,"uris":["http://zotero.org/users/6327069/items/JS7GPWZW"],"uri":["http://zotero.org/users/6327069/items/JS7GPWZW"],"itemData":{"id":44,"type":"paper-conference","container-title":"International Conference on Applied Human Factors and Ergonomics","page":"269–280","publisher":"Springer","source":"Google Scholar","title":"Human factors in information security culture: A literature review","title-short":"Human factors in information security culture","author":[{"family":"Glaspie","given":"Henry W."},{"family":"Karwowski","given":"Waldemar"}],"issued":{"date-parts":[["2017"]]}}}],"schema":"https://github.com/citation-style-language/schema/raw/master/csl-citation.json"} </w:instrText>
      </w:r>
      <w:r>
        <w:rPr>
          <w:rFonts w:ascii="Century Schoolbook" w:hAnsi="Century Schoolbook" w:cstheme="minorBidi"/>
          <w:color w:val="000000"/>
          <w:sz w:val="20"/>
          <w:szCs w:val="20"/>
        </w:rPr>
        <w:fldChar w:fldCharType="separate"/>
      </w:r>
      <w:r w:rsidR="00303676" w:rsidRPr="00303676">
        <w:rPr>
          <w:rFonts w:ascii="Century Schoolbook" w:hAnsi="Century Schoolbook"/>
          <w:sz w:val="20"/>
        </w:rPr>
        <w:t>[18]</w:t>
      </w:r>
      <w:r>
        <w:rPr>
          <w:rFonts w:ascii="Century Schoolbook" w:hAnsi="Century Schoolbook" w:cstheme="minorBidi"/>
          <w:color w:val="000000"/>
          <w:sz w:val="20"/>
          <w:szCs w:val="20"/>
        </w:rPr>
        <w:fldChar w:fldCharType="end"/>
      </w:r>
      <w:r w:rsidRPr="00CF07F1">
        <w:rPr>
          <w:rFonts w:ascii="Century Schoolbook" w:hAnsi="Century Schoolbook" w:cstheme="minorBidi"/>
          <w:color w:val="000000"/>
          <w:sz w:val="20"/>
          <w:szCs w:val="20"/>
        </w:rPr>
        <w:t>,</w:t>
      </w:r>
      <w:r>
        <w:rPr>
          <w:rFonts w:ascii="Century Schoolbook" w:hAnsi="Century Schoolbook" w:cstheme="minorBidi"/>
          <w:color w:val="000000"/>
          <w:sz w:val="20"/>
          <w:szCs w:val="20"/>
        </w:rPr>
        <w:fldChar w:fldCharType="begin"/>
      </w:r>
      <w:r w:rsidR="00303676">
        <w:rPr>
          <w:rFonts w:ascii="Century Schoolbook" w:hAnsi="Century Schoolbook" w:cstheme="minorBidi"/>
          <w:color w:val="000000"/>
          <w:sz w:val="20"/>
          <w:szCs w:val="20"/>
        </w:rPr>
        <w:instrText xml:space="preserve"> ADDIN ZOTERO_ITEM CSL_CITATION {"citationID":"RtqclOmJ","properties":{"formattedCitation":"[19]","plainCitation":"[19]","noteIndex":0},"citationItems":[{"id":54,"uris":["http://zotero.org/users/6327069/items/S7JHJCD3"],"uri":["http://zotero.org/users/6327069/items/S7JHJCD3"],"itemData":{"id":54,"type":"article-journal","container-title":"Business Management Dynamics","issue":"11","page":"16","source":"Google Scholar","title":"Cyber security management: A review","title-short":"Cyber security management","volume":"5","author":[{"family":"Jenab","given":"Kouroush"},{"family":"Moslehpour","given":"Saeid"}],"issued":{"date-parts":[["2016"]]}}}],"schema":"https://github.com/citation-style-language/schema/raw/master/csl-citation.json"} </w:instrText>
      </w:r>
      <w:r>
        <w:rPr>
          <w:rFonts w:ascii="Century Schoolbook" w:hAnsi="Century Schoolbook" w:cstheme="minorBidi"/>
          <w:color w:val="000000"/>
          <w:sz w:val="20"/>
          <w:szCs w:val="20"/>
        </w:rPr>
        <w:fldChar w:fldCharType="separate"/>
      </w:r>
      <w:r w:rsidR="00303676" w:rsidRPr="00303676">
        <w:rPr>
          <w:rFonts w:ascii="Century Schoolbook" w:hAnsi="Century Schoolbook"/>
          <w:sz w:val="20"/>
        </w:rPr>
        <w:t>[19]</w:t>
      </w:r>
      <w:r>
        <w:rPr>
          <w:rFonts w:ascii="Century Schoolbook" w:hAnsi="Century Schoolbook" w:cstheme="minorBidi"/>
          <w:color w:val="000000"/>
          <w:sz w:val="20"/>
          <w:szCs w:val="20"/>
        </w:rPr>
        <w:fldChar w:fldCharType="end"/>
      </w:r>
      <w:r w:rsidRPr="00CF07F1">
        <w:rPr>
          <w:rFonts w:ascii="Century Schoolbook" w:hAnsi="Century Schoolbook" w:cstheme="minorBidi"/>
          <w:color w:val="000000"/>
          <w:sz w:val="20"/>
          <w:szCs w:val="20"/>
        </w:rPr>
        <w:t>) somewhat focusing on the topic area. However, none of these found reviews considered the inclusion of both the academic literature and practitioners’ documentations. It is also worthy of note to state that our study is closely based on the human factors’ aspect of the cybersecurity. We believe cybersecurity is a very wide subject, thereby limiting our research scope will ensure an in-depth exploration and realistic endeavor.</w:t>
      </w:r>
    </w:p>
    <w:p w14:paraId="14828AA1" w14:textId="74D25138" w:rsidR="0018517A" w:rsidRPr="00CF07F1" w:rsidRDefault="00303676" w:rsidP="00303676">
      <w:pPr>
        <w:pStyle w:val="NormalWeb"/>
        <w:ind w:firstLine="288"/>
        <w:jc w:val="both"/>
        <w:rPr>
          <w:rFonts w:ascii="Century Schoolbook" w:hAnsi="Century Schoolbook" w:cstheme="minorBidi"/>
          <w:color w:val="000000"/>
          <w:sz w:val="20"/>
          <w:szCs w:val="20"/>
        </w:rPr>
      </w:pPr>
      <w:r>
        <w:rPr>
          <w:rFonts w:ascii="Century Schoolbook" w:hAnsi="Century Schoolbook" w:cstheme="minorBidi"/>
          <w:color w:val="000000"/>
          <w:sz w:val="20"/>
          <w:szCs w:val="20"/>
        </w:rPr>
        <w:t>The</w:t>
      </w:r>
      <w:r w:rsidR="00697ED1" w:rsidRPr="00697ED1">
        <w:rPr>
          <w:rFonts w:ascii="Century Schoolbook" w:hAnsi="Century Schoolbook" w:cstheme="minorBidi"/>
          <w:color w:val="000000"/>
          <w:sz w:val="20"/>
          <w:szCs w:val="20"/>
        </w:rPr>
        <w:t xml:space="preserve"> </w:t>
      </w:r>
      <w:r>
        <w:rPr>
          <w:rFonts w:ascii="Century Schoolbook" w:hAnsi="Century Schoolbook" w:cstheme="minorBidi"/>
          <w:color w:val="000000"/>
          <w:sz w:val="20"/>
          <w:szCs w:val="20"/>
        </w:rPr>
        <w:t>aim</w:t>
      </w:r>
      <w:r w:rsidR="00697ED1" w:rsidRPr="00697ED1">
        <w:rPr>
          <w:rFonts w:ascii="Century Schoolbook" w:hAnsi="Century Schoolbook" w:cstheme="minorBidi"/>
          <w:color w:val="000000"/>
          <w:sz w:val="20"/>
          <w:szCs w:val="20"/>
        </w:rPr>
        <w:t xml:space="preserve"> of this </w:t>
      </w:r>
      <w:r>
        <w:rPr>
          <w:rFonts w:ascii="Century Schoolbook" w:hAnsi="Century Schoolbook" w:cstheme="minorBidi"/>
          <w:color w:val="000000"/>
          <w:sz w:val="20"/>
          <w:szCs w:val="20"/>
        </w:rPr>
        <w:t>thesis</w:t>
      </w:r>
      <w:r w:rsidR="00697ED1" w:rsidRPr="00697ED1">
        <w:rPr>
          <w:rFonts w:ascii="Century Schoolbook" w:hAnsi="Century Schoolbook" w:cstheme="minorBidi"/>
          <w:color w:val="000000"/>
          <w:sz w:val="20"/>
          <w:szCs w:val="20"/>
        </w:rPr>
        <w:t xml:space="preserve"> is to propose a readiness model that will be built from the identified success and barrier human factors to be considered in the cybersecurity tradition within the organization. The identified human factors will be the product of a meticulous review of the available literature and empirical investigation in industries. The proposed model will assist organizations and practitioners to better handle human factors in the security cyberspace.</w:t>
      </w:r>
      <w:r>
        <w:rPr>
          <w:rFonts w:ascii="Century Schoolbook" w:hAnsi="Century Schoolbook" w:cstheme="minorBidi"/>
          <w:color w:val="000000"/>
          <w:sz w:val="20"/>
          <w:szCs w:val="20"/>
        </w:rPr>
        <w:t xml:space="preserve"> This thesis contributes… </w:t>
      </w:r>
      <w:r w:rsidR="002734FA" w:rsidRPr="00CF07F1">
        <w:rPr>
          <w:rFonts w:ascii="Century Schoolbook" w:hAnsi="Century Schoolbook" w:cstheme="minorBidi"/>
          <w:color w:val="000000"/>
          <w:sz w:val="20"/>
          <w:szCs w:val="20"/>
        </w:rPr>
        <w:t xml:space="preserve"> our work will assist organizations</w:t>
      </w:r>
      <w:r w:rsidR="0018517A" w:rsidRPr="00CF07F1">
        <w:rPr>
          <w:rFonts w:ascii="Century Schoolbook" w:hAnsi="Century Schoolbook" w:cstheme="minorBidi"/>
          <w:color w:val="000000"/>
          <w:sz w:val="20"/>
          <w:szCs w:val="20"/>
        </w:rPr>
        <w:t xml:space="preserve"> </w:t>
      </w:r>
      <w:r w:rsidR="002734FA" w:rsidRPr="00CF07F1">
        <w:rPr>
          <w:rFonts w:ascii="Century Schoolbook" w:hAnsi="Century Schoolbook" w:cstheme="minorBidi"/>
          <w:color w:val="000000"/>
          <w:sz w:val="20"/>
          <w:szCs w:val="20"/>
        </w:rPr>
        <w:t>and researchers alike in better understanding the different affecting roles played by the human factors in the cybersecurity</w:t>
      </w:r>
      <w:r w:rsidR="0018517A" w:rsidRPr="00CF07F1">
        <w:rPr>
          <w:rFonts w:ascii="Century Schoolbook" w:hAnsi="Century Schoolbook" w:cstheme="minorBidi"/>
          <w:color w:val="000000"/>
          <w:sz w:val="20"/>
          <w:szCs w:val="20"/>
        </w:rPr>
        <w:t xml:space="preserve"> </w:t>
      </w:r>
      <w:r w:rsidR="002734FA" w:rsidRPr="00CF07F1">
        <w:rPr>
          <w:rFonts w:ascii="Century Schoolbook" w:hAnsi="Century Schoolbook" w:cstheme="minorBidi"/>
          <w:color w:val="000000"/>
          <w:sz w:val="20"/>
          <w:szCs w:val="20"/>
        </w:rPr>
        <w:t>environment.</w:t>
      </w:r>
    </w:p>
    <w:p w14:paraId="6F0D01F3" w14:textId="77777777" w:rsidR="00303676" w:rsidRDefault="002734FA" w:rsidP="00CA0C61">
      <w:pPr>
        <w:pStyle w:val="NormalWeb"/>
        <w:ind w:firstLine="288"/>
        <w:jc w:val="both"/>
        <w:rPr>
          <w:rFonts w:ascii="Century Schoolbook" w:hAnsi="Century Schoolbook" w:cstheme="minorBidi"/>
          <w:color w:val="000000"/>
          <w:sz w:val="20"/>
          <w:szCs w:val="20"/>
        </w:rPr>
      </w:pPr>
      <w:r w:rsidRPr="00CF07F1">
        <w:rPr>
          <w:rFonts w:ascii="Century Schoolbook" w:hAnsi="Century Schoolbook" w:cstheme="minorBidi"/>
          <w:color w:val="000000"/>
          <w:sz w:val="20"/>
          <w:szCs w:val="20"/>
        </w:rPr>
        <w:t>The remainder of the paper is arranged as follows. In section 2, we discuss the background and review related work. In</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section 3, we state the research objective and questions.</w:t>
      </w:r>
    </w:p>
    <w:p w14:paraId="6110C1B5" w14:textId="77777777" w:rsidR="00303676" w:rsidRDefault="00303676" w:rsidP="00CA0C61">
      <w:pPr>
        <w:pStyle w:val="NormalWeb"/>
        <w:ind w:firstLine="288"/>
        <w:jc w:val="both"/>
        <w:rPr>
          <w:rFonts w:ascii="Century Schoolbook" w:hAnsi="Century Schoolbook" w:cstheme="minorBidi"/>
          <w:color w:val="000000"/>
          <w:sz w:val="20"/>
          <w:szCs w:val="20"/>
        </w:rPr>
      </w:pPr>
    </w:p>
    <w:p w14:paraId="5AE43576" w14:textId="77777777" w:rsidR="00303676" w:rsidRDefault="00303676" w:rsidP="00CA0C61">
      <w:pPr>
        <w:pStyle w:val="NormalWeb"/>
        <w:ind w:firstLine="288"/>
        <w:jc w:val="both"/>
        <w:rPr>
          <w:rFonts w:ascii="Century Schoolbook" w:hAnsi="Century Schoolbook" w:cstheme="minorBidi"/>
          <w:color w:val="000000"/>
          <w:sz w:val="20"/>
          <w:szCs w:val="20"/>
        </w:rPr>
      </w:pPr>
    </w:p>
    <w:p w14:paraId="7FE3E19B" w14:textId="77777777" w:rsidR="002734FA" w:rsidRDefault="002734FA" w:rsidP="00CA0C61">
      <w:pPr>
        <w:pStyle w:val="NormalWeb"/>
        <w:ind w:firstLine="288"/>
        <w:jc w:val="both"/>
        <w:rPr>
          <w:rFonts w:ascii="Century Schoolbook" w:hAnsi="Century Schoolbook" w:cstheme="minorBidi"/>
          <w:color w:val="000000"/>
          <w:sz w:val="20"/>
          <w:szCs w:val="20"/>
        </w:rPr>
      </w:pPr>
      <w:r w:rsidRPr="00CF07F1">
        <w:rPr>
          <w:rFonts w:ascii="Century Schoolbook" w:hAnsi="Century Schoolbook" w:cstheme="minorBidi"/>
          <w:color w:val="000000"/>
          <w:sz w:val="20"/>
          <w:szCs w:val="20"/>
        </w:rPr>
        <w:t xml:space="preserve"> In section 4, we describe the methodology. In section 5 and 6, we</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broadly detail and discuss the findings’ reports. In section 7, we treat the threats</w:t>
      </w:r>
      <w:r w:rsidR="00911C5B">
        <w:rPr>
          <w:rFonts w:ascii="Century Schoolbook" w:hAnsi="Century Schoolbook" w:cstheme="minorBidi"/>
          <w:color w:val="000000"/>
          <w:sz w:val="20"/>
          <w:szCs w:val="20"/>
        </w:rPr>
        <w:t xml:space="preserve"> to </w:t>
      </w:r>
      <w:r w:rsidR="00911C5B" w:rsidRPr="00CF07F1">
        <w:rPr>
          <w:rFonts w:ascii="Century Schoolbook" w:hAnsi="Century Schoolbook" w:cstheme="minorBidi"/>
          <w:color w:val="000000"/>
          <w:sz w:val="20"/>
          <w:szCs w:val="20"/>
        </w:rPr>
        <w:t>validity</w:t>
      </w:r>
      <w:r w:rsidRPr="00CF07F1">
        <w:rPr>
          <w:rFonts w:ascii="Century Schoolbook" w:hAnsi="Century Schoolbook" w:cstheme="minorBidi"/>
          <w:color w:val="000000"/>
          <w:sz w:val="20"/>
          <w:szCs w:val="20"/>
        </w:rPr>
        <w:t>. In section 8, we conclude the study</w:t>
      </w:r>
      <w:r w:rsidR="0018517A" w:rsidRPr="00CF07F1">
        <w:rPr>
          <w:rFonts w:ascii="Century Schoolbook" w:hAnsi="Century Schoolbook" w:cstheme="minorBidi"/>
          <w:color w:val="000000"/>
          <w:sz w:val="20"/>
          <w:szCs w:val="20"/>
        </w:rPr>
        <w:t xml:space="preserve"> </w:t>
      </w:r>
      <w:r w:rsidRPr="00CF07F1">
        <w:rPr>
          <w:rFonts w:ascii="Century Schoolbook" w:hAnsi="Century Schoolbook" w:cstheme="minorBidi"/>
          <w:color w:val="000000"/>
          <w:sz w:val="20"/>
          <w:szCs w:val="20"/>
        </w:rPr>
        <w:t>and highlight future direction.</w:t>
      </w:r>
    </w:p>
    <w:p w14:paraId="6452ED2B" w14:textId="77777777" w:rsidR="00303676" w:rsidRDefault="00303676" w:rsidP="00CA0C61">
      <w:pPr>
        <w:pStyle w:val="NormalWeb"/>
        <w:ind w:firstLine="288"/>
        <w:jc w:val="both"/>
        <w:rPr>
          <w:rFonts w:ascii="Century Schoolbook" w:hAnsi="Century Schoolbook" w:cstheme="minorBidi"/>
          <w:color w:val="000000"/>
          <w:sz w:val="20"/>
          <w:szCs w:val="20"/>
        </w:rPr>
      </w:pPr>
    </w:p>
    <w:p w14:paraId="5C61802F" w14:textId="77777777" w:rsidR="00303676" w:rsidRDefault="00303676" w:rsidP="00CA0C61">
      <w:pPr>
        <w:pStyle w:val="NormalWeb"/>
        <w:ind w:firstLine="288"/>
        <w:jc w:val="both"/>
        <w:rPr>
          <w:rFonts w:ascii="Century Schoolbook" w:hAnsi="Century Schoolbook" w:cstheme="minorBidi"/>
          <w:color w:val="000000"/>
          <w:sz w:val="20"/>
          <w:szCs w:val="20"/>
        </w:rPr>
      </w:pPr>
    </w:p>
    <w:p w14:paraId="237F64B1" w14:textId="77777777" w:rsidR="00303676" w:rsidRPr="00CF07F1" w:rsidRDefault="00303676" w:rsidP="00CA0C61">
      <w:pPr>
        <w:pStyle w:val="NormalWeb"/>
        <w:ind w:firstLine="288"/>
        <w:jc w:val="both"/>
        <w:rPr>
          <w:rFonts w:ascii="Century Schoolbook" w:hAnsi="Century Schoolbook" w:cstheme="minorBidi"/>
          <w:color w:val="000000"/>
          <w:sz w:val="20"/>
          <w:szCs w:val="20"/>
        </w:rPr>
      </w:pPr>
    </w:p>
    <w:p w14:paraId="69469711" w14:textId="77777777" w:rsidR="00373C4C" w:rsidRPr="00373C4C" w:rsidRDefault="00373C4C" w:rsidP="00373C4C">
      <w:pPr>
        <w:pStyle w:val="Heading1"/>
        <w:rPr>
          <w:rFonts w:eastAsia="Times New Roman"/>
          <w:lang w:val="en-US" w:eastAsia="en-AU"/>
        </w:rPr>
      </w:pPr>
      <w:r>
        <w:rPr>
          <w:rFonts w:eastAsia="Times New Roman"/>
          <w:lang w:val="en-US" w:eastAsia="en-AU"/>
        </w:rPr>
        <w:t xml:space="preserve">BACKGROUND AND </w:t>
      </w:r>
      <w:r w:rsidR="00C95D97" w:rsidRPr="003E2D66">
        <w:rPr>
          <w:rFonts w:eastAsia="Times New Roman"/>
          <w:lang w:val="en-US" w:eastAsia="en-AU"/>
        </w:rPr>
        <w:t>Related Work</w:t>
      </w:r>
    </w:p>
    <w:p w14:paraId="541E4CED" w14:textId="77777777" w:rsidR="00C7601E" w:rsidRPr="00852393" w:rsidRDefault="00FD6BE0" w:rsidP="00C7601E">
      <w:pPr>
        <w:pStyle w:val="Text"/>
        <w:spacing w:after="120" w:line="240" w:lineRule="auto"/>
        <w:ind w:firstLine="288"/>
        <w:rPr>
          <w:rFonts w:ascii="Century Schoolbook" w:eastAsiaTheme="minorEastAsia" w:hAnsi="Century Schoolbook"/>
          <w:color w:val="000000"/>
        </w:rPr>
      </w:pPr>
      <w:r w:rsidRPr="00FD6BE0">
        <w:rPr>
          <w:rFonts w:ascii="Century Schoolbook" w:eastAsiaTheme="minorEastAsia" w:hAnsi="Century Schoolbook"/>
          <w:color w:val="000000"/>
        </w:rPr>
        <w:t xml:space="preserve">In this section we review literature related to human factors in cybersecurity, present </w:t>
      </w:r>
      <w:r>
        <w:rPr>
          <w:rFonts w:ascii="Century Schoolbook" w:eastAsiaTheme="minorEastAsia" w:hAnsi="Century Schoolbook"/>
          <w:color w:val="000000"/>
        </w:rPr>
        <w:t xml:space="preserve">the </w:t>
      </w:r>
      <w:r w:rsidRPr="00FD6BE0">
        <w:rPr>
          <w:rFonts w:ascii="Century Schoolbook" w:eastAsiaTheme="minorEastAsia" w:hAnsi="Century Schoolbook"/>
          <w:color w:val="000000"/>
        </w:rPr>
        <w:t>background of readiness model</w:t>
      </w:r>
      <w:r w:rsidR="00852393">
        <w:rPr>
          <w:rFonts w:ascii="Century Schoolbook" w:eastAsiaTheme="minorEastAsia" w:hAnsi="Century Schoolbook"/>
          <w:color w:val="000000"/>
        </w:rPr>
        <w:t xml:space="preserve">. </w:t>
      </w:r>
      <w:r w:rsidR="00373C4C" w:rsidRPr="00827053">
        <w:rPr>
          <w:rFonts w:ascii="Century Schoolbook" w:eastAsiaTheme="minorEastAsia" w:hAnsi="Century Schoolbook"/>
          <w:color w:val="000000"/>
        </w:rPr>
        <w:t>We round off the section by examining the related studies</w:t>
      </w:r>
      <w:r w:rsidR="00852393">
        <w:rPr>
          <w:rFonts w:ascii="Century Schoolbook" w:eastAsiaTheme="minorEastAsia" w:hAnsi="Century Schoolbook"/>
          <w:color w:val="000000"/>
        </w:rPr>
        <w:t xml:space="preserve"> to our work</w:t>
      </w:r>
      <w:r w:rsidR="00373C4C" w:rsidRPr="00827053">
        <w:rPr>
          <w:rFonts w:ascii="Century Schoolbook" w:eastAsiaTheme="minorEastAsia" w:hAnsi="Century Schoolbook"/>
          <w:color w:val="000000"/>
        </w:rPr>
        <w:t xml:space="preserve"> that cover the human factors of cybersecurity; we also analyzed their research gaps and what distinguish our work from theirs.</w:t>
      </w:r>
    </w:p>
    <w:p w14:paraId="297A1390" w14:textId="77777777" w:rsidR="00373C4C" w:rsidRPr="000B3BFF" w:rsidRDefault="00373C4C" w:rsidP="000B3BFF">
      <w:pPr>
        <w:pStyle w:val="Heading2"/>
        <w:rPr>
          <w:rFonts w:eastAsia="Times New Roman"/>
          <w:lang w:eastAsia="en-AU"/>
        </w:rPr>
      </w:pPr>
      <w:r w:rsidRPr="00373C4C">
        <w:t>Review of Existing Literature</w:t>
      </w:r>
    </w:p>
    <w:p w14:paraId="4B4D51A1" w14:textId="77777777" w:rsidR="00827053" w:rsidRPr="00827053" w:rsidRDefault="00827053" w:rsidP="000B3BFF">
      <w:pPr>
        <w:pStyle w:val="NormalWeb"/>
        <w:ind w:firstLine="288"/>
        <w:jc w:val="both"/>
        <w:rPr>
          <w:rFonts w:ascii="Century Schoolbook" w:hAnsi="Century Schoolbook"/>
          <w:sz w:val="20"/>
          <w:szCs w:val="20"/>
        </w:rPr>
      </w:pPr>
      <w:proofErr w:type="spellStart"/>
      <w:r w:rsidRPr="00827053">
        <w:rPr>
          <w:rFonts w:ascii="Century Schoolbook" w:hAnsi="Century Schoolbook"/>
          <w:sz w:val="20"/>
          <w:szCs w:val="20"/>
        </w:rPr>
        <w:t>Gyunka</w:t>
      </w:r>
      <w:proofErr w:type="spellEnd"/>
      <w:r w:rsidRPr="00827053">
        <w:rPr>
          <w:rFonts w:ascii="Century Schoolbook" w:hAnsi="Century Schoolbook"/>
          <w:sz w:val="20"/>
          <w:szCs w:val="20"/>
        </w:rPr>
        <w:t xml:space="preserve"> and Christiana </w:t>
      </w:r>
      <w:r w:rsidR="00613C0D">
        <w:rPr>
          <w:rFonts w:ascii="Century Schoolbook" w:hAnsi="Century Schoolbook"/>
          <w:sz w:val="20"/>
          <w:szCs w:val="20"/>
        </w:rPr>
        <w:fldChar w:fldCharType="begin"/>
      </w:r>
      <w:r w:rsidR="00613C0D">
        <w:rPr>
          <w:rFonts w:ascii="Century Schoolbook" w:hAnsi="Century Schoolbook"/>
          <w:sz w:val="20"/>
          <w:szCs w:val="20"/>
        </w:rPr>
        <w:instrText xml:space="preserve"> ADDIN ZOTERO_ITEM CSL_CITATION {"citationID":"JsiK3TLB","properties":{"formattedCitation":"[4]","plainCitation":"[4]","noteIndex":0},"citationItems":[{"id":9,"uris":["http://zotero.org/users/6327069/items/SZB46C5H"],"uri":["http://zotero.org/users/6327069/items/SZB46C5H"],"itemData":{"id":9,"type":"article-journal","container-title":"Computing &amp; Information Systems","issue":"2","source":"Google Scholar","title":"Analysis of Human Factors in Cyber Security: A Case Study of Anonymous Attack on Hbgary.","title-short":"Analysis of Human Factors in Cyber Security","volume":"21","author":[{"family":"Gyunka","given":"Benjamin Aruwa"},{"family":"Christiana","given":"Abikoye Oluwakemi"}],"issued":{"date-parts":[["2017"]]}}}],"schema":"https://github.com/citation-style-language/schema/raw/master/csl-citation.json"} </w:instrText>
      </w:r>
      <w:r w:rsidR="00613C0D">
        <w:rPr>
          <w:rFonts w:ascii="Century Schoolbook" w:hAnsi="Century Schoolbook"/>
          <w:sz w:val="20"/>
          <w:szCs w:val="20"/>
        </w:rPr>
        <w:fldChar w:fldCharType="separate"/>
      </w:r>
      <w:r w:rsidR="00613C0D" w:rsidRPr="00613C0D">
        <w:rPr>
          <w:rFonts w:ascii="Century Schoolbook" w:hAnsi="Century Schoolbook"/>
          <w:sz w:val="20"/>
        </w:rPr>
        <w:t>[4]</w:t>
      </w:r>
      <w:r w:rsidR="00613C0D">
        <w:rPr>
          <w:rFonts w:ascii="Century Schoolbook" w:hAnsi="Century Schoolbook"/>
          <w:sz w:val="20"/>
          <w:szCs w:val="20"/>
        </w:rPr>
        <w:fldChar w:fldCharType="end"/>
      </w:r>
      <w:r w:rsidRPr="00827053">
        <w:rPr>
          <w:rFonts w:ascii="Century Schoolbook" w:hAnsi="Century Schoolbook"/>
          <w:sz w:val="20"/>
          <w:szCs w:val="20"/>
        </w:rPr>
        <w:t xml:space="preserve"> posited human factors as the major cybersecurity threats. Authors </w:t>
      </w:r>
      <w:proofErr w:type="spellStart"/>
      <w:r w:rsidRPr="00827053">
        <w:rPr>
          <w:rFonts w:ascii="Century Schoolbook" w:hAnsi="Century Schoolbook"/>
          <w:sz w:val="20"/>
          <w:szCs w:val="20"/>
        </w:rPr>
        <w:t>analysed</w:t>
      </w:r>
      <w:proofErr w:type="spellEnd"/>
      <w:r w:rsidRPr="00827053">
        <w:rPr>
          <w:rFonts w:ascii="Century Schoolbook" w:hAnsi="Century Schoolbook"/>
          <w:sz w:val="20"/>
          <w:szCs w:val="20"/>
        </w:rPr>
        <w:t xml:space="preserve"> the attackers and</w:t>
      </w:r>
      <w:r w:rsidR="000B3BFF">
        <w:rPr>
          <w:rFonts w:ascii="Century Schoolbook" w:hAnsi="Century Schoolbook"/>
          <w:sz w:val="20"/>
          <w:szCs w:val="20"/>
        </w:rPr>
        <w:t xml:space="preserve"> </w:t>
      </w:r>
      <w:r w:rsidR="00303676" w:rsidRPr="00827053">
        <w:rPr>
          <w:rFonts w:ascii="Century Schoolbook" w:hAnsi="Century Schoolbook"/>
          <w:sz w:val="20"/>
          <w:szCs w:val="20"/>
        </w:rPr>
        <w:t>defenders’</w:t>
      </w:r>
      <w:r w:rsidRPr="00827053">
        <w:rPr>
          <w:rFonts w:ascii="Century Schoolbook" w:hAnsi="Century Schoolbook"/>
          <w:sz w:val="20"/>
          <w:szCs w:val="20"/>
        </w:rPr>
        <w:t xml:space="preserve"> roles in cyber threats’ ubiquity and the future effects their activities will have on security infrastructures. They</w:t>
      </w:r>
      <w:r w:rsidR="000B3BFF">
        <w:rPr>
          <w:rFonts w:ascii="Century Schoolbook" w:hAnsi="Century Schoolbook"/>
          <w:sz w:val="20"/>
          <w:szCs w:val="20"/>
        </w:rPr>
        <w:t xml:space="preserve"> </w:t>
      </w:r>
      <w:r w:rsidRPr="00827053">
        <w:rPr>
          <w:rFonts w:ascii="Century Schoolbook" w:hAnsi="Century Schoolbook"/>
          <w:sz w:val="20"/>
          <w:szCs w:val="20"/>
        </w:rPr>
        <w:t xml:space="preserve">performed a case study research approach using the attack against a security firm in the USA, </w:t>
      </w:r>
      <w:proofErr w:type="spellStart"/>
      <w:r w:rsidRPr="00827053">
        <w:rPr>
          <w:rFonts w:ascii="Century Schoolbook" w:hAnsi="Century Schoolbook"/>
          <w:sz w:val="20"/>
          <w:szCs w:val="20"/>
        </w:rPr>
        <w:t>HBGary</w:t>
      </w:r>
      <w:proofErr w:type="spellEnd"/>
      <w:r w:rsidRPr="00827053">
        <w:rPr>
          <w:rFonts w:ascii="Century Schoolbook" w:hAnsi="Century Schoolbook"/>
          <w:sz w:val="20"/>
          <w:szCs w:val="20"/>
        </w:rPr>
        <w:t xml:space="preserve"> Federal. Their analysis</w:t>
      </w:r>
      <w:r w:rsidR="000B3BFF">
        <w:rPr>
          <w:rFonts w:ascii="Century Schoolbook" w:hAnsi="Century Schoolbook"/>
          <w:sz w:val="20"/>
          <w:szCs w:val="20"/>
        </w:rPr>
        <w:t xml:space="preserve"> </w:t>
      </w:r>
      <w:r w:rsidRPr="00827053">
        <w:rPr>
          <w:rFonts w:ascii="Century Schoolbook" w:hAnsi="Century Schoolbook"/>
          <w:sz w:val="20"/>
          <w:szCs w:val="20"/>
        </w:rPr>
        <w:t>exposed that individuals and organizational security are damaged and impacted by human attitudes and errors such as ignorance,</w:t>
      </w:r>
      <w:r w:rsidR="000B3BFF">
        <w:rPr>
          <w:rFonts w:ascii="Century Schoolbook" w:hAnsi="Century Schoolbook"/>
          <w:sz w:val="20"/>
          <w:szCs w:val="20"/>
        </w:rPr>
        <w:t xml:space="preserve"> </w:t>
      </w:r>
      <w:r w:rsidRPr="00827053">
        <w:rPr>
          <w:rFonts w:ascii="Century Schoolbook" w:hAnsi="Century Schoolbook"/>
          <w:sz w:val="20"/>
          <w:szCs w:val="20"/>
        </w:rPr>
        <w:t xml:space="preserve">carelessness, negligence, sabotage by insiders - often disgruntled employees, </w:t>
      </w:r>
      <w:proofErr w:type="gramStart"/>
      <w:r w:rsidRPr="00827053">
        <w:rPr>
          <w:rFonts w:ascii="Century Schoolbook" w:hAnsi="Century Schoolbook"/>
          <w:sz w:val="20"/>
          <w:szCs w:val="20"/>
        </w:rPr>
        <w:t>and also</w:t>
      </w:r>
      <w:proofErr w:type="gramEnd"/>
      <w:r w:rsidRPr="00827053">
        <w:rPr>
          <w:rFonts w:ascii="Century Schoolbook" w:hAnsi="Century Schoolbook"/>
          <w:sz w:val="20"/>
          <w:szCs w:val="20"/>
        </w:rPr>
        <w:t xml:space="preserve"> illiteracy to some security practices.</w:t>
      </w:r>
    </w:p>
    <w:p w14:paraId="704170EA" w14:textId="77777777" w:rsidR="00827053" w:rsidRPr="00827053" w:rsidRDefault="00827053" w:rsidP="000B3BFF">
      <w:pPr>
        <w:pStyle w:val="NormalWeb"/>
        <w:ind w:firstLine="288"/>
        <w:jc w:val="both"/>
        <w:rPr>
          <w:rFonts w:ascii="Century Schoolbook" w:hAnsi="Century Schoolbook"/>
          <w:sz w:val="20"/>
          <w:szCs w:val="20"/>
        </w:rPr>
      </w:pPr>
      <w:proofErr w:type="spellStart"/>
      <w:r w:rsidRPr="00827053">
        <w:rPr>
          <w:rFonts w:ascii="Century Schoolbook" w:hAnsi="Century Schoolbook"/>
          <w:sz w:val="20"/>
          <w:szCs w:val="20"/>
        </w:rPr>
        <w:lastRenderedPageBreak/>
        <w:t>Hadlington</w:t>
      </w:r>
      <w:proofErr w:type="spellEnd"/>
      <w:r w:rsidRPr="00827053">
        <w:rPr>
          <w:rFonts w:ascii="Century Schoolbook" w:hAnsi="Century Schoolbook"/>
          <w:sz w:val="20"/>
          <w:szCs w:val="20"/>
        </w:rPr>
        <w:t xml:space="preserve"> </w:t>
      </w:r>
      <w:r w:rsidR="00613C0D">
        <w:rPr>
          <w:rFonts w:ascii="Century Schoolbook" w:hAnsi="Century Schoolbook"/>
          <w:sz w:val="20"/>
          <w:szCs w:val="20"/>
        </w:rPr>
        <w:fldChar w:fldCharType="begin"/>
      </w:r>
      <w:r w:rsidR="00303676">
        <w:rPr>
          <w:rFonts w:ascii="Century Schoolbook" w:hAnsi="Century Schoolbook"/>
          <w:sz w:val="20"/>
          <w:szCs w:val="20"/>
        </w:rPr>
        <w:instrText xml:space="preserve"> ADDIN ZOTERO_ITEM CSL_CITATION {"citationID":"5my4fR13","properties":{"formattedCitation":"[15]","plainCitation":"[15]","noteIndex":0},"citationItems":[{"id":48,"uris":["http://zotero.org/users/6327069/items/CWUK3AML"],"uri":["http://zotero.org/users/6327069/items/CWUK3AML"],"itemData":{"id":48,"type":"article-journal","container-title":"Heliyon","issue":"7","page":"e00346","source":"Google Scholar","title":"Human factors in cybersecurity; examining the link between Internet addiction, impulsivity, attitudes towards cybersecurity, and risky cybersecurity behaviours","volume":"3","author":[{"family":"Hadlington","given":"Lee"}],"issued":{"date-parts":[["2017"]]}}}],"schema":"https://github.com/citation-style-language/schema/raw/master/csl-citation.json"} </w:instrText>
      </w:r>
      <w:r w:rsidR="00613C0D">
        <w:rPr>
          <w:rFonts w:ascii="Century Schoolbook" w:hAnsi="Century Schoolbook"/>
          <w:sz w:val="20"/>
          <w:szCs w:val="20"/>
        </w:rPr>
        <w:fldChar w:fldCharType="separate"/>
      </w:r>
      <w:r w:rsidR="00303676" w:rsidRPr="00303676">
        <w:rPr>
          <w:rFonts w:ascii="Century Schoolbook" w:hAnsi="Century Schoolbook"/>
          <w:sz w:val="20"/>
        </w:rPr>
        <w:t>[15]</w:t>
      </w:r>
      <w:r w:rsidR="00613C0D">
        <w:rPr>
          <w:rFonts w:ascii="Century Schoolbook" w:hAnsi="Century Schoolbook"/>
          <w:sz w:val="20"/>
          <w:szCs w:val="20"/>
        </w:rPr>
        <w:fldChar w:fldCharType="end"/>
      </w:r>
      <w:r w:rsidRPr="00827053">
        <w:rPr>
          <w:rFonts w:ascii="Century Schoolbook" w:hAnsi="Century Schoolbook"/>
          <w:sz w:val="20"/>
          <w:szCs w:val="20"/>
        </w:rPr>
        <w:t xml:space="preserve"> undertook an exploratory research regarding attitudes on cybersecurity in companies and organizations, and</w:t>
      </w:r>
      <w:r w:rsidR="000B3BFF">
        <w:rPr>
          <w:rFonts w:ascii="Century Schoolbook" w:hAnsi="Century Schoolbook"/>
          <w:sz w:val="20"/>
          <w:szCs w:val="20"/>
        </w:rPr>
        <w:t xml:space="preserve"> </w:t>
      </w:r>
      <w:r w:rsidRPr="00827053">
        <w:rPr>
          <w:rFonts w:ascii="Century Schoolbook" w:hAnsi="Century Schoolbook"/>
          <w:sz w:val="20"/>
          <w:szCs w:val="20"/>
        </w:rPr>
        <w:t>relationship among some risky cybersecurity behaviors, including impulsivity and addiction to the internet. Author collected</w:t>
      </w:r>
      <w:r w:rsidR="000B3BFF">
        <w:rPr>
          <w:rFonts w:ascii="Century Schoolbook" w:hAnsi="Century Schoolbook"/>
          <w:sz w:val="20"/>
          <w:szCs w:val="20"/>
        </w:rPr>
        <w:t xml:space="preserve"> </w:t>
      </w:r>
      <w:r w:rsidRPr="00827053">
        <w:rPr>
          <w:rFonts w:ascii="Century Schoolbook" w:hAnsi="Century Schoolbook"/>
          <w:sz w:val="20"/>
          <w:szCs w:val="20"/>
        </w:rPr>
        <w:t>data via questionnaire in an online survey involving participants working as part-time and full-time in the UK. Out of 538</w:t>
      </w:r>
      <w:r w:rsidR="000B3BFF">
        <w:rPr>
          <w:rFonts w:ascii="Century Schoolbook" w:hAnsi="Century Schoolbook"/>
          <w:sz w:val="20"/>
          <w:szCs w:val="20"/>
        </w:rPr>
        <w:t xml:space="preserve"> </w:t>
      </w:r>
      <w:r w:rsidRPr="00827053">
        <w:rPr>
          <w:rFonts w:ascii="Century Schoolbook" w:hAnsi="Century Schoolbook"/>
          <w:sz w:val="20"/>
          <w:szCs w:val="20"/>
        </w:rPr>
        <w:t>sent questionnaire, 515 were answered and used for data analysis. The results of the survey showed that internet addiction</w:t>
      </w:r>
      <w:r w:rsidR="000B3BFF">
        <w:rPr>
          <w:rFonts w:ascii="Century Schoolbook" w:hAnsi="Century Schoolbook"/>
          <w:sz w:val="20"/>
          <w:szCs w:val="20"/>
        </w:rPr>
        <w:t xml:space="preserve"> </w:t>
      </w:r>
      <w:r w:rsidRPr="00827053">
        <w:rPr>
          <w:rFonts w:ascii="Century Schoolbook" w:hAnsi="Century Schoolbook"/>
          <w:sz w:val="20"/>
          <w:szCs w:val="20"/>
        </w:rPr>
        <w:t xml:space="preserve">was significantly responsible for risky cybersecurity </w:t>
      </w:r>
      <w:proofErr w:type="spellStart"/>
      <w:r w:rsidRPr="00827053">
        <w:rPr>
          <w:rFonts w:ascii="Century Schoolbook" w:hAnsi="Century Schoolbook"/>
          <w:sz w:val="20"/>
          <w:szCs w:val="20"/>
        </w:rPr>
        <w:t>behaviours</w:t>
      </w:r>
      <w:proofErr w:type="spellEnd"/>
      <w:r w:rsidRPr="00827053">
        <w:rPr>
          <w:rFonts w:ascii="Century Schoolbook" w:hAnsi="Century Schoolbook"/>
          <w:sz w:val="20"/>
          <w:szCs w:val="20"/>
        </w:rPr>
        <w:t>. It was additionally mentioned that aspects of personality and</w:t>
      </w:r>
      <w:r w:rsidR="000B3BFF">
        <w:rPr>
          <w:rFonts w:ascii="Century Schoolbook" w:hAnsi="Century Schoolbook"/>
          <w:sz w:val="20"/>
          <w:szCs w:val="20"/>
        </w:rPr>
        <w:t xml:space="preserve"> </w:t>
      </w:r>
      <w:r w:rsidRPr="00827053">
        <w:rPr>
          <w:rFonts w:ascii="Century Schoolbook" w:hAnsi="Century Schoolbook"/>
          <w:sz w:val="20"/>
          <w:szCs w:val="20"/>
        </w:rPr>
        <w:t>employee attitudes are also problematic to effective cybersecurity practices. Authors finally suggested focusing on awareness</w:t>
      </w:r>
      <w:r w:rsidR="000B3BFF">
        <w:rPr>
          <w:rFonts w:ascii="Century Schoolbook" w:hAnsi="Century Schoolbook"/>
          <w:sz w:val="20"/>
          <w:szCs w:val="20"/>
        </w:rPr>
        <w:t xml:space="preserve"> </w:t>
      </w:r>
      <w:r w:rsidRPr="00827053">
        <w:rPr>
          <w:rFonts w:ascii="Century Schoolbook" w:hAnsi="Century Schoolbook"/>
          <w:sz w:val="20"/>
          <w:szCs w:val="20"/>
        </w:rPr>
        <w:t>mechanisms and adequate training to strengthen organizational cybersecurity culture.</w:t>
      </w:r>
    </w:p>
    <w:p w14:paraId="1995C2A3" w14:textId="77777777" w:rsidR="00827053" w:rsidRPr="00827053" w:rsidRDefault="00827053" w:rsidP="000B3BFF">
      <w:pPr>
        <w:pStyle w:val="NormalWeb"/>
        <w:ind w:firstLine="288"/>
        <w:jc w:val="both"/>
        <w:rPr>
          <w:rFonts w:ascii="Century Schoolbook" w:hAnsi="Century Schoolbook"/>
          <w:sz w:val="20"/>
          <w:szCs w:val="20"/>
        </w:rPr>
      </w:pPr>
      <w:proofErr w:type="spellStart"/>
      <w:r w:rsidRPr="00827053">
        <w:rPr>
          <w:rFonts w:ascii="Century Schoolbook" w:hAnsi="Century Schoolbook"/>
          <w:sz w:val="20"/>
          <w:szCs w:val="20"/>
        </w:rPr>
        <w:t>Vieane</w:t>
      </w:r>
      <w:proofErr w:type="spellEnd"/>
      <w:r w:rsidRPr="00827053">
        <w:rPr>
          <w:rFonts w:ascii="Century Schoolbook" w:hAnsi="Century Schoolbook"/>
          <w:sz w:val="20"/>
          <w:szCs w:val="20"/>
        </w:rPr>
        <w:t xml:space="preserve"> et al. </w:t>
      </w:r>
      <w:r w:rsidR="00613C0D">
        <w:rPr>
          <w:rFonts w:ascii="Century Schoolbook" w:hAnsi="Century Schoolbook"/>
          <w:sz w:val="20"/>
          <w:szCs w:val="20"/>
        </w:rPr>
        <w:fldChar w:fldCharType="begin"/>
      </w:r>
      <w:r w:rsidR="00303676">
        <w:rPr>
          <w:rFonts w:ascii="Century Schoolbook" w:hAnsi="Century Schoolbook"/>
          <w:sz w:val="20"/>
          <w:szCs w:val="20"/>
        </w:rPr>
        <w:instrText xml:space="preserve"> ADDIN ZOTERO_ITEM CSL_CITATION {"citationID":"Yf4ojj8e","properties":{"formattedCitation":"[20]","plainCitation":"[20]","noteIndex":0},"citationItems":[{"id":69,"uris":["http://zotero.org/users/6327069/items/DNP38635"],"uri":["http://zotero.org/users/6327069/items/DNP38635"],"itemData":{"id":69,"type":"paper-conference","container-title":"Proceedings of the Human Factors and Ergonomics Society Annual Meeting","page":"770–773","publisher":"SAGE Publications Sage CA: Los Angeles, CA","source":"Google Scholar","title":"Addressing human factors gaps in cyber defense","volume":"60","author":[{"family":"Vieane","given":"Alex"},{"family":"Funke","given":"Gregory"},{"family":"Gutzwiller","given":"Robert"},{"family":"Mancuso","given":"Vincent"},{"family":"Sawyer","given":"Ben"},{"family":"Wickens","given":"Christopher"}],"issued":{"date-parts":[["2016"]]}}}],"schema":"https://github.com/citation-style-language/schema/raw/master/csl-citation.json"} </w:instrText>
      </w:r>
      <w:r w:rsidR="00613C0D">
        <w:rPr>
          <w:rFonts w:ascii="Century Schoolbook" w:hAnsi="Century Schoolbook"/>
          <w:sz w:val="20"/>
          <w:szCs w:val="20"/>
        </w:rPr>
        <w:fldChar w:fldCharType="separate"/>
      </w:r>
      <w:r w:rsidR="00303676" w:rsidRPr="00303676">
        <w:rPr>
          <w:rFonts w:ascii="Century Schoolbook" w:hAnsi="Century Schoolbook"/>
          <w:sz w:val="20"/>
        </w:rPr>
        <w:t>[20]</w:t>
      </w:r>
      <w:r w:rsidR="00613C0D">
        <w:rPr>
          <w:rFonts w:ascii="Century Schoolbook" w:hAnsi="Century Schoolbook"/>
          <w:sz w:val="20"/>
          <w:szCs w:val="20"/>
        </w:rPr>
        <w:fldChar w:fldCharType="end"/>
      </w:r>
      <w:r w:rsidRPr="00827053">
        <w:rPr>
          <w:rFonts w:ascii="Century Schoolbook" w:hAnsi="Century Schoolbook"/>
          <w:sz w:val="20"/>
          <w:szCs w:val="20"/>
        </w:rPr>
        <w:t xml:space="preserve"> set up a panel composed of specialists from the human factors domain to discuss how to collectively take</w:t>
      </w:r>
      <w:r w:rsidR="000B3BFF">
        <w:rPr>
          <w:rFonts w:ascii="Century Schoolbook" w:hAnsi="Century Schoolbook"/>
          <w:sz w:val="20"/>
          <w:szCs w:val="20"/>
        </w:rPr>
        <w:t xml:space="preserve"> </w:t>
      </w:r>
      <w:r w:rsidRPr="00827053">
        <w:rPr>
          <w:rFonts w:ascii="Century Schoolbook" w:hAnsi="Century Schoolbook"/>
          <w:sz w:val="20"/>
          <w:szCs w:val="20"/>
        </w:rPr>
        <w:t>maximum advantage of the past and present research works in human factors in cyber operations. Panelists argued that the</w:t>
      </w:r>
      <w:r w:rsidR="000B3BFF">
        <w:rPr>
          <w:rFonts w:ascii="Century Schoolbook" w:hAnsi="Century Schoolbook"/>
          <w:sz w:val="20"/>
          <w:szCs w:val="20"/>
        </w:rPr>
        <w:t xml:space="preserve"> </w:t>
      </w:r>
      <w:r w:rsidRPr="00827053">
        <w:rPr>
          <w:rFonts w:ascii="Century Schoolbook" w:hAnsi="Century Schoolbook"/>
          <w:sz w:val="20"/>
          <w:szCs w:val="20"/>
        </w:rPr>
        <w:t>available works only do focus mainly on the cyber technological aspects. They furthermore opined that there is still a major</w:t>
      </w:r>
      <w:r w:rsidR="000B3BFF">
        <w:rPr>
          <w:rFonts w:ascii="Century Schoolbook" w:hAnsi="Century Schoolbook"/>
          <w:sz w:val="20"/>
          <w:szCs w:val="20"/>
        </w:rPr>
        <w:t xml:space="preserve"> </w:t>
      </w:r>
      <w:r w:rsidRPr="00827053">
        <w:rPr>
          <w:rFonts w:ascii="Century Schoolbook" w:hAnsi="Century Schoolbook"/>
          <w:sz w:val="20"/>
          <w:szCs w:val="20"/>
        </w:rPr>
        <w:t>existing gap as regards understanding the human factors and the current research meant to deal with relevant issues. The areas</w:t>
      </w:r>
      <w:r w:rsidR="000B3BFF">
        <w:rPr>
          <w:rFonts w:ascii="Century Schoolbook" w:hAnsi="Century Schoolbook"/>
          <w:sz w:val="20"/>
          <w:szCs w:val="20"/>
        </w:rPr>
        <w:t xml:space="preserve"> </w:t>
      </w:r>
      <w:r w:rsidRPr="00827053">
        <w:rPr>
          <w:rFonts w:ascii="Century Schoolbook" w:hAnsi="Century Schoolbook"/>
          <w:sz w:val="20"/>
          <w:szCs w:val="20"/>
        </w:rPr>
        <w:t>addressed by the panelists include Training Challenges in Cyber Security, Cyber-Cognitive Situation Awareness, Cognitive</w:t>
      </w:r>
      <w:r w:rsidR="000B3BFF">
        <w:rPr>
          <w:rFonts w:ascii="Century Schoolbook" w:hAnsi="Century Schoolbook"/>
          <w:sz w:val="20"/>
          <w:szCs w:val="20"/>
        </w:rPr>
        <w:t xml:space="preserve"> </w:t>
      </w:r>
      <w:r w:rsidRPr="00827053">
        <w:rPr>
          <w:rFonts w:ascii="Century Schoolbook" w:hAnsi="Century Schoolbook"/>
          <w:sz w:val="20"/>
          <w:szCs w:val="20"/>
        </w:rPr>
        <w:t>Coordination of Multi-Sensor Cyber Data, Vigilance in Cyber Security, Attention Switching in Cyber Security.</w:t>
      </w:r>
    </w:p>
    <w:p w14:paraId="2158A3FC" w14:textId="77777777" w:rsidR="00827053" w:rsidRPr="00827053" w:rsidRDefault="00827053" w:rsidP="000B3BFF">
      <w:pPr>
        <w:pStyle w:val="NormalWeb"/>
        <w:ind w:firstLine="288"/>
        <w:jc w:val="both"/>
        <w:rPr>
          <w:rFonts w:ascii="Century Schoolbook" w:hAnsi="Century Schoolbook"/>
          <w:sz w:val="20"/>
          <w:szCs w:val="20"/>
        </w:rPr>
      </w:pPr>
      <w:r w:rsidRPr="00827053">
        <w:rPr>
          <w:rFonts w:ascii="Century Schoolbook" w:hAnsi="Century Schoolbook"/>
          <w:sz w:val="20"/>
          <w:szCs w:val="20"/>
        </w:rPr>
        <w:t xml:space="preserve">Lathrop et al. </w:t>
      </w:r>
      <w:r w:rsidR="00613C0D">
        <w:rPr>
          <w:rFonts w:ascii="Century Schoolbook" w:hAnsi="Century Schoolbook"/>
          <w:sz w:val="20"/>
          <w:szCs w:val="20"/>
        </w:rPr>
        <w:fldChar w:fldCharType="begin"/>
      </w:r>
      <w:r w:rsidR="00613C0D">
        <w:rPr>
          <w:rFonts w:ascii="Century Schoolbook" w:hAnsi="Century Schoolbook"/>
          <w:sz w:val="20"/>
          <w:szCs w:val="20"/>
        </w:rPr>
        <w:instrText xml:space="preserve"> ADDIN ZOTERO_ITEM CSL_CITATION {"citationID":"g91pb14z","properties":{"formattedCitation":"[1]","plainCitation":"[1]","noteIndex":0},"citationItems":[{"id":3,"uris":["http://zotero.org/users/6327069/items/UXTX5TTW"],"uri":["http://zotero.org/users/6327069/items/UXTX5TTW"],"itemData":{"id":3,"type":"chapter","container-title":"Advances in Human Factors in Cybersecurity","page":"281–293","publisher":"Springer","source":"Google Scholar","title":"Applying human factors research towards cyberspace operations: a practitioner’s perspective","title-short":"Applying human factors research towards cyberspace operations","author":[{"family":"Lathrop","given":"Scott D."},{"family":"Trent","given":"Stoney"},{"family":"Hoffman","given":"Robert"}],"issued":{"date-parts":[["2016"]]}}}],"schema":"https://github.com/citation-style-language/schema/raw/master/csl-citation.json"} </w:instrText>
      </w:r>
      <w:r w:rsidR="00613C0D">
        <w:rPr>
          <w:rFonts w:ascii="Century Schoolbook" w:hAnsi="Century Schoolbook"/>
          <w:sz w:val="20"/>
          <w:szCs w:val="20"/>
        </w:rPr>
        <w:fldChar w:fldCharType="separate"/>
      </w:r>
      <w:r w:rsidR="00613C0D" w:rsidRPr="00613C0D">
        <w:rPr>
          <w:rFonts w:ascii="Century Schoolbook" w:hAnsi="Century Schoolbook"/>
          <w:sz w:val="20"/>
        </w:rPr>
        <w:t>[1]</w:t>
      </w:r>
      <w:r w:rsidR="00613C0D">
        <w:rPr>
          <w:rFonts w:ascii="Century Schoolbook" w:hAnsi="Century Schoolbook"/>
          <w:sz w:val="20"/>
          <w:szCs w:val="20"/>
        </w:rPr>
        <w:fldChar w:fldCharType="end"/>
      </w:r>
      <w:r w:rsidRPr="00827053">
        <w:rPr>
          <w:rFonts w:ascii="Century Schoolbook" w:hAnsi="Century Schoolbook"/>
          <w:sz w:val="20"/>
          <w:szCs w:val="20"/>
        </w:rPr>
        <w:t xml:space="preserve"> documented the core human factors of cyberspace activities viewing from a practitioner’s perspective.</w:t>
      </w:r>
      <w:r w:rsidR="000B3BFF">
        <w:rPr>
          <w:rFonts w:ascii="Century Schoolbook" w:hAnsi="Century Schoolbook"/>
          <w:sz w:val="20"/>
          <w:szCs w:val="20"/>
        </w:rPr>
        <w:t xml:space="preserve"> </w:t>
      </w:r>
      <w:r w:rsidRPr="00827053">
        <w:rPr>
          <w:rFonts w:ascii="Century Schoolbook" w:hAnsi="Century Schoolbook"/>
          <w:sz w:val="20"/>
          <w:szCs w:val="20"/>
        </w:rPr>
        <w:t>Authors claimed that innovation and their associated resources give primary focus on technology, and do not really emphasize</w:t>
      </w:r>
      <w:r w:rsidR="000B3BFF">
        <w:rPr>
          <w:rFonts w:ascii="Century Schoolbook" w:hAnsi="Century Schoolbook"/>
          <w:sz w:val="20"/>
          <w:szCs w:val="20"/>
        </w:rPr>
        <w:t xml:space="preserve"> </w:t>
      </w:r>
      <w:r w:rsidRPr="00827053">
        <w:rPr>
          <w:rFonts w:ascii="Century Schoolbook" w:hAnsi="Century Schoolbook"/>
          <w:sz w:val="20"/>
          <w:szCs w:val="20"/>
        </w:rPr>
        <w:t>on human factors relating to recruitment, training, and keeping up with capabilities. They stated that failure to comprehend</w:t>
      </w:r>
      <w:r w:rsidR="000B3BFF">
        <w:rPr>
          <w:rFonts w:ascii="Century Schoolbook" w:hAnsi="Century Schoolbook"/>
          <w:sz w:val="20"/>
          <w:szCs w:val="20"/>
        </w:rPr>
        <w:t xml:space="preserve"> </w:t>
      </w:r>
      <w:r w:rsidRPr="00827053">
        <w:rPr>
          <w:rFonts w:ascii="Century Schoolbook" w:hAnsi="Century Schoolbook"/>
          <w:sz w:val="20"/>
          <w:szCs w:val="20"/>
        </w:rPr>
        <w:t>the nature of the cognitive work and the goals in cyberspace operations has led researchers and vendors to erroneously apply</w:t>
      </w:r>
      <w:r w:rsidR="000B3BFF">
        <w:rPr>
          <w:rFonts w:ascii="Century Schoolbook" w:hAnsi="Century Schoolbook"/>
          <w:sz w:val="20"/>
          <w:szCs w:val="20"/>
        </w:rPr>
        <w:t xml:space="preserve"> </w:t>
      </w:r>
      <w:r w:rsidRPr="00827053">
        <w:rPr>
          <w:rFonts w:ascii="Century Schoolbook" w:hAnsi="Century Schoolbook"/>
          <w:sz w:val="20"/>
          <w:szCs w:val="20"/>
        </w:rPr>
        <w:t>information technology solutions to cyberspace operations problems. Authors concluded by proffering recommendations on</w:t>
      </w:r>
      <w:r w:rsidR="000B3BFF">
        <w:rPr>
          <w:rFonts w:ascii="Century Schoolbook" w:hAnsi="Century Schoolbook"/>
          <w:sz w:val="20"/>
          <w:szCs w:val="20"/>
        </w:rPr>
        <w:t xml:space="preserve"> </w:t>
      </w:r>
      <w:r w:rsidRPr="00827053">
        <w:rPr>
          <w:rFonts w:ascii="Century Schoolbook" w:hAnsi="Century Schoolbook"/>
          <w:sz w:val="20"/>
          <w:szCs w:val="20"/>
        </w:rPr>
        <w:t>how to effectively incorporate cognitive engineering and experimental psychology practices into research and development</w:t>
      </w:r>
      <w:r w:rsidR="000B3BFF">
        <w:rPr>
          <w:rFonts w:ascii="Century Schoolbook" w:hAnsi="Century Schoolbook"/>
          <w:sz w:val="20"/>
          <w:szCs w:val="20"/>
        </w:rPr>
        <w:t xml:space="preserve"> </w:t>
      </w:r>
      <w:r w:rsidRPr="00827053">
        <w:rPr>
          <w:rFonts w:ascii="Century Schoolbook" w:hAnsi="Century Schoolbook"/>
          <w:sz w:val="20"/>
          <w:szCs w:val="20"/>
        </w:rPr>
        <w:t>projects.</w:t>
      </w:r>
    </w:p>
    <w:p w14:paraId="6097B9EF" w14:textId="77777777" w:rsidR="00B17B1A" w:rsidRDefault="00827053" w:rsidP="00B17B1A">
      <w:pPr>
        <w:pStyle w:val="NormalWeb"/>
        <w:ind w:firstLine="288"/>
        <w:jc w:val="both"/>
        <w:rPr>
          <w:rFonts w:ascii="Century Schoolbook" w:hAnsi="Century Schoolbook"/>
          <w:sz w:val="20"/>
          <w:szCs w:val="20"/>
        </w:rPr>
      </w:pPr>
      <w:proofErr w:type="spellStart"/>
      <w:r w:rsidRPr="00827053">
        <w:rPr>
          <w:rFonts w:ascii="Century Schoolbook" w:hAnsi="Century Schoolbook"/>
          <w:sz w:val="20"/>
          <w:szCs w:val="20"/>
        </w:rPr>
        <w:t>Henshel</w:t>
      </w:r>
      <w:proofErr w:type="spellEnd"/>
      <w:r w:rsidRPr="00827053">
        <w:rPr>
          <w:rFonts w:ascii="Century Schoolbook" w:hAnsi="Century Schoolbook"/>
          <w:sz w:val="20"/>
          <w:szCs w:val="20"/>
        </w:rPr>
        <w:t xml:space="preserve"> et al </w:t>
      </w:r>
      <w:r w:rsidR="00613C0D">
        <w:rPr>
          <w:rFonts w:ascii="Century Schoolbook" w:hAnsi="Century Schoolbook"/>
          <w:sz w:val="20"/>
          <w:szCs w:val="20"/>
        </w:rPr>
        <w:fldChar w:fldCharType="begin"/>
      </w:r>
      <w:r w:rsidR="00303676">
        <w:rPr>
          <w:rFonts w:ascii="Century Schoolbook" w:hAnsi="Century Schoolbook"/>
          <w:sz w:val="20"/>
          <w:szCs w:val="20"/>
        </w:rPr>
        <w:instrText xml:space="preserve"> ADDIN ZOTERO_ITEM CSL_CITATION {"citationID":"oazQicXq","properties":{"formattedCitation":"[21]","plainCitation":"[21]","noteIndex":0},"citationItems":[{"id":52,"uris":["http://zotero.org/users/6327069/items/4AH85SJH"],"uri":["http://zotero.org/users/6327069/items/4AH85SJH"],"itemData":{"id":52,"type":"chapter","container-title":"Advances in Human Factors in Cybersecurity","page":"123–137","publisher":"Springer","source":"Google Scholar","title":"Integrating cultural factors into human factors framework and ontology for cyber attackers","author":[{"family":"Henshel","given":"Diane"},{"family":"Sample","given":"Char"},{"family":"Cains","given":"Mariana"},{"family":"Hoffman","given":"Blaine"}],"issued":{"date-parts":[["2016"]]}}}],"schema":"https://github.com/citation-style-language/schema/raw/master/csl-citation.json"} </w:instrText>
      </w:r>
      <w:r w:rsidR="00613C0D">
        <w:rPr>
          <w:rFonts w:ascii="Century Schoolbook" w:hAnsi="Century Schoolbook"/>
          <w:sz w:val="20"/>
          <w:szCs w:val="20"/>
        </w:rPr>
        <w:fldChar w:fldCharType="separate"/>
      </w:r>
      <w:r w:rsidR="00303676" w:rsidRPr="00303676">
        <w:rPr>
          <w:rFonts w:ascii="Century Schoolbook" w:hAnsi="Century Schoolbook"/>
          <w:sz w:val="20"/>
        </w:rPr>
        <w:t>[21]</w:t>
      </w:r>
      <w:r w:rsidR="00613C0D">
        <w:rPr>
          <w:rFonts w:ascii="Century Schoolbook" w:hAnsi="Century Schoolbook"/>
          <w:sz w:val="20"/>
          <w:szCs w:val="20"/>
        </w:rPr>
        <w:fldChar w:fldCharType="end"/>
      </w:r>
      <w:r w:rsidRPr="00827053">
        <w:rPr>
          <w:rFonts w:ascii="Century Schoolbook" w:hAnsi="Century Schoolbook"/>
          <w:sz w:val="20"/>
          <w:szCs w:val="20"/>
        </w:rPr>
        <w:t xml:space="preserve"> proposed integrating individuals’ national culture into the human factors component of the cybersecurity</w:t>
      </w:r>
      <w:r w:rsidR="00B17B1A">
        <w:rPr>
          <w:rFonts w:ascii="Century Schoolbook" w:hAnsi="Century Schoolbook"/>
          <w:sz w:val="20"/>
          <w:szCs w:val="20"/>
        </w:rPr>
        <w:t xml:space="preserve"> </w:t>
      </w:r>
      <w:r w:rsidRPr="00827053">
        <w:rPr>
          <w:rFonts w:ascii="Century Schoolbook" w:hAnsi="Century Schoolbook"/>
          <w:sz w:val="20"/>
          <w:szCs w:val="20"/>
        </w:rPr>
        <w:t>risk assessment framework. Authors maintained that such inclusion will enable measuring and more understanding of how</w:t>
      </w:r>
      <w:r w:rsidR="00B17B1A">
        <w:rPr>
          <w:rFonts w:ascii="Century Schoolbook" w:hAnsi="Century Schoolbook"/>
          <w:sz w:val="20"/>
          <w:szCs w:val="20"/>
        </w:rPr>
        <w:t xml:space="preserve"> </w:t>
      </w:r>
      <w:r w:rsidRPr="00827053">
        <w:rPr>
          <w:rFonts w:ascii="Century Schoolbook" w:hAnsi="Century Schoolbook"/>
          <w:sz w:val="20"/>
          <w:szCs w:val="20"/>
        </w:rPr>
        <w:t>cybersecurity risk is affected by human factors. They pointed that culture is an important human element factor but has been</w:t>
      </w:r>
      <w:r w:rsidR="00B17B1A">
        <w:rPr>
          <w:rFonts w:ascii="Century Schoolbook" w:hAnsi="Century Schoolbook"/>
          <w:sz w:val="20"/>
          <w:szCs w:val="20"/>
        </w:rPr>
        <w:t xml:space="preserve"> </w:t>
      </w:r>
      <w:r w:rsidRPr="00827053">
        <w:rPr>
          <w:rFonts w:ascii="Century Schoolbook" w:hAnsi="Century Schoolbook"/>
          <w:sz w:val="20"/>
          <w:szCs w:val="20"/>
        </w:rPr>
        <w:t>understudied in cybersecurity literature. They identified key cultural metrics and then integrated them into a Human Factors</w:t>
      </w:r>
      <w:r w:rsidR="00B17B1A">
        <w:rPr>
          <w:rFonts w:ascii="Century Schoolbook" w:hAnsi="Century Schoolbook"/>
          <w:sz w:val="20"/>
          <w:szCs w:val="20"/>
        </w:rPr>
        <w:t xml:space="preserve"> </w:t>
      </w:r>
      <w:r w:rsidRPr="00827053">
        <w:rPr>
          <w:rFonts w:ascii="Century Schoolbook" w:hAnsi="Century Schoolbook"/>
          <w:sz w:val="20"/>
          <w:szCs w:val="20"/>
        </w:rPr>
        <w:t>Framework and Ontology which was modelled for figuring out cybersecurity risk assessment metrics. It was researched that the</w:t>
      </w:r>
      <w:r w:rsidR="00B17B1A">
        <w:rPr>
          <w:rFonts w:ascii="Century Schoolbook" w:hAnsi="Century Schoolbook"/>
          <w:sz w:val="20"/>
          <w:szCs w:val="20"/>
        </w:rPr>
        <w:t xml:space="preserve"> </w:t>
      </w:r>
      <w:r w:rsidRPr="00827053">
        <w:rPr>
          <w:rFonts w:ascii="Century Schoolbook" w:hAnsi="Century Schoolbook"/>
          <w:sz w:val="20"/>
          <w:szCs w:val="20"/>
        </w:rPr>
        <w:t>types of culture that affect human behavioral characteristics and interactions with the internet are ethnic, geographic, national,</w:t>
      </w:r>
      <w:r w:rsidR="00B17B1A">
        <w:rPr>
          <w:rFonts w:ascii="Century Schoolbook" w:hAnsi="Century Schoolbook"/>
          <w:sz w:val="20"/>
          <w:szCs w:val="20"/>
        </w:rPr>
        <w:t xml:space="preserve"> </w:t>
      </w:r>
      <w:r w:rsidRPr="00827053">
        <w:rPr>
          <w:rFonts w:ascii="Century Schoolbook" w:hAnsi="Century Schoolbook"/>
          <w:sz w:val="20"/>
          <w:szCs w:val="20"/>
        </w:rPr>
        <w:t>religious, organizational, and social. They finally recommended assessment of attacks and cultural indications intent which will</w:t>
      </w:r>
      <w:r w:rsidR="00B17B1A">
        <w:rPr>
          <w:rFonts w:ascii="Century Schoolbook" w:hAnsi="Century Schoolbook"/>
          <w:sz w:val="20"/>
          <w:szCs w:val="20"/>
        </w:rPr>
        <w:t xml:space="preserve"> </w:t>
      </w:r>
      <w:r w:rsidRPr="00827053">
        <w:rPr>
          <w:rFonts w:ascii="Century Schoolbook" w:hAnsi="Century Schoolbook"/>
          <w:sz w:val="20"/>
          <w:szCs w:val="20"/>
        </w:rPr>
        <w:t>enable incorporation of cultural metrics and biases in predictive modeling</w:t>
      </w:r>
      <w:r w:rsidR="00B17B1A">
        <w:rPr>
          <w:rFonts w:ascii="Century Schoolbook" w:hAnsi="Century Schoolbook"/>
          <w:sz w:val="20"/>
          <w:szCs w:val="20"/>
        </w:rPr>
        <w:t>.</w:t>
      </w:r>
    </w:p>
    <w:p w14:paraId="37C4F94A" w14:textId="77777777" w:rsidR="00827053" w:rsidRPr="00827053" w:rsidRDefault="00827053" w:rsidP="007B1EBD">
      <w:pPr>
        <w:pStyle w:val="NormalWeb"/>
        <w:ind w:firstLine="288"/>
        <w:jc w:val="both"/>
        <w:rPr>
          <w:rFonts w:ascii="Century Schoolbook" w:hAnsi="Century Schoolbook"/>
          <w:sz w:val="20"/>
          <w:szCs w:val="20"/>
        </w:rPr>
      </w:pPr>
      <w:r w:rsidRPr="00827053">
        <w:rPr>
          <w:rFonts w:ascii="Century Schoolbook" w:hAnsi="Century Schoolbook"/>
          <w:sz w:val="20"/>
          <w:szCs w:val="20"/>
        </w:rPr>
        <w:t xml:space="preserve">Widdowson and </w:t>
      </w:r>
      <w:proofErr w:type="spellStart"/>
      <w:r w:rsidRPr="00827053">
        <w:rPr>
          <w:rFonts w:ascii="Century Schoolbook" w:hAnsi="Century Schoolbook"/>
          <w:sz w:val="20"/>
          <w:szCs w:val="20"/>
        </w:rPr>
        <w:t>Goodliff</w:t>
      </w:r>
      <w:proofErr w:type="spellEnd"/>
      <w:r w:rsidRPr="00827053">
        <w:rPr>
          <w:rFonts w:ascii="Century Schoolbook" w:hAnsi="Century Schoolbook"/>
          <w:sz w:val="20"/>
          <w:szCs w:val="20"/>
        </w:rPr>
        <w:t xml:space="preserve"> </w:t>
      </w:r>
      <w:r w:rsidR="00613C0D">
        <w:rPr>
          <w:rFonts w:ascii="Century Schoolbook" w:hAnsi="Century Schoolbook"/>
          <w:sz w:val="20"/>
          <w:szCs w:val="20"/>
        </w:rPr>
        <w:fldChar w:fldCharType="begin"/>
      </w:r>
      <w:r w:rsidR="00303676">
        <w:rPr>
          <w:rFonts w:ascii="Century Schoolbook" w:hAnsi="Century Schoolbook"/>
          <w:sz w:val="20"/>
          <w:szCs w:val="20"/>
        </w:rPr>
        <w:instrText xml:space="preserve"> ADDIN ZOTERO_ITEM CSL_CITATION {"citationID":"az9OwwBD","properties":{"formattedCitation":"[22]","plainCitation":"[22]","noteIndex":0},"citationItems":[{"id":75,"uris":["http://zotero.org/users/6327069/items/RQ2F2KK4"],"uri":["http://zotero.org/users/6327069/items/RQ2F2KK4"],"itemData":{"id":75,"type":"article-journal","source":"Google Scholar","title":"CHEAT, an approach to incorporating human factors in cyber security assessments","author":[{"family":"Widdowson","given":"A. J."},{"family":"Goodliff","given":"P. B."}],"issued":{"date-parts":[["2015"]]}}}],"schema":"https://github.com/citation-style-language/schema/raw/master/csl-citation.json"} </w:instrText>
      </w:r>
      <w:r w:rsidR="00613C0D">
        <w:rPr>
          <w:rFonts w:ascii="Century Schoolbook" w:hAnsi="Century Schoolbook"/>
          <w:sz w:val="20"/>
          <w:szCs w:val="20"/>
        </w:rPr>
        <w:fldChar w:fldCharType="separate"/>
      </w:r>
      <w:r w:rsidR="00303676" w:rsidRPr="00303676">
        <w:rPr>
          <w:rFonts w:ascii="Century Schoolbook" w:hAnsi="Century Schoolbook"/>
          <w:sz w:val="20"/>
        </w:rPr>
        <w:t>[22]</w:t>
      </w:r>
      <w:r w:rsidR="00613C0D">
        <w:rPr>
          <w:rFonts w:ascii="Century Schoolbook" w:hAnsi="Century Schoolbook"/>
          <w:sz w:val="20"/>
          <w:szCs w:val="20"/>
        </w:rPr>
        <w:fldChar w:fldCharType="end"/>
      </w:r>
      <w:r w:rsidRPr="00827053">
        <w:rPr>
          <w:rFonts w:ascii="Century Schoolbook" w:hAnsi="Century Schoolbook"/>
          <w:sz w:val="20"/>
          <w:szCs w:val="20"/>
        </w:rPr>
        <w:t xml:space="preserve"> developed a tool for cyber human error assessment that addresses human factors in</w:t>
      </w:r>
      <w:r w:rsidR="00B17B1A">
        <w:rPr>
          <w:rFonts w:ascii="Century Schoolbook" w:hAnsi="Century Schoolbook"/>
          <w:sz w:val="20"/>
          <w:szCs w:val="20"/>
        </w:rPr>
        <w:t xml:space="preserve"> </w:t>
      </w:r>
      <w:r w:rsidRPr="00827053">
        <w:rPr>
          <w:rFonts w:ascii="Century Schoolbook" w:hAnsi="Century Schoolbook"/>
          <w:sz w:val="20"/>
          <w:szCs w:val="20"/>
        </w:rPr>
        <w:t xml:space="preserve">cybersecurity assessment. Authors believe that existing works on human factors do not fully </w:t>
      </w:r>
      <w:proofErr w:type="gramStart"/>
      <w:r w:rsidRPr="00827053">
        <w:rPr>
          <w:rFonts w:ascii="Century Schoolbook" w:hAnsi="Century Schoolbook"/>
          <w:sz w:val="20"/>
          <w:szCs w:val="20"/>
        </w:rPr>
        <w:t>take into account</w:t>
      </w:r>
      <w:proofErr w:type="gramEnd"/>
      <w:r w:rsidRPr="00827053">
        <w:rPr>
          <w:rFonts w:ascii="Century Schoolbook" w:hAnsi="Century Schoolbook"/>
          <w:sz w:val="20"/>
          <w:szCs w:val="20"/>
        </w:rPr>
        <w:t xml:space="preserve"> the Psychological</w:t>
      </w:r>
      <w:r w:rsidR="007B1EBD">
        <w:rPr>
          <w:rFonts w:ascii="Century Schoolbook" w:hAnsi="Century Schoolbook"/>
          <w:sz w:val="20"/>
          <w:szCs w:val="20"/>
        </w:rPr>
        <w:t xml:space="preserve"> </w:t>
      </w:r>
      <w:r w:rsidRPr="00827053">
        <w:rPr>
          <w:rFonts w:ascii="Century Schoolbook" w:hAnsi="Century Schoolbook"/>
          <w:sz w:val="20"/>
          <w:szCs w:val="20"/>
        </w:rPr>
        <w:t>motivations that result to human error in cyber-security situations. They therefore designed a tool employing Applied knowledge</w:t>
      </w:r>
      <w:r w:rsidR="007B1EBD">
        <w:rPr>
          <w:rFonts w:ascii="Century Schoolbook" w:hAnsi="Century Schoolbook"/>
          <w:sz w:val="20"/>
          <w:szCs w:val="20"/>
        </w:rPr>
        <w:t xml:space="preserve"> </w:t>
      </w:r>
      <w:r w:rsidRPr="00827053">
        <w:rPr>
          <w:rFonts w:ascii="Century Schoolbook" w:hAnsi="Century Schoolbook"/>
          <w:sz w:val="20"/>
          <w:szCs w:val="20"/>
        </w:rPr>
        <w:t>of human limitations and cognitive biases to structurally capture human errors. The tool proactively assesses organization’s</w:t>
      </w:r>
      <w:r w:rsidR="007B1EBD">
        <w:rPr>
          <w:rFonts w:ascii="Century Schoolbook" w:hAnsi="Century Schoolbook"/>
          <w:sz w:val="20"/>
          <w:szCs w:val="20"/>
        </w:rPr>
        <w:t xml:space="preserve"> </w:t>
      </w:r>
      <w:r w:rsidRPr="00827053">
        <w:rPr>
          <w:rFonts w:ascii="Century Schoolbook" w:hAnsi="Century Schoolbook"/>
          <w:sz w:val="20"/>
          <w:szCs w:val="20"/>
        </w:rPr>
        <w:t>cybersecurity vulnerability and identifies human-related root causes during formal incident investigations. The authors held</w:t>
      </w:r>
      <w:r w:rsidR="007B1EBD">
        <w:rPr>
          <w:rFonts w:ascii="Century Schoolbook" w:hAnsi="Century Schoolbook"/>
          <w:sz w:val="20"/>
          <w:szCs w:val="20"/>
        </w:rPr>
        <w:t xml:space="preserve"> </w:t>
      </w:r>
      <w:r w:rsidRPr="00827053">
        <w:rPr>
          <w:rFonts w:ascii="Century Schoolbook" w:hAnsi="Century Schoolbook"/>
          <w:sz w:val="20"/>
          <w:szCs w:val="20"/>
        </w:rPr>
        <w:t xml:space="preserve">that </w:t>
      </w:r>
      <w:r w:rsidR="007B1EBD" w:rsidRPr="00827053">
        <w:rPr>
          <w:rFonts w:ascii="Century Schoolbook" w:hAnsi="Century Schoolbook"/>
          <w:sz w:val="20"/>
          <w:szCs w:val="20"/>
        </w:rPr>
        <w:t>recognizing</w:t>
      </w:r>
      <w:r w:rsidRPr="00827053">
        <w:rPr>
          <w:rFonts w:ascii="Century Schoolbook" w:hAnsi="Century Schoolbook"/>
          <w:sz w:val="20"/>
          <w:szCs w:val="20"/>
        </w:rPr>
        <w:t xml:space="preserve"> the Psychological root causes behind human errors in cyber-security scenarios will be useful in recognizing</w:t>
      </w:r>
      <w:r w:rsidR="007B1EBD">
        <w:rPr>
          <w:rFonts w:ascii="Century Schoolbook" w:hAnsi="Century Schoolbook"/>
          <w:sz w:val="20"/>
          <w:szCs w:val="20"/>
        </w:rPr>
        <w:t xml:space="preserve"> </w:t>
      </w:r>
      <w:r w:rsidRPr="00827053">
        <w:rPr>
          <w:rFonts w:ascii="Century Schoolbook" w:hAnsi="Century Schoolbook"/>
          <w:sz w:val="20"/>
          <w:szCs w:val="20"/>
        </w:rPr>
        <w:t>appropriate risk management and mitigating techniques.</w:t>
      </w:r>
    </w:p>
    <w:p w14:paraId="1A9C6234" w14:textId="77777777" w:rsidR="00827053" w:rsidRPr="00827053" w:rsidRDefault="00827053" w:rsidP="007B1EBD">
      <w:pPr>
        <w:pStyle w:val="NormalWeb"/>
        <w:ind w:firstLine="288"/>
        <w:jc w:val="both"/>
        <w:rPr>
          <w:rFonts w:ascii="Century Schoolbook" w:hAnsi="Century Schoolbook"/>
          <w:sz w:val="20"/>
          <w:szCs w:val="20"/>
        </w:rPr>
      </w:pPr>
      <w:r w:rsidRPr="00827053">
        <w:rPr>
          <w:rFonts w:ascii="Century Schoolbook" w:hAnsi="Century Schoolbook"/>
          <w:sz w:val="20"/>
          <w:szCs w:val="20"/>
        </w:rPr>
        <w:t xml:space="preserve">Whitty et al. </w:t>
      </w:r>
      <w:r w:rsidR="00613C0D">
        <w:rPr>
          <w:rFonts w:ascii="Century Schoolbook" w:hAnsi="Century Schoolbook"/>
          <w:sz w:val="20"/>
          <w:szCs w:val="20"/>
        </w:rPr>
        <w:fldChar w:fldCharType="begin"/>
      </w:r>
      <w:r w:rsidR="00303676">
        <w:rPr>
          <w:rFonts w:ascii="Century Schoolbook" w:hAnsi="Century Schoolbook"/>
          <w:sz w:val="20"/>
          <w:szCs w:val="20"/>
        </w:rPr>
        <w:instrText xml:space="preserve"> ADDIN ZOTERO_ITEM CSL_CITATION {"citationID":"z8IobBYQ","properties":{"formattedCitation":"[23]","plainCitation":"[23]","noteIndex":0},"citationItems":[{"id":72,"uris":["http://zotero.org/users/6327069/items/EIIM43Q4"],"uri":["http://zotero.org/users/6327069/items/EIIM43Q4"],"itemData":{"id":72,"type":"article-journal","container-title":"Cyberpsychology, Behavior, and Social Networking","issue":"1","page":"3–7","source":"Google Scholar","title":"Individual differences in cyber security behaviors: an examination of who is sharing passwords","title-short":"Individual differences in cyber security behaviors","volume":"18","author":[{"family":"Whitty","given":"Monica"},{"family":"Doodson","given":"James"},{"family":"Creese","given":"Sadie"},{"family":"Hodges","given":"Duncan"}],"issued":{"date-parts":[["2015"]]}}}],"schema":"https://github.com/citation-style-language/schema/raw/master/csl-citation.json"} </w:instrText>
      </w:r>
      <w:r w:rsidR="00613C0D">
        <w:rPr>
          <w:rFonts w:ascii="Century Schoolbook" w:hAnsi="Century Schoolbook"/>
          <w:sz w:val="20"/>
          <w:szCs w:val="20"/>
        </w:rPr>
        <w:fldChar w:fldCharType="separate"/>
      </w:r>
      <w:r w:rsidR="00303676" w:rsidRPr="00303676">
        <w:rPr>
          <w:rFonts w:ascii="Century Schoolbook" w:hAnsi="Century Schoolbook"/>
          <w:sz w:val="20"/>
        </w:rPr>
        <w:t>[23]</w:t>
      </w:r>
      <w:r w:rsidR="00613C0D">
        <w:rPr>
          <w:rFonts w:ascii="Century Schoolbook" w:hAnsi="Century Schoolbook"/>
          <w:sz w:val="20"/>
          <w:szCs w:val="20"/>
        </w:rPr>
        <w:fldChar w:fldCharType="end"/>
      </w:r>
      <w:r w:rsidRPr="00827053">
        <w:rPr>
          <w:rFonts w:ascii="Century Schoolbook" w:hAnsi="Century Schoolbook"/>
          <w:sz w:val="20"/>
          <w:szCs w:val="20"/>
        </w:rPr>
        <w:t xml:space="preserve"> researched that people still indulge in risky password practices despite having been advised regarding</w:t>
      </w:r>
      <w:r w:rsidR="007B1EBD">
        <w:rPr>
          <w:rFonts w:ascii="Century Schoolbook" w:hAnsi="Century Schoolbook"/>
          <w:sz w:val="20"/>
          <w:szCs w:val="20"/>
        </w:rPr>
        <w:t xml:space="preserve"> </w:t>
      </w:r>
      <w:r w:rsidRPr="00827053">
        <w:rPr>
          <w:rFonts w:ascii="Century Schoolbook" w:hAnsi="Century Schoolbook"/>
          <w:sz w:val="20"/>
          <w:szCs w:val="20"/>
        </w:rPr>
        <w:t xml:space="preserve">such through many campaigns. Authors also stated that there </w:t>
      </w:r>
      <w:proofErr w:type="gramStart"/>
      <w:r w:rsidRPr="00827053">
        <w:rPr>
          <w:rFonts w:ascii="Century Schoolbook" w:hAnsi="Century Schoolbook"/>
          <w:sz w:val="20"/>
          <w:szCs w:val="20"/>
        </w:rPr>
        <w:t>is</w:t>
      </w:r>
      <w:proofErr w:type="gramEnd"/>
      <w:r w:rsidRPr="00827053">
        <w:rPr>
          <w:rFonts w:ascii="Century Schoolbook" w:hAnsi="Century Schoolbook"/>
          <w:sz w:val="20"/>
          <w:szCs w:val="20"/>
        </w:rPr>
        <w:t xml:space="preserve"> not enough available researches on the individual differences</w:t>
      </w:r>
      <w:r w:rsidR="007B1EBD">
        <w:rPr>
          <w:rFonts w:ascii="Century Schoolbook" w:hAnsi="Century Schoolbook"/>
          <w:sz w:val="20"/>
          <w:szCs w:val="20"/>
        </w:rPr>
        <w:t xml:space="preserve"> </w:t>
      </w:r>
      <w:r w:rsidRPr="00827053">
        <w:rPr>
          <w:rFonts w:ascii="Century Schoolbook" w:hAnsi="Century Schoolbook"/>
          <w:sz w:val="20"/>
          <w:szCs w:val="20"/>
        </w:rPr>
        <w:t xml:space="preserve">that exist in cybersecurity behaviors. They then undertook an online </w:t>
      </w:r>
      <w:r w:rsidR="00CE25BA" w:rsidRPr="00827053">
        <w:rPr>
          <w:rFonts w:ascii="Century Schoolbook" w:hAnsi="Century Schoolbook"/>
          <w:sz w:val="20"/>
          <w:szCs w:val="20"/>
        </w:rPr>
        <w:t>questionnaire-based</w:t>
      </w:r>
      <w:r w:rsidRPr="00827053">
        <w:rPr>
          <w:rFonts w:ascii="Century Schoolbook" w:hAnsi="Century Schoolbook"/>
          <w:sz w:val="20"/>
          <w:szCs w:val="20"/>
        </w:rPr>
        <w:t xml:space="preserve"> survey hosted on Qualtrics survey</w:t>
      </w:r>
      <w:r w:rsidR="007B1EBD">
        <w:rPr>
          <w:rFonts w:ascii="Century Schoolbook" w:hAnsi="Century Schoolbook"/>
          <w:sz w:val="20"/>
          <w:szCs w:val="20"/>
        </w:rPr>
        <w:t xml:space="preserve"> </w:t>
      </w:r>
      <w:r w:rsidRPr="00827053">
        <w:rPr>
          <w:rFonts w:ascii="Century Schoolbook" w:hAnsi="Century Schoolbook"/>
          <w:sz w:val="20"/>
          <w:szCs w:val="20"/>
        </w:rPr>
        <w:t>platform for collecting data regarding how people behave in their daily activities. They got responses from 497 participants. It</w:t>
      </w:r>
      <w:r w:rsidR="007B1EBD">
        <w:rPr>
          <w:rFonts w:ascii="Century Schoolbook" w:hAnsi="Century Schoolbook"/>
          <w:sz w:val="20"/>
          <w:szCs w:val="20"/>
        </w:rPr>
        <w:t xml:space="preserve"> </w:t>
      </w:r>
      <w:r w:rsidRPr="00827053">
        <w:rPr>
          <w:rFonts w:ascii="Century Schoolbook" w:hAnsi="Century Schoolbook"/>
          <w:sz w:val="20"/>
          <w:szCs w:val="20"/>
        </w:rPr>
        <w:t>was found that individuals who scored high on a lack of perseverance would likely have their passwords shared. Also, younger</w:t>
      </w:r>
      <w:r w:rsidR="007B1EBD">
        <w:rPr>
          <w:rFonts w:ascii="Century Schoolbook" w:hAnsi="Century Schoolbook"/>
          <w:sz w:val="20"/>
          <w:szCs w:val="20"/>
        </w:rPr>
        <w:t xml:space="preserve"> </w:t>
      </w:r>
      <w:r w:rsidRPr="00827053">
        <w:rPr>
          <w:rFonts w:ascii="Century Schoolbook" w:hAnsi="Century Schoolbook"/>
          <w:sz w:val="20"/>
          <w:szCs w:val="20"/>
        </w:rPr>
        <w:t>people and those who score high on self-monitoring would likely share passwords as well.</w:t>
      </w:r>
    </w:p>
    <w:p w14:paraId="7C7021F4" w14:textId="77777777" w:rsidR="00827053" w:rsidRDefault="00827053" w:rsidP="007B1EBD">
      <w:pPr>
        <w:pStyle w:val="NormalWeb"/>
        <w:ind w:firstLine="288"/>
        <w:jc w:val="both"/>
        <w:rPr>
          <w:rFonts w:ascii="Century Schoolbook" w:hAnsi="Century Schoolbook"/>
          <w:sz w:val="20"/>
          <w:szCs w:val="20"/>
        </w:rPr>
      </w:pPr>
      <w:r w:rsidRPr="00827053">
        <w:rPr>
          <w:rFonts w:ascii="Century Schoolbook" w:hAnsi="Century Schoolbook"/>
          <w:sz w:val="20"/>
          <w:szCs w:val="20"/>
        </w:rPr>
        <w:t xml:space="preserve">Marble et al. </w:t>
      </w:r>
      <w:r w:rsidR="00613C0D">
        <w:rPr>
          <w:rFonts w:ascii="Century Schoolbook" w:hAnsi="Century Schoolbook"/>
          <w:sz w:val="20"/>
          <w:szCs w:val="20"/>
        </w:rPr>
        <w:fldChar w:fldCharType="begin"/>
      </w:r>
      <w:r w:rsidR="00303676">
        <w:rPr>
          <w:rFonts w:ascii="Century Schoolbook" w:hAnsi="Century Schoolbook"/>
          <w:sz w:val="20"/>
          <w:szCs w:val="20"/>
        </w:rPr>
        <w:instrText xml:space="preserve"> ADDIN ZOTERO_ITEM CSL_CITATION {"citationID":"KfT2xKBI","properties":{"formattedCitation":"[24]","plainCitation":"[24]","noteIndex":0},"citationItems":[{"id":60,"uris":["http://zotero.org/users/6327069/items/P7G4ECQE"],"uri":["http://zotero.org/users/6327069/items/P7G4ECQE"],"itemData":{"id":60,"type":"chapter","container-title":"Cyber Warfare","page":"173–206","publisher":"Springer","source":"Google Scholar","title":"The human factor in cybersecurity: Robust &amp; intelligent defense","title-short":"The human factor in cybersecurity","author":[{"family":"Marble","given":"Julie L."},{"family":"Lawless","given":"William F."},{"family":"Mittu","given":"Ranjeev"},{"family":"Coyne","given":"Joseph"},{"family":"Abramson","given":"Myriam"},{"family":"Sibley","given":"Ciara"}],"issued":{"date-parts":[["2015"]]}}}],"schema":"https://github.com/citation-style-language/schema/raw/master/csl-citation.json"} </w:instrText>
      </w:r>
      <w:r w:rsidR="00613C0D">
        <w:rPr>
          <w:rFonts w:ascii="Century Schoolbook" w:hAnsi="Century Schoolbook"/>
          <w:sz w:val="20"/>
          <w:szCs w:val="20"/>
        </w:rPr>
        <w:fldChar w:fldCharType="separate"/>
      </w:r>
      <w:r w:rsidR="00303676" w:rsidRPr="00303676">
        <w:rPr>
          <w:rFonts w:ascii="Century Schoolbook" w:hAnsi="Century Schoolbook"/>
          <w:sz w:val="20"/>
        </w:rPr>
        <w:t>[24]</w:t>
      </w:r>
      <w:r w:rsidR="00613C0D">
        <w:rPr>
          <w:rFonts w:ascii="Century Schoolbook" w:hAnsi="Century Schoolbook"/>
          <w:sz w:val="20"/>
          <w:szCs w:val="20"/>
        </w:rPr>
        <w:fldChar w:fldCharType="end"/>
      </w:r>
      <w:r w:rsidRPr="00827053">
        <w:rPr>
          <w:rFonts w:ascii="Century Schoolbook" w:hAnsi="Century Schoolbook"/>
          <w:sz w:val="20"/>
          <w:szCs w:val="20"/>
        </w:rPr>
        <w:t xml:space="preserve"> conducted a review to find out how cyber threats spread and the roles of the attackers and defenders (users).</w:t>
      </w:r>
      <w:r w:rsidR="007B1EBD">
        <w:rPr>
          <w:rFonts w:ascii="Century Schoolbook" w:hAnsi="Century Schoolbook"/>
          <w:sz w:val="20"/>
          <w:szCs w:val="20"/>
        </w:rPr>
        <w:t xml:space="preserve"> </w:t>
      </w:r>
      <w:r w:rsidRPr="00827053">
        <w:rPr>
          <w:rFonts w:ascii="Century Schoolbook" w:hAnsi="Century Schoolbook"/>
          <w:sz w:val="20"/>
          <w:szCs w:val="20"/>
        </w:rPr>
        <w:t>Authors also explored the users’ unawareness of cyber threats and the modern cyber environment complexity which include</w:t>
      </w:r>
      <w:r w:rsidR="007B1EBD">
        <w:rPr>
          <w:rFonts w:ascii="Century Schoolbook" w:hAnsi="Century Schoolbook"/>
          <w:sz w:val="20"/>
          <w:szCs w:val="20"/>
        </w:rPr>
        <w:t xml:space="preserve"> </w:t>
      </w:r>
      <w:r w:rsidRPr="00827053">
        <w:rPr>
          <w:rFonts w:ascii="Century Schoolbook" w:hAnsi="Century Schoolbook"/>
          <w:sz w:val="20"/>
          <w:szCs w:val="20"/>
        </w:rPr>
        <w:t>cyber risks, engineering approaches and the tools used in mitigating the threats. They further reviewed required researches</w:t>
      </w:r>
      <w:r w:rsidR="007B1EBD">
        <w:rPr>
          <w:rFonts w:ascii="Century Schoolbook" w:hAnsi="Century Schoolbook"/>
          <w:sz w:val="20"/>
          <w:szCs w:val="20"/>
        </w:rPr>
        <w:t xml:space="preserve"> </w:t>
      </w:r>
      <w:r w:rsidRPr="00827053">
        <w:rPr>
          <w:rFonts w:ascii="Century Schoolbook" w:hAnsi="Century Schoolbook"/>
          <w:sz w:val="20"/>
          <w:szCs w:val="20"/>
        </w:rPr>
        <w:t>at individual and group levels relating to users</w:t>
      </w:r>
      <w:r w:rsidR="00CE25BA">
        <w:rPr>
          <w:rFonts w:ascii="Century Schoolbook" w:hAnsi="Century Schoolbook"/>
          <w:sz w:val="20"/>
          <w:szCs w:val="20"/>
        </w:rPr>
        <w:t>’</w:t>
      </w:r>
      <w:r w:rsidRPr="00827053">
        <w:rPr>
          <w:rFonts w:ascii="Century Schoolbook" w:hAnsi="Century Schoolbook"/>
          <w:sz w:val="20"/>
          <w:szCs w:val="20"/>
        </w:rPr>
        <w:t xml:space="preserve"> psychology which will thus assist organizations to implement </w:t>
      </w:r>
      <w:r w:rsidRPr="00827053">
        <w:rPr>
          <w:rFonts w:ascii="Century Schoolbook" w:hAnsi="Century Schoolbook"/>
          <w:sz w:val="20"/>
          <w:szCs w:val="20"/>
        </w:rPr>
        <w:lastRenderedPageBreak/>
        <w:t>actions against</w:t>
      </w:r>
      <w:r w:rsidR="007B1EBD">
        <w:rPr>
          <w:rFonts w:ascii="Century Schoolbook" w:hAnsi="Century Schoolbook"/>
          <w:sz w:val="20"/>
          <w:szCs w:val="20"/>
        </w:rPr>
        <w:t xml:space="preserve"> </w:t>
      </w:r>
      <w:r w:rsidRPr="00827053">
        <w:rPr>
          <w:rFonts w:ascii="Century Schoolbook" w:hAnsi="Century Schoolbook"/>
          <w:sz w:val="20"/>
          <w:szCs w:val="20"/>
        </w:rPr>
        <w:t>cyber threats. Authors summed up future research needs and conclusions which are (1) cyber threats continually make cyber</w:t>
      </w:r>
      <w:r w:rsidR="007B1EBD">
        <w:rPr>
          <w:rFonts w:ascii="Century Schoolbook" w:hAnsi="Century Schoolbook"/>
          <w:sz w:val="20"/>
          <w:szCs w:val="20"/>
        </w:rPr>
        <w:t xml:space="preserve"> </w:t>
      </w:r>
      <w:r w:rsidRPr="00827053">
        <w:rPr>
          <w:rFonts w:ascii="Century Schoolbook" w:hAnsi="Century Schoolbook"/>
          <w:sz w:val="20"/>
          <w:szCs w:val="20"/>
        </w:rPr>
        <w:t>environments more uncomfortable for users; (2) The use of “red” teams to search vulnerabilities in cyber defenses enables</w:t>
      </w:r>
      <w:r w:rsidR="007B1EBD">
        <w:rPr>
          <w:rFonts w:ascii="Century Schoolbook" w:hAnsi="Century Schoolbook"/>
          <w:sz w:val="20"/>
          <w:szCs w:val="20"/>
        </w:rPr>
        <w:t xml:space="preserve"> </w:t>
      </w:r>
      <w:r w:rsidRPr="00827053">
        <w:rPr>
          <w:rFonts w:ascii="Century Schoolbook" w:hAnsi="Century Schoolbook"/>
          <w:sz w:val="20"/>
          <w:szCs w:val="20"/>
        </w:rPr>
        <w:t xml:space="preserve">users and organizations to better protect themselves (3) Timely actions are essential to </w:t>
      </w:r>
      <w:r w:rsidR="007B1EBD" w:rsidRPr="00827053">
        <w:rPr>
          <w:rFonts w:ascii="Century Schoolbook" w:hAnsi="Century Schoolbook"/>
          <w:sz w:val="20"/>
          <w:szCs w:val="20"/>
        </w:rPr>
        <w:t>oppose</w:t>
      </w:r>
      <w:r w:rsidRPr="00827053">
        <w:rPr>
          <w:rFonts w:ascii="Century Schoolbook" w:hAnsi="Century Schoolbook"/>
          <w:sz w:val="20"/>
          <w:szCs w:val="20"/>
        </w:rPr>
        <w:t xml:space="preserve"> attacks threats that mostly</w:t>
      </w:r>
      <w:r w:rsidR="007B1EBD">
        <w:rPr>
          <w:rFonts w:ascii="Century Schoolbook" w:hAnsi="Century Schoolbook"/>
          <w:sz w:val="20"/>
          <w:szCs w:val="20"/>
        </w:rPr>
        <w:t xml:space="preserve"> </w:t>
      </w:r>
      <w:r w:rsidRPr="00827053">
        <w:rPr>
          <w:rFonts w:ascii="Century Schoolbook" w:hAnsi="Century Schoolbook"/>
          <w:sz w:val="20"/>
          <w:szCs w:val="20"/>
        </w:rPr>
        <w:t>occur at internet speeds.</w:t>
      </w:r>
    </w:p>
    <w:p w14:paraId="74D38F44" w14:textId="77777777" w:rsidR="00827053" w:rsidRDefault="00827053" w:rsidP="00776620">
      <w:pPr>
        <w:pStyle w:val="NormalWeb"/>
        <w:jc w:val="both"/>
        <w:rPr>
          <w:rFonts w:ascii="Century Schoolbook" w:hAnsi="Century Schoolbook"/>
          <w:sz w:val="20"/>
          <w:szCs w:val="20"/>
        </w:rPr>
      </w:pPr>
    </w:p>
    <w:p w14:paraId="732C06D5" w14:textId="77777777" w:rsidR="00D534DB" w:rsidRDefault="00D534DB" w:rsidP="00776620">
      <w:pPr>
        <w:pStyle w:val="NormalWeb"/>
        <w:jc w:val="both"/>
        <w:rPr>
          <w:rFonts w:ascii="Century Schoolbook" w:hAnsi="Century Schoolbook"/>
          <w:sz w:val="20"/>
          <w:szCs w:val="20"/>
        </w:rPr>
      </w:pPr>
    </w:p>
    <w:p w14:paraId="7B0EFF34" w14:textId="77777777" w:rsidR="00D534DB" w:rsidRDefault="00D534DB" w:rsidP="00776620">
      <w:pPr>
        <w:pStyle w:val="NormalWeb"/>
        <w:jc w:val="both"/>
        <w:rPr>
          <w:rFonts w:ascii="Century Schoolbook" w:hAnsi="Century Schoolbook"/>
          <w:sz w:val="20"/>
          <w:szCs w:val="20"/>
        </w:rPr>
      </w:pPr>
    </w:p>
    <w:p w14:paraId="09616867" w14:textId="77777777" w:rsidR="00D62C8B" w:rsidRDefault="00D534DB" w:rsidP="00D62C8B">
      <w:pPr>
        <w:pStyle w:val="NormalWeb"/>
        <w:keepNext/>
        <w:jc w:val="center"/>
      </w:pPr>
      <w:r>
        <w:rPr>
          <w:noProof/>
        </w:rPr>
        <w:drawing>
          <wp:inline distT="0" distB="0" distL="0" distR="0" wp14:anchorId="7FD26F3C" wp14:editId="47024F33">
            <wp:extent cx="459486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4160520"/>
                    </a:xfrm>
                    <a:prstGeom prst="rect">
                      <a:avLst/>
                    </a:prstGeom>
                    <a:noFill/>
                    <a:ln>
                      <a:noFill/>
                    </a:ln>
                  </pic:spPr>
                </pic:pic>
              </a:graphicData>
            </a:graphic>
          </wp:inline>
        </w:drawing>
      </w:r>
    </w:p>
    <w:p w14:paraId="78EEEA4B" w14:textId="735759C2" w:rsidR="00D534DB" w:rsidRDefault="00D62C8B" w:rsidP="00D62C8B">
      <w:pPr>
        <w:pStyle w:val="Caption"/>
        <w:jc w:val="center"/>
        <w:rPr>
          <w:rFonts w:ascii="Century Schoolbook" w:hAnsi="Century Schoolbook"/>
        </w:rPr>
      </w:pPr>
      <w:r>
        <w:t xml:space="preserve">Figure </w:t>
      </w:r>
      <w:r w:rsidR="009F3C4A">
        <w:fldChar w:fldCharType="begin"/>
      </w:r>
      <w:r w:rsidR="009F3C4A">
        <w:instrText xml:space="preserve"> SEQ Figure \* ARABIC </w:instrText>
      </w:r>
      <w:r w:rsidR="009F3C4A">
        <w:fldChar w:fldCharType="separate"/>
      </w:r>
      <w:r w:rsidR="00FF4117">
        <w:rPr>
          <w:noProof/>
        </w:rPr>
        <w:t>1</w:t>
      </w:r>
      <w:r w:rsidR="009F3C4A">
        <w:rPr>
          <w:noProof/>
        </w:rPr>
        <w:fldChar w:fldCharType="end"/>
      </w:r>
      <w:r>
        <w:t xml:space="preserve">: </w:t>
      </w:r>
      <w:r w:rsidRPr="006E5BDD">
        <w:t>The human factor diamond (HFD) framework</w:t>
      </w:r>
      <w:r>
        <w:t xml:space="preserve"> </w:t>
      </w:r>
      <w:r w:rsidR="00613C0D">
        <w:fldChar w:fldCharType="begin"/>
      </w:r>
      <w:r w:rsidR="00303676">
        <w:instrText xml:space="preserve"> ADDIN ZOTERO_ITEM CSL_CITATION {"citationID":"6lAKRJJV","properties":{"formattedCitation":"[25]","plainCitation":"[25]","noteIndex":0},"citationItems":[{"id":17,"uris":["http://zotero.org/users/6327069/items/IW3XW3RH"],"uri":["http://zotero.org/users/6327069/items/IW3XW3RH"],"itemData":{"id":17,"type":"article-journal","container-title":"Journal of Theoretical &amp; Applied Information Technology","issue":"2","source":"Google Scholar","title":"A COMPREHENSIVE HUMAN FACTOR FRAMEWORK FOR INFORMATION SECURITY IN ORGANIZATIONS.","volume":"78","author":[{"family":"Alhogail","given":"Areej"},{"family":"Mirza","given":"Abdurrahman"},{"family":"Bakry","given":"Saad Haj"}],"issued":{"date-parts":[["2015"]]}}}],"schema":"https://github.com/citation-style-language/schema/raw/master/csl-citation.json"} </w:instrText>
      </w:r>
      <w:r w:rsidR="00613C0D">
        <w:fldChar w:fldCharType="separate"/>
      </w:r>
      <w:r w:rsidR="00303676" w:rsidRPr="00303676">
        <w:t>[25]</w:t>
      </w:r>
      <w:r w:rsidR="00613C0D">
        <w:fldChar w:fldCharType="end"/>
      </w:r>
    </w:p>
    <w:p w14:paraId="009F25E7" w14:textId="77777777" w:rsidR="00D534DB" w:rsidRDefault="00D534DB" w:rsidP="00776620">
      <w:pPr>
        <w:pStyle w:val="NormalWeb"/>
        <w:jc w:val="both"/>
        <w:rPr>
          <w:rFonts w:ascii="Century Schoolbook" w:hAnsi="Century Schoolbook"/>
          <w:sz w:val="20"/>
          <w:szCs w:val="20"/>
        </w:rPr>
      </w:pPr>
    </w:p>
    <w:p w14:paraId="747DBCB2" w14:textId="77777777" w:rsidR="00852393" w:rsidRDefault="00852393" w:rsidP="00776620">
      <w:pPr>
        <w:pStyle w:val="NormalWeb"/>
        <w:jc w:val="both"/>
        <w:rPr>
          <w:rFonts w:ascii="Century Schoolbook" w:hAnsi="Century Schoolbook"/>
          <w:sz w:val="20"/>
          <w:szCs w:val="20"/>
        </w:rPr>
      </w:pPr>
    </w:p>
    <w:p w14:paraId="16BCF832" w14:textId="77777777" w:rsidR="00852393" w:rsidRPr="00CA20E3" w:rsidRDefault="00852393" w:rsidP="00CA20E3">
      <w:pPr>
        <w:pStyle w:val="Heading2"/>
        <w:rPr>
          <w:rFonts w:eastAsia="Times New Roman"/>
          <w:lang w:eastAsia="en-AU"/>
        </w:rPr>
      </w:pPr>
      <w:r w:rsidRPr="00373C4C">
        <w:t>Re</w:t>
      </w:r>
      <w:r w:rsidR="00CA20E3">
        <w:t>adiness Model</w:t>
      </w:r>
    </w:p>
    <w:p w14:paraId="6A8A5B05" w14:textId="77777777" w:rsidR="00CA20E3" w:rsidRDefault="00CA20E3" w:rsidP="00CA20E3">
      <w:pPr>
        <w:pStyle w:val="NormalWeb"/>
        <w:ind w:firstLine="90"/>
        <w:jc w:val="both"/>
        <w:rPr>
          <w:rFonts w:ascii="Century Schoolbook" w:hAnsi="Century Schoolbook"/>
          <w:sz w:val="20"/>
          <w:szCs w:val="20"/>
        </w:rPr>
      </w:pPr>
      <w:r w:rsidRPr="00CA20E3">
        <w:rPr>
          <w:rFonts w:ascii="Century Schoolbook" w:hAnsi="Century Schoolbook"/>
          <w:sz w:val="20"/>
          <w:szCs w:val="20"/>
        </w:rPr>
        <w:t>Readiness model is employed in software development for the purpose of measuring organizations' readiness in addressing and handling a collection of tasks or concerns.</w:t>
      </w:r>
    </w:p>
    <w:p w14:paraId="58D2CC3F" w14:textId="77777777" w:rsidR="00CA20E3" w:rsidRDefault="00CA20E3" w:rsidP="00CA20E3">
      <w:pPr>
        <w:pStyle w:val="NormalWeb"/>
        <w:ind w:firstLine="90"/>
        <w:jc w:val="both"/>
        <w:rPr>
          <w:rFonts w:ascii="Century Schoolbook" w:hAnsi="Century Schoolbook"/>
          <w:sz w:val="20"/>
          <w:szCs w:val="20"/>
        </w:rPr>
      </w:pPr>
      <w:r w:rsidRPr="00CA20E3">
        <w:rPr>
          <w:rFonts w:ascii="Century Schoolbook" w:hAnsi="Century Schoolbook"/>
          <w:sz w:val="20"/>
          <w:szCs w:val="20"/>
        </w:rPr>
        <w:t xml:space="preserve">Ali and Khan </w:t>
      </w:r>
      <w:r>
        <w:rPr>
          <w:rFonts w:ascii="Century Schoolbook" w:hAnsi="Century Schoolbook"/>
          <w:sz w:val="20"/>
          <w:szCs w:val="20"/>
        </w:rPr>
        <w:fldChar w:fldCharType="begin"/>
      </w:r>
      <w:r>
        <w:rPr>
          <w:rFonts w:ascii="Century Schoolbook" w:hAnsi="Century Schoolbook"/>
          <w:sz w:val="20"/>
          <w:szCs w:val="20"/>
        </w:rPr>
        <w:instrText xml:space="preserve"> ADDIN ZOTERO_ITEM CSL_CITATION {"citationID":"lvnlag2t","properties":{"formattedCitation":"[26]","plainCitation":"[26]","noteIndex":0},"citationItems":[{"id":83,"uris":["http://zotero.org/users/6327069/items/B5EGEMS7"],"uri":["http://zotero.org/users/6327069/items/B5EGEMS7"],"itemData":{"id":83,"type":"article-journal","container-title":"Journal of systems and software","page":"402–425","source":"Google Scholar","title":"Software outsourcing partnership model: An evaluation framework for vendor organizations","title-short":"Software outsourcing partnership model","volume":"117","author":[{"family":"Ali","given":"Sikandar"},{"family":"Khan","given":"Siffat Ullah"}],"issued":{"date-parts":[["2016"]]}}}],"schema":"https://github.com/citation-style-language/schema/raw/master/csl-citation.json"} </w:instrText>
      </w:r>
      <w:r>
        <w:rPr>
          <w:rFonts w:ascii="Century Schoolbook" w:hAnsi="Century Schoolbook"/>
          <w:sz w:val="20"/>
          <w:szCs w:val="20"/>
        </w:rPr>
        <w:fldChar w:fldCharType="separate"/>
      </w:r>
      <w:r w:rsidRPr="00CA20E3">
        <w:rPr>
          <w:rFonts w:ascii="Century Schoolbook" w:hAnsi="Century Schoolbook"/>
          <w:sz w:val="20"/>
        </w:rPr>
        <w:t>[26]</w:t>
      </w:r>
      <w:r>
        <w:rPr>
          <w:rFonts w:ascii="Century Schoolbook" w:hAnsi="Century Schoolbook"/>
          <w:sz w:val="20"/>
          <w:szCs w:val="20"/>
        </w:rPr>
        <w:fldChar w:fldCharType="end"/>
      </w:r>
      <w:r w:rsidRPr="00CA20E3">
        <w:rPr>
          <w:rFonts w:ascii="Century Schoolbook" w:hAnsi="Century Schoolbook"/>
          <w:sz w:val="20"/>
          <w:szCs w:val="20"/>
        </w:rPr>
        <w:t xml:space="preserve"> built a software outsourcing partnership model to discover factors that are critical for vendors to convert their existing outsourcing</w:t>
      </w:r>
      <w:r>
        <w:rPr>
          <w:rFonts w:ascii="Century Schoolbook" w:hAnsi="Century Schoolbook"/>
          <w:sz w:val="20"/>
          <w:szCs w:val="20"/>
        </w:rPr>
        <w:t xml:space="preserve"> </w:t>
      </w:r>
      <w:r w:rsidRPr="00CA20E3">
        <w:rPr>
          <w:rFonts w:ascii="Century Schoolbook" w:hAnsi="Century Schoolbook"/>
          <w:sz w:val="20"/>
          <w:szCs w:val="20"/>
        </w:rPr>
        <w:t>relationship to partnership. In order to identify these critical success factors, authors conducted systematic literature review and subsequently categorized the identified factors into partnership levels according to the CMMI and based on the readiness model of a previous work on Software Outsourcing Vendors. They then validated and evaluated the SLR findings using a questionnaire survey and case studies of outsourcing industries.</w:t>
      </w:r>
    </w:p>
    <w:p w14:paraId="29F26946" w14:textId="77777777" w:rsidR="00CA20E3" w:rsidRDefault="00CA20E3" w:rsidP="00CA20E3">
      <w:pPr>
        <w:pStyle w:val="NormalWeb"/>
        <w:ind w:firstLine="90"/>
        <w:jc w:val="both"/>
        <w:rPr>
          <w:rFonts w:ascii="Century Schoolbook" w:hAnsi="Century Schoolbook"/>
          <w:sz w:val="20"/>
          <w:szCs w:val="20"/>
        </w:rPr>
      </w:pPr>
      <w:r w:rsidRPr="00CA20E3">
        <w:rPr>
          <w:rFonts w:ascii="Century Schoolbook" w:hAnsi="Century Schoolbook"/>
          <w:sz w:val="20"/>
          <w:szCs w:val="20"/>
        </w:rPr>
        <w:t>Mufti et al</w:t>
      </w:r>
      <w:r>
        <w:rPr>
          <w:rFonts w:ascii="Century Schoolbook" w:hAnsi="Century Schoolbook"/>
          <w:sz w:val="20"/>
          <w:szCs w:val="20"/>
        </w:rPr>
        <w:t xml:space="preserve">. </w:t>
      </w:r>
      <w:r>
        <w:rPr>
          <w:rFonts w:ascii="Century Schoolbook" w:hAnsi="Century Schoolbook"/>
          <w:sz w:val="20"/>
          <w:szCs w:val="20"/>
        </w:rPr>
        <w:fldChar w:fldCharType="begin"/>
      </w:r>
      <w:r>
        <w:rPr>
          <w:rFonts w:ascii="Century Schoolbook" w:hAnsi="Century Schoolbook"/>
          <w:sz w:val="20"/>
          <w:szCs w:val="20"/>
        </w:rPr>
        <w:instrText xml:space="preserve"> ADDIN ZOTERO_ITEM CSL_CITATION {"citationID":"4v4E5srQ","properties":{"formattedCitation":"[27]","plainCitation":"[27]","noteIndex":0},"citationItems":[{"id":85,"uris":["http://zotero.org/users/6327069/items/W9Y5X2HU"],"uri":["http://zotero.org/users/6327069/items/W9Y5X2HU"],"itemData":{"id":85,"type":"article-journal","container-title":"IEEE Access","page":"28611–28631","source":"Google Scholar","title":"A readiness model for security requirements engineering","volume":"6","author":[{"family":"Mufti","given":"Yusuf"},{"family":"Niazi","given":"Mahmood"},{"family":"Alshayeb","given":"Mohammad"},{"family":"Mahmood","given":"Sajjad"}],"issued":{"date-parts":[["2018"]]}}}],"schema":"https://github.com/citation-style-language/schema/raw/master/csl-citation.json"} </w:instrText>
      </w:r>
      <w:r>
        <w:rPr>
          <w:rFonts w:ascii="Century Schoolbook" w:hAnsi="Century Schoolbook"/>
          <w:sz w:val="20"/>
          <w:szCs w:val="20"/>
        </w:rPr>
        <w:fldChar w:fldCharType="separate"/>
      </w:r>
      <w:r w:rsidRPr="00CA20E3">
        <w:rPr>
          <w:rFonts w:ascii="Century Schoolbook" w:hAnsi="Century Schoolbook"/>
          <w:sz w:val="20"/>
        </w:rPr>
        <w:t>[27]</w:t>
      </w:r>
      <w:r>
        <w:rPr>
          <w:rFonts w:ascii="Century Schoolbook" w:hAnsi="Century Schoolbook"/>
          <w:sz w:val="20"/>
          <w:szCs w:val="20"/>
        </w:rPr>
        <w:fldChar w:fldCharType="end"/>
      </w:r>
      <w:r>
        <w:rPr>
          <w:rFonts w:ascii="Century Schoolbook" w:hAnsi="Century Schoolbook"/>
          <w:sz w:val="20"/>
          <w:szCs w:val="20"/>
        </w:rPr>
        <w:t xml:space="preserve"> </w:t>
      </w:r>
      <w:r w:rsidRPr="00CA20E3">
        <w:rPr>
          <w:rFonts w:ascii="Century Schoolbook" w:hAnsi="Century Schoolbook"/>
          <w:sz w:val="20"/>
          <w:szCs w:val="20"/>
        </w:rPr>
        <w:t>designed a readiness model for security requirements</w:t>
      </w:r>
      <w:r>
        <w:rPr>
          <w:rFonts w:ascii="Century Schoolbook" w:hAnsi="Century Schoolbook"/>
          <w:sz w:val="20"/>
          <w:szCs w:val="20"/>
        </w:rPr>
        <w:t xml:space="preserve"> </w:t>
      </w:r>
      <w:r w:rsidRPr="00CA20E3">
        <w:rPr>
          <w:rFonts w:ascii="Century Schoolbook" w:hAnsi="Century Schoolbook"/>
          <w:sz w:val="20"/>
          <w:szCs w:val="20"/>
        </w:rPr>
        <w:t>engineering for allowing organizations to identify and analyze their readiness</w:t>
      </w:r>
      <w:r>
        <w:rPr>
          <w:rFonts w:ascii="Century Schoolbook" w:hAnsi="Century Schoolbook"/>
          <w:sz w:val="20"/>
          <w:szCs w:val="20"/>
        </w:rPr>
        <w:t xml:space="preserve"> </w:t>
      </w:r>
      <w:r w:rsidRPr="00CA20E3">
        <w:rPr>
          <w:rFonts w:ascii="Century Schoolbook" w:hAnsi="Century Schoolbook"/>
          <w:sz w:val="20"/>
          <w:szCs w:val="20"/>
        </w:rPr>
        <w:t>levels. Authors performed a systematic mapping study to identify and analyze relevant studies, and thereafter built the readiness model based on the</w:t>
      </w:r>
      <w:r>
        <w:rPr>
          <w:rFonts w:ascii="Century Schoolbook" w:hAnsi="Century Schoolbook"/>
          <w:sz w:val="20"/>
          <w:szCs w:val="20"/>
        </w:rPr>
        <w:t xml:space="preserve"> </w:t>
      </w:r>
      <w:r w:rsidRPr="00CA20E3">
        <w:rPr>
          <w:rFonts w:ascii="Century Schoolbook" w:hAnsi="Century Schoolbook"/>
          <w:sz w:val="20"/>
          <w:szCs w:val="20"/>
        </w:rPr>
        <w:t>categorization of the best practices extracted from the mapping study.</w:t>
      </w:r>
    </w:p>
    <w:p w14:paraId="53BD7AD8" w14:textId="77777777" w:rsidR="00CA20E3" w:rsidRDefault="00CA20E3" w:rsidP="00CA20E3">
      <w:pPr>
        <w:pStyle w:val="NormalWeb"/>
        <w:ind w:firstLine="90"/>
        <w:jc w:val="both"/>
        <w:rPr>
          <w:rFonts w:ascii="Century Schoolbook" w:hAnsi="Century Schoolbook"/>
          <w:sz w:val="20"/>
          <w:szCs w:val="20"/>
        </w:rPr>
      </w:pPr>
      <w:r w:rsidRPr="00CA20E3">
        <w:rPr>
          <w:rFonts w:ascii="Century Schoolbook" w:hAnsi="Century Schoolbook"/>
          <w:sz w:val="20"/>
          <w:szCs w:val="20"/>
        </w:rPr>
        <w:t>Wu</w:t>
      </w:r>
      <w:r>
        <w:rPr>
          <w:rFonts w:ascii="Century Schoolbook" w:hAnsi="Century Schoolbook"/>
          <w:sz w:val="20"/>
          <w:szCs w:val="20"/>
        </w:rPr>
        <w:t xml:space="preserve"> </w:t>
      </w:r>
      <w:r>
        <w:rPr>
          <w:rFonts w:ascii="Century Schoolbook" w:hAnsi="Century Schoolbook"/>
          <w:sz w:val="20"/>
          <w:szCs w:val="20"/>
        </w:rPr>
        <w:fldChar w:fldCharType="begin"/>
      </w:r>
      <w:r>
        <w:rPr>
          <w:rFonts w:ascii="Century Schoolbook" w:hAnsi="Century Schoolbook"/>
          <w:sz w:val="20"/>
          <w:szCs w:val="20"/>
        </w:rPr>
        <w:instrText xml:space="preserve"> ADDIN ZOTERO_ITEM CSL_CITATION {"citationID":"s5fZPO84","properties":{"formattedCitation":"[28]","plainCitation":"[28]","noteIndex":0},"citationItems":[{"id":87,"uris":["http://zotero.org/users/6327069/items/KE7IKT28"],"uri":["http://zotero.org/users/6327069/items/KE7IKT28"],"itemData":{"id":87,"type":"article-journal","container-title":"Journal of Enterprise Information Management","source":"Google Scholar","title":"A readiness model for adopting Web services","author":[{"family":"Wu","given":"Chenhui"}],"issued":{"date-parts":[["2004"]]}}}],"schema":"https://github.com/citation-style-language/schema/raw/master/csl-citation.json"} </w:instrText>
      </w:r>
      <w:r>
        <w:rPr>
          <w:rFonts w:ascii="Century Schoolbook" w:hAnsi="Century Schoolbook"/>
          <w:sz w:val="20"/>
          <w:szCs w:val="20"/>
        </w:rPr>
        <w:fldChar w:fldCharType="separate"/>
      </w:r>
      <w:r w:rsidRPr="00CA20E3">
        <w:rPr>
          <w:rFonts w:ascii="Century Schoolbook" w:hAnsi="Century Schoolbook"/>
          <w:sz w:val="20"/>
        </w:rPr>
        <w:t>[28]</w:t>
      </w:r>
      <w:r>
        <w:rPr>
          <w:rFonts w:ascii="Century Schoolbook" w:hAnsi="Century Schoolbook"/>
          <w:sz w:val="20"/>
          <w:szCs w:val="20"/>
        </w:rPr>
        <w:fldChar w:fldCharType="end"/>
      </w:r>
      <w:r w:rsidRPr="00CA20E3">
        <w:rPr>
          <w:rFonts w:ascii="Century Schoolbook" w:hAnsi="Century Schoolbook"/>
          <w:sz w:val="20"/>
          <w:szCs w:val="20"/>
        </w:rPr>
        <w:t xml:space="preserve"> developed a readiness model to measure if IT organizations can fulfil criteria for web service adoption. Authors analyzed characteristics of web service adoption using readiness constructs. The characteristics that were analyzed are high compatibility, high customizability, and high divisibility</w:t>
      </w:r>
    </w:p>
    <w:p w14:paraId="271E9733" w14:textId="77777777" w:rsidR="00CA20E3" w:rsidRDefault="00CA20E3" w:rsidP="00CA20E3">
      <w:pPr>
        <w:pStyle w:val="NormalWeb"/>
        <w:ind w:firstLine="90"/>
        <w:jc w:val="both"/>
        <w:rPr>
          <w:rFonts w:ascii="Century Schoolbook" w:hAnsi="Century Schoolbook"/>
          <w:sz w:val="20"/>
          <w:szCs w:val="20"/>
        </w:rPr>
      </w:pPr>
    </w:p>
    <w:p w14:paraId="5B9B3420" w14:textId="77777777" w:rsidR="003579EF" w:rsidRPr="003579EF" w:rsidRDefault="00CA20E3" w:rsidP="003579EF">
      <w:pPr>
        <w:pStyle w:val="Heading2"/>
      </w:pPr>
      <w:r w:rsidRPr="007B1EBD">
        <w:lastRenderedPageBreak/>
        <w:t>Related Work (</w:t>
      </w:r>
      <w:r w:rsidR="003579EF">
        <w:t xml:space="preserve">Secondary Studies, </w:t>
      </w:r>
      <w:r>
        <w:t>Framework,</w:t>
      </w:r>
      <w:r w:rsidR="003579EF">
        <w:t xml:space="preserve"> and</w:t>
      </w:r>
      <w:r>
        <w:t xml:space="preserve"> Model</w:t>
      </w:r>
      <w:r w:rsidRPr="007B1EBD">
        <w:t>)</w:t>
      </w:r>
    </w:p>
    <w:p w14:paraId="6C2B9D18" w14:textId="77777777" w:rsidR="00466E74" w:rsidRDefault="00CA20E3" w:rsidP="003579EF">
      <w:pPr>
        <w:tabs>
          <w:tab w:val="left" w:pos="270"/>
        </w:tabs>
        <w:jc w:val="both"/>
        <w:rPr>
          <w:rFonts w:ascii="Century Schoolbook" w:hAnsi="Century Schoolbook"/>
          <w:sz w:val="20"/>
          <w:szCs w:val="20"/>
        </w:rPr>
      </w:pPr>
      <w:r>
        <w:rPr>
          <w:rFonts w:ascii="Century Schoolbook" w:hAnsi="Century Schoolbook"/>
          <w:sz w:val="20"/>
          <w:szCs w:val="20"/>
        </w:rPr>
        <w:tab/>
      </w:r>
      <w:proofErr w:type="spellStart"/>
      <w:r w:rsidR="003579EF" w:rsidRPr="003579EF">
        <w:rPr>
          <w:rFonts w:ascii="Century Schoolbook" w:hAnsi="Century Schoolbook"/>
          <w:sz w:val="20"/>
          <w:szCs w:val="20"/>
        </w:rPr>
        <w:t>Glaspie</w:t>
      </w:r>
      <w:proofErr w:type="spellEnd"/>
      <w:r w:rsidR="003579EF" w:rsidRPr="003579EF">
        <w:rPr>
          <w:rFonts w:ascii="Century Schoolbook" w:hAnsi="Century Schoolbook"/>
          <w:sz w:val="20"/>
          <w:szCs w:val="20"/>
        </w:rPr>
        <w:t xml:space="preserve"> and </w:t>
      </w:r>
      <w:proofErr w:type="spellStart"/>
      <w:r w:rsidR="003579EF" w:rsidRPr="003579EF">
        <w:rPr>
          <w:rFonts w:ascii="Century Schoolbook" w:hAnsi="Century Schoolbook"/>
          <w:sz w:val="20"/>
          <w:szCs w:val="20"/>
        </w:rPr>
        <w:t>Karwowski</w:t>
      </w:r>
      <w:proofErr w:type="spellEnd"/>
      <w:r w:rsidR="00466E74">
        <w:rPr>
          <w:rFonts w:ascii="Century Schoolbook" w:hAnsi="Century Schoolbook"/>
          <w:sz w:val="20"/>
          <w:szCs w:val="20"/>
        </w:rPr>
        <w:t xml:space="preserve"> </w:t>
      </w:r>
      <w:r w:rsidR="00466E74">
        <w:rPr>
          <w:rFonts w:ascii="Century Schoolbook" w:hAnsi="Century Schoolbook"/>
          <w:sz w:val="20"/>
          <w:szCs w:val="20"/>
        </w:rPr>
        <w:fldChar w:fldCharType="begin"/>
      </w:r>
      <w:r w:rsidR="00466E74">
        <w:rPr>
          <w:rFonts w:ascii="Century Schoolbook" w:hAnsi="Century Schoolbook"/>
          <w:sz w:val="20"/>
          <w:szCs w:val="20"/>
        </w:rPr>
        <w:instrText xml:space="preserve"> ADDIN ZOTERO_ITEM CSL_CITATION {"citationID":"VxA4cJdV","properties":{"formattedCitation":"[18]","plainCitation":"[18]","noteIndex":0},"citationItems":[{"id":44,"uris":["http://zotero.org/users/6327069/items/JS7GPWZW"],"uri":["http://zotero.org/users/6327069/items/JS7GPWZW"],"itemData":{"id":44,"type":"paper-conference","container-title":"International Conference on Applied Human Factors and Ergonomics","page":"269–280","publisher":"Springer","source":"Google Scholar","title":"Human factors in information security culture: A literature review","title-short":"Human factors in information security culture","author":[{"family":"Glaspie","given":"Henry W."},{"family":"Karwowski","given":"Waldemar"}],"issued":{"date-parts":[["2017"]]}}}],"schema":"https://github.com/citation-style-language/schema/raw/master/csl-citation.json"} </w:instrText>
      </w:r>
      <w:r w:rsidR="00466E74">
        <w:rPr>
          <w:rFonts w:ascii="Century Schoolbook" w:hAnsi="Century Schoolbook"/>
          <w:sz w:val="20"/>
          <w:szCs w:val="20"/>
        </w:rPr>
        <w:fldChar w:fldCharType="separate"/>
      </w:r>
      <w:r w:rsidR="00466E74" w:rsidRPr="00466E74">
        <w:rPr>
          <w:rFonts w:ascii="Century Schoolbook" w:hAnsi="Century Schoolbook"/>
          <w:sz w:val="20"/>
        </w:rPr>
        <w:t>[18]</w:t>
      </w:r>
      <w:r w:rsidR="00466E74">
        <w:rPr>
          <w:rFonts w:ascii="Century Schoolbook" w:hAnsi="Century Schoolbook"/>
          <w:sz w:val="20"/>
          <w:szCs w:val="20"/>
        </w:rPr>
        <w:fldChar w:fldCharType="end"/>
      </w:r>
      <w:r w:rsidR="003579EF" w:rsidRPr="003579EF">
        <w:rPr>
          <w:rFonts w:ascii="Century Schoolbook" w:hAnsi="Century Schoolbook"/>
          <w:sz w:val="20"/>
          <w:szCs w:val="20"/>
        </w:rPr>
        <w:t xml:space="preserve"> performed a review on human factors as regards information security culture. The authors mentioned the factors that are important for the security culture of an organization. They maintain that their review findings will help further research in the area of security culture.</w:t>
      </w:r>
    </w:p>
    <w:p w14:paraId="60368A04" w14:textId="77777777" w:rsidR="00466E74" w:rsidRDefault="00466E74" w:rsidP="003579EF">
      <w:pPr>
        <w:tabs>
          <w:tab w:val="left" w:pos="270"/>
        </w:tabs>
        <w:jc w:val="both"/>
        <w:rPr>
          <w:rFonts w:ascii="Century Schoolbook" w:hAnsi="Century Schoolbook"/>
          <w:sz w:val="20"/>
          <w:szCs w:val="20"/>
        </w:rPr>
      </w:pPr>
      <w:r>
        <w:rPr>
          <w:rFonts w:ascii="Century Schoolbook" w:hAnsi="Century Schoolbook"/>
          <w:sz w:val="20"/>
          <w:szCs w:val="20"/>
        </w:rPr>
        <w:tab/>
      </w:r>
      <w:r w:rsidR="003579EF" w:rsidRPr="003579EF">
        <w:rPr>
          <w:rFonts w:ascii="Century Schoolbook" w:hAnsi="Century Schoolbook"/>
          <w:sz w:val="20"/>
          <w:szCs w:val="20"/>
        </w:rPr>
        <w:t>Ani et al.</w:t>
      </w:r>
      <w:r>
        <w:rPr>
          <w:rFonts w:ascii="Century Schoolbook" w:hAnsi="Century Schoolbook"/>
          <w:sz w:val="20"/>
          <w:szCs w:val="20"/>
        </w:rPr>
        <w:t xml:space="preserve"> </w:t>
      </w:r>
      <w:r w:rsidR="009501CB">
        <w:rPr>
          <w:rFonts w:ascii="Century Schoolbook" w:hAnsi="Century Schoolbook"/>
          <w:sz w:val="20"/>
          <w:szCs w:val="20"/>
        </w:rPr>
        <w:fldChar w:fldCharType="begin"/>
      </w:r>
      <w:r w:rsidR="009501CB">
        <w:rPr>
          <w:rFonts w:ascii="Century Schoolbook" w:hAnsi="Century Schoolbook"/>
          <w:sz w:val="20"/>
          <w:szCs w:val="20"/>
        </w:rPr>
        <w:instrText xml:space="preserve"> ADDIN ZOTERO_ITEM CSL_CITATION {"citationID":"HnvFfupZ","properties":{"formattedCitation":"[17]","plainCitation":"[17]","noteIndex":0},"citationItems":[{"id":26,"uris":["http://zotero.org/users/6327069/items/C7P55XUT"],"uri":["http://zotero.org/users/6327069/items/C7P55XUT"],"itemData":{"id":26,"type":"article-journal","container-title":"Journal of Cyber Security Technology","issue":"1","page":"32–74","source":"Google Scholar","title":"Review of cybersecurity issues in industrial critical infrastructure: manufacturing in perspective","title-short":"Review of cybersecurity issues in industrial critical infrastructure","volume":"1","author":[{"family":"Ani","given":"Uchenna P. Daniel"},{"family":"He","given":"Hongmei"},{"family":"Tiwari","given":"Ashutosh"}],"issued":{"date-parts":[["2017"]]}}}],"schema":"https://github.com/citation-style-language/schema/raw/master/csl-citation.json"} </w:instrText>
      </w:r>
      <w:r w:rsidR="009501CB">
        <w:rPr>
          <w:rFonts w:ascii="Century Schoolbook" w:hAnsi="Century Schoolbook"/>
          <w:sz w:val="20"/>
          <w:szCs w:val="20"/>
        </w:rPr>
        <w:fldChar w:fldCharType="separate"/>
      </w:r>
      <w:r w:rsidR="009501CB" w:rsidRPr="009501CB">
        <w:rPr>
          <w:rFonts w:ascii="Century Schoolbook" w:hAnsi="Century Schoolbook"/>
          <w:sz w:val="20"/>
        </w:rPr>
        <w:t>[17]</w:t>
      </w:r>
      <w:r w:rsidR="009501CB">
        <w:rPr>
          <w:rFonts w:ascii="Century Schoolbook" w:hAnsi="Century Schoolbook"/>
          <w:sz w:val="20"/>
          <w:szCs w:val="20"/>
        </w:rPr>
        <w:fldChar w:fldCharType="end"/>
      </w:r>
      <w:r>
        <w:rPr>
          <w:rFonts w:ascii="Century Schoolbook" w:hAnsi="Century Schoolbook"/>
          <w:sz w:val="20"/>
          <w:szCs w:val="20"/>
        </w:rPr>
        <w:t xml:space="preserve"> </w:t>
      </w:r>
      <w:r w:rsidR="003579EF" w:rsidRPr="003579EF">
        <w:rPr>
          <w:rFonts w:ascii="Century Schoolbook" w:hAnsi="Century Schoolbook"/>
          <w:sz w:val="20"/>
          <w:szCs w:val="20"/>
        </w:rPr>
        <w:t>reviewed cybersecurity issues and solutions. Authors highlighted several solutions which are initial comprehension of IT security trends that are related to cyber threats, vulnerabilities, risks, attacks, and how they affect the industries as well as the individuals that work in them.</w:t>
      </w:r>
    </w:p>
    <w:p w14:paraId="2759B5AA" w14:textId="77777777" w:rsidR="00466E74" w:rsidRDefault="00466E74" w:rsidP="003579EF">
      <w:pPr>
        <w:tabs>
          <w:tab w:val="left" w:pos="270"/>
        </w:tabs>
        <w:jc w:val="both"/>
        <w:rPr>
          <w:rFonts w:ascii="Century Schoolbook" w:hAnsi="Century Schoolbook"/>
          <w:sz w:val="20"/>
          <w:szCs w:val="20"/>
        </w:rPr>
      </w:pPr>
      <w:r>
        <w:rPr>
          <w:rFonts w:ascii="Century Schoolbook" w:hAnsi="Century Schoolbook"/>
          <w:sz w:val="20"/>
          <w:szCs w:val="20"/>
        </w:rPr>
        <w:tab/>
      </w:r>
      <w:r w:rsidR="003579EF" w:rsidRPr="003579EF">
        <w:rPr>
          <w:rFonts w:ascii="Century Schoolbook" w:hAnsi="Century Schoolbook"/>
          <w:sz w:val="20"/>
          <w:szCs w:val="20"/>
        </w:rPr>
        <w:t>Young et al.</w:t>
      </w:r>
      <w:r w:rsidR="009501CB">
        <w:rPr>
          <w:rFonts w:ascii="Century Schoolbook" w:hAnsi="Century Schoolbook"/>
          <w:sz w:val="20"/>
          <w:szCs w:val="20"/>
        </w:rPr>
        <w:t xml:space="preserve"> </w:t>
      </w:r>
      <w:r w:rsidR="00A274E0">
        <w:rPr>
          <w:rFonts w:ascii="Century Schoolbook" w:hAnsi="Century Schoolbook"/>
          <w:sz w:val="20"/>
          <w:szCs w:val="20"/>
        </w:rPr>
        <w:fldChar w:fldCharType="begin"/>
      </w:r>
      <w:r w:rsidR="00A274E0">
        <w:rPr>
          <w:rFonts w:ascii="Century Schoolbook" w:hAnsi="Century Schoolbook"/>
          <w:sz w:val="20"/>
          <w:szCs w:val="20"/>
        </w:rPr>
        <w:instrText xml:space="preserve"> ADDIN ZOTERO_ITEM CSL_CITATION {"citationID":"exw97g4w","properties":{"formattedCitation":"[29]","plainCitation":"[29]","noteIndex":0},"citationItems":[{"id":89,"uris":["http://zotero.org/users/6327069/items/YTN66PW6"],"uri":["http://zotero.org/users/6327069/items/YTN66PW6"],"itemData":{"id":89,"type":"paper-conference","container-title":"International Conference on Applied Human Factors and Ergonomics","page":"244–254","publisher":"Springer","source":"Google Scholar","title":"Understanding human factors in cyber security as a dynamic system","author":[{"family":"Young","given":"Heather"},{"family":"Vliet","given":"Tony","non-dropping-particle":"van"},{"family":"Ven","given":"Josine","non-dropping-particle":"van de"},{"family":"Jol","given":"Steven"},{"family":"Broekman","given":"Carlijn"}],"issued":{"date-parts":[["2017"]]}}}],"schema":"https://github.com/citation-style-language/schema/raw/master/csl-citation.json"} </w:instrText>
      </w:r>
      <w:r w:rsidR="00A274E0">
        <w:rPr>
          <w:rFonts w:ascii="Century Schoolbook" w:hAnsi="Century Schoolbook"/>
          <w:sz w:val="20"/>
          <w:szCs w:val="20"/>
        </w:rPr>
        <w:fldChar w:fldCharType="separate"/>
      </w:r>
      <w:r w:rsidR="00A274E0" w:rsidRPr="00A274E0">
        <w:rPr>
          <w:rFonts w:ascii="Century Schoolbook" w:hAnsi="Century Schoolbook"/>
          <w:sz w:val="20"/>
        </w:rPr>
        <w:t>[29]</w:t>
      </w:r>
      <w:r w:rsidR="00A274E0">
        <w:rPr>
          <w:rFonts w:ascii="Century Schoolbook" w:hAnsi="Century Schoolbook"/>
          <w:sz w:val="20"/>
          <w:szCs w:val="20"/>
        </w:rPr>
        <w:fldChar w:fldCharType="end"/>
      </w:r>
      <w:r w:rsidR="00C7601E">
        <w:rPr>
          <w:rFonts w:ascii="Century Schoolbook" w:hAnsi="Century Schoolbook"/>
          <w:sz w:val="20"/>
          <w:szCs w:val="20"/>
        </w:rPr>
        <w:t xml:space="preserve"> </w:t>
      </w:r>
      <w:r w:rsidR="00C7601E" w:rsidRPr="00C7601E">
        <w:rPr>
          <w:rFonts w:ascii="Century Schoolbook" w:hAnsi="Century Schoolbook"/>
          <w:sz w:val="20"/>
          <w:szCs w:val="20"/>
        </w:rPr>
        <w:t>proposed a framework by depicting cybersecurity as a system state. Authors</w:t>
      </w:r>
      <w:r w:rsidR="003579EF" w:rsidRPr="003579EF">
        <w:rPr>
          <w:rFonts w:ascii="Century Schoolbook" w:hAnsi="Century Schoolbook"/>
          <w:sz w:val="20"/>
          <w:szCs w:val="20"/>
        </w:rPr>
        <w:t xml:space="preserve"> modeled that entity's behavior causes system change. Furthermore, they opined that interventions </w:t>
      </w:r>
      <w:r w:rsidR="00A274E0">
        <w:rPr>
          <w:rFonts w:ascii="Century Schoolbook" w:hAnsi="Century Schoolbook"/>
          <w:sz w:val="20"/>
          <w:szCs w:val="20"/>
        </w:rPr>
        <w:t>are</w:t>
      </w:r>
      <w:r w:rsidR="003579EF" w:rsidRPr="003579EF">
        <w:rPr>
          <w:rFonts w:ascii="Century Schoolbook" w:hAnsi="Century Schoolbook"/>
          <w:sz w:val="20"/>
          <w:szCs w:val="20"/>
        </w:rPr>
        <w:t xml:space="preserve"> capable of changing entities’ behavior in order to augment desirable behavior and prevent undesirable behavior. They held that their framework recognizes three modes of actor behavior in the system that impacts cybersecurity, and they promote coming up with successful interventions.</w:t>
      </w:r>
    </w:p>
    <w:p w14:paraId="379AF80D" w14:textId="77777777" w:rsidR="00CA20E3" w:rsidRDefault="00466E74" w:rsidP="003579EF">
      <w:pPr>
        <w:tabs>
          <w:tab w:val="left" w:pos="270"/>
        </w:tabs>
        <w:jc w:val="both"/>
        <w:rPr>
          <w:rFonts w:ascii="Century Schoolbook" w:hAnsi="Century Schoolbook"/>
          <w:sz w:val="20"/>
          <w:szCs w:val="20"/>
        </w:rPr>
      </w:pPr>
      <w:r>
        <w:rPr>
          <w:rFonts w:ascii="Century Schoolbook" w:hAnsi="Century Schoolbook"/>
          <w:sz w:val="20"/>
          <w:szCs w:val="20"/>
        </w:rPr>
        <w:tab/>
      </w:r>
      <w:r w:rsidR="003579EF" w:rsidRPr="003579EF">
        <w:rPr>
          <w:rFonts w:ascii="Century Schoolbook" w:hAnsi="Century Schoolbook"/>
          <w:sz w:val="20"/>
          <w:szCs w:val="20"/>
        </w:rPr>
        <w:t xml:space="preserve">Ani et al. </w:t>
      </w:r>
      <w:r w:rsidR="00C7601E">
        <w:rPr>
          <w:rFonts w:ascii="Century Schoolbook" w:hAnsi="Century Schoolbook"/>
          <w:sz w:val="20"/>
          <w:szCs w:val="20"/>
        </w:rPr>
        <w:fldChar w:fldCharType="begin"/>
      </w:r>
      <w:r w:rsidR="00C7601E">
        <w:rPr>
          <w:rFonts w:ascii="Century Schoolbook" w:hAnsi="Century Schoolbook"/>
          <w:sz w:val="20"/>
          <w:szCs w:val="20"/>
        </w:rPr>
        <w:instrText xml:space="preserve"> ADDIN ZOTERO_ITEM CSL_CITATION {"citationID":"kHJ1QOFO","properties":{"formattedCitation":"[30]","plainCitation":"[30]","noteIndex":0},"citationItems":[{"id":91,"uris":["http://zotero.org/users/6327069/items/TB37XQI7"],"uri":["http://zotero.org/users/6327069/items/TB37XQI7"],"itemData":{"id":91,"type":"chapter","container-title":"Advances in Human Factors in Cybersecurity","page":"169–182","publisher":"Springer","source":"Google Scholar","title":"Human capability evaluation approach for cyber security in critical industrial infrastructure","author":[{"family":"Ani","given":"Uchenna P. Daniel"},{"family":"He","given":"Hongmei Mary"},{"family":"Tiwari","given":"Ashutosh"}],"issued":{"date-parts":[["2016"]]}}}],"schema":"https://github.com/citation-style-language/schema/raw/master/csl-citation.json"} </w:instrText>
      </w:r>
      <w:r w:rsidR="00C7601E">
        <w:rPr>
          <w:rFonts w:ascii="Century Schoolbook" w:hAnsi="Century Schoolbook"/>
          <w:sz w:val="20"/>
          <w:szCs w:val="20"/>
        </w:rPr>
        <w:fldChar w:fldCharType="separate"/>
      </w:r>
      <w:r w:rsidR="00C7601E" w:rsidRPr="00C7601E">
        <w:rPr>
          <w:rFonts w:ascii="Century Schoolbook" w:hAnsi="Century Schoolbook"/>
          <w:sz w:val="20"/>
        </w:rPr>
        <w:t>[30]</w:t>
      </w:r>
      <w:r w:rsidR="00C7601E">
        <w:rPr>
          <w:rFonts w:ascii="Century Schoolbook" w:hAnsi="Century Schoolbook"/>
          <w:sz w:val="20"/>
          <w:szCs w:val="20"/>
        </w:rPr>
        <w:fldChar w:fldCharType="end"/>
      </w:r>
      <w:r w:rsidR="003579EF" w:rsidRPr="003579EF">
        <w:rPr>
          <w:rFonts w:ascii="Century Schoolbook" w:hAnsi="Century Schoolbook"/>
          <w:sz w:val="20"/>
          <w:szCs w:val="20"/>
        </w:rPr>
        <w:t xml:space="preserve"> presented a workforce cybersecurity capability evaluation model to assist enterprises identify specific cybersecurity vulnerabilities. Authors categorized industrial control systems workforce into three parties which are IT security experts, engineers/field operators/technicians, and corporate managers. They claimed their model will help organizations determine the employees' cybersecurity awareness levels and responsiveness.</w:t>
      </w:r>
    </w:p>
    <w:p w14:paraId="4F2AD487" w14:textId="77777777" w:rsidR="00C7601E" w:rsidRPr="00466E74" w:rsidRDefault="00C7601E" w:rsidP="003579EF">
      <w:pPr>
        <w:tabs>
          <w:tab w:val="left" w:pos="270"/>
        </w:tabs>
        <w:jc w:val="both"/>
        <w:rPr>
          <w:rFonts w:ascii="Century Schoolbook" w:hAnsi="Century Schoolbook"/>
          <w:sz w:val="20"/>
          <w:szCs w:val="20"/>
        </w:rPr>
      </w:pPr>
    </w:p>
    <w:p w14:paraId="392815A9" w14:textId="77777777" w:rsidR="00CA20E3" w:rsidRPr="007B1EBD" w:rsidRDefault="00CA20E3" w:rsidP="00CA20E3">
      <w:pPr>
        <w:pStyle w:val="Heading3"/>
        <w:rPr>
          <w:sz w:val="18"/>
          <w:szCs w:val="18"/>
        </w:rPr>
      </w:pPr>
      <w:r w:rsidRPr="007B1EBD">
        <w:rPr>
          <w:sz w:val="18"/>
          <w:szCs w:val="18"/>
        </w:rPr>
        <w:t>Motivation and Research Gaps</w:t>
      </w:r>
    </w:p>
    <w:p w14:paraId="51D3CD55" w14:textId="77777777" w:rsidR="00C7601E" w:rsidRDefault="00CA20E3" w:rsidP="00C7601E">
      <w:pPr>
        <w:tabs>
          <w:tab w:val="left" w:pos="270"/>
        </w:tabs>
        <w:jc w:val="both"/>
        <w:rPr>
          <w:rFonts w:ascii="Century Schoolbook" w:hAnsi="Century Schoolbook"/>
          <w:sz w:val="20"/>
          <w:szCs w:val="20"/>
        </w:rPr>
      </w:pPr>
      <w:r>
        <w:rPr>
          <w:rFonts w:ascii="Century Schoolbook" w:hAnsi="Century Schoolbook"/>
          <w:sz w:val="20"/>
          <w:szCs w:val="20"/>
        </w:rPr>
        <w:tab/>
      </w:r>
      <w:r w:rsidR="00C7601E" w:rsidRPr="00C7601E">
        <w:rPr>
          <w:rFonts w:ascii="Century Schoolbook" w:hAnsi="Century Schoolbook"/>
          <w:sz w:val="20"/>
          <w:szCs w:val="20"/>
        </w:rPr>
        <w:t xml:space="preserve">The closest found references to our work are </w:t>
      </w:r>
      <w:r w:rsidR="00C7601E">
        <w:rPr>
          <w:rFonts w:ascii="Century Schoolbook" w:hAnsi="Century Schoolbook"/>
          <w:sz w:val="20"/>
          <w:szCs w:val="20"/>
        </w:rPr>
        <w:fldChar w:fldCharType="begin"/>
      </w:r>
      <w:r w:rsidR="00C7601E">
        <w:rPr>
          <w:rFonts w:ascii="Century Schoolbook" w:hAnsi="Century Schoolbook"/>
          <w:sz w:val="20"/>
          <w:szCs w:val="20"/>
        </w:rPr>
        <w:instrText xml:space="preserve"> ADDIN ZOTERO_ITEM CSL_CITATION {"citationID":"P8S4m4YE","properties":{"formattedCitation":"[29]","plainCitation":"[29]","noteIndex":0},"citationItems":[{"id":89,"uris":["http://zotero.org/users/6327069/items/YTN66PW6"],"uri":["http://zotero.org/users/6327069/items/YTN66PW6"],"itemData":{"id":89,"type":"paper-conference","container-title":"International Conference on Applied Human Factors and Ergonomics","page":"244–254","publisher":"Springer","source":"Google Scholar","title":"Understanding human factors in cyber security as a dynamic system","author":[{"family":"Young","given":"Heather"},{"family":"Vliet","given":"Tony","non-dropping-particle":"van"},{"family":"Ven","given":"Josine","non-dropping-particle":"van de"},{"family":"Jol","given":"Steven"},{"family":"Broekman","given":"Carlijn"}],"issued":{"date-parts":[["2017"]]}}}],"schema":"https://github.com/citation-style-language/schema/raw/master/csl-citation.json"} </w:instrText>
      </w:r>
      <w:r w:rsidR="00C7601E">
        <w:rPr>
          <w:rFonts w:ascii="Century Schoolbook" w:hAnsi="Century Schoolbook"/>
          <w:sz w:val="20"/>
          <w:szCs w:val="20"/>
        </w:rPr>
        <w:fldChar w:fldCharType="separate"/>
      </w:r>
      <w:r w:rsidR="00C7601E" w:rsidRPr="00C7601E">
        <w:rPr>
          <w:rFonts w:ascii="Century Schoolbook" w:hAnsi="Century Schoolbook"/>
          <w:sz w:val="20"/>
        </w:rPr>
        <w:t>[29]</w:t>
      </w:r>
      <w:r w:rsidR="00C7601E">
        <w:rPr>
          <w:rFonts w:ascii="Century Schoolbook" w:hAnsi="Century Schoolbook"/>
          <w:sz w:val="20"/>
          <w:szCs w:val="20"/>
        </w:rPr>
        <w:fldChar w:fldCharType="end"/>
      </w:r>
      <w:r w:rsidR="00C7601E" w:rsidRPr="00C7601E">
        <w:rPr>
          <w:rFonts w:ascii="Century Schoolbook" w:hAnsi="Century Schoolbook"/>
          <w:sz w:val="20"/>
          <w:szCs w:val="20"/>
        </w:rPr>
        <w:t xml:space="preserve"> and </w:t>
      </w:r>
      <w:r w:rsidR="00C7601E">
        <w:rPr>
          <w:rFonts w:ascii="Century Schoolbook" w:hAnsi="Century Schoolbook"/>
          <w:sz w:val="20"/>
          <w:szCs w:val="20"/>
        </w:rPr>
        <w:fldChar w:fldCharType="begin"/>
      </w:r>
      <w:r w:rsidR="00C7601E">
        <w:rPr>
          <w:rFonts w:ascii="Century Schoolbook" w:hAnsi="Century Schoolbook"/>
          <w:sz w:val="20"/>
          <w:szCs w:val="20"/>
        </w:rPr>
        <w:instrText xml:space="preserve"> ADDIN ZOTERO_ITEM CSL_CITATION {"citationID":"QzjBxeDp","properties":{"formattedCitation":"[30]","plainCitation":"[30]","noteIndex":0},"citationItems":[{"id":91,"uris":["http://zotero.org/users/6327069/items/TB37XQI7"],"uri":["http://zotero.org/users/6327069/items/TB37XQI7"],"itemData":{"id":91,"type":"chapter","container-title":"Advances in Human Factors in Cybersecurity","page":"169–182","publisher":"Springer","source":"Google Scholar","title":"Human capability evaluation approach for cyber security in critical industrial infrastructure","author":[{"family":"Ani","given":"Uchenna P. Daniel"},{"family":"He","given":"Hongmei Mary"},{"family":"Tiwari","given":"Ashutosh"}],"issued":{"date-parts":[["2016"]]}}}],"schema":"https://github.com/citation-style-language/schema/raw/master/csl-citation.json"} </w:instrText>
      </w:r>
      <w:r w:rsidR="00C7601E">
        <w:rPr>
          <w:rFonts w:ascii="Century Schoolbook" w:hAnsi="Century Schoolbook"/>
          <w:sz w:val="20"/>
          <w:szCs w:val="20"/>
        </w:rPr>
        <w:fldChar w:fldCharType="separate"/>
      </w:r>
      <w:r w:rsidR="00C7601E" w:rsidRPr="00C7601E">
        <w:rPr>
          <w:rFonts w:ascii="Century Schoolbook" w:hAnsi="Century Schoolbook"/>
          <w:sz w:val="20"/>
        </w:rPr>
        <w:t>[30]</w:t>
      </w:r>
      <w:r w:rsidR="00C7601E">
        <w:rPr>
          <w:rFonts w:ascii="Century Schoolbook" w:hAnsi="Century Schoolbook"/>
          <w:sz w:val="20"/>
          <w:szCs w:val="20"/>
        </w:rPr>
        <w:fldChar w:fldCharType="end"/>
      </w:r>
      <w:r w:rsidR="00C7601E" w:rsidRPr="00C7601E">
        <w:rPr>
          <w:rFonts w:ascii="Century Schoolbook" w:hAnsi="Century Schoolbook"/>
          <w:sz w:val="20"/>
          <w:szCs w:val="20"/>
        </w:rPr>
        <w:t xml:space="preserve">. The former introduced a system state cybersecurity framework by modeling entity's behavior that causes system change, while the latter proposed a workforce cybersecurity capability evaluation model to aid enterprises identify specific cybersecurity vulnerabilities. However, the studies have observable limitations. Authors did not systematically collect the data that were used for their models, </w:t>
      </w:r>
      <w:proofErr w:type="gramStart"/>
      <w:r w:rsidR="00C7601E" w:rsidRPr="00C7601E">
        <w:rPr>
          <w:rFonts w:ascii="Century Schoolbook" w:hAnsi="Century Schoolbook"/>
          <w:sz w:val="20"/>
          <w:szCs w:val="20"/>
        </w:rPr>
        <w:t>and also</w:t>
      </w:r>
      <w:proofErr w:type="gramEnd"/>
      <w:r w:rsidR="00C7601E" w:rsidRPr="00C7601E">
        <w:rPr>
          <w:rFonts w:ascii="Century Schoolbook" w:hAnsi="Century Schoolbook"/>
          <w:sz w:val="20"/>
          <w:szCs w:val="20"/>
        </w:rPr>
        <w:t>, the models were not empirical validated using the industrial practitioners who are the ones that are well-versed in the researched-topic domain.</w:t>
      </w:r>
    </w:p>
    <w:p w14:paraId="45792705" w14:textId="77777777" w:rsidR="00CA20E3" w:rsidRPr="003E2D66" w:rsidRDefault="00C7601E" w:rsidP="00C7601E">
      <w:pPr>
        <w:tabs>
          <w:tab w:val="left" w:pos="270"/>
        </w:tabs>
        <w:jc w:val="both"/>
        <w:rPr>
          <w:rFonts w:ascii="Century Schoolbook" w:hAnsi="Century Schoolbook"/>
          <w:sz w:val="20"/>
          <w:szCs w:val="20"/>
        </w:rPr>
      </w:pPr>
      <w:r>
        <w:rPr>
          <w:rFonts w:ascii="Century Schoolbook" w:hAnsi="Century Schoolbook"/>
          <w:sz w:val="20"/>
          <w:szCs w:val="20"/>
        </w:rPr>
        <w:tab/>
      </w:r>
      <w:r w:rsidRPr="00C7601E">
        <w:rPr>
          <w:rFonts w:ascii="Century Schoolbook" w:hAnsi="Century Schoolbook"/>
          <w:sz w:val="20"/>
          <w:szCs w:val="20"/>
        </w:rPr>
        <w:t>According to the best of our knowledge, no research to date</w:t>
      </w:r>
      <w:r>
        <w:rPr>
          <w:rFonts w:ascii="Century Schoolbook" w:hAnsi="Century Schoolbook"/>
          <w:sz w:val="20"/>
          <w:szCs w:val="20"/>
        </w:rPr>
        <w:t xml:space="preserve"> </w:t>
      </w:r>
      <w:r w:rsidRPr="00C7601E">
        <w:rPr>
          <w:rFonts w:ascii="Century Schoolbook" w:hAnsi="Century Schoolbook"/>
          <w:sz w:val="20"/>
          <w:szCs w:val="20"/>
        </w:rPr>
        <w:t>has built a readiness model by considering human factors that impact cybersecurity as well as the factors that hamper its management in the industrial environment. The existing literature were mostly dedicated to general survey of classifying cyber threats operations and corresponding issues. This thesis will provide other researchers with a firm basis and knowledge on developing effective threat prevention strategy for human factors in cybersecurity.</w:t>
      </w:r>
    </w:p>
    <w:p w14:paraId="53DACF4B" w14:textId="77777777" w:rsidR="00373C4C" w:rsidRPr="00166108" w:rsidRDefault="00166108" w:rsidP="00166108">
      <w:pPr>
        <w:pStyle w:val="Heading1"/>
        <w:rPr>
          <w:rFonts w:eastAsia="Times New Roman"/>
          <w:lang w:val="en-US" w:eastAsia="en-AU"/>
        </w:rPr>
      </w:pPr>
      <w:r w:rsidRPr="00166108">
        <w:rPr>
          <w:rFonts w:eastAsia="Times New Roman"/>
          <w:lang w:val="en-US" w:eastAsia="en-AU"/>
        </w:rPr>
        <w:t>RESEARCH OBJECTIVE AND QUESTIONS</w:t>
      </w:r>
    </w:p>
    <w:p w14:paraId="0C4F6058" w14:textId="77777777" w:rsidR="00166108" w:rsidRDefault="00166108" w:rsidP="00166108">
      <w:pPr>
        <w:pStyle w:val="Text"/>
        <w:spacing w:after="120"/>
        <w:ind w:firstLine="288"/>
        <w:rPr>
          <w:rFonts w:ascii="Century Schoolbook" w:hAnsi="Century Schoolbook"/>
          <w:lang w:eastAsia="en-AU"/>
        </w:rPr>
      </w:pPr>
      <w:r w:rsidRPr="00166108">
        <w:rPr>
          <w:rFonts w:ascii="Century Schoolbook" w:hAnsi="Century Schoolbook"/>
          <w:lang w:eastAsia="en-AU"/>
        </w:rPr>
        <w:t>In this section, we state the objective of the research as well as the research questions.</w:t>
      </w:r>
    </w:p>
    <w:p w14:paraId="5C2FB941" w14:textId="77777777" w:rsidR="00166108" w:rsidRDefault="00166108" w:rsidP="00166108">
      <w:pPr>
        <w:pStyle w:val="Heading2"/>
      </w:pPr>
      <w:r w:rsidRPr="00166108">
        <w:t>Research Objective</w:t>
      </w:r>
    </w:p>
    <w:p w14:paraId="2DE2CFAD" w14:textId="2E9A74DE" w:rsidR="00166108" w:rsidRPr="00166108" w:rsidRDefault="000B53C6" w:rsidP="00166108">
      <w:pPr>
        <w:pStyle w:val="Text"/>
        <w:spacing w:after="120"/>
        <w:ind w:firstLine="288"/>
        <w:rPr>
          <w:rFonts w:ascii="Century Schoolbook" w:hAnsi="Century Schoolbook"/>
          <w:lang w:eastAsia="en-AU"/>
        </w:rPr>
      </w:pPr>
      <w:r w:rsidRPr="000B53C6">
        <w:rPr>
          <w:rFonts w:ascii="Century Schoolbook" w:hAnsi="Century Schoolbook"/>
          <w:lang w:eastAsia="en-AU"/>
        </w:rPr>
        <w:t xml:space="preserve">The objective of this research is to propose a Cybersecurity readiness model based on </w:t>
      </w:r>
      <w:r w:rsidR="00F74C41">
        <w:rPr>
          <w:rFonts w:ascii="Century Schoolbook" w:hAnsi="Century Schoolbook"/>
          <w:lang w:eastAsia="en-AU"/>
        </w:rPr>
        <w:t>h</w:t>
      </w:r>
      <w:r w:rsidRPr="000B53C6">
        <w:rPr>
          <w:rFonts w:ascii="Century Schoolbook" w:hAnsi="Century Schoolbook"/>
          <w:lang w:eastAsia="en-AU"/>
        </w:rPr>
        <w:t xml:space="preserve">uman </w:t>
      </w:r>
      <w:r w:rsidR="00F74C41">
        <w:rPr>
          <w:rFonts w:ascii="Century Schoolbook" w:hAnsi="Century Schoolbook"/>
          <w:lang w:eastAsia="en-AU"/>
        </w:rPr>
        <w:t>f</w:t>
      </w:r>
      <w:r w:rsidRPr="000B53C6">
        <w:rPr>
          <w:rFonts w:ascii="Century Schoolbook" w:hAnsi="Century Schoolbook"/>
          <w:lang w:eastAsia="en-AU"/>
        </w:rPr>
        <w:t>actors.</w:t>
      </w:r>
      <w:r w:rsidR="00166108">
        <w:rPr>
          <w:rFonts w:ascii="Century Schoolbook" w:hAnsi="Century Schoolbook"/>
          <w:lang w:eastAsia="en-AU"/>
        </w:rPr>
        <w:t xml:space="preserve"> </w:t>
      </w:r>
      <w:r w:rsidR="00166108" w:rsidRPr="00166108">
        <w:rPr>
          <w:rFonts w:ascii="Century Schoolbook" w:hAnsi="Century Schoolbook"/>
          <w:lang w:eastAsia="en-AU"/>
        </w:rPr>
        <w:t>In order to achieve the objective, we have the following sub-objectives:</w:t>
      </w:r>
    </w:p>
    <w:p w14:paraId="7145EA40" w14:textId="7DFDE9BF" w:rsidR="00166108" w:rsidRPr="00166108" w:rsidRDefault="00166108" w:rsidP="00166108">
      <w:pPr>
        <w:pStyle w:val="Text"/>
        <w:spacing w:after="120"/>
        <w:ind w:firstLine="288"/>
        <w:rPr>
          <w:rFonts w:ascii="Century Schoolbook" w:hAnsi="Century Schoolbook"/>
          <w:lang w:eastAsia="en-AU"/>
        </w:rPr>
      </w:pPr>
      <w:r w:rsidRPr="00166108">
        <w:rPr>
          <w:rFonts w:ascii="Century Schoolbook" w:hAnsi="Century Schoolbook"/>
          <w:lang w:eastAsia="en-AU"/>
        </w:rPr>
        <w:t xml:space="preserve">• </w:t>
      </w:r>
      <w:r w:rsidR="00015F5C" w:rsidRPr="003B1B3E">
        <w:rPr>
          <w:rFonts w:ascii="Century Schoolbook" w:hAnsi="Century Schoolbook"/>
          <w:lang w:eastAsia="en-AU"/>
        </w:rPr>
        <w:t>To identify barrier human factors that hinder and impede cybersecurity processes based on findings from the literature</w:t>
      </w:r>
    </w:p>
    <w:p w14:paraId="0979DF9A" w14:textId="10FD342F" w:rsidR="009819A3" w:rsidRDefault="00166108" w:rsidP="009819A3">
      <w:pPr>
        <w:pStyle w:val="Text"/>
        <w:spacing w:after="120"/>
        <w:ind w:firstLine="288"/>
        <w:rPr>
          <w:rFonts w:ascii="Century Schoolbook" w:hAnsi="Century Schoolbook"/>
          <w:lang w:eastAsia="en-AU"/>
        </w:rPr>
      </w:pPr>
      <w:r w:rsidRPr="00166108">
        <w:rPr>
          <w:rFonts w:ascii="Century Schoolbook" w:hAnsi="Century Schoolbook"/>
          <w:lang w:eastAsia="en-AU"/>
        </w:rPr>
        <w:t xml:space="preserve">• </w:t>
      </w:r>
      <w:r w:rsidR="00015F5C" w:rsidRPr="009819A3">
        <w:rPr>
          <w:rFonts w:ascii="Century Schoolbook" w:hAnsi="Century Schoolbook"/>
          <w:lang w:eastAsia="en-AU"/>
        </w:rPr>
        <w:t>To identify success human factors that facilitate and help cybersecurity operations based on findings from the literature</w:t>
      </w:r>
    </w:p>
    <w:p w14:paraId="25A6C562" w14:textId="359C5325" w:rsidR="003B1B3E" w:rsidRDefault="003B1B3E" w:rsidP="003B1B3E">
      <w:pPr>
        <w:pStyle w:val="Text"/>
        <w:spacing w:after="120"/>
        <w:ind w:firstLine="288"/>
        <w:rPr>
          <w:rFonts w:ascii="Century Schoolbook" w:hAnsi="Century Schoolbook"/>
          <w:lang w:eastAsia="en-AU"/>
        </w:rPr>
      </w:pPr>
      <w:r w:rsidRPr="00166108">
        <w:rPr>
          <w:rFonts w:ascii="Century Schoolbook" w:hAnsi="Century Schoolbook"/>
          <w:lang w:eastAsia="en-AU"/>
        </w:rPr>
        <w:t xml:space="preserve">• </w:t>
      </w:r>
      <w:r w:rsidR="004F25DB" w:rsidRPr="004F25DB">
        <w:rPr>
          <w:rFonts w:ascii="Century Schoolbook" w:hAnsi="Century Schoolbook"/>
          <w:lang w:eastAsia="en-AU"/>
        </w:rPr>
        <w:t>To develop a readiness model to assess an organization’s readiness for cybersecurity from human factor perspective</w:t>
      </w:r>
    </w:p>
    <w:p w14:paraId="4EA4D48B" w14:textId="147114E9" w:rsidR="003B1B3E" w:rsidRDefault="00BE1721" w:rsidP="00625E88">
      <w:pPr>
        <w:pStyle w:val="Text"/>
        <w:spacing w:after="120"/>
        <w:ind w:firstLine="288"/>
        <w:rPr>
          <w:rFonts w:ascii="Century Schoolbook" w:hAnsi="Century Schoolbook"/>
          <w:lang w:eastAsia="en-AU"/>
        </w:rPr>
      </w:pPr>
      <w:r w:rsidRPr="00166108">
        <w:rPr>
          <w:rFonts w:ascii="Century Schoolbook" w:hAnsi="Century Schoolbook"/>
          <w:lang w:eastAsia="en-AU"/>
        </w:rPr>
        <w:t xml:space="preserve">• </w:t>
      </w:r>
      <w:r w:rsidR="00625E88" w:rsidRPr="00625E88">
        <w:rPr>
          <w:rFonts w:ascii="Century Schoolbook" w:hAnsi="Century Schoolbook"/>
          <w:lang w:eastAsia="en-AU"/>
        </w:rPr>
        <w:t xml:space="preserve"> To evaluate the readiness model in the real</w:t>
      </w:r>
      <w:r w:rsidR="00625E88">
        <w:rPr>
          <w:rFonts w:ascii="Century Schoolbook" w:hAnsi="Century Schoolbook"/>
          <w:lang w:eastAsia="en-AU"/>
        </w:rPr>
        <w:t>-</w:t>
      </w:r>
      <w:r w:rsidR="00625E88" w:rsidRPr="00625E88">
        <w:rPr>
          <w:rFonts w:ascii="Century Schoolbook" w:hAnsi="Century Schoolbook"/>
          <w:lang w:eastAsia="en-AU"/>
        </w:rPr>
        <w:t>world environment</w:t>
      </w:r>
    </w:p>
    <w:p w14:paraId="6CC35295" w14:textId="77777777" w:rsidR="00166108" w:rsidRDefault="00166108" w:rsidP="00166108">
      <w:pPr>
        <w:pStyle w:val="Heading2"/>
      </w:pPr>
      <w:r w:rsidRPr="00166108">
        <w:t>Research Questions</w:t>
      </w:r>
    </w:p>
    <w:p w14:paraId="1C441245" w14:textId="77777777" w:rsidR="00166108" w:rsidRPr="00166108" w:rsidRDefault="00166108" w:rsidP="00166108">
      <w:pPr>
        <w:pStyle w:val="Text"/>
        <w:spacing w:after="120"/>
        <w:ind w:firstLine="288"/>
        <w:rPr>
          <w:rFonts w:ascii="Century Schoolbook" w:hAnsi="Century Schoolbook"/>
          <w:lang w:eastAsia="en-AU"/>
        </w:rPr>
      </w:pPr>
      <w:r w:rsidRPr="00166108">
        <w:rPr>
          <w:rFonts w:ascii="Century Schoolbook" w:hAnsi="Century Schoolbook"/>
          <w:lang w:eastAsia="en-AU"/>
        </w:rPr>
        <w:t>The research questions of the study are as follows:</w:t>
      </w:r>
    </w:p>
    <w:p w14:paraId="7A7DA985" w14:textId="77777777" w:rsidR="00166108" w:rsidRPr="00166108" w:rsidRDefault="00166108" w:rsidP="00EA77ED">
      <w:pPr>
        <w:pStyle w:val="Text"/>
        <w:spacing w:after="120"/>
        <w:ind w:firstLine="0"/>
        <w:rPr>
          <w:rFonts w:ascii="Century Schoolbook" w:hAnsi="Century Schoolbook"/>
          <w:lang w:eastAsia="en-AU"/>
        </w:rPr>
      </w:pPr>
      <w:r w:rsidRPr="00166108">
        <w:rPr>
          <w:rFonts w:ascii="Century Schoolbook" w:hAnsi="Century Schoolbook"/>
          <w:b/>
          <w:lang w:eastAsia="en-AU"/>
        </w:rPr>
        <w:t>• RQ1</w:t>
      </w:r>
      <w:r w:rsidRPr="00166108">
        <w:rPr>
          <w:rFonts w:ascii="Century Schoolbook" w:hAnsi="Century Schoolbook"/>
          <w:lang w:eastAsia="en-AU"/>
        </w:rPr>
        <w:t>: What are the human factors that have a negative impact on cybersecurity?</w:t>
      </w:r>
    </w:p>
    <w:p w14:paraId="41DD45F5" w14:textId="77777777" w:rsidR="00166108" w:rsidRPr="00166108" w:rsidRDefault="00166108" w:rsidP="00166108">
      <w:pPr>
        <w:pStyle w:val="Text"/>
        <w:spacing w:after="120"/>
        <w:ind w:firstLine="288"/>
        <w:rPr>
          <w:rFonts w:ascii="Century Schoolbook" w:hAnsi="Century Schoolbook"/>
          <w:lang w:eastAsia="en-AU"/>
        </w:rPr>
      </w:pPr>
      <w:r w:rsidRPr="00166108">
        <w:rPr>
          <w:rFonts w:ascii="Century Schoolbook" w:hAnsi="Century Schoolbook"/>
          <w:lang w:eastAsia="en-AU"/>
        </w:rPr>
        <w:t>We aim to use this question to discover the inherent aspects of a human that are disadvantageous to the cybersecurity</w:t>
      </w:r>
      <w:r>
        <w:rPr>
          <w:rFonts w:ascii="Century Schoolbook" w:hAnsi="Century Schoolbook"/>
          <w:lang w:eastAsia="en-AU"/>
        </w:rPr>
        <w:t xml:space="preserve"> </w:t>
      </w:r>
      <w:r w:rsidRPr="00166108">
        <w:rPr>
          <w:rFonts w:ascii="Century Schoolbook" w:hAnsi="Century Schoolbook"/>
          <w:lang w:eastAsia="en-AU"/>
        </w:rPr>
        <w:t xml:space="preserve">framework. The term human here is referring to the end </w:t>
      </w:r>
      <w:r w:rsidRPr="00166108">
        <w:rPr>
          <w:rFonts w:ascii="Century Schoolbook" w:hAnsi="Century Schoolbook"/>
          <w:lang w:eastAsia="en-AU"/>
        </w:rPr>
        <w:lastRenderedPageBreak/>
        <w:t>users and employees in the cybersecurity environment. So</w:t>
      </w:r>
      <w:r>
        <w:rPr>
          <w:rFonts w:ascii="Century Schoolbook" w:hAnsi="Century Schoolbook"/>
          <w:lang w:eastAsia="en-AU"/>
        </w:rPr>
        <w:t>,</w:t>
      </w:r>
      <w:r w:rsidRPr="00166108">
        <w:rPr>
          <w:rFonts w:ascii="Century Schoolbook" w:hAnsi="Century Schoolbook"/>
          <w:lang w:eastAsia="en-AU"/>
        </w:rPr>
        <w:t xml:space="preserve"> we</w:t>
      </w:r>
      <w:r>
        <w:rPr>
          <w:rFonts w:ascii="Century Schoolbook" w:hAnsi="Century Schoolbook"/>
          <w:lang w:eastAsia="en-AU"/>
        </w:rPr>
        <w:t xml:space="preserve"> </w:t>
      </w:r>
      <w:r w:rsidRPr="00166108">
        <w:rPr>
          <w:rFonts w:ascii="Century Schoolbook" w:hAnsi="Century Schoolbook"/>
          <w:lang w:eastAsia="en-AU"/>
        </w:rPr>
        <w:t>are basically interested in their behaviors that often lead to the failure or unsuccessful of the cybersecurity fortress. Either</w:t>
      </w:r>
      <w:r>
        <w:rPr>
          <w:rFonts w:ascii="Century Schoolbook" w:hAnsi="Century Schoolbook"/>
          <w:lang w:eastAsia="en-AU"/>
        </w:rPr>
        <w:t xml:space="preserve"> </w:t>
      </w:r>
      <w:r w:rsidRPr="00166108">
        <w:rPr>
          <w:rFonts w:ascii="Century Schoolbook" w:hAnsi="Century Schoolbook"/>
          <w:lang w:eastAsia="en-AU"/>
        </w:rPr>
        <w:t>during their private operations or company’s public connection with the computing devices and information technology</w:t>
      </w:r>
      <w:r>
        <w:rPr>
          <w:rFonts w:ascii="Century Schoolbook" w:hAnsi="Century Schoolbook"/>
          <w:lang w:eastAsia="en-AU"/>
        </w:rPr>
        <w:t xml:space="preserve"> </w:t>
      </w:r>
      <w:r w:rsidRPr="00166108">
        <w:rPr>
          <w:rFonts w:ascii="Century Schoolbook" w:hAnsi="Century Schoolbook"/>
          <w:lang w:eastAsia="en-AU"/>
        </w:rPr>
        <w:t>facilities.</w:t>
      </w:r>
    </w:p>
    <w:p w14:paraId="660FFF44" w14:textId="77777777" w:rsidR="00F40062" w:rsidRDefault="00166108" w:rsidP="004373E9">
      <w:pPr>
        <w:pStyle w:val="Text"/>
        <w:spacing w:after="120"/>
        <w:ind w:firstLine="0"/>
        <w:rPr>
          <w:rFonts w:ascii="Century Schoolbook" w:hAnsi="Century Schoolbook"/>
          <w:lang w:eastAsia="en-AU"/>
        </w:rPr>
      </w:pPr>
      <w:r w:rsidRPr="00166108">
        <w:rPr>
          <w:rFonts w:ascii="Century Schoolbook" w:hAnsi="Century Schoolbook"/>
          <w:b/>
          <w:lang w:eastAsia="en-AU"/>
        </w:rPr>
        <w:t>• RQ2</w:t>
      </w:r>
      <w:r w:rsidRPr="00166108">
        <w:rPr>
          <w:rFonts w:ascii="Century Schoolbook" w:hAnsi="Century Schoolbook"/>
          <w:lang w:eastAsia="en-AU"/>
        </w:rPr>
        <w:t xml:space="preserve">: </w:t>
      </w:r>
      <w:r w:rsidR="00F40062" w:rsidRPr="00F40062">
        <w:rPr>
          <w:rFonts w:ascii="Century Schoolbook" w:hAnsi="Century Schoolbook"/>
          <w:lang w:eastAsia="en-AU"/>
        </w:rPr>
        <w:t>What are the human factors that have a positive impact on cybersecurity?</w:t>
      </w:r>
    </w:p>
    <w:p w14:paraId="64BC32D4" w14:textId="1421DB4C" w:rsidR="00166108" w:rsidRPr="00166108" w:rsidRDefault="00CA6057" w:rsidP="00166108">
      <w:pPr>
        <w:pStyle w:val="Text"/>
        <w:spacing w:after="120"/>
        <w:ind w:firstLine="288"/>
        <w:rPr>
          <w:rFonts w:ascii="Century Schoolbook" w:hAnsi="Century Schoolbook"/>
          <w:lang w:eastAsia="en-AU"/>
        </w:rPr>
      </w:pPr>
      <w:r w:rsidRPr="00166108">
        <w:rPr>
          <w:rFonts w:ascii="Century Schoolbook" w:hAnsi="Century Schoolbook"/>
          <w:lang w:eastAsia="en-AU"/>
        </w:rPr>
        <w:t xml:space="preserve">We </w:t>
      </w:r>
      <w:r w:rsidR="000F1E51">
        <w:rPr>
          <w:rFonts w:ascii="Century Schoolbook" w:hAnsi="Century Schoolbook"/>
          <w:lang w:eastAsia="en-AU"/>
        </w:rPr>
        <w:t>intend</w:t>
      </w:r>
      <w:r w:rsidRPr="00166108">
        <w:rPr>
          <w:rFonts w:ascii="Century Schoolbook" w:hAnsi="Century Schoolbook"/>
          <w:lang w:eastAsia="en-AU"/>
        </w:rPr>
        <w:t xml:space="preserve"> to use this question to </w:t>
      </w:r>
      <w:r w:rsidR="000F1E51">
        <w:rPr>
          <w:rFonts w:ascii="Century Schoolbook" w:hAnsi="Century Schoolbook"/>
          <w:lang w:eastAsia="en-AU"/>
        </w:rPr>
        <w:t>figure out</w:t>
      </w:r>
      <w:r w:rsidRPr="00166108">
        <w:rPr>
          <w:rFonts w:ascii="Century Schoolbook" w:hAnsi="Century Schoolbook"/>
          <w:lang w:eastAsia="en-AU"/>
        </w:rPr>
        <w:t xml:space="preserve"> the i</w:t>
      </w:r>
      <w:r w:rsidR="00A652AC">
        <w:rPr>
          <w:rFonts w:ascii="Century Schoolbook" w:hAnsi="Century Schoolbook"/>
          <w:lang w:eastAsia="en-AU"/>
        </w:rPr>
        <w:t>nnate</w:t>
      </w:r>
      <w:r w:rsidRPr="00166108">
        <w:rPr>
          <w:rFonts w:ascii="Century Schoolbook" w:hAnsi="Century Schoolbook"/>
          <w:lang w:eastAsia="en-AU"/>
        </w:rPr>
        <w:t xml:space="preserve"> </w:t>
      </w:r>
      <w:r w:rsidR="00A652AC">
        <w:rPr>
          <w:rFonts w:ascii="Century Schoolbook" w:hAnsi="Century Schoolbook"/>
          <w:lang w:eastAsia="en-AU"/>
        </w:rPr>
        <w:t>characteristics</w:t>
      </w:r>
      <w:r w:rsidRPr="00166108">
        <w:rPr>
          <w:rFonts w:ascii="Century Schoolbook" w:hAnsi="Century Schoolbook"/>
          <w:lang w:eastAsia="en-AU"/>
        </w:rPr>
        <w:t xml:space="preserve"> of a human that are advantageous to the cybersecurity</w:t>
      </w:r>
      <w:r>
        <w:rPr>
          <w:rFonts w:ascii="Century Schoolbook" w:hAnsi="Century Schoolbook"/>
          <w:lang w:eastAsia="en-AU"/>
        </w:rPr>
        <w:t xml:space="preserve"> </w:t>
      </w:r>
      <w:r w:rsidR="008870F4">
        <w:rPr>
          <w:rFonts w:ascii="Century Schoolbook" w:hAnsi="Century Schoolbook"/>
          <w:lang w:eastAsia="en-AU"/>
        </w:rPr>
        <w:t>stronghold</w:t>
      </w:r>
      <w:r w:rsidRPr="00166108">
        <w:rPr>
          <w:rFonts w:ascii="Century Schoolbook" w:hAnsi="Century Schoolbook"/>
          <w:lang w:eastAsia="en-AU"/>
        </w:rPr>
        <w:t>.</w:t>
      </w:r>
      <w:r w:rsidR="0089159F">
        <w:rPr>
          <w:rFonts w:ascii="Century Schoolbook" w:hAnsi="Century Schoolbook"/>
          <w:lang w:eastAsia="en-AU"/>
        </w:rPr>
        <w:t xml:space="preserve"> What</w:t>
      </w:r>
      <w:r w:rsidRPr="00166108">
        <w:rPr>
          <w:rFonts w:ascii="Century Schoolbook" w:hAnsi="Century Schoolbook"/>
          <w:lang w:eastAsia="en-AU"/>
        </w:rPr>
        <w:t xml:space="preserve"> we</w:t>
      </w:r>
      <w:r>
        <w:rPr>
          <w:rFonts w:ascii="Century Schoolbook" w:hAnsi="Century Schoolbook"/>
          <w:lang w:eastAsia="en-AU"/>
        </w:rPr>
        <w:t xml:space="preserve"> </w:t>
      </w:r>
      <w:r w:rsidRPr="00166108">
        <w:rPr>
          <w:rFonts w:ascii="Century Schoolbook" w:hAnsi="Century Schoolbook"/>
          <w:lang w:eastAsia="en-AU"/>
        </w:rPr>
        <w:t xml:space="preserve">are </w:t>
      </w:r>
      <w:r w:rsidR="0089159F">
        <w:rPr>
          <w:rFonts w:ascii="Century Schoolbook" w:hAnsi="Century Schoolbook"/>
          <w:lang w:eastAsia="en-AU"/>
        </w:rPr>
        <w:t>concerned about is</w:t>
      </w:r>
      <w:r w:rsidRPr="00166108">
        <w:rPr>
          <w:rFonts w:ascii="Century Schoolbook" w:hAnsi="Century Schoolbook"/>
          <w:lang w:eastAsia="en-AU"/>
        </w:rPr>
        <w:t xml:space="preserve"> their behaviors that </w:t>
      </w:r>
      <w:r w:rsidR="00BB15FA">
        <w:rPr>
          <w:rFonts w:ascii="Century Schoolbook" w:hAnsi="Century Schoolbook"/>
          <w:lang w:eastAsia="en-AU"/>
        </w:rPr>
        <w:t>help in</w:t>
      </w:r>
      <w:r w:rsidRPr="00166108">
        <w:rPr>
          <w:rFonts w:ascii="Century Schoolbook" w:hAnsi="Century Schoolbook"/>
          <w:lang w:eastAsia="en-AU"/>
        </w:rPr>
        <w:t xml:space="preserve"> the </w:t>
      </w:r>
      <w:r>
        <w:rPr>
          <w:rFonts w:ascii="Century Schoolbook" w:hAnsi="Century Schoolbook"/>
          <w:lang w:eastAsia="en-AU"/>
        </w:rPr>
        <w:t>improvement and progress</w:t>
      </w:r>
      <w:r w:rsidRPr="00166108">
        <w:rPr>
          <w:rFonts w:ascii="Century Schoolbook" w:hAnsi="Century Schoolbook"/>
          <w:lang w:eastAsia="en-AU"/>
        </w:rPr>
        <w:t xml:space="preserve"> of the cybersecurity fortress. Either</w:t>
      </w:r>
      <w:r>
        <w:rPr>
          <w:rFonts w:ascii="Century Schoolbook" w:hAnsi="Century Schoolbook"/>
          <w:lang w:eastAsia="en-AU"/>
        </w:rPr>
        <w:t xml:space="preserve"> </w:t>
      </w:r>
      <w:r w:rsidRPr="00166108">
        <w:rPr>
          <w:rFonts w:ascii="Century Schoolbook" w:hAnsi="Century Schoolbook"/>
          <w:lang w:eastAsia="en-AU"/>
        </w:rPr>
        <w:t>during their private or public connection wi</w:t>
      </w:r>
      <w:r w:rsidR="00DE3FFE">
        <w:rPr>
          <w:rFonts w:ascii="Century Schoolbook" w:hAnsi="Century Schoolbook"/>
          <w:lang w:eastAsia="en-AU"/>
        </w:rPr>
        <w:t>th</w:t>
      </w:r>
      <w:r w:rsidRPr="00166108">
        <w:rPr>
          <w:rFonts w:ascii="Century Schoolbook" w:hAnsi="Century Schoolbook"/>
          <w:lang w:eastAsia="en-AU"/>
        </w:rPr>
        <w:t xml:space="preserve"> computing devices and information technology</w:t>
      </w:r>
      <w:r>
        <w:rPr>
          <w:rFonts w:ascii="Century Schoolbook" w:hAnsi="Century Schoolbook"/>
          <w:lang w:eastAsia="en-AU"/>
        </w:rPr>
        <w:t xml:space="preserve"> </w:t>
      </w:r>
      <w:r w:rsidRPr="00166108">
        <w:rPr>
          <w:rFonts w:ascii="Century Schoolbook" w:hAnsi="Century Schoolbook"/>
          <w:lang w:eastAsia="en-AU"/>
        </w:rPr>
        <w:t>facilities</w:t>
      </w:r>
      <w:r w:rsidR="00166108" w:rsidRPr="00166108">
        <w:rPr>
          <w:rFonts w:ascii="Century Schoolbook" w:hAnsi="Century Schoolbook"/>
          <w:lang w:eastAsia="en-AU"/>
        </w:rPr>
        <w:t>.</w:t>
      </w:r>
    </w:p>
    <w:p w14:paraId="38E07531" w14:textId="747F87AB" w:rsidR="00EA77ED" w:rsidRPr="00166108" w:rsidRDefault="00EA77ED" w:rsidP="004373E9">
      <w:pPr>
        <w:pStyle w:val="Text"/>
        <w:spacing w:after="120"/>
        <w:ind w:firstLine="0"/>
        <w:rPr>
          <w:rFonts w:ascii="Century Schoolbook" w:hAnsi="Century Schoolbook"/>
          <w:lang w:eastAsia="en-AU"/>
        </w:rPr>
      </w:pPr>
      <w:r w:rsidRPr="00166108">
        <w:rPr>
          <w:rFonts w:ascii="Century Schoolbook" w:hAnsi="Century Schoolbook"/>
          <w:b/>
          <w:lang w:eastAsia="en-AU"/>
        </w:rPr>
        <w:t>• RQ</w:t>
      </w:r>
      <w:r w:rsidR="009F1767">
        <w:rPr>
          <w:rFonts w:ascii="Century Schoolbook" w:hAnsi="Century Schoolbook"/>
          <w:b/>
          <w:lang w:eastAsia="en-AU"/>
        </w:rPr>
        <w:t>3</w:t>
      </w:r>
      <w:r w:rsidRPr="00166108">
        <w:rPr>
          <w:rFonts w:ascii="Century Schoolbook" w:hAnsi="Century Schoolbook"/>
          <w:lang w:eastAsia="en-AU"/>
        </w:rPr>
        <w:t xml:space="preserve">: </w:t>
      </w:r>
      <w:r w:rsidRPr="00EA77ED">
        <w:rPr>
          <w:rFonts w:ascii="Century Schoolbook" w:hAnsi="Century Schoolbook"/>
          <w:lang w:eastAsia="en-AU"/>
        </w:rPr>
        <w:t>How can a practical and robust readiness model to manage human factors for cybersecurity be developed?</w:t>
      </w:r>
    </w:p>
    <w:p w14:paraId="77431E79" w14:textId="3F4C3627" w:rsidR="00625EB4" w:rsidRPr="00166108" w:rsidRDefault="00D600D7" w:rsidP="00156BFD">
      <w:pPr>
        <w:pStyle w:val="Text"/>
        <w:spacing w:after="120"/>
        <w:ind w:firstLine="288"/>
        <w:rPr>
          <w:rFonts w:ascii="Century Schoolbook" w:hAnsi="Century Schoolbook"/>
          <w:lang w:eastAsia="en-AU"/>
        </w:rPr>
      </w:pPr>
      <w:r w:rsidRPr="00166108">
        <w:rPr>
          <w:rFonts w:ascii="Century Schoolbook" w:hAnsi="Century Schoolbook"/>
          <w:lang w:eastAsia="en-AU"/>
        </w:rPr>
        <w:t>The rationale behind this research question is to</w:t>
      </w:r>
      <w:r w:rsidR="00F9373B">
        <w:rPr>
          <w:rFonts w:ascii="Century Schoolbook" w:hAnsi="Century Schoolbook"/>
          <w:lang w:eastAsia="en-AU"/>
        </w:rPr>
        <w:t xml:space="preserve"> utilize the findings of</w:t>
      </w:r>
      <w:r w:rsidR="009F1767">
        <w:rPr>
          <w:rFonts w:ascii="Century Schoolbook" w:hAnsi="Century Schoolbook"/>
          <w:lang w:eastAsia="en-AU"/>
        </w:rPr>
        <w:t xml:space="preserve"> RQ1 and RQ2 to come up with</w:t>
      </w:r>
      <w:r w:rsidR="00AD0B7D">
        <w:rPr>
          <w:rFonts w:ascii="Century Schoolbook" w:hAnsi="Century Schoolbook"/>
          <w:lang w:eastAsia="en-AU"/>
        </w:rPr>
        <w:t xml:space="preserve"> </w:t>
      </w:r>
      <w:r w:rsidR="00120C13">
        <w:rPr>
          <w:rFonts w:ascii="Century Schoolbook" w:hAnsi="Century Schoolbook"/>
          <w:lang w:eastAsia="en-AU"/>
        </w:rPr>
        <w:t>a</w:t>
      </w:r>
      <w:r w:rsidR="00D5688C">
        <w:rPr>
          <w:rFonts w:ascii="Century Schoolbook" w:hAnsi="Century Schoolbook"/>
          <w:lang w:eastAsia="en-AU"/>
        </w:rPr>
        <w:t xml:space="preserve"> structural model that will be capable of assessing and checking </w:t>
      </w:r>
      <w:r w:rsidR="005140EB">
        <w:rPr>
          <w:rFonts w:ascii="Century Schoolbook" w:hAnsi="Century Schoolbook"/>
          <w:lang w:eastAsia="en-AU"/>
        </w:rPr>
        <w:t>organizational readiness towards maintaining effective cybersecurity</w:t>
      </w:r>
      <w:r w:rsidR="00625EB4">
        <w:rPr>
          <w:rFonts w:ascii="Century Schoolbook" w:hAnsi="Century Schoolbook"/>
          <w:lang w:eastAsia="en-AU"/>
        </w:rPr>
        <w:t>.</w:t>
      </w:r>
    </w:p>
    <w:p w14:paraId="46F253CE" w14:textId="077044C7" w:rsidR="00166108" w:rsidRPr="00166108" w:rsidRDefault="00742EB1" w:rsidP="00166108">
      <w:pPr>
        <w:pStyle w:val="Heading1"/>
        <w:rPr>
          <w:rFonts w:eastAsia="Times New Roman"/>
          <w:lang w:val="en-US" w:eastAsia="en-AU"/>
        </w:rPr>
      </w:pPr>
      <w:r>
        <w:rPr>
          <w:rFonts w:eastAsia="Times New Roman"/>
          <w:lang w:val="en-US" w:eastAsia="en-AU"/>
        </w:rPr>
        <w:t>Resea</w:t>
      </w:r>
      <w:r w:rsidR="0032529F">
        <w:rPr>
          <w:rFonts w:eastAsia="Times New Roman"/>
          <w:lang w:val="en-US" w:eastAsia="en-AU"/>
        </w:rPr>
        <w:t xml:space="preserve">rch </w:t>
      </w:r>
      <w:r w:rsidR="00166108" w:rsidRPr="00166108">
        <w:rPr>
          <w:rFonts w:eastAsia="Times New Roman"/>
          <w:lang w:val="en-US" w:eastAsia="en-AU"/>
        </w:rPr>
        <w:t>METHODOLOGY</w:t>
      </w:r>
    </w:p>
    <w:p w14:paraId="3D161EDD" w14:textId="765AFF00" w:rsidR="0032529F" w:rsidRDefault="0032529F" w:rsidP="00166108">
      <w:pPr>
        <w:pStyle w:val="Text"/>
        <w:spacing w:after="120"/>
        <w:ind w:firstLine="288"/>
        <w:rPr>
          <w:rFonts w:ascii="Century Schoolbook" w:hAnsi="Century Schoolbook"/>
          <w:lang w:eastAsia="en-AU"/>
        </w:rPr>
      </w:pPr>
      <w:r w:rsidRPr="0032529F">
        <w:rPr>
          <w:rFonts w:ascii="Century Schoolbook" w:hAnsi="Century Schoolbook"/>
          <w:lang w:eastAsia="en-AU"/>
        </w:rPr>
        <w:t>The research methodology for this thesis work consists of six chronological phases which are as follow:</w:t>
      </w:r>
    </w:p>
    <w:p w14:paraId="76FEE6FD" w14:textId="67431701" w:rsidR="0032529F" w:rsidRDefault="003519BD" w:rsidP="00451D8D">
      <w:pPr>
        <w:pStyle w:val="Text"/>
        <w:numPr>
          <w:ilvl w:val="0"/>
          <w:numId w:val="26"/>
        </w:numPr>
        <w:spacing w:after="120"/>
        <w:rPr>
          <w:rFonts w:ascii="Century Schoolbook" w:hAnsi="Century Schoolbook"/>
          <w:lang w:eastAsia="en-AU"/>
        </w:rPr>
      </w:pPr>
      <w:r w:rsidRPr="003519BD">
        <w:rPr>
          <w:rFonts w:ascii="Century Schoolbook" w:hAnsi="Century Schoolbook"/>
          <w:lang w:eastAsia="en-AU"/>
        </w:rPr>
        <w:t>First Phase: Setting up criteria for the readiness model</w:t>
      </w:r>
    </w:p>
    <w:p w14:paraId="22354AD7" w14:textId="6EAABFE9" w:rsidR="00457C37" w:rsidRDefault="00457C37" w:rsidP="00451D8D">
      <w:pPr>
        <w:pStyle w:val="Text"/>
        <w:numPr>
          <w:ilvl w:val="0"/>
          <w:numId w:val="26"/>
        </w:numPr>
        <w:spacing w:after="120"/>
        <w:rPr>
          <w:rFonts w:ascii="Century Schoolbook" w:hAnsi="Century Schoolbook"/>
          <w:lang w:eastAsia="en-AU"/>
        </w:rPr>
      </w:pPr>
      <w:r w:rsidRPr="00457C37">
        <w:rPr>
          <w:rFonts w:ascii="Century Schoolbook" w:hAnsi="Century Schoolbook"/>
          <w:lang w:eastAsia="en-AU"/>
        </w:rPr>
        <w:t>Second Phase: Data collection through Multivocal Literature Review (MLR)</w:t>
      </w:r>
    </w:p>
    <w:p w14:paraId="279146F5" w14:textId="49F30025" w:rsidR="00457C37" w:rsidRDefault="00E227B8" w:rsidP="00451D8D">
      <w:pPr>
        <w:pStyle w:val="Text"/>
        <w:numPr>
          <w:ilvl w:val="0"/>
          <w:numId w:val="26"/>
        </w:numPr>
        <w:spacing w:after="120"/>
        <w:rPr>
          <w:rFonts w:ascii="Century Schoolbook" w:hAnsi="Century Schoolbook"/>
          <w:lang w:eastAsia="en-AU"/>
        </w:rPr>
      </w:pPr>
      <w:r w:rsidRPr="00E227B8">
        <w:rPr>
          <w:rFonts w:ascii="Century Schoolbook" w:hAnsi="Century Schoolbook"/>
          <w:lang w:eastAsia="en-AU"/>
        </w:rPr>
        <w:t>Third Phase: Analysis, rationalization, and structuring of the findings from phase 2.</w:t>
      </w:r>
    </w:p>
    <w:p w14:paraId="41261A56" w14:textId="7BEA28E3" w:rsidR="0032529F" w:rsidRDefault="00E227B8" w:rsidP="00573D26">
      <w:pPr>
        <w:pStyle w:val="Text"/>
        <w:numPr>
          <w:ilvl w:val="0"/>
          <w:numId w:val="26"/>
        </w:numPr>
        <w:spacing w:after="120"/>
        <w:rPr>
          <w:rFonts w:ascii="Century Schoolbook" w:hAnsi="Century Schoolbook"/>
          <w:lang w:eastAsia="en-AU"/>
        </w:rPr>
      </w:pPr>
      <w:r w:rsidRPr="00E227B8">
        <w:rPr>
          <w:rFonts w:ascii="Century Schoolbook" w:hAnsi="Century Schoolbook"/>
          <w:lang w:eastAsia="en-AU"/>
        </w:rPr>
        <w:t>Fourth Phase: Development of the readiness model based on the outcome of Phase 3</w:t>
      </w:r>
    </w:p>
    <w:p w14:paraId="612F7F67" w14:textId="1BB2ABF2" w:rsidR="00573D26" w:rsidRDefault="00573D26" w:rsidP="00573D26">
      <w:pPr>
        <w:pStyle w:val="Text"/>
        <w:numPr>
          <w:ilvl w:val="0"/>
          <w:numId w:val="26"/>
        </w:numPr>
        <w:spacing w:after="120"/>
        <w:rPr>
          <w:rFonts w:ascii="Century Schoolbook" w:hAnsi="Century Schoolbook"/>
          <w:lang w:eastAsia="en-AU"/>
        </w:rPr>
      </w:pPr>
      <w:r w:rsidRPr="00573D26">
        <w:rPr>
          <w:rFonts w:ascii="Century Schoolbook" w:hAnsi="Century Schoolbook"/>
          <w:lang w:eastAsia="en-AU"/>
        </w:rPr>
        <w:t>Fifth Phase: Evaluation of the readiness model through case studies.</w:t>
      </w:r>
    </w:p>
    <w:p w14:paraId="307B1F62" w14:textId="086DB1C1" w:rsidR="00573D26" w:rsidRPr="00573D26" w:rsidRDefault="00573D26" w:rsidP="00573D26">
      <w:pPr>
        <w:pStyle w:val="Text"/>
        <w:numPr>
          <w:ilvl w:val="0"/>
          <w:numId w:val="26"/>
        </w:numPr>
        <w:spacing w:after="120"/>
        <w:rPr>
          <w:rFonts w:ascii="Century Schoolbook" w:hAnsi="Century Schoolbook"/>
          <w:lang w:eastAsia="en-AU"/>
        </w:rPr>
      </w:pPr>
      <w:r w:rsidRPr="00573D26">
        <w:rPr>
          <w:rFonts w:ascii="Century Schoolbook" w:hAnsi="Century Schoolbook"/>
          <w:lang w:eastAsia="en-AU"/>
        </w:rPr>
        <w:t>Sixth Phase: Building of the online tool/framework</w:t>
      </w:r>
    </w:p>
    <w:p w14:paraId="23394D7A" w14:textId="0DD59B3B" w:rsidR="003F0526" w:rsidRDefault="005A5682" w:rsidP="00962FA4">
      <w:pPr>
        <w:pStyle w:val="Text"/>
        <w:spacing w:after="120"/>
        <w:ind w:firstLine="0"/>
        <w:rPr>
          <w:rFonts w:ascii="Century Schoolbook" w:hAnsi="Century Schoolbook"/>
          <w:lang w:eastAsia="en-AU"/>
        </w:rPr>
      </w:pPr>
      <w:r w:rsidRPr="005A5682">
        <w:rPr>
          <w:rFonts w:ascii="Century Schoolbook" w:hAnsi="Century Schoolbook"/>
          <w:lang w:eastAsia="en-AU"/>
        </w:rPr>
        <w:t>An overview of the research methodology is shown in</w:t>
      </w:r>
      <w:r w:rsidR="00EA26BE">
        <w:rPr>
          <w:rFonts w:ascii="Century Schoolbook" w:hAnsi="Century Schoolbook"/>
          <w:lang w:eastAsia="en-AU"/>
        </w:rPr>
        <w:t xml:space="preserve"> </w:t>
      </w:r>
      <w:r w:rsidR="004114E3">
        <w:rPr>
          <w:rFonts w:ascii="Century Schoolbook" w:hAnsi="Century Schoolbook"/>
          <w:lang w:eastAsia="en-AU"/>
        </w:rPr>
        <w:fldChar w:fldCharType="begin"/>
      </w:r>
      <w:r w:rsidR="004114E3">
        <w:rPr>
          <w:rFonts w:ascii="Century Schoolbook" w:hAnsi="Century Schoolbook"/>
          <w:lang w:eastAsia="en-AU"/>
        </w:rPr>
        <w:instrText xml:space="preserve"> REF _Ref33025686 \h </w:instrText>
      </w:r>
      <w:r w:rsidR="004114E3">
        <w:rPr>
          <w:rFonts w:ascii="Century Schoolbook" w:hAnsi="Century Schoolbook"/>
          <w:lang w:eastAsia="en-AU"/>
        </w:rPr>
      </w:r>
      <w:r w:rsidR="004114E3">
        <w:rPr>
          <w:rFonts w:ascii="Century Schoolbook" w:hAnsi="Century Schoolbook"/>
          <w:lang w:eastAsia="en-AU"/>
        </w:rPr>
        <w:fldChar w:fldCharType="separate"/>
      </w:r>
      <w:r w:rsidR="004114E3">
        <w:t xml:space="preserve">Figure </w:t>
      </w:r>
      <w:r w:rsidR="004114E3">
        <w:rPr>
          <w:noProof/>
        </w:rPr>
        <w:t>2</w:t>
      </w:r>
      <w:r w:rsidR="004114E3">
        <w:rPr>
          <w:rFonts w:ascii="Century Schoolbook" w:hAnsi="Century Schoolbook"/>
          <w:lang w:eastAsia="en-AU"/>
        </w:rPr>
        <w:fldChar w:fldCharType="end"/>
      </w:r>
      <w:r w:rsidR="001516C8">
        <w:rPr>
          <w:rFonts w:ascii="Century Schoolbook" w:hAnsi="Century Schoolbook"/>
          <w:lang w:eastAsia="en-AU"/>
        </w:rPr>
        <w:t>.</w:t>
      </w:r>
    </w:p>
    <w:p w14:paraId="7BCC3681" w14:textId="6453F563" w:rsidR="003F0526" w:rsidRDefault="003F0526" w:rsidP="00962FA4">
      <w:pPr>
        <w:pStyle w:val="Text"/>
        <w:spacing w:after="120"/>
        <w:ind w:firstLine="0"/>
        <w:rPr>
          <w:rFonts w:ascii="Century Schoolbook" w:hAnsi="Century Schoolbook"/>
          <w:lang w:eastAsia="en-AU"/>
        </w:rPr>
      </w:pPr>
    </w:p>
    <w:p w14:paraId="351A604B" w14:textId="77777777" w:rsidR="00826055" w:rsidRDefault="00096190" w:rsidP="00826055">
      <w:pPr>
        <w:pStyle w:val="Text"/>
        <w:keepNext/>
        <w:spacing w:after="120"/>
        <w:ind w:firstLine="0"/>
      </w:pPr>
      <w:r>
        <w:rPr>
          <w:noProof/>
        </w:rPr>
        <w:drawing>
          <wp:inline distT="0" distB="0" distL="0" distR="0" wp14:anchorId="109B1679" wp14:editId="03027628">
            <wp:extent cx="5731510" cy="24815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03F9C0FE" w14:textId="2E31BF8D" w:rsidR="003F0526" w:rsidRDefault="00826055" w:rsidP="00826055">
      <w:pPr>
        <w:pStyle w:val="Caption"/>
        <w:jc w:val="center"/>
        <w:rPr>
          <w:rFonts w:ascii="Century Schoolbook" w:hAnsi="Century Schoolbook"/>
          <w:lang w:eastAsia="en-AU"/>
        </w:rPr>
      </w:pPr>
      <w:bookmarkStart w:id="0" w:name="_Ref33025686"/>
      <w:r>
        <w:t xml:space="preserve">Figure </w:t>
      </w:r>
      <w:r w:rsidR="009F3C4A">
        <w:fldChar w:fldCharType="begin"/>
      </w:r>
      <w:r w:rsidR="009F3C4A">
        <w:instrText xml:space="preserve"> SEQ Figure \* ARABIC </w:instrText>
      </w:r>
      <w:r w:rsidR="009F3C4A">
        <w:fldChar w:fldCharType="separate"/>
      </w:r>
      <w:r w:rsidR="00FF4117">
        <w:rPr>
          <w:noProof/>
        </w:rPr>
        <w:t>2</w:t>
      </w:r>
      <w:r w:rsidR="009F3C4A">
        <w:rPr>
          <w:noProof/>
        </w:rPr>
        <w:fldChar w:fldCharType="end"/>
      </w:r>
      <w:bookmarkEnd w:id="0"/>
      <w:r>
        <w:t xml:space="preserve">: </w:t>
      </w:r>
      <w:r w:rsidR="006C65BB">
        <w:t xml:space="preserve">Overview of </w:t>
      </w:r>
      <w:r>
        <w:t>Readiness Model Methodology</w:t>
      </w:r>
    </w:p>
    <w:p w14:paraId="4783CD00" w14:textId="265C4B6C" w:rsidR="003F0526" w:rsidRDefault="003F0526" w:rsidP="00962FA4">
      <w:pPr>
        <w:pStyle w:val="Text"/>
        <w:spacing w:after="120"/>
        <w:ind w:firstLine="0"/>
        <w:rPr>
          <w:rFonts w:ascii="Century Schoolbook" w:hAnsi="Century Schoolbook"/>
          <w:lang w:eastAsia="en-AU"/>
        </w:rPr>
      </w:pPr>
    </w:p>
    <w:p w14:paraId="3DC64095" w14:textId="37D6E183" w:rsidR="003F0526" w:rsidRPr="003C0839" w:rsidRDefault="009E17CD" w:rsidP="003C0839">
      <w:pPr>
        <w:pStyle w:val="Heading2"/>
      </w:pPr>
      <w:r w:rsidRPr="009E17CD">
        <w:t>Readiness Model Criteria</w:t>
      </w:r>
    </w:p>
    <w:p w14:paraId="163FD5D7" w14:textId="02455C5D" w:rsidR="003C0839" w:rsidRPr="003C0839" w:rsidRDefault="002B53A4" w:rsidP="003C0839">
      <w:pPr>
        <w:pStyle w:val="Text"/>
        <w:spacing w:after="120"/>
        <w:rPr>
          <w:rFonts w:ascii="Century Schoolbook" w:hAnsi="Century Schoolbook"/>
          <w:lang w:eastAsia="en-AU"/>
        </w:rPr>
      </w:pPr>
      <w:r>
        <w:rPr>
          <w:rFonts w:ascii="Century Schoolbook" w:hAnsi="Century Schoolbook"/>
          <w:lang w:eastAsia="en-AU"/>
        </w:rPr>
        <w:t xml:space="preserve">This is the first phase </w:t>
      </w:r>
      <w:r w:rsidR="004056D9">
        <w:rPr>
          <w:rFonts w:ascii="Century Schoolbook" w:hAnsi="Century Schoolbook"/>
          <w:lang w:eastAsia="en-AU"/>
        </w:rPr>
        <w:t xml:space="preserve">of the readiness model.  </w:t>
      </w:r>
      <w:r w:rsidR="003C0839" w:rsidRPr="003C0839">
        <w:rPr>
          <w:rFonts w:ascii="Century Schoolbook" w:hAnsi="Century Schoolbook"/>
          <w:lang w:eastAsia="en-AU"/>
        </w:rPr>
        <w:t xml:space="preserve">The rationale behind coming up with criteria is to serve as our foresight and target during the development of the readiness model. Our objective is to eventually build a model that will be potentially utilized by end users. We adopted one </w:t>
      </w:r>
      <w:r w:rsidR="003C0839" w:rsidRPr="003C0839">
        <w:rPr>
          <w:rFonts w:ascii="Century Schoolbook" w:hAnsi="Century Schoolbook"/>
          <w:lang w:eastAsia="en-AU"/>
        </w:rPr>
        <w:lastRenderedPageBreak/>
        <w:t>criterion directly from</w:t>
      </w:r>
      <w:r w:rsidR="00194D73">
        <w:rPr>
          <w:rFonts w:ascii="Century Schoolbook" w:hAnsi="Century Schoolbook"/>
          <w:lang w:eastAsia="en-AU"/>
        </w:rPr>
        <w:t xml:space="preserve"> </w:t>
      </w:r>
      <w:r w:rsidR="006563D7">
        <w:rPr>
          <w:rFonts w:ascii="Century Schoolbook" w:hAnsi="Century Schoolbook"/>
          <w:lang w:eastAsia="en-AU"/>
        </w:rPr>
        <w:fldChar w:fldCharType="begin"/>
      </w:r>
      <w:r w:rsidR="006563D7">
        <w:rPr>
          <w:rFonts w:ascii="Century Schoolbook" w:hAnsi="Century Schoolbook"/>
          <w:lang w:eastAsia="en-AU"/>
        </w:rPr>
        <w:instrText xml:space="preserve"> ADDIN ZOTERO_ITEM CSL_CITATION {"citationID":"IBbcuS7J","properties":{"formattedCitation":"[31]","plainCitation":"[31]","noteIndex":0},"citationItems":[{"id":94,"uris":["http://zotero.org/users/6327069/items/9TK5LG9G"],"uri":["http://zotero.org/users/6327069/items/9TK5LG9G"],"itemData":{"id":94,"type":"paper-conference","container-title":"2008 IEEE International Conference on Global Software Engineering","page":"273–277","publisher":"IEEE","source":"Google Scholar","title":"A readiness model for software development outsourcing vendors","author":[{"family":"Khan","given":"Siffatullah"},{"family":"Niazi","given":"Mahmood"},{"family":"Ahmad","given":"Rashid"}],"issued":{"date-parts":[["2008"]]}}}],"schema":"https://github.com/citation-style-language/schema/raw/master/csl-citation.json"} </w:instrText>
      </w:r>
      <w:r w:rsidR="006563D7">
        <w:rPr>
          <w:rFonts w:ascii="Century Schoolbook" w:hAnsi="Century Schoolbook"/>
          <w:lang w:eastAsia="en-AU"/>
        </w:rPr>
        <w:fldChar w:fldCharType="separate"/>
      </w:r>
      <w:r w:rsidR="006563D7" w:rsidRPr="006563D7">
        <w:rPr>
          <w:rFonts w:ascii="Century Schoolbook" w:hAnsi="Century Schoolbook"/>
        </w:rPr>
        <w:t>[31]</w:t>
      </w:r>
      <w:r w:rsidR="006563D7">
        <w:rPr>
          <w:rFonts w:ascii="Century Schoolbook" w:hAnsi="Century Schoolbook"/>
          <w:lang w:eastAsia="en-AU"/>
        </w:rPr>
        <w:fldChar w:fldCharType="end"/>
      </w:r>
      <w:r w:rsidR="003C0839" w:rsidRPr="003C0839">
        <w:rPr>
          <w:rFonts w:ascii="Century Schoolbook" w:hAnsi="Century Schoolbook"/>
          <w:lang w:eastAsia="en-AU"/>
        </w:rPr>
        <w:t>, and developed some other two. The criteria are as follows.</w:t>
      </w:r>
    </w:p>
    <w:p w14:paraId="0B329285" w14:textId="471B0653" w:rsidR="006563D7" w:rsidRPr="007B1EBD" w:rsidRDefault="00C622BA" w:rsidP="006563D7">
      <w:pPr>
        <w:pStyle w:val="Heading3"/>
        <w:rPr>
          <w:sz w:val="18"/>
          <w:szCs w:val="18"/>
        </w:rPr>
      </w:pPr>
      <w:r w:rsidRPr="00C622BA">
        <w:rPr>
          <w:sz w:val="18"/>
          <w:szCs w:val="18"/>
        </w:rPr>
        <w:t>Learnability</w:t>
      </w:r>
    </w:p>
    <w:p w14:paraId="0750C8A7" w14:textId="064E0CE3" w:rsidR="003C0839" w:rsidRDefault="003C0839" w:rsidP="0057380A">
      <w:pPr>
        <w:pStyle w:val="Text"/>
        <w:spacing w:after="120"/>
        <w:rPr>
          <w:rFonts w:ascii="Century Schoolbook" w:hAnsi="Century Schoolbook"/>
          <w:lang w:eastAsia="en-AU"/>
        </w:rPr>
      </w:pPr>
      <w:r w:rsidRPr="003C0839">
        <w:rPr>
          <w:rFonts w:ascii="Century Schoolbook" w:hAnsi="Century Schoolbook"/>
          <w:lang w:eastAsia="en-AU"/>
        </w:rPr>
        <w:t>The readiness model should be a design in which all steps for its overall derivation are carefully explained such that end-users and organizations can comprehend it without requiring any complementary or supplementary assistance either in person or material.</w:t>
      </w:r>
    </w:p>
    <w:p w14:paraId="702C1995" w14:textId="5E5301C8" w:rsidR="0057380A" w:rsidRPr="007B1EBD" w:rsidRDefault="0057380A" w:rsidP="0057380A">
      <w:pPr>
        <w:pStyle w:val="Heading3"/>
        <w:rPr>
          <w:sz w:val="18"/>
          <w:szCs w:val="18"/>
        </w:rPr>
      </w:pPr>
      <w:r w:rsidRPr="0057380A">
        <w:rPr>
          <w:sz w:val="18"/>
          <w:szCs w:val="18"/>
        </w:rPr>
        <w:t>Simplicity</w:t>
      </w:r>
    </w:p>
    <w:p w14:paraId="3E77F960" w14:textId="77777777" w:rsidR="0077428A" w:rsidRDefault="003C0839" w:rsidP="0077428A">
      <w:pPr>
        <w:pStyle w:val="Text"/>
        <w:spacing w:after="120"/>
        <w:rPr>
          <w:rFonts w:ascii="Century Schoolbook" w:hAnsi="Century Schoolbook"/>
          <w:lang w:eastAsia="en-AU"/>
        </w:rPr>
      </w:pPr>
      <w:r w:rsidRPr="003C0839">
        <w:rPr>
          <w:rFonts w:ascii="Century Schoolbook" w:hAnsi="Century Schoolbook"/>
          <w:lang w:eastAsia="en-AU"/>
        </w:rPr>
        <w:t xml:space="preserve">The model should not be structured in a big, complex, and </w:t>
      </w:r>
      <w:r w:rsidR="008108BA" w:rsidRPr="003C0839">
        <w:rPr>
          <w:rFonts w:ascii="Century Schoolbook" w:hAnsi="Century Schoolbook"/>
          <w:lang w:eastAsia="en-AU"/>
        </w:rPr>
        <w:t>highly technical</w:t>
      </w:r>
      <w:r w:rsidRPr="003C0839">
        <w:rPr>
          <w:rFonts w:ascii="Century Schoolbook" w:hAnsi="Century Schoolbook"/>
          <w:lang w:eastAsia="en-AU"/>
        </w:rPr>
        <w:t xml:space="preserve"> way which will make it difficult and time consuming for the end users and organizations to follow.</w:t>
      </w:r>
    </w:p>
    <w:p w14:paraId="0C950DD4" w14:textId="4406784B" w:rsidR="0077428A" w:rsidRPr="0077428A" w:rsidRDefault="0077428A" w:rsidP="0077428A">
      <w:pPr>
        <w:pStyle w:val="Heading3"/>
        <w:rPr>
          <w:sz w:val="18"/>
          <w:szCs w:val="18"/>
        </w:rPr>
      </w:pPr>
      <w:r w:rsidRPr="004E7F19">
        <w:rPr>
          <w:sz w:val="18"/>
          <w:szCs w:val="18"/>
        </w:rPr>
        <w:t>User Satisfaction</w:t>
      </w:r>
      <w:r>
        <w:rPr>
          <w:sz w:val="18"/>
          <w:szCs w:val="18"/>
        </w:rPr>
        <w:t xml:space="preserve"> </w:t>
      </w:r>
      <w:r>
        <w:rPr>
          <w:sz w:val="18"/>
          <w:szCs w:val="18"/>
        </w:rPr>
        <w:fldChar w:fldCharType="begin"/>
      </w:r>
      <w:r>
        <w:rPr>
          <w:sz w:val="18"/>
          <w:szCs w:val="18"/>
        </w:rPr>
        <w:instrText xml:space="preserve"> ADDIN ZOTERO_ITEM CSL_CITATION {"citationID":"RquKVZJn","properties":{"formattedCitation":"[31]","plainCitation":"[31]","noteIndex":0},"citationItems":[{"id":94,"uris":["http://zotero.org/users/6327069/items/9TK5LG9G"],"uri":["http://zotero.org/users/6327069/items/9TK5LG9G"],"itemData":{"id":94,"type":"paper-conference","container-title":"2008 IEEE International Conference on Global Software Engineering","page":"273–277","publisher":"IEEE","source":"Google Scholar","title":"A readiness model for software development outsourcing vendors","author":[{"family":"Khan","given":"Siffatullah"},{"family":"Niazi","given":"Mahmood"},{"family":"Ahmad","given":"Rashid"}],"issued":{"date-parts":[["2008"]]}}}],"schema":"https://github.com/citation-style-language/schema/raw/master/csl-citation.json"} </w:instrText>
      </w:r>
      <w:r>
        <w:rPr>
          <w:sz w:val="18"/>
          <w:szCs w:val="18"/>
        </w:rPr>
        <w:fldChar w:fldCharType="separate"/>
      </w:r>
      <w:r w:rsidRPr="008108BA">
        <w:rPr>
          <w:sz w:val="18"/>
        </w:rPr>
        <w:t>[31]</w:t>
      </w:r>
      <w:r>
        <w:rPr>
          <w:sz w:val="18"/>
          <w:szCs w:val="18"/>
        </w:rPr>
        <w:fldChar w:fldCharType="end"/>
      </w:r>
    </w:p>
    <w:p w14:paraId="5D2441C6" w14:textId="20703B06" w:rsidR="003F0526" w:rsidRDefault="008108BA" w:rsidP="0077428A">
      <w:pPr>
        <w:pStyle w:val="Text"/>
        <w:spacing w:after="120"/>
        <w:rPr>
          <w:rFonts w:ascii="Century Schoolbook" w:hAnsi="Century Schoolbook"/>
          <w:lang w:eastAsia="en-AU"/>
        </w:rPr>
      </w:pPr>
      <w:r w:rsidRPr="008108BA">
        <w:rPr>
          <w:rFonts w:ascii="Century Schoolbook" w:hAnsi="Century Schoolbook"/>
          <w:lang w:eastAsia="en-AU"/>
        </w:rPr>
        <w:t>The end users should be satisfied with the results of the model and be able to utilize it to meet their objectives regarding their needs and expectations.</w:t>
      </w:r>
    </w:p>
    <w:p w14:paraId="4857E36A" w14:textId="5795EC84" w:rsidR="00A15B3B" w:rsidRPr="00A15B3B" w:rsidRDefault="00A15B3B" w:rsidP="00A15B3B">
      <w:pPr>
        <w:pStyle w:val="Heading2"/>
      </w:pPr>
      <w:r w:rsidRPr="0070209B">
        <w:t>Data Collection</w:t>
      </w:r>
    </w:p>
    <w:p w14:paraId="5985EA2A" w14:textId="14083DB9" w:rsidR="00166108" w:rsidRDefault="004056D9" w:rsidP="00C20294">
      <w:pPr>
        <w:pStyle w:val="Text"/>
        <w:spacing w:after="120"/>
        <w:ind w:firstLine="288"/>
        <w:rPr>
          <w:rFonts w:ascii="Century Schoolbook" w:hAnsi="Century Schoolbook"/>
          <w:lang w:eastAsia="en-AU"/>
        </w:rPr>
      </w:pPr>
      <w:r>
        <w:rPr>
          <w:rFonts w:ascii="Century Schoolbook" w:hAnsi="Century Schoolbook"/>
          <w:lang w:eastAsia="en-AU"/>
        </w:rPr>
        <w:t xml:space="preserve">This is the second </w:t>
      </w:r>
      <w:r w:rsidR="00504424">
        <w:rPr>
          <w:rFonts w:ascii="Century Schoolbook" w:hAnsi="Century Schoolbook"/>
          <w:lang w:eastAsia="en-AU"/>
        </w:rPr>
        <w:t>stage</w:t>
      </w:r>
      <w:r>
        <w:rPr>
          <w:rFonts w:ascii="Century Schoolbook" w:hAnsi="Century Schoolbook"/>
          <w:lang w:eastAsia="en-AU"/>
        </w:rPr>
        <w:t xml:space="preserve"> of the </w:t>
      </w:r>
      <w:r w:rsidR="00581F82">
        <w:rPr>
          <w:rFonts w:ascii="Century Schoolbook" w:hAnsi="Century Schoolbook"/>
          <w:lang w:eastAsia="en-AU"/>
        </w:rPr>
        <w:t>readiness model.</w:t>
      </w:r>
      <w:r w:rsidR="00504424">
        <w:rPr>
          <w:rFonts w:ascii="Century Schoolbook" w:hAnsi="Century Schoolbook"/>
          <w:lang w:eastAsia="en-AU"/>
        </w:rPr>
        <w:t xml:space="preserve"> In this phase,</w:t>
      </w:r>
      <w:r w:rsidR="00581F82">
        <w:rPr>
          <w:rFonts w:ascii="Century Schoolbook" w:hAnsi="Century Schoolbook"/>
          <w:lang w:eastAsia="en-AU"/>
        </w:rPr>
        <w:t xml:space="preserve"> </w:t>
      </w:r>
      <w:r w:rsidR="00504424">
        <w:rPr>
          <w:rFonts w:ascii="Century Schoolbook" w:hAnsi="Century Schoolbook"/>
          <w:lang w:eastAsia="en-AU"/>
        </w:rPr>
        <w:t>w</w:t>
      </w:r>
      <w:r w:rsidR="005C1964" w:rsidRPr="005C1964">
        <w:rPr>
          <w:rFonts w:ascii="Century Schoolbook" w:hAnsi="Century Schoolbook"/>
          <w:lang w:eastAsia="en-AU"/>
        </w:rPr>
        <w:t xml:space="preserve">e employed </w:t>
      </w:r>
      <w:r w:rsidR="007121E4" w:rsidRPr="005C1964">
        <w:rPr>
          <w:rFonts w:ascii="Century Schoolbook" w:hAnsi="Century Schoolbook"/>
          <w:lang w:eastAsia="en-AU"/>
        </w:rPr>
        <w:t>an</w:t>
      </w:r>
      <w:r w:rsidR="005C1964" w:rsidRPr="005C1964">
        <w:rPr>
          <w:rFonts w:ascii="Century Schoolbook" w:hAnsi="Century Schoolbook"/>
          <w:lang w:eastAsia="en-AU"/>
        </w:rPr>
        <w:t xml:space="preserve"> MLR to collect needed data from varying sources. </w:t>
      </w:r>
      <w:r w:rsidR="00166108" w:rsidRPr="00166108">
        <w:rPr>
          <w:rFonts w:ascii="Century Schoolbook" w:hAnsi="Century Schoolbook"/>
          <w:lang w:eastAsia="en-AU"/>
        </w:rPr>
        <w:t>To capture and extract data that are sparsely distributed in the literature, it is required to systematize the task. Therefore, we</w:t>
      </w:r>
      <w:r w:rsidR="00166108">
        <w:rPr>
          <w:rFonts w:ascii="Century Schoolbook" w:hAnsi="Century Schoolbook"/>
          <w:lang w:eastAsia="en-AU"/>
        </w:rPr>
        <w:t xml:space="preserve"> </w:t>
      </w:r>
      <w:r w:rsidR="00065FA0">
        <w:rPr>
          <w:rFonts w:ascii="Century Schoolbook" w:hAnsi="Century Schoolbook"/>
          <w:lang w:eastAsia="en-AU"/>
        </w:rPr>
        <w:t>are</w:t>
      </w:r>
      <w:r w:rsidR="00166108" w:rsidRPr="00166108">
        <w:rPr>
          <w:rFonts w:ascii="Century Schoolbook" w:hAnsi="Century Schoolbook"/>
          <w:lang w:eastAsia="en-AU"/>
        </w:rPr>
        <w:t xml:space="preserve"> employ</w:t>
      </w:r>
      <w:r w:rsidR="00C20294">
        <w:rPr>
          <w:rFonts w:ascii="Century Schoolbook" w:hAnsi="Century Schoolbook"/>
          <w:lang w:eastAsia="en-AU"/>
        </w:rPr>
        <w:t>ing</w:t>
      </w:r>
      <w:r w:rsidR="00166108" w:rsidRPr="00166108">
        <w:rPr>
          <w:rFonts w:ascii="Century Schoolbook" w:hAnsi="Century Schoolbook"/>
          <w:lang w:eastAsia="en-AU"/>
        </w:rPr>
        <w:t xml:space="preserve"> </w:t>
      </w:r>
      <w:r w:rsidR="007121E4" w:rsidRPr="00166108">
        <w:rPr>
          <w:rFonts w:ascii="Century Schoolbook" w:hAnsi="Century Schoolbook"/>
          <w:lang w:eastAsia="en-AU"/>
        </w:rPr>
        <w:t>an</w:t>
      </w:r>
      <w:r w:rsidR="00166108" w:rsidRPr="00166108">
        <w:rPr>
          <w:rFonts w:ascii="Century Schoolbook" w:hAnsi="Century Schoolbook"/>
          <w:lang w:eastAsia="en-AU"/>
        </w:rPr>
        <w:t xml:space="preserve"> MLR in order to classify, link, and synthesize the state-of-the-art and practice in human factors area of</w:t>
      </w:r>
      <w:r w:rsidR="00166108">
        <w:rPr>
          <w:rFonts w:ascii="Century Schoolbook" w:hAnsi="Century Schoolbook"/>
          <w:lang w:eastAsia="en-AU"/>
        </w:rPr>
        <w:t xml:space="preserve"> </w:t>
      </w:r>
      <w:r w:rsidR="00166108" w:rsidRPr="00166108">
        <w:rPr>
          <w:rFonts w:ascii="Century Schoolbook" w:hAnsi="Century Schoolbook"/>
          <w:lang w:eastAsia="en-AU"/>
        </w:rPr>
        <w:t>cybersecurity.</w:t>
      </w:r>
      <w:r w:rsidR="002A0ABD">
        <w:rPr>
          <w:rFonts w:ascii="Century Schoolbook" w:hAnsi="Century Schoolbook"/>
          <w:lang w:eastAsia="en-AU"/>
        </w:rPr>
        <w:t xml:space="preserve"> </w:t>
      </w:r>
      <w:r w:rsidR="002A0ABD" w:rsidRPr="005C1964">
        <w:rPr>
          <w:rFonts w:ascii="Century Schoolbook" w:hAnsi="Century Schoolbook"/>
          <w:lang w:eastAsia="en-AU"/>
        </w:rPr>
        <w:t>Details of the collection processes are explained in sequel.</w:t>
      </w:r>
    </w:p>
    <w:p w14:paraId="1E2549DF" w14:textId="5FB431BF" w:rsidR="003B0EE1" w:rsidRPr="003B0EE1" w:rsidRDefault="003B0EE1" w:rsidP="003B0EE1">
      <w:pPr>
        <w:pStyle w:val="Heading3"/>
        <w:rPr>
          <w:sz w:val="18"/>
          <w:szCs w:val="18"/>
        </w:rPr>
      </w:pPr>
      <w:r w:rsidRPr="003B0EE1">
        <w:rPr>
          <w:sz w:val="18"/>
          <w:szCs w:val="18"/>
        </w:rPr>
        <w:t>Multivocal Literature Reviews</w:t>
      </w:r>
    </w:p>
    <w:p w14:paraId="07A8CD67" w14:textId="33A6B973" w:rsidR="00CE25BA" w:rsidRDefault="00CE25BA" w:rsidP="00CE25BA">
      <w:pPr>
        <w:pStyle w:val="Text"/>
        <w:spacing w:after="120"/>
        <w:ind w:firstLine="288"/>
        <w:rPr>
          <w:rFonts w:ascii="Century Schoolbook" w:hAnsi="Century Schoolbook"/>
          <w:lang w:eastAsia="en-AU"/>
        </w:rPr>
      </w:pPr>
      <w:r w:rsidRPr="00CE25BA">
        <w:rPr>
          <w:rFonts w:ascii="Century Schoolbook" w:hAnsi="Century Schoolbook"/>
          <w:lang w:eastAsia="en-AU"/>
        </w:rPr>
        <w:t>Multivocal literature review is now also gaining ground in Software Engineering (SE). Before in SE, the two most popular</w:t>
      </w:r>
      <w:r>
        <w:rPr>
          <w:rFonts w:ascii="Century Schoolbook" w:hAnsi="Century Schoolbook"/>
          <w:lang w:eastAsia="en-AU"/>
        </w:rPr>
        <w:t xml:space="preserve"> </w:t>
      </w:r>
      <w:r w:rsidRPr="00CE25BA">
        <w:rPr>
          <w:rFonts w:ascii="Century Schoolbook" w:hAnsi="Century Schoolbook"/>
          <w:lang w:eastAsia="en-AU"/>
        </w:rPr>
        <w:t>review methodologies being used are the systematic literature review (SLR) and systematic mapping (SM). However, in the</w:t>
      </w:r>
      <w:r>
        <w:rPr>
          <w:rFonts w:ascii="Century Schoolbook" w:hAnsi="Century Schoolbook"/>
          <w:lang w:eastAsia="en-AU"/>
        </w:rPr>
        <w:t xml:space="preserve"> </w:t>
      </w:r>
      <w:r w:rsidRPr="00CE25BA">
        <w:rPr>
          <w:rFonts w:ascii="Century Schoolbook" w:hAnsi="Century Schoolbook"/>
          <w:lang w:eastAsia="en-AU"/>
        </w:rPr>
        <w:t>present age, the MLR is now also getting rapidly embraced. The limitation of SLR and SM studies to only formally published</w:t>
      </w:r>
      <w:r>
        <w:rPr>
          <w:rFonts w:ascii="Century Schoolbook" w:hAnsi="Century Schoolbook"/>
          <w:lang w:eastAsia="en-AU"/>
        </w:rPr>
        <w:t xml:space="preserve"> </w:t>
      </w:r>
      <w:r w:rsidRPr="00CE25BA">
        <w:rPr>
          <w:rFonts w:ascii="Century Schoolbook" w:hAnsi="Century Schoolbook"/>
          <w:lang w:eastAsia="en-AU"/>
        </w:rPr>
        <w:t xml:space="preserve">papers has prompted researchers to require its necessity. From Ogawa and </w:t>
      </w:r>
      <w:proofErr w:type="spellStart"/>
      <w:r w:rsidRPr="00CE25BA">
        <w:rPr>
          <w:rFonts w:ascii="Century Schoolbook" w:hAnsi="Century Schoolbook"/>
          <w:lang w:eastAsia="en-AU"/>
        </w:rPr>
        <w:t>Malen</w:t>
      </w:r>
      <w:proofErr w:type="spellEnd"/>
      <w:r w:rsidRPr="00CE25BA">
        <w:rPr>
          <w:rFonts w:ascii="Century Schoolbook" w:hAnsi="Century Schoolbook"/>
          <w:lang w:eastAsia="en-AU"/>
        </w:rPr>
        <w:t xml:space="preserve">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bGGwYR87","properties":{"formattedCitation":"[32]","plainCitation":"[32]","noteIndex":0},"citationItems":[{"id":62,"uris":["http://zotero.org/users/6327069/items/ABTVA9VH"],"uri":["http://zotero.org/users/6327069/items/ABTVA9VH"],"itemData":{"id":62,"type":"article-journal","container-title":"Review of educational research","issue":"3","page":"265–286","source":"Google Scholar","title":"Towards rigor in reviews of multivocal literatures: Applying the exploratory case study method","title-short":"Towards rigor in reviews of multivocal literatures","volume":"61","author":[{"family":"Ogawa","given":"Rodney T."},{"family":"Malen","given":"Betty"}],"issued":{"date-parts":[["1991"]]}}}],"schema":"https://github.com/citation-style-language/schema/raw/master/csl-citation.json"}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[32]</w:t>
      </w:r>
      <w:r w:rsidR="00613C0D">
        <w:rPr>
          <w:rFonts w:ascii="Century Schoolbook" w:hAnsi="Century Schoolbook"/>
          <w:lang w:eastAsia="en-AU"/>
        </w:rPr>
        <w:fldChar w:fldCharType="end"/>
      </w:r>
      <w:r w:rsidRPr="00CE25BA">
        <w:rPr>
          <w:rFonts w:ascii="Century Schoolbook" w:hAnsi="Century Schoolbook"/>
          <w:lang w:eastAsia="en-AU"/>
        </w:rPr>
        <w:t xml:space="preserve">, </w:t>
      </w:r>
      <w:r w:rsidRPr="00CE25BA">
        <w:rPr>
          <w:rFonts w:ascii="Century Schoolbook" w:hAnsi="Century Schoolbook"/>
          <w:i/>
          <w:lang w:eastAsia="en-AU"/>
        </w:rPr>
        <w:t>“Multi-vocal literature is comprised of all accessible writings on a common, often contemporary topic. The writings embody the views or voices of diverse sets of authors (academics, practitioners, journalists, independent research and development firms, and others).”</w:t>
      </w:r>
      <w:r w:rsidRPr="00CE25BA">
        <w:rPr>
          <w:rFonts w:ascii="Century Schoolbook" w:hAnsi="Century Schoolbook"/>
          <w:lang w:eastAsia="en-AU"/>
        </w:rPr>
        <w:t xml:space="preserve"> In MLR, all kinds</w:t>
      </w:r>
      <w:r>
        <w:rPr>
          <w:rFonts w:ascii="Century Schoolbook" w:hAnsi="Century Schoolbook"/>
          <w:lang w:eastAsia="en-AU"/>
        </w:rPr>
        <w:t xml:space="preserve"> </w:t>
      </w:r>
      <w:r w:rsidRPr="00CE25BA">
        <w:rPr>
          <w:rFonts w:ascii="Century Schoolbook" w:hAnsi="Century Schoolbook"/>
          <w:lang w:eastAsia="en-AU"/>
        </w:rPr>
        <w:t>of online artifacts are useful, including presentation materials, documentations, and short articles.</w:t>
      </w:r>
    </w:p>
    <w:p w14:paraId="71DC9E5D" w14:textId="2796D285" w:rsidR="00CE25BA" w:rsidRPr="00CE25BA" w:rsidRDefault="00CE25BA" w:rsidP="00CE25BA">
      <w:pPr>
        <w:pStyle w:val="Text"/>
        <w:spacing w:after="120"/>
        <w:ind w:firstLine="288"/>
        <w:rPr>
          <w:rFonts w:ascii="Century Schoolbook" w:hAnsi="Century Schoolbook"/>
          <w:lang w:eastAsia="en-AU"/>
        </w:rPr>
      </w:pPr>
      <w:r w:rsidRPr="00CE25BA">
        <w:rPr>
          <w:rFonts w:ascii="Century Schoolbook" w:hAnsi="Century Schoolbook"/>
          <w:lang w:eastAsia="en-AU"/>
        </w:rPr>
        <w:t>Many software practitioners do not normally publish in academic settings</w:t>
      </w:r>
      <w:r w:rsidR="00613C0D">
        <w:rPr>
          <w:rFonts w:ascii="Century Schoolbook" w:hAnsi="Century Schoolbook"/>
          <w:lang w:eastAsia="en-AU"/>
        </w:rPr>
        <w:t xml:space="preserve">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yyQkf6Np","properties":{"formattedCitation":"[33]","plainCitation":"[33]","noteIndex":0},"citationItems":[{"id":46,"uris":["http://zotero.org/users/6327069/items/7QZJNSK9"],"uri":["http://zotero.org/users/6327069/items/7QZJNSK9"],"itemData":{"id":46,"type":"book","publisher":"developer.* Books","source":"Google Scholar","title":"Software Creativity 2.0","author":[{"family":"Glass","given":"Robert L."}],"issued":{"date-parts":[["2006"]]}}}],"schema":"https://github.com/citation-style-language/schema/raw/master/csl-citation.json"}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[33]</w:t>
      </w:r>
      <w:r w:rsidR="00613C0D">
        <w:rPr>
          <w:rFonts w:ascii="Century Schoolbook" w:hAnsi="Century Schoolbook"/>
          <w:lang w:eastAsia="en-AU"/>
        </w:rPr>
        <w:fldChar w:fldCharType="end"/>
      </w:r>
      <w:r w:rsidRPr="00CE25BA">
        <w:rPr>
          <w:rFonts w:ascii="Century Schoolbook" w:hAnsi="Century Schoolbook"/>
          <w:lang w:eastAsia="en-AU"/>
        </w:rPr>
        <w:t>, and for the fact that SE is a practical-oriented</w:t>
      </w:r>
      <w:r>
        <w:rPr>
          <w:rFonts w:ascii="Century Schoolbook" w:hAnsi="Century Schoolbook"/>
          <w:lang w:eastAsia="en-AU"/>
        </w:rPr>
        <w:t xml:space="preserve"> </w:t>
      </w:r>
      <w:r w:rsidRPr="00CE25BA">
        <w:rPr>
          <w:rFonts w:ascii="Century Schoolbook" w:hAnsi="Century Schoolbook"/>
          <w:lang w:eastAsia="en-AU"/>
        </w:rPr>
        <w:t>area, there is need to have a review which provides more insight into the “state of the practice” and thereby leads to a synergy</w:t>
      </w:r>
      <w:r>
        <w:rPr>
          <w:rFonts w:ascii="Century Schoolbook" w:hAnsi="Century Schoolbook"/>
          <w:lang w:eastAsia="en-AU"/>
        </w:rPr>
        <w:t xml:space="preserve"> </w:t>
      </w:r>
      <w:r w:rsidRPr="00CE25BA">
        <w:rPr>
          <w:rFonts w:ascii="Century Schoolbook" w:hAnsi="Century Schoolbook"/>
          <w:lang w:eastAsia="en-AU"/>
        </w:rPr>
        <w:t xml:space="preserve">between the state-of-the art and practice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gX823V5c","properties":{"formattedCitation":"[34]","plainCitation":"[34]","noteIndex":0},"citationItems":[{"id":38,"uris":["http://zotero.org/users/6327069/items/4LYDBAJJ"],"uri":["http://zotero.org/users/6327069/items/4LYDBAJJ"],"itemData":{"id":38,"type":"article-journal","container-title":"Information and Software Technology","page":"16–42","source":"Google Scholar","title":"Software test maturity assessment and test process improvement: A multivocal literature review","title-short":"Software test maturity assessment and test process improvement","volume":"85","author":[{"family":"Garousi","given":"Vahid"},{"family":"Felderer","given":"Michael"},{"family":"Hacaloğlu","given":"Tuna"}],"issued":{"date-parts":[["2017"]]}}}],"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[34]</w:t>
      </w:r>
      <w:r w:rsidR="00613C0D">
        <w:rPr>
          <w:rFonts w:ascii="Century Schoolbook" w:hAnsi="Century Schoolbook"/>
          <w:lang w:eastAsia="en-AU"/>
        </w:rPr>
        <w:fldChar w:fldCharType="end"/>
      </w:r>
      <w:r w:rsidRPr="00CE25BA">
        <w:rPr>
          <w:rFonts w:ascii="Century Schoolbook" w:hAnsi="Century Schoolbook"/>
          <w:lang w:eastAsia="en-AU"/>
        </w:rPr>
        <w:t>.</w:t>
      </w:r>
    </w:p>
    <w:p w14:paraId="37B45919" w14:textId="3EFBEE80" w:rsidR="00CE25BA" w:rsidRPr="00CE25BA" w:rsidRDefault="00CE25BA" w:rsidP="00431A74">
      <w:pPr>
        <w:pStyle w:val="Text"/>
        <w:spacing w:after="120"/>
        <w:ind w:firstLine="288"/>
        <w:rPr>
          <w:rFonts w:ascii="Century Schoolbook" w:hAnsi="Century Schoolbook"/>
          <w:lang w:eastAsia="en-AU"/>
        </w:rPr>
      </w:pPr>
      <w:r w:rsidRPr="00CE25BA">
        <w:rPr>
          <w:rFonts w:ascii="Century Schoolbook" w:hAnsi="Century Schoolbook"/>
          <w:lang w:eastAsia="en-AU"/>
        </w:rPr>
        <w:t>Quite a few MLRs have been published in SE, even though some of the available works did not explicitly follow adopt the</w:t>
      </w:r>
      <w:r>
        <w:rPr>
          <w:rFonts w:ascii="Century Schoolbook" w:hAnsi="Century Schoolbook"/>
          <w:lang w:eastAsia="en-AU"/>
        </w:rPr>
        <w:t xml:space="preserve"> </w:t>
      </w:r>
      <w:r w:rsidRPr="00CE25BA">
        <w:rPr>
          <w:rFonts w:ascii="Century Schoolbook" w:hAnsi="Century Schoolbook"/>
          <w:lang w:eastAsia="en-AU"/>
        </w:rPr>
        <w:t xml:space="preserve">multivocal technique. Its advent into SE can be traced to the year 2013 in </w:t>
      </w:r>
      <w:r w:rsidR="00613C0D">
        <w:rPr>
          <w:rFonts w:ascii="Century Schoolbook" w:hAnsi="Century Schoolbook"/>
          <w:lang w:eastAsia="en-AU"/>
        </w:rPr>
        <w:fldChar w:fldCharType="begin"/>
      </w:r>
      <w:r w:rsidR="00613C0D">
        <w:rPr>
          <w:rFonts w:ascii="Century Schoolbook" w:hAnsi="Century Schoolbook"/>
          <w:lang w:eastAsia="en-AU"/>
        </w:rPr>
        <w:instrText xml:space="preserve"> ADDIN ZOTERO_ITEM CSL_CITATION {"citationID":"rWPwfTqW","properties":{"formattedCitation":"[10]","plainCitation":"[10]","noteIndex":0},"citationItems":[{"id":19,"uris":["http://zotero.org/users/6327069/items/9VVL3IX2"],"uri":["http://zotero.org/users/6327069/items/9VVL3IX2"],"itemData":{"id":19,"type":"book","publisher":"John Wiley &amp; Sons","title":"The web application hacker’s handbook: Finding and exploiting security flaws","author":[{"family":"Dafydd","given":"Stuttard"},{"family":"Marcus","given":"Pinto"}],"issued":{"date-parts":[["2011"]]}}}],"schema":"https://github.com/citation-style-language/schema/raw/master/csl-citation.json"} </w:instrText>
      </w:r>
      <w:r w:rsidR="00613C0D">
        <w:rPr>
          <w:rFonts w:ascii="Century Schoolbook" w:hAnsi="Century Schoolbook"/>
          <w:lang w:eastAsia="en-AU"/>
        </w:rPr>
        <w:fldChar w:fldCharType="separate"/>
      </w:r>
      <w:r w:rsidR="00613C0D" w:rsidRPr="00613C0D">
        <w:rPr>
          <w:rFonts w:ascii="Century Schoolbook" w:hAnsi="Century Schoolbook"/>
        </w:rPr>
        <w:t>[10]</w:t>
      </w:r>
      <w:r w:rsidR="00613C0D">
        <w:rPr>
          <w:rFonts w:ascii="Century Schoolbook" w:hAnsi="Century Schoolbook"/>
          <w:lang w:eastAsia="en-AU"/>
        </w:rPr>
        <w:fldChar w:fldCharType="end"/>
      </w:r>
      <w:r w:rsidRPr="00CE25BA">
        <w:rPr>
          <w:rFonts w:ascii="Century Schoolbook" w:hAnsi="Century Schoolbook"/>
          <w:lang w:eastAsia="en-AU"/>
        </w:rPr>
        <w:t>. Also, there are some SLRs too that contain very</w:t>
      </w:r>
      <w:r>
        <w:rPr>
          <w:rFonts w:ascii="Century Schoolbook" w:hAnsi="Century Schoolbook"/>
          <w:lang w:eastAsia="en-AU"/>
        </w:rPr>
        <w:t xml:space="preserve"> </w:t>
      </w:r>
      <w:r w:rsidRPr="00CE25BA">
        <w:rPr>
          <w:rFonts w:ascii="Century Schoolbook" w:hAnsi="Century Schoolbook"/>
          <w:lang w:eastAsia="en-AU"/>
        </w:rPr>
        <w:t xml:space="preserve">few grey </w:t>
      </w:r>
      <w:proofErr w:type="gramStart"/>
      <w:r w:rsidRPr="00CE25BA">
        <w:rPr>
          <w:rFonts w:ascii="Century Schoolbook" w:hAnsi="Century Schoolbook"/>
          <w:lang w:eastAsia="en-AU"/>
        </w:rPr>
        <w:t>literature</w:t>
      </w:r>
      <w:proofErr w:type="gramEnd"/>
      <w:r w:rsidRPr="00CE25BA">
        <w:rPr>
          <w:rFonts w:ascii="Century Schoolbook" w:hAnsi="Century Schoolbook"/>
          <w:lang w:eastAsia="en-AU"/>
        </w:rPr>
        <w:t>. Typically, the main difference between the SLR and the MLR is that</w:t>
      </w:r>
      <w:r w:rsidR="00F05661">
        <w:rPr>
          <w:rFonts w:ascii="Century Schoolbook" w:hAnsi="Century Schoolbook"/>
          <w:lang w:eastAsia="en-AU"/>
        </w:rPr>
        <w:t>, in</w:t>
      </w:r>
      <w:r w:rsidRPr="00CE25BA">
        <w:rPr>
          <w:rFonts w:ascii="Century Schoolbook" w:hAnsi="Century Schoolbook"/>
          <w:lang w:eastAsia="en-AU"/>
        </w:rPr>
        <w:t xml:space="preserve"> MLR</w:t>
      </w:r>
      <w:r w:rsidR="00DF7B95">
        <w:rPr>
          <w:rFonts w:ascii="Century Schoolbook" w:hAnsi="Century Schoolbook"/>
          <w:lang w:eastAsia="en-AU"/>
        </w:rPr>
        <w:t>,</w:t>
      </w:r>
      <w:r w:rsidRPr="00CE25BA">
        <w:rPr>
          <w:rFonts w:ascii="Century Schoolbook" w:hAnsi="Century Schoolbook"/>
          <w:lang w:eastAsia="en-AU"/>
        </w:rPr>
        <w:t xml:space="preserve"> a considerable</w:t>
      </w:r>
      <w:r>
        <w:rPr>
          <w:rFonts w:ascii="Century Schoolbook" w:hAnsi="Century Schoolbook"/>
          <w:lang w:eastAsia="en-AU"/>
        </w:rPr>
        <w:t xml:space="preserve"> </w:t>
      </w:r>
      <w:r w:rsidRPr="00CE25BA">
        <w:rPr>
          <w:rFonts w:ascii="Century Schoolbook" w:hAnsi="Century Schoolbook"/>
          <w:lang w:eastAsia="en-AU"/>
        </w:rPr>
        <w:t>amount of grey literature</w:t>
      </w:r>
      <w:r w:rsidR="00DF7B95">
        <w:rPr>
          <w:rFonts w:ascii="Century Schoolbook" w:hAnsi="Century Schoolbook"/>
          <w:lang w:eastAsia="en-AU"/>
        </w:rPr>
        <w:t xml:space="preserve"> </w:t>
      </w:r>
      <w:r w:rsidR="00DF7B95" w:rsidRPr="00CE25BA">
        <w:rPr>
          <w:rFonts w:ascii="Century Schoolbook" w:hAnsi="Century Schoolbook"/>
          <w:lang w:eastAsia="en-AU"/>
        </w:rPr>
        <w:t>must</w:t>
      </w:r>
      <w:r w:rsidR="00DF7B95">
        <w:rPr>
          <w:rFonts w:ascii="Century Schoolbook" w:hAnsi="Century Schoolbook"/>
          <w:lang w:eastAsia="en-AU"/>
        </w:rPr>
        <w:t xml:space="preserve"> be</w:t>
      </w:r>
      <w:r w:rsidR="00DF7B95" w:rsidRPr="00CE25BA">
        <w:rPr>
          <w:rFonts w:ascii="Century Schoolbook" w:hAnsi="Century Schoolbook"/>
          <w:lang w:eastAsia="en-AU"/>
        </w:rPr>
        <w:t xml:space="preserve"> involve</w:t>
      </w:r>
      <w:r w:rsidR="00DF7B95">
        <w:rPr>
          <w:rFonts w:ascii="Century Schoolbook" w:hAnsi="Century Schoolbook"/>
          <w:lang w:eastAsia="en-AU"/>
        </w:rPr>
        <w:t>d</w:t>
      </w:r>
      <w:r w:rsidRPr="00CE25BA">
        <w:rPr>
          <w:rFonts w:ascii="Century Schoolbook" w:hAnsi="Century Schoolbook"/>
          <w:lang w:eastAsia="en-AU"/>
        </w:rPr>
        <w:t xml:space="preserve"> in the review. The grey literature refers to print or electronic literature that is produced by</w:t>
      </w:r>
      <w:r w:rsidR="00431A74">
        <w:rPr>
          <w:rFonts w:ascii="Century Schoolbook" w:hAnsi="Century Schoolbook"/>
          <w:lang w:eastAsia="en-AU"/>
        </w:rPr>
        <w:t xml:space="preserve"> </w:t>
      </w:r>
      <w:r w:rsidRPr="00CE25BA">
        <w:rPr>
          <w:rFonts w:ascii="Century Schoolbook" w:hAnsi="Century Schoolbook"/>
          <w:lang w:eastAsia="en-AU"/>
        </w:rPr>
        <w:t xml:space="preserve">government, academia, business and industry and is not controlled by commercial publishers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uyB6J2gM","properties":{"formattedCitation":"[35]","plainCitation":"[35]","noteIndex":0},"citationItems":[{"id":29,"uris":["http://zotero.org/users/6327069/items/4Q42HQY9"],"uri":["http://zotero.org/users/6327069/items/4Q42HQY9"],"itemData":{"id":29,"type":"book","publisher":"Walter de Gruyter GmbH &amp; co KG","source":"Google Scholar","title":"Information sources in grey literature","author":[{"family":"Auger","given":"Peter"}],"issued":{"date-parts":[["2017"]]}}}],"schema":"https://github.com/citation-style-language/schema/raw/master/csl-citation.json"}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[35]</w:t>
      </w:r>
      <w:r w:rsidR="00613C0D">
        <w:rPr>
          <w:rFonts w:ascii="Century Schoolbook" w:hAnsi="Century Schoolbook"/>
          <w:lang w:eastAsia="en-AU"/>
        </w:rPr>
        <w:fldChar w:fldCharType="end"/>
      </w:r>
      <w:r w:rsidR="00431A74">
        <w:rPr>
          <w:rFonts w:ascii="Century Schoolbook" w:hAnsi="Century Schoolbook"/>
          <w:lang w:eastAsia="en-AU"/>
        </w:rPr>
        <w:t>.</w:t>
      </w:r>
    </w:p>
    <w:p w14:paraId="75AECE1A" w14:textId="76D79127" w:rsidR="00700C0F" w:rsidRDefault="00CE25BA" w:rsidP="001063C8">
      <w:pPr>
        <w:pStyle w:val="Text"/>
        <w:spacing w:after="120"/>
        <w:ind w:firstLine="288"/>
        <w:rPr>
          <w:rFonts w:ascii="Century Schoolbook" w:hAnsi="Century Schoolbook"/>
          <w:lang w:eastAsia="en-AU"/>
        </w:rPr>
      </w:pPr>
      <w:r w:rsidRPr="00CE25BA">
        <w:rPr>
          <w:rFonts w:ascii="Century Schoolbook" w:hAnsi="Century Schoolbook"/>
          <w:lang w:eastAsia="en-AU"/>
        </w:rPr>
        <w:t>For this work, our MLR procedure can be found i</w:t>
      </w:r>
      <w:r w:rsidR="00E907BA">
        <w:rPr>
          <w:rFonts w:ascii="Century Schoolbook" w:hAnsi="Century Schoolbook"/>
          <w:lang w:eastAsia="en-AU"/>
        </w:rPr>
        <w:t xml:space="preserve">n </w:t>
      </w:r>
      <w:r w:rsidR="00BA6BAB">
        <w:rPr>
          <w:rFonts w:ascii="Century Schoolbook" w:hAnsi="Century Schoolbook"/>
          <w:lang w:eastAsia="en-AU"/>
        </w:rPr>
        <w:fldChar w:fldCharType="begin"/>
      </w:r>
      <w:r w:rsidR="00BA6BAB">
        <w:rPr>
          <w:rFonts w:ascii="Century Schoolbook" w:hAnsi="Century Schoolbook"/>
          <w:lang w:eastAsia="en-AU"/>
        </w:rPr>
        <w:instrText xml:space="preserve"> REF _Ref33034473 \h </w:instrText>
      </w:r>
      <w:r w:rsidR="00BA6BAB">
        <w:rPr>
          <w:rFonts w:ascii="Century Schoolbook" w:hAnsi="Century Schoolbook"/>
          <w:lang w:eastAsia="en-AU"/>
        </w:rPr>
      </w:r>
      <w:r w:rsidR="00BA6BAB">
        <w:rPr>
          <w:rFonts w:ascii="Century Schoolbook" w:hAnsi="Century Schoolbook"/>
          <w:lang w:eastAsia="en-AU"/>
        </w:rPr>
        <w:fldChar w:fldCharType="separate"/>
      </w:r>
      <w:r w:rsidR="00BA6BAB">
        <w:t xml:space="preserve">Figure </w:t>
      </w:r>
      <w:r w:rsidR="00BA6BAB">
        <w:rPr>
          <w:noProof/>
        </w:rPr>
        <w:t>3</w:t>
      </w:r>
      <w:r w:rsidR="00BA6BAB">
        <w:rPr>
          <w:rFonts w:ascii="Century Schoolbook" w:hAnsi="Century Schoolbook"/>
          <w:lang w:eastAsia="en-AU"/>
        </w:rPr>
        <w:fldChar w:fldCharType="end"/>
      </w:r>
      <w:r w:rsidRPr="00CE25BA">
        <w:rPr>
          <w:rFonts w:ascii="Century Schoolbook" w:hAnsi="Century Schoolbook"/>
          <w:lang w:eastAsia="en-AU"/>
        </w:rPr>
        <w:t xml:space="preserve">. </w:t>
      </w:r>
    </w:p>
    <w:p w14:paraId="2D6D9DB9" w14:textId="77777777" w:rsidR="006C65BB" w:rsidRDefault="009E4CA5" w:rsidP="006C65BB">
      <w:pPr>
        <w:pStyle w:val="Text"/>
        <w:keepNext/>
        <w:spacing w:after="120"/>
        <w:ind w:firstLine="288"/>
      </w:pPr>
      <w:r>
        <w:rPr>
          <w:noProof/>
        </w:rPr>
        <w:lastRenderedPageBreak/>
        <w:drawing>
          <wp:inline distT="0" distB="0" distL="0" distR="0" wp14:anchorId="30407083" wp14:editId="161E5FF8">
            <wp:extent cx="5527675" cy="525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675" cy="5257800"/>
                    </a:xfrm>
                    <a:prstGeom prst="rect">
                      <a:avLst/>
                    </a:prstGeom>
                    <a:noFill/>
                    <a:ln>
                      <a:noFill/>
                    </a:ln>
                  </pic:spPr>
                </pic:pic>
              </a:graphicData>
            </a:graphic>
          </wp:inline>
        </w:drawing>
      </w:r>
    </w:p>
    <w:p w14:paraId="1754EFCC" w14:textId="42AA23C2" w:rsidR="00700C0F" w:rsidRDefault="006C65BB" w:rsidP="006C65BB">
      <w:pPr>
        <w:pStyle w:val="Caption"/>
        <w:jc w:val="center"/>
        <w:rPr>
          <w:rFonts w:ascii="Century Schoolbook" w:hAnsi="Century Schoolbook"/>
          <w:lang w:eastAsia="en-AU"/>
        </w:rPr>
      </w:pPr>
      <w:bookmarkStart w:id="1" w:name="_Ref33034473"/>
      <w:r>
        <w:t xml:space="preserve">Figure </w:t>
      </w:r>
      <w:r w:rsidR="009F3C4A">
        <w:fldChar w:fldCharType="begin"/>
      </w:r>
      <w:r w:rsidR="009F3C4A">
        <w:instrText xml:space="preserve"> SEQ Figure \* ARABIC </w:instrText>
      </w:r>
      <w:r w:rsidR="009F3C4A">
        <w:fldChar w:fldCharType="separate"/>
      </w:r>
      <w:r w:rsidR="00FF4117">
        <w:rPr>
          <w:noProof/>
        </w:rPr>
        <w:t>3</w:t>
      </w:r>
      <w:r w:rsidR="009F3C4A">
        <w:rPr>
          <w:noProof/>
        </w:rPr>
        <w:fldChar w:fldCharType="end"/>
      </w:r>
      <w:bookmarkEnd w:id="1"/>
      <w:r>
        <w:t>: Multivocal Literature Review Methodology</w:t>
      </w:r>
    </w:p>
    <w:p w14:paraId="3FA0489E" w14:textId="77777777" w:rsidR="00700C0F" w:rsidRDefault="00700C0F" w:rsidP="00BF046F">
      <w:pPr>
        <w:pStyle w:val="Text"/>
        <w:spacing w:after="120"/>
        <w:ind w:firstLine="288"/>
        <w:rPr>
          <w:rFonts w:ascii="Century Schoolbook" w:hAnsi="Century Schoolbook"/>
          <w:lang w:eastAsia="en-AU"/>
        </w:rPr>
      </w:pPr>
    </w:p>
    <w:p w14:paraId="1CCAE754" w14:textId="3080288C" w:rsidR="00CE25BA" w:rsidRPr="00CE25BA" w:rsidRDefault="00CE25BA" w:rsidP="00BF046F">
      <w:pPr>
        <w:pStyle w:val="Text"/>
        <w:spacing w:after="120"/>
        <w:ind w:firstLine="288"/>
        <w:rPr>
          <w:rFonts w:ascii="Century Schoolbook" w:hAnsi="Century Schoolbook"/>
          <w:lang w:eastAsia="en-AU"/>
        </w:rPr>
      </w:pPr>
      <w:r w:rsidRPr="00CE25BA">
        <w:rPr>
          <w:rFonts w:ascii="Century Schoolbook" w:hAnsi="Century Schoolbook"/>
          <w:lang w:eastAsia="en-AU"/>
        </w:rPr>
        <w:t xml:space="preserve">We adopt the guidelines by </w:t>
      </w:r>
      <w:proofErr w:type="spellStart"/>
      <w:r w:rsidRPr="00CE25BA">
        <w:rPr>
          <w:rFonts w:ascii="Century Schoolbook" w:hAnsi="Century Schoolbook"/>
          <w:lang w:eastAsia="en-AU"/>
        </w:rPr>
        <w:t>Garousi</w:t>
      </w:r>
      <w:proofErr w:type="spellEnd"/>
      <w:r w:rsidRPr="00CE25BA">
        <w:rPr>
          <w:rFonts w:ascii="Century Schoolbook" w:hAnsi="Century Schoolbook"/>
          <w:lang w:eastAsia="en-AU"/>
        </w:rPr>
        <w:t xml:space="preserve"> et al.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bEIa6JJG","properties":{"formattedCitation":"[36]","plainCitation":"[36]","noteIndex":0},"citationItems":[{"id":41,"uris":["http://zotero.org/users/6327069/items/4SPD5S3W"],"uri":["http://zotero.org/users/6327069/items/4SPD5S3W"],"itemData":{"id":41,"type":"article-journal","container-title":"Information and Software Technology","page":"101–121","source":"Google Scholar","title":"Guidelines for including grey literature and conducting multivocal literature reviews in software engineering","volume":"106","author":[{"family":"Garousi","given":"Vahid"},{"family":"Felderer","given":"Michael"},{"family":"Mäntylä","given":"Mika V."}],"issued":{"date-parts":[["2019"]]}}}],"schema":"https://github.com/citation-style-language/schema/raw/master/csl-citation.json"}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[36]</w:t>
      </w:r>
      <w:r w:rsidR="00613C0D">
        <w:rPr>
          <w:rFonts w:ascii="Century Schoolbook" w:hAnsi="Century Schoolbook"/>
          <w:lang w:eastAsia="en-AU"/>
        </w:rPr>
        <w:fldChar w:fldCharType="end"/>
      </w:r>
      <w:r w:rsidRPr="00CE25BA">
        <w:rPr>
          <w:rFonts w:ascii="Century Schoolbook" w:hAnsi="Century Schoolbook"/>
          <w:lang w:eastAsia="en-AU"/>
        </w:rPr>
        <w:t>.</w:t>
      </w:r>
      <w:r w:rsidR="00A568E5">
        <w:rPr>
          <w:rFonts w:ascii="Century Schoolbook" w:hAnsi="Century Schoolbook"/>
          <w:lang w:eastAsia="en-AU"/>
        </w:rPr>
        <w:t xml:space="preserve"> </w:t>
      </w:r>
      <w:r w:rsidRPr="00CE25BA">
        <w:rPr>
          <w:rFonts w:ascii="Century Schoolbook" w:hAnsi="Century Schoolbook"/>
          <w:lang w:eastAsia="en-AU"/>
        </w:rPr>
        <w:t xml:space="preserve">The guidelines are broadly divided into three phases which were also in turn obtained from </w:t>
      </w:r>
      <w:proofErr w:type="spellStart"/>
      <w:r w:rsidRPr="00CE25BA">
        <w:rPr>
          <w:rFonts w:ascii="Century Schoolbook" w:hAnsi="Century Schoolbook"/>
          <w:lang w:eastAsia="en-AU"/>
        </w:rPr>
        <w:t>Kitchenham</w:t>
      </w:r>
      <w:proofErr w:type="spellEnd"/>
      <w:r w:rsidRPr="00CE25BA">
        <w:rPr>
          <w:rFonts w:ascii="Century Schoolbook" w:hAnsi="Century Schoolbook"/>
          <w:lang w:eastAsia="en-AU"/>
        </w:rPr>
        <w:t xml:space="preserve"> and Charters SLR</w:t>
      </w:r>
      <w:r w:rsidR="00BF046F">
        <w:rPr>
          <w:rFonts w:ascii="Century Schoolbook" w:hAnsi="Century Schoolbook"/>
          <w:lang w:eastAsia="en-AU"/>
        </w:rPr>
        <w:t xml:space="preserve"> </w:t>
      </w:r>
      <w:r w:rsidRPr="00CE25BA">
        <w:rPr>
          <w:rFonts w:ascii="Century Schoolbook" w:hAnsi="Century Schoolbook"/>
          <w:lang w:eastAsia="en-AU"/>
        </w:rPr>
        <w:t xml:space="preserve">protocol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54i6QXdx","properties":{"formattedCitation":"[37]","plainCitation":"[37]","noteIndex":0},"citationItems":[{"id":55,"uris":["http://zotero.org/users/6327069/items/RHUB4VD2"],"uri":["http://zotero.org/users/6327069/items/RHUB4VD2"],"itemData":{"id":55,"type":"article-journal","source":"Google Scholar","title":"Guidelines for performing systematic literature reviews in software engineering","author":[{"family":"Kitchenham","given":"Barbara"},{"family":"Charters","given":"Stuart"}],"issued":{"date-parts":[["2007"]]}}}],"schema":"https://github.com/citation-style-language/schema/raw/master/csl-citation.json"}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[37]</w:t>
      </w:r>
      <w:r w:rsidR="00613C0D">
        <w:rPr>
          <w:rFonts w:ascii="Century Schoolbook" w:hAnsi="Century Schoolbook"/>
          <w:lang w:eastAsia="en-AU"/>
        </w:rPr>
        <w:fldChar w:fldCharType="end"/>
      </w:r>
      <w:r w:rsidRPr="00CE25BA">
        <w:rPr>
          <w:rFonts w:ascii="Century Schoolbook" w:hAnsi="Century Schoolbook"/>
          <w:lang w:eastAsia="en-AU"/>
        </w:rPr>
        <w:t>. These phases are:</w:t>
      </w:r>
    </w:p>
    <w:p w14:paraId="2F1953CA" w14:textId="77777777" w:rsidR="00CE25BA" w:rsidRPr="00CE25BA" w:rsidRDefault="00CE25BA" w:rsidP="00CE25BA">
      <w:pPr>
        <w:pStyle w:val="Text"/>
        <w:spacing w:after="120"/>
        <w:ind w:firstLine="288"/>
        <w:rPr>
          <w:rFonts w:ascii="Century Schoolbook" w:hAnsi="Century Schoolbook"/>
          <w:lang w:eastAsia="en-AU"/>
        </w:rPr>
      </w:pPr>
      <w:r w:rsidRPr="00CE25BA">
        <w:rPr>
          <w:rFonts w:ascii="Century Schoolbook" w:hAnsi="Century Schoolbook"/>
          <w:lang w:eastAsia="en-AU"/>
        </w:rPr>
        <w:t>• planning</w:t>
      </w:r>
    </w:p>
    <w:p w14:paraId="79B030CA" w14:textId="77777777" w:rsidR="00CE25BA" w:rsidRPr="00CE25BA" w:rsidRDefault="00CE25BA" w:rsidP="00CE25BA">
      <w:pPr>
        <w:pStyle w:val="Text"/>
        <w:spacing w:after="120"/>
        <w:ind w:firstLine="288"/>
        <w:rPr>
          <w:rFonts w:ascii="Century Schoolbook" w:hAnsi="Century Schoolbook"/>
          <w:lang w:eastAsia="en-AU"/>
        </w:rPr>
      </w:pPr>
      <w:r w:rsidRPr="00CE25BA">
        <w:rPr>
          <w:rFonts w:ascii="Century Schoolbook" w:hAnsi="Century Schoolbook"/>
          <w:lang w:eastAsia="en-AU"/>
        </w:rPr>
        <w:t>• conducting and</w:t>
      </w:r>
    </w:p>
    <w:p w14:paraId="774CAF5D" w14:textId="21FEA73A" w:rsidR="00BF046F" w:rsidRDefault="00CE25BA" w:rsidP="00BF046F">
      <w:pPr>
        <w:pStyle w:val="Text"/>
        <w:spacing w:after="120" w:line="240" w:lineRule="auto"/>
        <w:ind w:firstLine="288"/>
        <w:rPr>
          <w:rFonts w:ascii="Century Schoolbook" w:hAnsi="Century Schoolbook"/>
          <w:lang w:eastAsia="en-AU"/>
        </w:rPr>
      </w:pPr>
      <w:r w:rsidRPr="00CE25BA">
        <w:rPr>
          <w:rFonts w:ascii="Century Schoolbook" w:hAnsi="Century Schoolbook"/>
          <w:lang w:eastAsia="en-AU"/>
        </w:rPr>
        <w:t>• reporting the review for conducting MLRs</w:t>
      </w:r>
    </w:p>
    <w:p w14:paraId="636E2C7B" w14:textId="2DC3787F" w:rsidR="0018707C" w:rsidRPr="0018707C" w:rsidRDefault="0018707C" w:rsidP="00114559">
      <w:pPr>
        <w:pStyle w:val="Heading4"/>
      </w:pPr>
      <w:r w:rsidRPr="0018707C">
        <w:t>Planning the Review</w:t>
      </w:r>
    </w:p>
    <w:p w14:paraId="4B3488CC" w14:textId="71CDB424" w:rsidR="00D534DB" w:rsidRDefault="007A16EE" w:rsidP="00D534DB">
      <w:pPr>
        <w:pStyle w:val="Text"/>
        <w:spacing w:after="120"/>
        <w:rPr>
          <w:rFonts w:ascii="Century Schoolbook" w:hAnsi="Century Schoolbook"/>
          <w:lang w:eastAsia="en-AU"/>
        </w:rPr>
      </w:pPr>
      <w:r>
        <w:rPr>
          <w:rFonts w:ascii="Century Schoolbook" w:hAnsi="Century Schoolbook"/>
          <w:lang w:eastAsia="en-AU"/>
        </w:rPr>
        <w:t xml:space="preserve">  </w:t>
      </w:r>
      <w:r w:rsidR="00D534DB" w:rsidRPr="00BF046F">
        <w:rPr>
          <w:rFonts w:ascii="Century Schoolbook" w:hAnsi="Century Schoolbook"/>
          <w:lang w:eastAsia="en-AU"/>
        </w:rPr>
        <w:t>According to the authors of the guideline, the planning phase should entail raising the need for a</w:t>
      </w:r>
      <w:r w:rsidR="00A15B3B">
        <w:rPr>
          <w:rFonts w:ascii="Century Schoolbook" w:hAnsi="Century Schoolbook"/>
          <w:lang w:eastAsia="en-AU"/>
        </w:rPr>
        <w:t>n</w:t>
      </w:r>
      <w:r w:rsidR="00D534DB" w:rsidRPr="00BF046F">
        <w:rPr>
          <w:rFonts w:ascii="Century Schoolbook" w:hAnsi="Century Schoolbook"/>
          <w:lang w:eastAsia="en-AU"/>
        </w:rPr>
        <w:t xml:space="preserve"> MLR, setting the goal, and</w:t>
      </w:r>
      <w:r w:rsidR="00D534DB">
        <w:rPr>
          <w:rFonts w:ascii="Century Schoolbook" w:hAnsi="Century Schoolbook"/>
          <w:lang w:eastAsia="en-AU"/>
        </w:rPr>
        <w:t xml:space="preserve"> </w:t>
      </w:r>
      <w:r w:rsidR="00D534DB" w:rsidRPr="00BF046F">
        <w:rPr>
          <w:rFonts w:ascii="Century Schoolbook" w:hAnsi="Century Schoolbook"/>
          <w:lang w:eastAsia="en-AU"/>
        </w:rPr>
        <w:t>raising the research questions. All these have been aptly taken care of in the previous section of the paper where we stated</w:t>
      </w:r>
      <w:r w:rsidR="00D534DB">
        <w:rPr>
          <w:rFonts w:ascii="Century Schoolbook" w:hAnsi="Century Schoolbook"/>
          <w:lang w:eastAsia="en-AU"/>
        </w:rPr>
        <w:t xml:space="preserve"> </w:t>
      </w:r>
      <w:r w:rsidR="00D534DB" w:rsidRPr="00BF046F">
        <w:rPr>
          <w:rFonts w:ascii="Century Schoolbook" w:hAnsi="Century Schoolbook"/>
          <w:lang w:eastAsia="en-AU"/>
        </w:rPr>
        <w:t>the motivation and objective of the study</w:t>
      </w:r>
      <w:r w:rsidR="00D534DB">
        <w:rPr>
          <w:rFonts w:ascii="Century Schoolbook" w:hAnsi="Century Schoolbook"/>
          <w:lang w:eastAsia="en-AU"/>
        </w:rPr>
        <w:t>.</w:t>
      </w:r>
    </w:p>
    <w:p w14:paraId="6A4AB629" w14:textId="5E4BE155" w:rsidR="002B7717" w:rsidRPr="007A16EE" w:rsidRDefault="00475B51" w:rsidP="00114559">
      <w:pPr>
        <w:pStyle w:val="Heading4"/>
      </w:pPr>
      <w:r w:rsidRPr="00475B51">
        <w:t>Conducting the Review</w:t>
      </w:r>
    </w:p>
    <w:p w14:paraId="38E47E6C" w14:textId="4A2E38ED" w:rsidR="00D534DB" w:rsidRPr="00BF046F" w:rsidRDefault="00D534DB" w:rsidP="00D534DB">
      <w:pPr>
        <w:pStyle w:val="Text"/>
        <w:spacing w:after="120"/>
        <w:ind w:firstLine="288"/>
        <w:rPr>
          <w:rFonts w:ascii="Century Schoolbook" w:hAnsi="Century Schoolbook"/>
          <w:lang w:eastAsia="en-AU"/>
        </w:rPr>
      </w:pPr>
      <w:r w:rsidRPr="00BF046F">
        <w:rPr>
          <w:rFonts w:ascii="Century Schoolbook" w:hAnsi="Century Schoolbook"/>
          <w:lang w:eastAsia="en-AU"/>
        </w:rPr>
        <w:t>This phase consists of other five chronological steps which shall be followed in sequel. The steps are:</w:t>
      </w:r>
    </w:p>
    <w:p w14:paraId="30D2D7D7" w14:textId="77777777" w:rsidR="00D534DB" w:rsidRPr="00BF046F" w:rsidRDefault="00D534DB" w:rsidP="00D534DB">
      <w:pPr>
        <w:pStyle w:val="Text"/>
        <w:spacing w:after="120"/>
        <w:ind w:firstLine="288"/>
        <w:rPr>
          <w:rFonts w:ascii="Century Schoolbook" w:hAnsi="Century Schoolbook"/>
          <w:lang w:eastAsia="en-AU"/>
        </w:rPr>
      </w:pPr>
      <w:r w:rsidRPr="00BF046F">
        <w:rPr>
          <w:rFonts w:ascii="Century Schoolbook" w:hAnsi="Century Schoolbook"/>
          <w:lang w:eastAsia="en-AU"/>
        </w:rPr>
        <w:t>• search process</w:t>
      </w:r>
    </w:p>
    <w:p w14:paraId="23AF2E72" w14:textId="77777777" w:rsidR="00D534DB" w:rsidRPr="00BF046F" w:rsidRDefault="00D534DB" w:rsidP="00D534DB">
      <w:pPr>
        <w:pStyle w:val="Text"/>
        <w:spacing w:after="120"/>
        <w:ind w:firstLine="288"/>
        <w:rPr>
          <w:rFonts w:ascii="Century Schoolbook" w:hAnsi="Century Schoolbook"/>
          <w:lang w:eastAsia="en-AU"/>
        </w:rPr>
      </w:pPr>
      <w:r w:rsidRPr="00BF046F">
        <w:rPr>
          <w:rFonts w:ascii="Century Schoolbook" w:hAnsi="Century Schoolbook"/>
          <w:lang w:eastAsia="en-AU"/>
        </w:rPr>
        <w:t>• source selection</w:t>
      </w:r>
    </w:p>
    <w:p w14:paraId="12958F01" w14:textId="77777777" w:rsidR="00D534DB" w:rsidRPr="00BF046F" w:rsidRDefault="00D534DB" w:rsidP="00D534DB">
      <w:pPr>
        <w:pStyle w:val="Text"/>
        <w:spacing w:after="120"/>
        <w:ind w:firstLine="288"/>
        <w:rPr>
          <w:rFonts w:ascii="Century Schoolbook" w:hAnsi="Century Schoolbook"/>
          <w:lang w:eastAsia="en-AU"/>
        </w:rPr>
      </w:pPr>
      <w:r w:rsidRPr="00BF046F">
        <w:rPr>
          <w:rFonts w:ascii="Century Schoolbook" w:hAnsi="Century Schoolbook"/>
          <w:lang w:eastAsia="en-AU"/>
        </w:rPr>
        <w:lastRenderedPageBreak/>
        <w:t>• quality assessment</w:t>
      </w:r>
    </w:p>
    <w:p w14:paraId="0E9BC6B3" w14:textId="77777777" w:rsidR="00D534DB" w:rsidRPr="00BF046F" w:rsidRDefault="00D534DB" w:rsidP="00D534DB">
      <w:pPr>
        <w:pStyle w:val="Text"/>
        <w:spacing w:after="120"/>
        <w:ind w:firstLine="288"/>
        <w:rPr>
          <w:rFonts w:ascii="Century Schoolbook" w:hAnsi="Century Schoolbook"/>
          <w:lang w:eastAsia="en-AU"/>
        </w:rPr>
      </w:pPr>
      <w:r w:rsidRPr="00BF046F">
        <w:rPr>
          <w:rFonts w:ascii="Century Schoolbook" w:hAnsi="Century Schoolbook"/>
          <w:lang w:eastAsia="en-AU"/>
        </w:rPr>
        <w:t>• data extraction and</w:t>
      </w:r>
    </w:p>
    <w:p w14:paraId="2E2E9FDF" w14:textId="2D63B5A4" w:rsidR="00B85FCD" w:rsidRPr="00B85FCD" w:rsidRDefault="00D534DB" w:rsidP="00B85FCD">
      <w:pPr>
        <w:pStyle w:val="Text"/>
        <w:spacing w:after="120" w:line="240" w:lineRule="auto"/>
        <w:ind w:firstLine="288"/>
        <w:rPr>
          <w:rFonts w:ascii="Century Schoolbook" w:hAnsi="Century Schoolbook"/>
          <w:lang w:eastAsia="en-AU"/>
        </w:rPr>
      </w:pPr>
      <w:r w:rsidRPr="00BF046F">
        <w:rPr>
          <w:rFonts w:ascii="Century Schoolbook" w:hAnsi="Century Schoolbook"/>
          <w:lang w:eastAsia="en-AU"/>
        </w:rPr>
        <w:t>• data synthesis</w:t>
      </w:r>
    </w:p>
    <w:p w14:paraId="12ABA6F3" w14:textId="5328F572" w:rsidR="00247664" w:rsidRPr="00247664" w:rsidRDefault="00A735B6" w:rsidP="00114559">
      <w:pPr>
        <w:pStyle w:val="Heading4"/>
      </w:pPr>
      <w:r w:rsidRPr="00A735B6">
        <w:t>Search Process</w:t>
      </w:r>
    </w:p>
    <w:p w14:paraId="1583771D" w14:textId="77777777" w:rsidR="00247664" w:rsidRDefault="00247664" w:rsidP="00247664">
      <w:pPr>
        <w:pStyle w:val="Text"/>
        <w:spacing w:after="120"/>
        <w:rPr>
          <w:rFonts w:ascii="Century Schoolbook" w:hAnsi="Century Schoolbook"/>
          <w:lang w:eastAsia="en-AU"/>
        </w:rPr>
      </w:pPr>
      <w:r w:rsidRPr="00247664">
        <w:rPr>
          <w:rFonts w:ascii="Century Schoolbook" w:hAnsi="Century Schoolbook"/>
          <w:lang w:eastAsia="en-AU"/>
        </w:rPr>
        <w:t>We collected data by first applying snowballing on the three secondary studies [17],[18],[19] found which are closely related to the topic. Snowballing [38] is a technique of identifying additional papers through the papers contained in the reference list or through the citations to the paper. When reference list is used, it is called backward snowballing but when citations to the paper is used, it is known as forward snowballing.</w:t>
      </w:r>
    </w:p>
    <w:p w14:paraId="7068F06C" w14:textId="0B997D47" w:rsidR="00D534DB" w:rsidRDefault="00247664" w:rsidP="001063C8">
      <w:pPr>
        <w:pStyle w:val="Text"/>
        <w:spacing w:after="120"/>
        <w:rPr>
          <w:rFonts w:ascii="Century Schoolbook" w:hAnsi="Century Schoolbook"/>
          <w:lang w:eastAsia="en-AU"/>
        </w:rPr>
      </w:pPr>
      <w:r w:rsidRPr="00247664">
        <w:rPr>
          <w:rFonts w:ascii="Century Schoolbook" w:hAnsi="Century Schoolbook"/>
          <w:lang w:eastAsia="en-AU"/>
        </w:rPr>
        <w:t xml:space="preserve">In addition to the snowballing, digital libraries, Google Scholar, Google searches were performed to obtain more papers on cybersecurity human factors. The search string was constructed using (1) keywords in relevant papers, (2) keywords’ synonyms and alternative spellings, and (3) applying the Boolean operators AND </w:t>
      </w:r>
      <w:proofErr w:type="spellStart"/>
      <w:r w:rsidRPr="00247664">
        <w:rPr>
          <w:rFonts w:ascii="Century Schoolbook" w:hAnsi="Century Schoolbook"/>
          <w:lang w:eastAsia="en-AU"/>
        </w:rPr>
        <w:t>and</w:t>
      </w:r>
      <w:proofErr w:type="spellEnd"/>
      <w:r w:rsidRPr="00247664">
        <w:rPr>
          <w:rFonts w:ascii="Century Schoolbook" w:hAnsi="Century Schoolbook"/>
          <w:lang w:eastAsia="en-AU"/>
        </w:rPr>
        <w:t xml:space="preserve"> OR for the combination of alternative spellings, major terms and synonyms. Below is the search string with the different used permutations of the search terms to acquire the publications from search engines: (“human factor” OR “human factors”) AND (“</w:t>
      </w:r>
      <w:proofErr w:type="spellStart"/>
      <w:r w:rsidRPr="00247664">
        <w:rPr>
          <w:rFonts w:ascii="Century Schoolbook" w:hAnsi="Century Schoolbook"/>
          <w:lang w:eastAsia="en-AU"/>
        </w:rPr>
        <w:t>behaviour</w:t>
      </w:r>
      <w:proofErr w:type="spellEnd"/>
      <w:r w:rsidRPr="00247664">
        <w:rPr>
          <w:rFonts w:ascii="Century Schoolbook" w:hAnsi="Century Schoolbook"/>
          <w:lang w:eastAsia="en-AU"/>
        </w:rPr>
        <w:t>” OR “</w:t>
      </w:r>
      <w:proofErr w:type="spellStart"/>
      <w:r w:rsidRPr="00247664">
        <w:rPr>
          <w:rFonts w:ascii="Century Schoolbook" w:hAnsi="Century Schoolbook"/>
          <w:lang w:eastAsia="en-AU"/>
        </w:rPr>
        <w:t>behaviours</w:t>
      </w:r>
      <w:proofErr w:type="spellEnd"/>
      <w:r w:rsidRPr="00247664">
        <w:rPr>
          <w:rFonts w:ascii="Century Schoolbook" w:hAnsi="Century Schoolbook"/>
          <w:lang w:eastAsia="en-AU"/>
        </w:rPr>
        <w:t xml:space="preserve">” OR “behavior” OR “behaviors”) AND (“cyber security” OR “cybersecurity” OR “cyber-security” OR “computer security” OR “information security” OR “security”). The retrieved publications make a set of initial articles. The </w:t>
      </w:r>
      <w:proofErr w:type="gramStart"/>
      <w:r w:rsidRPr="00247664">
        <w:rPr>
          <w:rFonts w:ascii="Century Schoolbook" w:hAnsi="Century Schoolbook"/>
          <w:lang w:eastAsia="en-AU"/>
        </w:rPr>
        <w:t>sum total</w:t>
      </w:r>
      <w:proofErr w:type="gramEnd"/>
      <w:r w:rsidRPr="00247664">
        <w:rPr>
          <w:rFonts w:ascii="Century Schoolbook" w:hAnsi="Century Schoolbook"/>
          <w:lang w:eastAsia="en-AU"/>
        </w:rPr>
        <w:t xml:space="preserve"> of preliminary publications fetched from this process were 287 articles. Their titles and authors were </w:t>
      </w:r>
      <w:proofErr w:type="gramStart"/>
      <w:r w:rsidRPr="00247664">
        <w:rPr>
          <w:rFonts w:ascii="Century Schoolbook" w:hAnsi="Century Schoolbook"/>
          <w:lang w:eastAsia="en-AU"/>
        </w:rPr>
        <w:t>entered into</w:t>
      </w:r>
      <w:proofErr w:type="gramEnd"/>
    </w:p>
    <w:p w14:paraId="04DC4418" w14:textId="73172C87" w:rsidR="00166108" w:rsidRDefault="00BF046F" w:rsidP="00D534DB">
      <w:pPr>
        <w:pStyle w:val="Text"/>
        <w:spacing w:after="120"/>
        <w:ind w:firstLine="0"/>
        <w:rPr>
          <w:rFonts w:ascii="Century Schoolbook" w:hAnsi="Century Schoolbook"/>
          <w:lang w:eastAsia="en-AU"/>
        </w:rPr>
      </w:pPr>
      <w:r w:rsidRPr="00BF046F">
        <w:rPr>
          <w:rFonts w:ascii="Century Schoolbook" w:hAnsi="Century Schoolbook"/>
          <w:lang w:eastAsia="en-AU"/>
        </w:rPr>
        <w:t>the spreadsheet.</w:t>
      </w:r>
    </w:p>
    <w:p w14:paraId="30DD661E" w14:textId="63F2EEB7" w:rsidR="003F7E91" w:rsidRPr="003F7E91" w:rsidRDefault="003F7E91" w:rsidP="003F7E91">
      <w:pPr>
        <w:pStyle w:val="ListParagraph"/>
        <w:numPr>
          <w:ilvl w:val="4"/>
          <w:numId w:val="7"/>
        </w:numPr>
        <w:rPr>
          <w:rFonts w:ascii="Arial" w:hAnsi="Arial" w:cs="Arial"/>
          <w:b/>
          <w:bCs/>
          <w:sz w:val="18"/>
          <w:szCs w:val="18"/>
        </w:rPr>
      </w:pPr>
      <w:r w:rsidRPr="003F7E91">
        <w:rPr>
          <w:rFonts w:ascii="Arial" w:hAnsi="Arial" w:cs="Arial"/>
          <w:b/>
          <w:bCs/>
          <w:sz w:val="18"/>
          <w:szCs w:val="18"/>
        </w:rPr>
        <w:t>Source Selection</w:t>
      </w:r>
    </w:p>
    <w:p w14:paraId="06F189E4" w14:textId="77777777" w:rsidR="00D11F71" w:rsidRPr="00D11F71" w:rsidRDefault="00D11F71" w:rsidP="00D11F71">
      <w:pPr>
        <w:pStyle w:val="Text"/>
        <w:spacing w:after="120"/>
        <w:ind w:firstLine="288"/>
        <w:rPr>
          <w:rFonts w:ascii="Century Schoolbook" w:hAnsi="Century Schoolbook"/>
          <w:lang w:eastAsia="en-AU"/>
        </w:rPr>
      </w:pPr>
      <w:r w:rsidRPr="00D11F71">
        <w:rPr>
          <w:rFonts w:ascii="Century Schoolbook" w:hAnsi="Century Schoolbook"/>
          <w:lang w:eastAsia="en-AU"/>
        </w:rPr>
        <w:t>All the scientific and grey literature from the snowballing and the repositories search were taken and</w:t>
      </w:r>
      <w:r>
        <w:rPr>
          <w:rFonts w:ascii="Century Schoolbook" w:hAnsi="Century Schoolbook"/>
          <w:lang w:eastAsia="en-AU"/>
        </w:rPr>
        <w:t xml:space="preserve"> </w:t>
      </w:r>
      <w:r w:rsidRPr="00D11F71">
        <w:rPr>
          <w:rFonts w:ascii="Century Schoolbook" w:hAnsi="Century Schoolbook"/>
          <w:lang w:eastAsia="en-AU"/>
        </w:rPr>
        <w:t>subjected to further selection process to determine the relevant and discard the irrelevant studies.</w:t>
      </w:r>
    </w:p>
    <w:p w14:paraId="32F4CA0E" w14:textId="16D29492" w:rsidR="00EC2377" w:rsidRPr="00D11F71" w:rsidRDefault="00D11F71" w:rsidP="00932733">
      <w:pPr>
        <w:pStyle w:val="Text"/>
        <w:spacing w:after="120"/>
        <w:ind w:firstLine="288"/>
        <w:rPr>
          <w:rFonts w:ascii="Century Schoolbook" w:hAnsi="Century Schoolbook"/>
          <w:lang w:eastAsia="en-AU"/>
        </w:rPr>
      </w:pPr>
      <w:r w:rsidRPr="00D11F71">
        <w:rPr>
          <w:rFonts w:ascii="Century Schoolbook" w:hAnsi="Century Schoolbook"/>
          <w:lang w:eastAsia="en-AU"/>
        </w:rPr>
        <w:t>In the case of the snowballing, in the backward snowballing, we took all references from the 3 papers which gave a total</w:t>
      </w:r>
      <w:r>
        <w:rPr>
          <w:rFonts w:ascii="Century Schoolbook" w:hAnsi="Century Schoolbook"/>
          <w:lang w:eastAsia="en-AU"/>
        </w:rPr>
        <w:t xml:space="preserve"> </w:t>
      </w:r>
      <w:r w:rsidRPr="00D11F71">
        <w:rPr>
          <w:rFonts w:ascii="Century Schoolbook" w:hAnsi="Century Schoolbook"/>
          <w:lang w:eastAsia="en-AU"/>
        </w:rPr>
        <w:t>of 306 references;</w:t>
      </w:r>
      <w:r w:rsidR="00EB6EB5">
        <w:rPr>
          <w:rFonts w:ascii="Century Schoolbook" w:hAnsi="Century Schoolbook"/>
          <w:lang w:eastAsia="en-AU"/>
        </w:rPr>
        <w:t xml:space="preserve"> </w:t>
      </w:r>
      <w:r w:rsidRPr="00D11F71">
        <w:rPr>
          <w:rFonts w:ascii="Century Schoolbook" w:hAnsi="Century Schoolbook"/>
          <w:lang w:eastAsia="en-AU"/>
        </w:rPr>
        <w:t>in the forward snowballing, 64 papers were gotten from Google Scholar from all the citations of the 3</w:t>
      </w:r>
      <w:r>
        <w:rPr>
          <w:rFonts w:ascii="Century Schoolbook" w:hAnsi="Century Schoolbook"/>
          <w:lang w:eastAsia="en-AU"/>
        </w:rPr>
        <w:t xml:space="preserve"> </w:t>
      </w:r>
      <w:r w:rsidRPr="00D11F71">
        <w:rPr>
          <w:rFonts w:ascii="Century Schoolbook" w:hAnsi="Century Schoolbook"/>
          <w:lang w:eastAsia="en-AU"/>
        </w:rPr>
        <w:t>papers. Then at this stage, some selection criteria</w:t>
      </w:r>
      <w:r w:rsidR="00613C0D">
        <w:rPr>
          <w:rFonts w:ascii="Century Schoolbook" w:hAnsi="Century Schoolbook"/>
          <w:lang w:eastAsia="en-AU"/>
        </w:rPr>
        <w:t xml:space="preserve">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jTDWfVpL","properties":{"formattedCitation":"[37]","plainCitation":"[37]","noteIndex":0},"citationItems":[{"id":55,"uris":["http://zotero.org/users/6327069/items/RHUB4VD2"],"uri":["http://zotero.org/users/6327069/items/RHUB4VD2"],"itemData":{"id":55,"type":"article-journal","source":"Google Scholar","title":"Guidelines for performing systematic literature reviews in software engineering","author":[{"family":"Kitchenham","given":"Barbara"},{"family":"Charters","given":"Stuart"}],"issued":{"date-parts":[["2007"]]}}}],"schema":"https://github.com/citation-style-language/schema/raw/master/csl-citation.json"}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[37]</w:t>
      </w:r>
      <w:r w:rsidR="00613C0D">
        <w:rPr>
          <w:rFonts w:ascii="Century Schoolbook" w:hAnsi="Century Schoolbook"/>
          <w:lang w:eastAsia="en-AU"/>
        </w:rPr>
        <w:fldChar w:fldCharType="end"/>
      </w:r>
      <w:r w:rsidRPr="00D11F71">
        <w:rPr>
          <w:rFonts w:ascii="Century Schoolbook" w:hAnsi="Century Schoolbook"/>
          <w:lang w:eastAsia="en-AU"/>
        </w:rPr>
        <w:t xml:space="preserve"> were applied to filter both set of papers in the references and citations</w:t>
      </w:r>
      <w:r>
        <w:rPr>
          <w:rFonts w:ascii="Century Schoolbook" w:hAnsi="Century Schoolbook"/>
          <w:lang w:eastAsia="en-AU"/>
        </w:rPr>
        <w:t xml:space="preserve"> </w:t>
      </w:r>
      <w:r w:rsidRPr="00D11F71">
        <w:rPr>
          <w:rFonts w:ascii="Century Schoolbook" w:hAnsi="Century Schoolbook"/>
          <w:lang w:eastAsia="en-AU"/>
        </w:rPr>
        <w:t>categories. This thereby reduced the 306 references’ papers to 13</w:t>
      </w:r>
      <w:r w:rsidR="00A77E93">
        <w:rPr>
          <w:rFonts w:ascii="Century Schoolbook" w:hAnsi="Century Schoolbook"/>
          <w:lang w:eastAsia="en-AU"/>
        </w:rPr>
        <w:t xml:space="preserve"> and 11 for the barrier and success factors respectively</w:t>
      </w:r>
      <w:r w:rsidRPr="00D11F71">
        <w:rPr>
          <w:rFonts w:ascii="Century Schoolbook" w:hAnsi="Century Schoolbook"/>
          <w:lang w:eastAsia="en-AU"/>
        </w:rPr>
        <w:t xml:space="preserve">, </w:t>
      </w:r>
      <w:r w:rsidR="00C97A25">
        <w:rPr>
          <w:rFonts w:ascii="Century Schoolbook" w:hAnsi="Century Schoolbook"/>
          <w:lang w:eastAsia="en-AU"/>
        </w:rPr>
        <w:t xml:space="preserve">whereas </w:t>
      </w:r>
      <w:r w:rsidRPr="00D11F71">
        <w:rPr>
          <w:rFonts w:ascii="Century Schoolbook" w:hAnsi="Century Schoolbook"/>
          <w:lang w:eastAsia="en-AU"/>
        </w:rPr>
        <w:t>the 64 citations’ papers</w:t>
      </w:r>
      <w:r w:rsidR="00C97A25">
        <w:rPr>
          <w:rFonts w:ascii="Century Schoolbook" w:hAnsi="Century Schoolbook"/>
          <w:lang w:eastAsia="en-AU"/>
        </w:rPr>
        <w:t xml:space="preserve"> were reduced</w:t>
      </w:r>
      <w:r w:rsidRPr="00D11F71">
        <w:rPr>
          <w:rFonts w:ascii="Century Schoolbook" w:hAnsi="Century Schoolbook"/>
          <w:lang w:eastAsia="en-AU"/>
        </w:rPr>
        <w:t xml:space="preserve"> to 8</w:t>
      </w:r>
      <w:r w:rsidR="00C97A25">
        <w:rPr>
          <w:rFonts w:ascii="Century Schoolbook" w:hAnsi="Century Schoolbook"/>
          <w:lang w:eastAsia="en-AU"/>
        </w:rPr>
        <w:t xml:space="preserve"> and 7</w:t>
      </w:r>
      <w:r w:rsidR="00C97A25" w:rsidRPr="00C97A25">
        <w:rPr>
          <w:rFonts w:ascii="Century Schoolbook" w:hAnsi="Century Schoolbook"/>
          <w:lang w:eastAsia="en-AU"/>
        </w:rPr>
        <w:t xml:space="preserve"> </w:t>
      </w:r>
      <w:r w:rsidR="00C97A25">
        <w:rPr>
          <w:rFonts w:ascii="Century Schoolbook" w:hAnsi="Century Schoolbook"/>
          <w:lang w:eastAsia="en-AU"/>
        </w:rPr>
        <w:t>for the barrier and success factors respectively</w:t>
      </w:r>
      <w:r w:rsidR="00140F0A">
        <w:rPr>
          <w:rFonts w:ascii="Century Schoolbook" w:hAnsi="Century Schoolbook"/>
          <w:lang w:eastAsia="en-AU"/>
        </w:rPr>
        <w:t xml:space="preserve">. </w:t>
      </w:r>
      <w:r w:rsidRPr="00D11F71">
        <w:rPr>
          <w:rFonts w:ascii="Century Schoolbook" w:hAnsi="Century Schoolbook"/>
          <w:lang w:eastAsia="en-AU"/>
        </w:rPr>
        <w:t xml:space="preserve">The snowballing procedure </w:t>
      </w:r>
      <w:r w:rsidR="00140F0A">
        <w:rPr>
          <w:rFonts w:ascii="Century Schoolbook" w:hAnsi="Century Schoolbook"/>
          <w:lang w:eastAsia="en-AU"/>
        </w:rPr>
        <w:t xml:space="preserve">for the barrier and success factors </w:t>
      </w:r>
      <w:r w:rsidR="000016F9">
        <w:rPr>
          <w:rFonts w:ascii="Century Schoolbook" w:hAnsi="Century Schoolbook"/>
          <w:lang w:eastAsia="en-AU"/>
        </w:rPr>
        <w:t>are</w:t>
      </w:r>
      <w:r w:rsidR="00140F0A" w:rsidRPr="00D11F71">
        <w:rPr>
          <w:rFonts w:ascii="Century Schoolbook" w:hAnsi="Century Schoolbook"/>
          <w:lang w:eastAsia="en-AU"/>
        </w:rPr>
        <w:t xml:space="preserve"> </w:t>
      </w:r>
      <w:r w:rsidRPr="00D11F71">
        <w:rPr>
          <w:rFonts w:ascii="Century Schoolbook" w:hAnsi="Century Schoolbook"/>
          <w:lang w:eastAsia="en-AU"/>
        </w:rPr>
        <w:t>pictured in</w:t>
      </w:r>
      <w:r w:rsidR="00C949B2">
        <w:rPr>
          <w:rFonts w:ascii="Century Schoolbook" w:hAnsi="Century Schoolbook"/>
          <w:lang w:eastAsia="en-AU"/>
        </w:rPr>
        <w:t xml:space="preserve"> </w:t>
      </w:r>
      <w:r w:rsidR="000D3EE1">
        <w:rPr>
          <w:rFonts w:ascii="Century Schoolbook" w:hAnsi="Century Schoolbook"/>
          <w:lang w:eastAsia="en-AU"/>
        </w:rPr>
        <w:fldChar w:fldCharType="begin"/>
      </w:r>
      <w:r w:rsidR="000D3EE1">
        <w:rPr>
          <w:rFonts w:ascii="Century Schoolbook" w:hAnsi="Century Schoolbook"/>
          <w:lang w:eastAsia="en-AU"/>
        </w:rPr>
        <w:instrText xml:space="preserve"> REF _Ref33099367 \h </w:instrText>
      </w:r>
      <w:r w:rsidR="000D3EE1">
        <w:rPr>
          <w:rFonts w:ascii="Century Schoolbook" w:hAnsi="Century Schoolbook"/>
          <w:lang w:eastAsia="en-AU"/>
        </w:rPr>
      </w:r>
      <w:r w:rsidR="000D3EE1">
        <w:rPr>
          <w:rFonts w:ascii="Century Schoolbook" w:hAnsi="Century Schoolbook"/>
          <w:lang w:eastAsia="en-AU"/>
        </w:rPr>
        <w:fldChar w:fldCharType="separate"/>
      </w:r>
      <w:r w:rsidR="000D3EE1">
        <w:t>Figure</w:t>
      </w:r>
      <w:r w:rsidR="00AD0B8C">
        <w:t>s</w:t>
      </w:r>
      <w:r w:rsidR="000D3EE1">
        <w:t xml:space="preserve"> </w:t>
      </w:r>
      <w:r w:rsidR="000D3EE1">
        <w:rPr>
          <w:noProof/>
        </w:rPr>
        <w:t>4</w:t>
      </w:r>
      <w:r w:rsidR="000D3EE1">
        <w:rPr>
          <w:rFonts w:ascii="Century Schoolbook" w:hAnsi="Century Schoolbook"/>
          <w:lang w:eastAsia="en-AU"/>
        </w:rPr>
        <w:fldChar w:fldCharType="end"/>
      </w:r>
      <w:r w:rsidR="000D3EE1">
        <w:rPr>
          <w:rFonts w:ascii="Century Schoolbook" w:hAnsi="Century Schoolbook"/>
          <w:lang w:eastAsia="en-AU"/>
        </w:rPr>
        <w:t xml:space="preserve"> and</w:t>
      </w:r>
      <w:r w:rsidR="00AD0B8C">
        <w:rPr>
          <w:rFonts w:ascii="Century Schoolbook" w:hAnsi="Century Schoolbook"/>
          <w:lang w:eastAsia="en-AU"/>
        </w:rPr>
        <w:fldChar w:fldCharType="begin"/>
      </w:r>
      <w:r w:rsidR="00AD0B8C">
        <w:rPr>
          <w:rFonts w:ascii="Century Schoolbook" w:hAnsi="Century Schoolbook"/>
          <w:lang w:eastAsia="en-AU"/>
        </w:rPr>
        <w:instrText xml:space="preserve"> REF _Ref33099408 \h </w:instrText>
      </w:r>
      <w:r w:rsidR="00AD0B8C">
        <w:rPr>
          <w:rFonts w:ascii="Century Schoolbook" w:hAnsi="Century Schoolbook"/>
          <w:lang w:eastAsia="en-AU"/>
        </w:rPr>
      </w:r>
      <w:r w:rsidR="00AD0B8C">
        <w:rPr>
          <w:rFonts w:ascii="Century Schoolbook" w:hAnsi="Century Schoolbook"/>
          <w:lang w:eastAsia="en-AU"/>
        </w:rPr>
        <w:fldChar w:fldCharType="separate"/>
      </w:r>
      <w:r w:rsidR="00AD0B8C">
        <w:t xml:space="preserve"> </w:t>
      </w:r>
      <w:r w:rsidR="00AD0B8C">
        <w:rPr>
          <w:noProof/>
        </w:rPr>
        <w:t>5</w:t>
      </w:r>
      <w:r w:rsidR="00AD0B8C">
        <w:rPr>
          <w:rFonts w:ascii="Century Schoolbook" w:hAnsi="Century Schoolbook"/>
          <w:lang w:eastAsia="en-AU"/>
        </w:rPr>
        <w:fldChar w:fldCharType="end"/>
      </w:r>
      <w:r w:rsidR="00AD0B8C">
        <w:rPr>
          <w:rFonts w:ascii="Century Schoolbook" w:hAnsi="Century Schoolbook"/>
          <w:lang w:eastAsia="en-AU"/>
        </w:rPr>
        <w:t xml:space="preserve"> respectively</w:t>
      </w:r>
      <w:r w:rsidRPr="00D11F71">
        <w:rPr>
          <w:rFonts w:ascii="Century Schoolbook" w:hAnsi="Century Schoolbook"/>
          <w:lang w:eastAsia="en-AU"/>
        </w:rPr>
        <w:t>.</w:t>
      </w:r>
    </w:p>
    <w:p w14:paraId="6D21B5E7" w14:textId="1AE92A4F" w:rsidR="00D11F71" w:rsidRDefault="00D11F71" w:rsidP="00D11F71">
      <w:pPr>
        <w:pStyle w:val="Text"/>
        <w:spacing w:after="120"/>
        <w:ind w:firstLine="288"/>
        <w:rPr>
          <w:rFonts w:ascii="Century Schoolbook" w:hAnsi="Century Schoolbook"/>
          <w:lang w:eastAsia="en-AU"/>
        </w:rPr>
      </w:pPr>
      <w:r w:rsidRPr="00D11F71">
        <w:rPr>
          <w:rFonts w:ascii="Century Schoolbook" w:hAnsi="Century Schoolbook"/>
          <w:lang w:eastAsia="en-AU"/>
        </w:rPr>
        <w:t>And in the case of the studies from the repositories search, the title column was then sorted in alphabetical order to reveal</w:t>
      </w:r>
      <w:r>
        <w:rPr>
          <w:rFonts w:ascii="Century Schoolbook" w:hAnsi="Century Schoolbook"/>
          <w:lang w:eastAsia="en-AU"/>
        </w:rPr>
        <w:t xml:space="preserve"> </w:t>
      </w:r>
      <w:r w:rsidRPr="00D11F71">
        <w:rPr>
          <w:rFonts w:ascii="Century Schoolbook" w:hAnsi="Century Schoolbook"/>
          <w:lang w:eastAsia="en-AU"/>
        </w:rPr>
        <w:t>duplicates. Thereafter, after reviewing the titles and analyzing some of the papers’ abstracts, few papers were discarded.</w:t>
      </w:r>
      <w:r>
        <w:rPr>
          <w:rFonts w:ascii="Century Schoolbook" w:hAnsi="Century Schoolbook"/>
          <w:lang w:eastAsia="en-AU"/>
        </w:rPr>
        <w:t xml:space="preserve"> </w:t>
      </w:r>
      <w:r w:rsidRPr="00D11F71">
        <w:rPr>
          <w:rFonts w:ascii="Century Schoolbook" w:hAnsi="Century Schoolbook"/>
          <w:lang w:eastAsia="en-AU"/>
        </w:rPr>
        <w:t>Furthermore, the full texts of the remaining papers were scrutinized and carefully reviewed to determine the studies which will</w:t>
      </w:r>
      <w:r>
        <w:rPr>
          <w:rFonts w:ascii="Century Schoolbook" w:hAnsi="Century Schoolbook"/>
          <w:lang w:eastAsia="en-AU"/>
        </w:rPr>
        <w:t xml:space="preserve"> </w:t>
      </w:r>
      <w:r w:rsidRPr="00D11F71">
        <w:rPr>
          <w:rFonts w:ascii="Century Schoolbook" w:hAnsi="Century Schoolbook"/>
          <w:lang w:eastAsia="en-AU"/>
        </w:rPr>
        <w:t>eventually meet the inclusion criteria. The flow of the search process as described is displayed in</w:t>
      </w:r>
      <w:r w:rsidR="00BD1C73">
        <w:rPr>
          <w:rFonts w:ascii="Century Schoolbook" w:hAnsi="Century Schoolbook"/>
          <w:lang w:eastAsia="en-AU"/>
        </w:rPr>
        <w:t xml:space="preserve"> </w:t>
      </w:r>
      <w:r w:rsidR="00FF4117">
        <w:rPr>
          <w:rFonts w:ascii="Century Schoolbook" w:hAnsi="Century Schoolbook"/>
          <w:lang w:eastAsia="en-AU"/>
        </w:rPr>
        <w:fldChar w:fldCharType="begin"/>
      </w:r>
      <w:r w:rsidR="00FF4117">
        <w:rPr>
          <w:rFonts w:ascii="Century Schoolbook" w:hAnsi="Century Schoolbook"/>
          <w:lang w:eastAsia="en-AU"/>
        </w:rPr>
        <w:instrText xml:space="preserve"> REF _Ref33099659 \h </w:instrText>
      </w:r>
      <w:r w:rsidR="00FF4117">
        <w:rPr>
          <w:rFonts w:ascii="Century Schoolbook" w:hAnsi="Century Schoolbook"/>
          <w:lang w:eastAsia="en-AU"/>
        </w:rPr>
      </w:r>
      <w:r w:rsidR="00FF4117">
        <w:rPr>
          <w:rFonts w:ascii="Century Schoolbook" w:hAnsi="Century Schoolbook"/>
          <w:lang w:eastAsia="en-AU"/>
        </w:rPr>
        <w:fldChar w:fldCharType="separate"/>
      </w:r>
      <w:r w:rsidR="00FF4117">
        <w:t xml:space="preserve">Figure </w:t>
      </w:r>
      <w:r w:rsidR="00FF4117">
        <w:rPr>
          <w:noProof/>
        </w:rPr>
        <w:t>6</w:t>
      </w:r>
      <w:r w:rsidR="00FF4117">
        <w:rPr>
          <w:rFonts w:ascii="Century Schoolbook" w:hAnsi="Century Schoolbook"/>
          <w:lang w:eastAsia="en-AU"/>
        </w:rPr>
        <w:fldChar w:fldCharType="end"/>
      </w:r>
      <w:r w:rsidR="00217B45">
        <w:rPr>
          <w:rFonts w:ascii="Century Schoolbook" w:hAnsi="Century Schoolbook"/>
          <w:lang w:eastAsia="en-AU"/>
        </w:rPr>
        <w:t>.</w:t>
      </w:r>
    </w:p>
    <w:p w14:paraId="7822648F" w14:textId="77777777" w:rsidR="001516C8" w:rsidRDefault="0076237F" w:rsidP="001516C8">
      <w:pPr>
        <w:pStyle w:val="Text"/>
        <w:keepNext/>
        <w:spacing w:after="120"/>
        <w:ind w:firstLine="288"/>
        <w:jc w:val="center"/>
      </w:pPr>
      <w:r>
        <w:rPr>
          <w:noProof/>
        </w:rPr>
        <w:lastRenderedPageBreak/>
        <w:drawing>
          <wp:inline distT="0" distB="0" distL="0" distR="0" wp14:anchorId="2756CB08" wp14:editId="0E4755E7">
            <wp:extent cx="5766146" cy="26955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715" cy="2702386"/>
                    </a:xfrm>
                    <a:prstGeom prst="rect">
                      <a:avLst/>
                    </a:prstGeom>
                    <a:noFill/>
                    <a:ln>
                      <a:noFill/>
                    </a:ln>
                  </pic:spPr>
                </pic:pic>
              </a:graphicData>
            </a:graphic>
          </wp:inline>
        </w:drawing>
      </w:r>
    </w:p>
    <w:p w14:paraId="414C48A4" w14:textId="424FA99F" w:rsidR="002D49CF" w:rsidRDefault="001516C8" w:rsidP="001516C8">
      <w:pPr>
        <w:pStyle w:val="Caption"/>
        <w:jc w:val="center"/>
      </w:pPr>
      <w:bookmarkStart w:id="2" w:name="_Ref33099367"/>
      <w:r>
        <w:t xml:space="preserve">Figure </w:t>
      </w:r>
      <w:r w:rsidR="009F3C4A">
        <w:fldChar w:fldCharType="begin"/>
      </w:r>
      <w:r w:rsidR="009F3C4A">
        <w:instrText xml:space="preserve"> SEQ Figure \* ARABIC </w:instrText>
      </w:r>
      <w:r w:rsidR="009F3C4A">
        <w:fldChar w:fldCharType="separate"/>
      </w:r>
      <w:r w:rsidR="00FF4117">
        <w:rPr>
          <w:noProof/>
        </w:rPr>
        <w:t>4</w:t>
      </w:r>
      <w:r w:rsidR="009F3C4A">
        <w:rPr>
          <w:noProof/>
        </w:rPr>
        <w:fldChar w:fldCharType="end"/>
      </w:r>
      <w:bookmarkEnd w:id="2"/>
      <w:r>
        <w:t xml:space="preserve">: </w:t>
      </w:r>
      <w:r w:rsidRPr="00657AB9">
        <w:t>Snowballing procedure for barrier human factors</w:t>
      </w:r>
    </w:p>
    <w:p w14:paraId="268BA0CF" w14:textId="1C6C0008" w:rsidR="00D534DB" w:rsidRDefault="00D534DB" w:rsidP="002D49CF">
      <w:pPr>
        <w:pStyle w:val="Caption"/>
        <w:jc w:val="center"/>
      </w:pPr>
    </w:p>
    <w:p w14:paraId="55A4E7E2" w14:textId="43B00BBF" w:rsidR="00D534DB" w:rsidRDefault="00AF06EC" w:rsidP="002D49CF">
      <w:pPr>
        <w:pStyle w:val="Caption"/>
        <w:rPr>
          <w:rFonts w:ascii="Century Schoolbook" w:hAnsi="Century Schoolbook"/>
          <w:lang w:eastAsia="en-AU"/>
        </w:rPr>
      </w:pPr>
      <w:r>
        <w:rPr>
          <w:rFonts w:ascii="Century Schoolbook" w:hAnsi="Century Schoolbook"/>
          <w:lang w:eastAsia="en-AU"/>
        </w:rPr>
        <w:tab/>
      </w:r>
    </w:p>
    <w:p w14:paraId="43CFE983" w14:textId="77777777" w:rsidR="005B6E96" w:rsidRDefault="00870730" w:rsidP="005B6E96">
      <w:pPr>
        <w:keepNext/>
        <w:jc w:val="center"/>
      </w:pPr>
      <w:r>
        <w:rPr>
          <w:noProof/>
        </w:rPr>
        <w:drawing>
          <wp:inline distT="0" distB="0" distL="0" distR="0" wp14:anchorId="63D22290" wp14:editId="6BDFC3F0">
            <wp:extent cx="6149974" cy="2694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8784" cy="2707565"/>
                    </a:xfrm>
                    <a:prstGeom prst="rect">
                      <a:avLst/>
                    </a:prstGeom>
                    <a:noFill/>
                    <a:ln>
                      <a:noFill/>
                    </a:ln>
                  </pic:spPr>
                </pic:pic>
              </a:graphicData>
            </a:graphic>
          </wp:inline>
        </w:drawing>
      </w:r>
    </w:p>
    <w:p w14:paraId="6A92065C" w14:textId="6250151F" w:rsidR="00AF06EC" w:rsidRDefault="005B6E96" w:rsidP="005B6E96">
      <w:pPr>
        <w:pStyle w:val="Caption"/>
        <w:jc w:val="center"/>
      </w:pPr>
      <w:bookmarkStart w:id="3" w:name="_Ref33099408"/>
      <w:r>
        <w:t xml:space="preserve">Figure </w:t>
      </w:r>
      <w:r w:rsidR="009F3C4A">
        <w:fldChar w:fldCharType="begin"/>
      </w:r>
      <w:r w:rsidR="009F3C4A">
        <w:instrText xml:space="preserve"> SEQ Figure \* ARABIC </w:instrText>
      </w:r>
      <w:r w:rsidR="009F3C4A">
        <w:fldChar w:fldCharType="separate"/>
      </w:r>
      <w:r w:rsidR="00FF4117">
        <w:rPr>
          <w:noProof/>
        </w:rPr>
        <w:t>5</w:t>
      </w:r>
      <w:r w:rsidR="009F3C4A">
        <w:rPr>
          <w:noProof/>
        </w:rPr>
        <w:fldChar w:fldCharType="end"/>
      </w:r>
      <w:bookmarkEnd w:id="3"/>
      <w:r>
        <w:t xml:space="preserve">: </w:t>
      </w:r>
      <w:r w:rsidRPr="00FB2B8C">
        <w:t>Snowballing procedure for success human factors</w:t>
      </w:r>
    </w:p>
    <w:p w14:paraId="3260BC44" w14:textId="25B813E6" w:rsidR="00D534DB" w:rsidRDefault="00D534DB" w:rsidP="00C949B2">
      <w:pPr>
        <w:pStyle w:val="Caption"/>
        <w:rPr>
          <w:rFonts w:ascii="Century Schoolbook" w:hAnsi="Century Schoolbook"/>
          <w:lang w:eastAsia="en-AU"/>
        </w:rPr>
      </w:pPr>
    </w:p>
    <w:p w14:paraId="617F2AA6" w14:textId="77777777" w:rsidR="00FF4117" w:rsidRDefault="00217B45" w:rsidP="00FF4117">
      <w:pPr>
        <w:pStyle w:val="Text"/>
        <w:keepNext/>
        <w:spacing w:after="120"/>
        <w:ind w:firstLine="288"/>
      </w:pPr>
      <w:r>
        <w:rPr>
          <w:noProof/>
        </w:rPr>
        <w:lastRenderedPageBreak/>
        <w:drawing>
          <wp:inline distT="0" distB="0" distL="0" distR="0" wp14:anchorId="1907839F" wp14:editId="50513072">
            <wp:extent cx="5731510" cy="41852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85285"/>
                    </a:xfrm>
                    <a:prstGeom prst="rect">
                      <a:avLst/>
                    </a:prstGeom>
                    <a:noFill/>
                    <a:ln>
                      <a:noFill/>
                    </a:ln>
                  </pic:spPr>
                </pic:pic>
              </a:graphicData>
            </a:graphic>
          </wp:inline>
        </w:drawing>
      </w:r>
    </w:p>
    <w:p w14:paraId="44C196D8" w14:textId="441AF0CE" w:rsidR="00D534DB" w:rsidRDefault="00FF4117" w:rsidP="00DD21DA">
      <w:pPr>
        <w:pStyle w:val="Caption"/>
        <w:jc w:val="center"/>
      </w:pPr>
      <w:bookmarkStart w:id="4" w:name="_Ref33099659"/>
      <w:r>
        <w:t xml:space="preserve">Figure </w:t>
      </w:r>
      <w:r w:rsidR="009F3C4A">
        <w:fldChar w:fldCharType="begin"/>
      </w:r>
      <w:r w:rsidR="009F3C4A">
        <w:instrText xml:space="preserve"> SEQ Figure \* ARABIC </w:instrText>
      </w:r>
      <w:r w:rsidR="009F3C4A">
        <w:fldChar w:fldCharType="separate"/>
      </w:r>
      <w:r>
        <w:rPr>
          <w:noProof/>
        </w:rPr>
        <w:t>6</w:t>
      </w:r>
      <w:r w:rsidR="009F3C4A">
        <w:rPr>
          <w:noProof/>
        </w:rPr>
        <w:fldChar w:fldCharType="end"/>
      </w:r>
      <w:bookmarkEnd w:id="4"/>
      <w:r>
        <w:t xml:space="preserve">: </w:t>
      </w:r>
      <w:r w:rsidRPr="003553D8">
        <w:t>Search and source selection flow</w:t>
      </w:r>
    </w:p>
    <w:p w14:paraId="5894ED8B" w14:textId="77777777" w:rsidR="00DD21DA" w:rsidRPr="00DD21DA" w:rsidRDefault="00DD21DA" w:rsidP="00DD21DA"/>
    <w:p w14:paraId="51C4A72C" w14:textId="65926512" w:rsidR="00166108" w:rsidRDefault="00D11F71" w:rsidP="00D11F71">
      <w:pPr>
        <w:pStyle w:val="Text"/>
        <w:spacing w:after="120"/>
        <w:ind w:firstLine="288"/>
        <w:rPr>
          <w:rFonts w:ascii="Century Schoolbook" w:hAnsi="Century Schoolbook"/>
          <w:lang w:eastAsia="en-AU"/>
        </w:rPr>
      </w:pPr>
      <w:r w:rsidRPr="00D11F71">
        <w:rPr>
          <w:rFonts w:ascii="Century Schoolbook" w:hAnsi="Century Schoolbook"/>
          <w:lang w:eastAsia="en-AU"/>
        </w:rPr>
        <w:t>At this stage, we then carried out inclusion and exclusion criteria to be able to filter the set of significant primary papers</w:t>
      </w:r>
      <w:r>
        <w:rPr>
          <w:rFonts w:ascii="Century Schoolbook" w:hAnsi="Century Schoolbook"/>
          <w:lang w:eastAsia="en-AU"/>
        </w:rPr>
        <w:t xml:space="preserve"> </w:t>
      </w:r>
      <w:r w:rsidRPr="00D11F71">
        <w:rPr>
          <w:rFonts w:ascii="Century Schoolbook" w:hAnsi="Century Schoolbook"/>
          <w:lang w:eastAsia="en-AU"/>
        </w:rPr>
        <w:t>that will be most essential for extracting the barrier</w:t>
      </w:r>
      <w:r w:rsidR="00DA2513">
        <w:rPr>
          <w:rFonts w:ascii="Century Schoolbook" w:hAnsi="Century Schoolbook"/>
          <w:lang w:eastAsia="en-AU"/>
        </w:rPr>
        <w:t xml:space="preserve"> and success</w:t>
      </w:r>
      <w:r w:rsidRPr="00D11F71">
        <w:rPr>
          <w:rFonts w:ascii="Century Schoolbook" w:hAnsi="Century Schoolbook"/>
          <w:lang w:eastAsia="en-AU"/>
        </w:rPr>
        <w:t xml:space="preserve"> human factors. In the criteria designed to consider the inclusion eligibility</w:t>
      </w:r>
      <w:r>
        <w:rPr>
          <w:rFonts w:ascii="Century Schoolbook" w:hAnsi="Century Schoolbook"/>
          <w:lang w:eastAsia="en-AU"/>
        </w:rPr>
        <w:t xml:space="preserve"> </w:t>
      </w:r>
      <w:r w:rsidRPr="00D11F71">
        <w:rPr>
          <w:rFonts w:ascii="Century Schoolbook" w:hAnsi="Century Schoolbook"/>
          <w:lang w:eastAsia="en-AU"/>
        </w:rPr>
        <w:t>of any primary study; the study must discuss human factors in relation to cybersecurity and contain at least</w:t>
      </w:r>
      <w:r w:rsidR="00FF3015">
        <w:rPr>
          <w:rFonts w:ascii="Century Schoolbook" w:hAnsi="Century Schoolbook"/>
          <w:lang w:eastAsia="en-AU"/>
        </w:rPr>
        <w:t xml:space="preserve"> either</w:t>
      </w:r>
      <w:r w:rsidRPr="00D11F71">
        <w:rPr>
          <w:rFonts w:ascii="Century Schoolbook" w:hAnsi="Century Schoolbook"/>
          <w:lang w:eastAsia="en-AU"/>
        </w:rPr>
        <w:t xml:space="preserve"> one barrier </w:t>
      </w:r>
      <w:r w:rsidR="006F34B3">
        <w:rPr>
          <w:rFonts w:ascii="Century Schoolbook" w:hAnsi="Century Schoolbook"/>
          <w:lang w:eastAsia="en-AU"/>
        </w:rPr>
        <w:t xml:space="preserve">or success </w:t>
      </w:r>
      <w:r w:rsidRPr="00D11F71">
        <w:rPr>
          <w:rFonts w:ascii="Century Schoolbook" w:hAnsi="Century Schoolbook"/>
          <w:lang w:eastAsia="en-AU"/>
        </w:rPr>
        <w:t>human</w:t>
      </w:r>
      <w:r>
        <w:rPr>
          <w:rFonts w:ascii="Century Schoolbook" w:hAnsi="Century Schoolbook"/>
          <w:lang w:eastAsia="en-AU"/>
        </w:rPr>
        <w:t xml:space="preserve"> </w:t>
      </w:r>
      <w:r w:rsidRPr="00D11F71">
        <w:rPr>
          <w:rFonts w:ascii="Century Schoolbook" w:hAnsi="Century Schoolbook"/>
          <w:lang w:eastAsia="en-AU"/>
        </w:rPr>
        <w:t>factor</w:t>
      </w:r>
      <w:r w:rsidR="00B82AFC">
        <w:rPr>
          <w:rFonts w:ascii="Century Schoolbook" w:hAnsi="Century Schoolbook"/>
          <w:lang w:eastAsia="en-AU"/>
        </w:rPr>
        <w:t xml:space="preserve">. </w:t>
      </w:r>
      <w:r w:rsidRPr="00D11F71">
        <w:rPr>
          <w:rFonts w:ascii="Century Schoolbook" w:hAnsi="Century Schoolbook"/>
          <w:lang w:eastAsia="en-AU"/>
        </w:rPr>
        <w:t>On the other hand, studies which are not written in English,</w:t>
      </w:r>
      <w:r>
        <w:rPr>
          <w:rFonts w:ascii="Century Schoolbook" w:hAnsi="Century Schoolbook"/>
          <w:lang w:eastAsia="en-AU"/>
        </w:rPr>
        <w:t xml:space="preserve"> </w:t>
      </w:r>
      <w:r w:rsidRPr="00D11F71">
        <w:rPr>
          <w:rFonts w:ascii="Century Schoolbook" w:hAnsi="Century Schoolbook"/>
          <w:lang w:eastAsia="en-AU"/>
        </w:rPr>
        <w:t xml:space="preserve">or the </w:t>
      </w:r>
      <w:proofErr w:type="gramStart"/>
      <w:r w:rsidRPr="00D11F71">
        <w:rPr>
          <w:rFonts w:ascii="Century Schoolbook" w:hAnsi="Century Schoolbook"/>
          <w:lang w:eastAsia="en-AU"/>
        </w:rPr>
        <w:t>full-text</w:t>
      </w:r>
      <w:proofErr w:type="gramEnd"/>
      <w:r w:rsidRPr="00D11F71">
        <w:rPr>
          <w:rFonts w:ascii="Century Schoolbook" w:hAnsi="Century Schoolbook"/>
          <w:lang w:eastAsia="en-AU"/>
        </w:rPr>
        <w:t xml:space="preserve"> is not available online, or studies originating from the same authors with same themes are all excluded. </w:t>
      </w:r>
      <w:r w:rsidR="00160DE8">
        <w:rPr>
          <w:rFonts w:ascii="Century Schoolbook" w:hAnsi="Century Schoolbook"/>
          <w:lang w:eastAsia="en-AU"/>
        </w:rPr>
        <w:fldChar w:fldCharType="begin"/>
      </w:r>
      <w:r w:rsidR="00160DE8">
        <w:rPr>
          <w:rFonts w:ascii="Century Schoolbook" w:hAnsi="Century Schoolbook"/>
          <w:lang w:eastAsia="en-AU"/>
        </w:rPr>
        <w:instrText xml:space="preserve"> REF _Ref31253891 \h </w:instrText>
      </w:r>
      <w:r w:rsidR="00160DE8">
        <w:rPr>
          <w:rFonts w:ascii="Century Schoolbook" w:hAnsi="Century Schoolbook"/>
          <w:lang w:eastAsia="en-AU"/>
        </w:rPr>
      </w:r>
      <w:r w:rsidR="00160DE8">
        <w:rPr>
          <w:rFonts w:ascii="Century Schoolbook" w:hAnsi="Century Schoolbook"/>
          <w:lang w:eastAsia="en-AU"/>
        </w:rPr>
        <w:fldChar w:fldCharType="separate"/>
      </w:r>
      <w:r w:rsidR="00160DE8">
        <w:t xml:space="preserve">Table </w:t>
      </w:r>
      <w:r w:rsidR="00160DE8">
        <w:rPr>
          <w:noProof/>
        </w:rPr>
        <w:t>1</w:t>
      </w:r>
      <w:r w:rsidR="00160DE8">
        <w:rPr>
          <w:rFonts w:ascii="Century Schoolbook" w:hAnsi="Century Schoolbook"/>
          <w:lang w:eastAsia="en-AU"/>
        </w:rPr>
        <w:fldChar w:fldCharType="end"/>
      </w:r>
      <w:r w:rsidR="00195506">
        <w:rPr>
          <w:rFonts w:ascii="Century Schoolbook" w:hAnsi="Century Schoolbook"/>
          <w:lang w:eastAsia="en-AU"/>
        </w:rPr>
        <w:t xml:space="preserve"> and </w:t>
      </w:r>
      <w:r w:rsidR="00195506">
        <w:rPr>
          <w:rFonts w:ascii="Century Schoolbook" w:hAnsi="Century Schoolbook"/>
          <w:lang w:eastAsia="en-AU"/>
        </w:rPr>
        <w:fldChar w:fldCharType="begin"/>
      </w:r>
      <w:r w:rsidR="00195506">
        <w:rPr>
          <w:rFonts w:ascii="Century Schoolbook" w:hAnsi="Century Schoolbook"/>
          <w:lang w:eastAsia="en-AU"/>
        </w:rPr>
        <w:instrText xml:space="preserve"> REF _Ref31254184 \h </w:instrText>
      </w:r>
      <w:r w:rsidR="00195506">
        <w:rPr>
          <w:rFonts w:ascii="Century Schoolbook" w:hAnsi="Century Schoolbook"/>
          <w:lang w:eastAsia="en-AU"/>
        </w:rPr>
      </w:r>
      <w:r w:rsidR="00195506">
        <w:rPr>
          <w:rFonts w:ascii="Century Schoolbook" w:hAnsi="Century Schoolbook"/>
          <w:lang w:eastAsia="en-AU"/>
        </w:rPr>
        <w:fldChar w:fldCharType="separate"/>
      </w:r>
      <w:r w:rsidR="00195506">
        <w:t xml:space="preserve">Table </w:t>
      </w:r>
      <w:r w:rsidR="00195506">
        <w:rPr>
          <w:noProof/>
        </w:rPr>
        <w:t>2</w:t>
      </w:r>
      <w:r w:rsidR="00195506">
        <w:rPr>
          <w:rFonts w:ascii="Century Schoolbook" w:hAnsi="Century Schoolbook"/>
          <w:lang w:eastAsia="en-AU"/>
        </w:rPr>
        <w:fldChar w:fldCharType="end"/>
      </w:r>
      <w:r w:rsidR="00217B45">
        <w:rPr>
          <w:rFonts w:ascii="Century Schoolbook" w:hAnsi="Century Schoolbook"/>
          <w:lang w:eastAsia="en-AU"/>
        </w:rPr>
        <w:fldChar w:fldCharType="begin"/>
      </w:r>
      <w:r w:rsidR="00217B45">
        <w:rPr>
          <w:rFonts w:ascii="Century Schoolbook" w:hAnsi="Century Schoolbook"/>
          <w:lang w:eastAsia="en-AU"/>
        </w:rPr>
        <w:instrText xml:space="preserve"> REF _Ref31253415 \h </w:instrText>
      </w:r>
      <w:r w:rsidR="00217B45">
        <w:rPr>
          <w:rFonts w:ascii="Century Schoolbook" w:hAnsi="Century Schoolbook"/>
          <w:lang w:eastAsia="en-AU"/>
        </w:rPr>
      </w:r>
      <w:r w:rsidR="00217B45">
        <w:rPr>
          <w:rFonts w:ascii="Century Schoolbook" w:hAnsi="Century Schoolbook"/>
          <w:lang w:eastAsia="en-AU"/>
        </w:rPr>
        <w:fldChar w:fldCharType="end"/>
      </w:r>
      <w:r w:rsidRPr="00D11F71">
        <w:rPr>
          <w:rFonts w:ascii="Century Schoolbook" w:hAnsi="Century Schoolbook"/>
          <w:lang w:eastAsia="en-AU"/>
        </w:rPr>
        <w:t xml:space="preserve"> contain the inclusion and exclusion criteria</w:t>
      </w:r>
      <w:r w:rsidR="00195506">
        <w:rPr>
          <w:rFonts w:ascii="Century Schoolbook" w:hAnsi="Century Schoolbook"/>
          <w:lang w:eastAsia="en-AU"/>
        </w:rPr>
        <w:t xml:space="preserve"> for formal and grey literature respectively</w:t>
      </w:r>
      <w:r w:rsidRPr="00D11F71">
        <w:rPr>
          <w:rFonts w:ascii="Century Schoolbook" w:hAnsi="Century Schoolbook"/>
          <w:lang w:eastAsia="en-AU"/>
        </w:rPr>
        <w:t>.</w:t>
      </w:r>
    </w:p>
    <w:p w14:paraId="004E2080" w14:textId="77777777" w:rsidR="00ED79CD" w:rsidRDefault="00ED79CD" w:rsidP="00217B45">
      <w:pPr>
        <w:pStyle w:val="Text"/>
        <w:spacing w:after="120" w:line="240" w:lineRule="auto"/>
        <w:ind w:firstLine="0"/>
        <w:rPr>
          <w:rFonts w:ascii="Century Schoolbook" w:hAnsi="Century Schoolbook"/>
          <w:lang w:eastAsia="en-AU"/>
        </w:rPr>
      </w:pPr>
    </w:p>
    <w:p w14:paraId="504175FD" w14:textId="18E50257" w:rsidR="00160DE8" w:rsidRDefault="00160DE8" w:rsidP="00160DE8">
      <w:pPr>
        <w:pStyle w:val="Caption"/>
        <w:keepNext/>
        <w:jc w:val="center"/>
      </w:pPr>
      <w:bookmarkStart w:id="5" w:name="_Ref31253891"/>
      <w:r>
        <w:t xml:space="preserve">Table </w:t>
      </w:r>
      <w:r w:rsidR="009F3C4A">
        <w:fldChar w:fldCharType="begin"/>
      </w:r>
      <w:r w:rsidR="009F3C4A">
        <w:instrText xml:space="preserve"> SEQ Table \* ARABIC </w:instrText>
      </w:r>
      <w:r w:rsidR="009F3C4A">
        <w:fldChar w:fldCharType="separate"/>
      </w:r>
      <w:r w:rsidR="00F71B92">
        <w:rPr>
          <w:noProof/>
        </w:rPr>
        <w:t>1</w:t>
      </w:r>
      <w:r w:rsidR="009F3C4A">
        <w:rPr>
          <w:noProof/>
        </w:rPr>
        <w:fldChar w:fldCharType="end"/>
      </w:r>
      <w:bookmarkEnd w:id="5"/>
      <w:r>
        <w:t xml:space="preserve">: </w:t>
      </w:r>
      <w:r w:rsidRPr="00BF6861">
        <w:t>INCLUSION AND EXCLUSION CRITERIA FOR FORMAL LITERATURE</w:t>
      </w:r>
    </w:p>
    <w:tbl>
      <w:tblPr>
        <w:tblStyle w:val="TableGrid"/>
        <w:tblW w:w="0" w:type="auto"/>
        <w:tblLook w:val="04A0" w:firstRow="1" w:lastRow="0" w:firstColumn="1" w:lastColumn="0" w:noHBand="0" w:noVBand="1"/>
      </w:tblPr>
      <w:tblGrid>
        <w:gridCol w:w="445"/>
        <w:gridCol w:w="8571"/>
      </w:tblGrid>
      <w:tr w:rsidR="001C76D5" w14:paraId="075CFABC" w14:textId="77777777" w:rsidTr="006739F1">
        <w:tc>
          <w:tcPr>
            <w:tcW w:w="445" w:type="dxa"/>
          </w:tcPr>
          <w:p w14:paraId="20717F4B" w14:textId="77777777" w:rsidR="001C76D5" w:rsidRDefault="001C76D5" w:rsidP="00300D68">
            <w:pPr>
              <w:pStyle w:val="Text"/>
              <w:spacing w:after="120" w:line="240" w:lineRule="auto"/>
              <w:ind w:firstLine="0"/>
              <w:rPr>
                <w:rFonts w:ascii="Century Schoolbook" w:hAnsi="Century Schoolbook"/>
                <w:lang w:eastAsia="en-AU"/>
              </w:rPr>
            </w:pPr>
          </w:p>
        </w:tc>
        <w:tc>
          <w:tcPr>
            <w:tcW w:w="8571" w:type="dxa"/>
          </w:tcPr>
          <w:p w14:paraId="3D2D2122" w14:textId="42F9994E" w:rsidR="001C76D5" w:rsidRPr="004622E7" w:rsidRDefault="004622E7" w:rsidP="00300D68">
            <w:pPr>
              <w:pStyle w:val="Text"/>
              <w:spacing w:after="120" w:line="240" w:lineRule="auto"/>
              <w:ind w:firstLine="0"/>
              <w:rPr>
                <w:rFonts w:ascii="Century Schoolbook" w:hAnsi="Century Schoolbook"/>
                <w:b/>
                <w:bCs/>
                <w:lang w:eastAsia="en-AU"/>
              </w:rPr>
            </w:pPr>
            <w:r w:rsidRPr="004622E7">
              <w:rPr>
                <w:rFonts w:ascii="Century Schoolbook" w:hAnsi="Century Schoolbook"/>
                <w:b/>
                <w:bCs/>
                <w:lang w:eastAsia="en-AU"/>
              </w:rPr>
              <w:t>Inclusion Criterion</w:t>
            </w:r>
          </w:p>
        </w:tc>
      </w:tr>
      <w:tr w:rsidR="001C76D5" w14:paraId="78097CD2" w14:textId="77777777" w:rsidTr="006739F1">
        <w:tc>
          <w:tcPr>
            <w:tcW w:w="445" w:type="dxa"/>
          </w:tcPr>
          <w:p w14:paraId="30F52F5E" w14:textId="7C7B0CBD" w:rsidR="001C76D5" w:rsidRDefault="004622E7"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1</w:t>
            </w:r>
          </w:p>
        </w:tc>
        <w:tc>
          <w:tcPr>
            <w:tcW w:w="8571" w:type="dxa"/>
          </w:tcPr>
          <w:p w14:paraId="4926FECB" w14:textId="2AF2D995" w:rsidR="001C76D5" w:rsidRDefault="004976CC"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Discusses human factors in relation to cybersecurity</w:t>
            </w:r>
          </w:p>
        </w:tc>
      </w:tr>
      <w:tr w:rsidR="001C76D5" w14:paraId="03276ECA" w14:textId="77777777" w:rsidTr="006739F1">
        <w:tc>
          <w:tcPr>
            <w:tcW w:w="445" w:type="dxa"/>
          </w:tcPr>
          <w:p w14:paraId="150BA88F" w14:textId="7F57B304" w:rsidR="001C76D5" w:rsidRDefault="00300D68"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2</w:t>
            </w:r>
          </w:p>
        </w:tc>
        <w:tc>
          <w:tcPr>
            <w:tcW w:w="8571" w:type="dxa"/>
          </w:tcPr>
          <w:p w14:paraId="7B4E3A81" w14:textId="1E5076F3" w:rsidR="001C76D5" w:rsidRDefault="00300D68"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Must contain at least one barrier</w:t>
            </w:r>
            <w:r w:rsidR="008D7C34">
              <w:rPr>
                <w:rFonts w:ascii="Century Schoolbook" w:hAnsi="Century Schoolbook"/>
                <w:lang w:eastAsia="en-AU"/>
              </w:rPr>
              <w:t xml:space="preserve"> or success human factor</w:t>
            </w:r>
          </w:p>
        </w:tc>
      </w:tr>
      <w:tr w:rsidR="001C76D5" w14:paraId="1DBBB69B" w14:textId="77777777" w:rsidTr="006739F1">
        <w:tc>
          <w:tcPr>
            <w:tcW w:w="445" w:type="dxa"/>
          </w:tcPr>
          <w:p w14:paraId="1AD1DBAE" w14:textId="0FF002F3" w:rsidR="001C76D5" w:rsidRDefault="008D7C34"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3</w:t>
            </w:r>
          </w:p>
        </w:tc>
        <w:tc>
          <w:tcPr>
            <w:tcW w:w="8571" w:type="dxa"/>
          </w:tcPr>
          <w:p w14:paraId="7FE560B3" w14:textId="01304989" w:rsidR="001C76D5" w:rsidRDefault="008D7C34"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Journal and conference papers</w:t>
            </w:r>
          </w:p>
        </w:tc>
      </w:tr>
      <w:tr w:rsidR="001C76D5" w14:paraId="20E8ECE1" w14:textId="77777777" w:rsidTr="006739F1">
        <w:tc>
          <w:tcPr>
            <w:tcW w:w="445" w:type="dxa"/>
          </w:tcPr>
          <w:p w14:paraId="45590A49" w14:textId="77777777" w:rsidR="001C76D5" w:rsidRDefault="001C76D5" w:rsidP="00300D68">
            <w:pPr>
              <w:pStyle w:val="Text"/>
              <w:spacing w:after="120" w:line="240" w:lineRule="auto"/>
              <w:ind w:firstLine="0"/>
              <w:rPr>
                <w:rFonts w:ascii="Century Schoolbook" w:hAnsi="Century Schoolbook"/>
                <w:lang w:eastAsia="en-AU"/>
              </w:rPr>
            </w:pPr>
          </w:p>
        </w:tc>
        <w:tc>
          <w:tcPr>
            <w:tcW w:w="8571" w:type="dxa"/>
          </w:tcPr>
          <w:p w14:paraId="03EC7248" w14:textId="790F2B9A" w:rsidR="001C76D5" w:rsidRPr="00F24A44" w:rsidRDefault="00F24A44" w:rsidP="00300D68">
            <w:pPr>
              <w:pStyle w:val="Text"/>
              <w:spacing w:after="120" w:line="240" w:lineRule="auto"/>
              <w:ind w:firstLine="0"/>
              <w:rPr>
                <w:rFonts w:ascii="Century Schoolbook" w:hAnsi="Century Schoolbook"/>
                <w:b/>
                <w:bCs/>
                <w:lang w:eastAsia="en-AU"/>
              </w:rPr>
            </w:pPr>
            <w:r w:rsidRPr="00F24A44">
              <w:rPr>
                <w:rFonts w:ascii="Century Schoolbook" w:hAnsi="Century Schoolbook"/>
                <w:b/>
                <w:bCs/>
                <w:lang w:eastAsia="en-AU"/>
              </w:rPr>
              <w:t>Exclusion Criterion</w:t>
            </w:r>
          </w:p>
        </w:tc>
      </w:tr>
      <w:tr w:rsidR="001C76D5" w14:paraId="59143FF5" w14:textId="77777777" w:rsidTr="006739F1">
        <w:tc>
          <w:tcPr>
            <w:tcW w:w="445" w:type="dxa"/>
          </w:tcPr>
          <w:p w14:paraId="22D43A79" w14:textId="56089CAB" w:rsidR="001C76D5" w:rsidRDefault="00F24A44"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1</w:t>
            </w:r>
          </w:p>
        </w:tc>
        <w:tc>
          <w:tcPr>
            <w:tcW w:w="8571" w:type="dxa"/>
          </w:tcPr>
          <w:p w14:paraId="42D3F96A" w14:textId="5BAF2409" w:rsidR="001C76D5" w:rsidRDefault="00F24A44"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Non-English written</w:t>
            </w:r>
          </w:p>
        </w:tc>
      </w:tr>
      <w:tr w:rsidR="001C76D5" w14:paraId="359BD1E1" w14:textId="77777777" w:rsidTr="006739F1">
        <w:tc>
          <w:tcPr>
            <w:tcW w:w="445" w:type="dxa"/>
          </w:tcPr>
          <w:p w14:paraId="78E67BC8" w14:textId="5D99F6F9" w:rsidR="001C76D5" w:rsidRDefault="00892C36"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2</w:t>
            </w:r>
          </w:p>
        </w:tc>
        <w:tc>
          <w:tcPr>
            <w:tcW w:w="8571" w:type="dxa"/>
          </w:tcPr>
          <w:p w14:paraId="3D27A96F" w14:textId="0CFD04FB" w:rsidR="001C76D5" w:rsidRDefault="00892C36"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Full-text not accessible online</w:t>
            </w:r>
          </w:p>
        </w:tc>
      </w:tr>
      <w:tr w:rsidR="001C76D5" w14:paraId="16EF880F" w14:textId="77777777" w:rsidTr="006739F1">
        <w:tc>
          <w:tcPr>
            <w:tcW w:w="445" w:type="dxa"/>
          </w:tcPr>
          <w:p w14:paraId="35CF7450" w14:textId="61B4CDCD" w:rsidR="001C76D5" w:rsidRDefault="00892C36"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3</w:t>
            </w:r>
          </w:p>
        </w:tc>
        <w:tc>
          <w:tcPr>
            <w:tcW w:w="8571" w:type="dxa"/>
          </w:tcPr>
          <w:p w14:paraId="72ADF727" w14:textId="1791F971" w:rsidR="001C76D5" w:rsidRDefault="00892C36"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Publications from same authorship</w:t>
            </w:r>
            <w:r w:rsidR="005444FB">
              <w:rPr>
                <w:rFonts w:ascii="Century Schoolbook" w:hAnsi="Century Schoolbook"/>
                <w:lang w:eastAsia="en-AU"/>
              </w:rPr>
              <w:t xml:space="preserve"> with very similar themes</w:t>
            </w:r>
          </w:p>
        </w:tc>
      </w:tr>
      <w:tr w:rsidR="001C76D5" w14:paraId="6D4705FC" w14:textId="77777777" w:rsidTr="006739F1">
        <w:tc>
          <w:tcPr>
            <w:tcW w:w="445" w:type="dxa"/>
          </w:tcPr>
          <w:p w14:paraId="7E4368B5" w14:textId="561B2AB5" w:rsidR="001C76D5" w:rsidRDefault="005444FB"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4</w:t>
            </w:r>
          </w:p>
        </w:tc>
        <w:tc>
          <w:tcPr>
            <w:tcW w:w="8571" w:type="dxa"/>
          </w:tcPr>
          <w:p w14:paraId="7B14EFF8" w14:textId="197B8467" w:rsidR="001C76D5" w:rsidRDefault="005444FB" w:rsidP="00300D68">
            <w:pPr>
              <w:pStyle w:val="Text"/>
              <w:spacing w:after="120" w:line="240" w:lineRule="auto"/>
              <w:ind w:firstLine="0"/>
              <w:rPr>
                <w:rFonts w:ascii="Century Schoolbook" w:hAnsi="Century Schoolbook"/>
                <w:lang w:eastAsia="en-AU"/>
              </w:rPr>
            </w:pPr>
            <w:r>
              <w:rPr>
                <w:rFonts w:ascii="Century Schoolbook" w:hAnsi="Century Schoolbook"/>
                <w:lang w:eastAsia="en-AU"/>
              </w:rPr>
              <w:t>Books and book chapters</w:t>
            </w:r>
          </w:p>
        </w:tc>
      </w:tr>
    </w:tbl>
    <w:p w14:paraId="7A583A2F" w14:textId="12954E69" w:rsidR="00160DE8" w:rsidRDefault="00160DE8" w:rsidP="00160DE8">
      <w:pPr>
        <w:pStyle w:val="Text"/>
        <w:spacing w:after="120" w:line="240" w:lineRule="auto"/>
        <w:ind w:firstLine="288"/>
        <w:jc w:val="center"/>
        <w:rPr>
          <w:rFonts w:ascii="Century Schoolbook" w:hAnsi="Century Schoolbook"/>
          <w:lang w:eastAsia="en-AU"/>
        </w:rPr>
      </w:pPr>
    </w:p>
    <w:p w14:paraId="25BD0C0C" w14:textId="1457501F" w:rsidR="00195506" w:rsidRDefault="00195506" w:rsidP="00195506">
      <w:pPr>
        <w:pStyle w:val="Caption"/>
        <w:keepNext/>
        <w:jc w:val="center"/>
      </w:pPr>
      <w:bookmarkStart w:id="6" w:name="_Ref31254184"/>
      <w:r>
        <w:lastRenderedPageBreak/>
        <w:t xml:space="preserve">Table </w:t>
      </w:r>
      <w:r w:rsidR="009F3C4A">
        <w:fldChar w:fldCharType="begin"/>
      </w:r>
      <w:r w:rsidR="009F3C4A">
        <w:instrText xml:space="preserve"> SEQ Table \* ARABIC </w:instrText>
      </w:r>
      <w:r w:rsidR="009F3C4A">
        <w:fldChar w:fldCharType="separate"/>
      </w:r>
      <w:r w:rsidR="00F71B92">
        <w:rPr>
          <w:noProof/>
        </w:rPr>
        <w:t>2</w:t>
      </w:r>
      <w:r w:rsidR="009F3C4A">
        <w:rPr>
          <w:noProof/>
        </w:rPr>
        <w:fldChar w:fldCharType="end"/>
      </w:r>
      <w:bookmarkEnd w:id="6"/>
      <w:r w:rsidRPr="001F050F">
        <w:t xml:space="preserve">: INCLUSION AND EXCLUSION CRITERIA FOR </w:t>
      </w:r>
      <w:r>
        <w:t>GREY</w:t>
      </w:r>
      <w:r w:rsidRPr="001F050F">
        <w:t xml:space="preserve"> LITERATURE</w:t>
      </w:r>
    </w:p>
    <w:tbl>
      <w:tblPr>
        <w:tblStyle w:val="TableGrid"/>
        <w:tblW w:w="0" w:type="auto"/>
        <w:tblLook w:val="04A0" w:firstRow="1" w:lastRow="0" w:firstColumn="1" w:lastColumn="0" w:noHBand="0" w:noVBand="1"/>
      </w:tblPr>
      <w:tblGrid>
        <w:gridCol w:w="445"/>
        <w:gridCol w:w="8571"/>
      </w:tblGrid>
      <w:tr w:rsidR="00A43A30" w:rsidRPr="004622E7" w14:paraId="784D6666" w14:textId="77777777" w:rsidTr="006739F1">
        <w:tc>
          <w:tcPr>
            <w:tcW w:w="445" w:type="dxa"/>
          </w:tcPr>
          <w:p w14:paraId="0CC064C8" w14:textId="77777777" w:rsidR="00A43A30" w:rsidRDefault="00A43A30" w:rsidP="00FB69CE">
            <w:pPr>
              <w:pStyle w:val="Text"/>
              <w:spacing w:after="120" w:line="240" w:lineRule="auto"/>
              <w:ind w:firstLine="0"/>
              <w:rPr>
                <w:rFonts w:ascii="Century Schoolbook" w:hAnsi="Century Schoolbook"/>
                <w:lang w:eastAsia="en-AU"/>
              </w:rPr>
            </w:pPr>
          </w:p>
        </w:tc>
        <w:tc>
          <w:tcPr>
            <w:tcW w:w="8571" w:type="dxa"/>
          </w:tcPr>
          <w:p w14:paraId="4BE7023B" w14:textId="77777777" w:rsidR="00A43A30" w:rsidRPr="004622E7" w:rsidRDefault="00A43A30" w:rsidP="00FB69CE">
            <w:pPr>
              <w:pStyle w:val="Text"/>
              <w:spacing w:after="120" w:line="240" w:lineRule="auto"/>
              <w:ind w:firstLine="0"/>
              <w:rPr>
                <w:rFonts w:ascii="Century Schoolbook" w:hAnsi="Century Schoolbook"/>
                <w:b/>
                <w:bCs/>
                <w:lang w:eastAsia="en-AU"/>
              </w:rPr>
            </w:pPr>
            <w:r w:rsidRPr="004622E7">
              <w:rPr>
                <w:rFonts w:ascii="Century Schoolbook" w:hAnsi="Century Schoolbook"/>
                <w:b/>
                <w:bCs/>
                <w:lang w:eastAsia="en-AU"/>
              </w:rPr>
              <w:t>Inclusion Criterion</w:t>
            </w:r>
          </w:p>
        </w:tc>
      </w:tr>
      <w:tr w:rsidR="00A43A30" w14:paraId="07D386A9" w14:textId="77777777" w:rsidTr="006739F1">
        <w:tc>
          <w:tcPr>
            <w:tcW w:w="445" w:type="dxa"/>
          </w:tcPr>
          <w:p w14:paraId="4C5E5682"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1</w:t>
            </w:r>
          </w:p>
        </w:tc>
        <w:tc>
          <w:tcPr>
            <w:tcW w:w="8571" w:type="dxa"/>
          </w:tcPr>
          <w:p w14:paraId="5A299204"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Discusses human factors in relation to cybersecurity</w:t>
            </w:r>
          </w:p>
        </w:tc>
      </w:tr>
      <w:tr w:rsidR="00A43A30" w14:paraId="1C456F6A" w14:textId="77777777" w:rsidTr="006739F1">
        <w:tc>
          <w:tcPr>
            <w:tcW w:w="445" w:type="dxa"/>
          </w:tcPr>
          <w:p w14:paraId="58E1C7C0"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2</w:t>
            </w:r>
          </w:p>
        </w:tc>
        <w:tc>
          <w:tcPr>
            <w:tcW w:w="8571" w:type="dxa"/>
          </w:tcPr>
          <w:p w14:paraId="68B90017"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Must contain at least one barrier or success human factor</w:t>
            </w:r>
          </w:p>
        </w:tc>
      </w:tr>
      <w:tr w:rsidR="00A43A30" w14:paraId="3A6007E1" w14:textId="77777777" w:rsidTr="006739F1">
        <w:tc>
          <w:tcPr>
            <w:tcW w:w="445" w:type="dxa"/>
          </w:tcPr>
          <w:p w14:paraId="2ECFEF0E"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3</w:t>
            </w:r>
          </w:p>
        </w:tc>
        <w:tc>
          <w:tcPr>
            <w:tcW w:w="8571" w:type="dxa"/>
          </w:tcPr>
          <w:p w14:paraId="7A12B2BD" w14:textId="681469C5" w:rsidR="00A43A30" w:rsidRDefault="005D545C"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 xml:space="preserve">Reports, short articles, </w:t>
            </w:r>
            <w:r w:rsidR="00620E95">
              <w:rPr>
                <w:rFonts w:ascii="Century Schoolbook" w:hAnsi="Century Schoolbook"/>
                <w:lang w:eastAsia="en-AU"/>
              </w:rPr>
              <w:t>blog posts, and presentations</w:t>
            </w:r>
          </w:p>
        </w:tc>
      </w:tr>
      <w:tr w:rsidR="00A43A30" w:rsidRPr="00F24A44" w14:paraId="7F1FB580" w14:textId="77777777" w:rsidTr="006739F1">
        <w:tc>
          <w:tcPr>
            <w:tcW w:w="445" w:type="dxa"/>
          </w:tcPr>
          <w:p w14:paraId="111B0919" w14:textId="77777777" w:rsidR="00A43A30" w:rsidRDefault="00A43A30" w:rsidP="00FB69CE">
            <w:pPr>
              <w:pStyle w:val="Text"/>
              <w:spacing w:after="120" w:line="240" w:lineRule="auto"/>
              <w:ind w:firstLine="0"/>
              <w:rPr>
                <w:rFonts w:ascii="Century Schoolbook" w:hAnsi="Century Schoolbook"/>
                <w:lang w:eastAsia="en-AU"/>
              </w:rPr>
            </w:pPr>
          </w:p>
        </w:tc>
        <w:tc>
          <w:tcPr>
            <w:tcW w:w="8571" w:type="dxa"/>
          </w:tcPr>
          <w:p w14:paraId="5538CD10" w14:textId="77777777" w:rsidR="00A43A30" w:rsidRPr="00F24A44" w:rsidRDefault="00A43A30" w:rsidP="00FB69CE">
            <w:pPr>
              <w:pStyle w:val="Text"/>
              <w:spacing w:after="120" w:line="240" w:lineRule="auto"/>
              <w:ind w:firstLine="0"/>
              <w:rPr>
                <w:rFonts w:ascii="Century Schoolbook" w:hAnsi="Century Schoolbook"/>
                <w:b/>
                <w:bCs/>
                <w:lang w:eastAsia="en-AU"/>
              </w:rPr>
            </w:pPr>
            <w:r w:rsidRPr="00F24A44">
              <w:rPr>
                <w:rFonts w:ascii="Century Schoolbook" w:hAnsi="Century Schoolbook"/>
                <w:b/>
                <w:bCs/>
                <w:lang w:eastAsia="en-AU"/>
              </w:rPr>
              <w:t>Exclusion Criterion</w:t>
            </w:r>
          </w:p>
        </w:tc>
      </w:tr>
      <w:tr w:rsidR="00A43A30" w14:paraId="152E266C" w14:textId="77777777" w:rsidTr="006739F1">
        <w:tc>
          <w:tcPr>
            <w:tcW w:w="445" w:type="dxa"/>
          </w:tcPr>
          <w:p w14:paraId="7E82F5C5"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1</w:t>
            </w:r>
          </w:p>
        </w:tc>
        <w:tc>
          <w:tcPr>
            <w:tcW w:w="8571" w:type="dxa"/>
          </w:tcPr>
          <w:p w14:paraId="011B7397"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Non-English written</w:t>
            </w:r>
          </w:p>
        </w:tc>
      </w:tr>
      <w:tr w:rsidR="00A43A30" w14:paraId="3254C66B" w14:textId="77777777" w:rsidTr="006739F1">
        <w:tc>
          <w:tcPr>
            <w:tcW w:w="445" w:type="dxa"/>
          </w:tcPr>
          <w:p w14:paraId="2684CA6A"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2</w:t>
            </w:r>
          </w:p>
        </w:tc>
        <w:tc>
          <w:tcPr>
            <w:tcW w:w="8571" w:type="dxa"/>
          </w:tcPr>
          <w:p w14:paraId="4F5606EE" w14:textId="77777777" w:rsidR="00A43A30" w:rsidRDefault="00A43A30" w:rsidP="00FB69CE">
            <w:pPr>
              <w:pStyle w:val="Text"/>
              <w:spacing w:after="120" w:line="240" w:lineRule="auto"/>
              <w:ind w:firstLine="0"/>
              <w:rPr>
                <w:rFonts w:ascii="Century Schoolbook" w:hAnsi="Century Schoolbook"/>
                <w:lang w:eastAsia="en-AU"/>
              </w:rPr>
            </w:pPr>
            <w:r>
              <w:rPr>
                <w:rFonts w:ascii="Century Schoolbook" w:hAnsi="Century Schoolbook"/>
                <w:lang w:eastAsia="en-AU"/>
              </w:rPr>
              <w:t>Full-text not accessible online</w:t>
            </w:r>
          </w:p>
        </w:tc>
      </w:tr>
    </w:tbl>
    <w:p w14:paraId="6083DC48" w14:textId="07CB1136" w:rsidR="00195506" w:rsidRDefault="00195506" w:rsidP="008739DF">
      <w:pPr>
        <w:pStyle w:val="Text"/>
        <w:spacing w:after="120" w:line="240" w:lineRule="auto"/>
        <w:ind w:firstLine="0"/>
        <w:rPr>
          <w:rFonts w:ascii="Century Schoolbook" w:hAnsi="Century Schoolbook"/>
          <w:lang w:eastAsia="en-AU"/>
        </w:rPr>
      </w:pPr>
    </w:p>
    <w:p w14:paraId="3EF9A13E" w14:textId="59795334" w:rsidR="00160DE8" w:rsidRPr="00F63ABD" w:rsidRDefault="00F63ABD" w:rsidP="00F63ABD">
      <w:pPr>
        <w:pStyle w:val="ListParagraph"/>
        <w:numPr>
          <w:ilvl w:val="4"/>
          <w:numId w:val="7"/>
        </w:numPr>
        <w:rPr>
          <w:rFonts w:ascii="Arial" w:hAnsi="Arial" w:cs="Arial"/>
          <w:b/>
          <w:bCs/>
          <w:sz w:val="18"/>
          <w:szCs w:val="18"/>
        </w:rPr>
      </w:pPr>
      <w:r w:rsidRPr="00F63ABD">
        <w:rPr>
          <w:rFonts w:ascii="Arial" w:hAnsi="Arial" w:cs="Arial"/>
          <w:b/>
          <w:bCs/>
          <w:sz w:val="18"/>
          <w:szCs w:val="18"/>
        </w:rPr>
        <w:t>Quality Assessment</w:t>
      </w:r>
    </w:p>
    <w:p w14:paraId="09AB9800" w14:textId="1410F2F7" w:rsidR="00273FBA" w:rsidRDefault="00160DE8" w:rsidP="00163416">
      <w:pPr>
        <w:pStyle w:val="Text"/>
        <w:spacing w:after="120"/>
        <w:rPr>
          <w:rFonts w:ascii="Century Schoolbook" w:hAnsi="Century Schoolbook"/>
          <w:lang w:eastAsia="en-AU"/>
        </w:rPr>
      </w:pPr>
      <w:r w:rsidRPr="00160DE8">
        <w:rPr>
          <w:rFonts w:ascii="Century Schoolbook" w:hAnsi="Century Schoolbook"/>
          <w:lang w:eastAsia="en-AU"/>
        </w:rPr>
        <w:t>We formulated the quality assessment criteria as follow-up to the inclusion and exclusion criteria</w:t>
      </w:r>
      <w:r w:rsidR="00195506">
        <w:rPr>
          <w:rFonts w:ascii="Century Schoolbook" w:hAnsi="Century Schoolbook"/>
          <w:lang w:eastAsia="en-AU"/>
        </w:rPr>
        <w:t xml:space="preserve"> </w:t>
      </w:r>
      <w:r w:rsidRPr="00160DE8">
        <w:rPr>
          <w:rFonts w:ascii="Century Schoolbook" w:hAnsi="Century Schoolbook"/>
          <w:lang w:eastAsia="en-AU"/>
        </w:rPr>
        <w:t>to further determine the validity of each source and the extent to which it is bias free. This is particularly important because</w:t>
      </w:r>
      <w:r w:rsidR="00195506">
        <w:rPr>
          <w:rFonts w:ascii="Century Schoolbook" w:hAnsi="Century Schoolbook"/>
          <w:lang w:eastAsia="en-AU"/>
        </w:rPr>
        <w:t xml:space="preserve"> </w:t>
      </w:r>
      <w:r w:rsidRPr="00160DE8">
        <w:rPr>
          <w:rFonts w:ascii="Century Schoolbook" w:hAnsi="Century Schoolbook"/>
          <w:lang w:eastAsia="en-AU"/>
        </w:rPr>
        <w:t>of the involvement of the grey literature which obviously would not have undergone any prior controlled review. The quality</w:t>
      </w:r>
      <w:r w:rsidR="00195506">
        <w:rPr>
          <w:rFonts w:ascii="Century Schoolbook" w:hAnsi="Century Schoolbook"/>
          <w:lang w:eastAsia="en-AU"/>
        </w:rPr>
        <w:t xml:space="preserve"> </w:t>
      </w:r>
      <w:r w:rsidRPr="00160DE8">
        <w:rPr>
          <w:rFonts w:ascii="Century Schoolbook" w:hAnsi="Century Schoolbook"/>
          <w:lang w:eastAsia="en-AU"/>
        </w:rPr>
        <w:t xml:space="preserve">assessment checklist can be found in </w:t>
      </w:r>
      <w:r w:rsidR="005F6802">
        <w:rPr>
          <w:rFonts w:ascii="Century Schoolbook" w:hAnsi="Century Schoolbook"/>
          <w:lang w:eastAsia="en-AU"/>
        </w:rPr>
        <w:fldChar w:fldCharType="begin"/>
      </w:r>
      <w:r w:rsidR="005F6802">
        <w:rPr>
          <w:rFonts w:ascii="Century Schoolbook" w:hAnsi="Century Schoolbook"/>
          <w:lang w:eastAsia="en-AU"/>
        </w:rPr>
        <w:instrText xml:space="preserve"> REF _Ref31257330 \h </w:instrText>
      </w:r>
      <w:r w:rsidR="005F6802">
        <w:rPr>
          <w:rFonts w:ascii="Century Schoolbook" w:hAnsi="Century Schoolbook"/>
          <w:lang w:eastAsia="en-AU"/>
        </w:rPr>
      </w:r>
      <w:r w:rsidR="005F6802">
        <w:rPr>
          <w:rFonts w:ascii="Century Schoolbook" w:hAnsi="Century Schoolbook"/>
          <w:lang w:eastAsia="en-AU"/>
        </w:rPr>
        <w:fldChar w:fldCharType="separate"/>
      </w:r>
      <w:r w:rsidR="005F6802">
        <w:t xml:space="preserve">Table </w:t>
      </w:r>
      <w:r w:rsidR="005F6802">
        <w:rPr>
          <w:noProof/>
        </w:rPr>
        <w:t>3</w:t>
      </w:r>
      <w:r w:rsidR="005F6802">
        <w:rPr>
          <w:rFonts w:ascii="Century Schoolbook" w:hAnsi="Century Schoolbook"/>
          <w:lang w:eastAsia="en-AU"/>
        </w:rPr>
        <w:fldChar w:fldCharType="end"/>
      </w:r>
      <w:r w:rsidR="005F6802">
        <w:rPr>
          <w:rFonts w:ascii="Century Schoolbook" w:hAnsi="Century Schoolbook"/>
          <w:lang w:eastAsia="en-AU"/>
        </w:rPr>
        <w:t xml:space="preserve"> and </w:t>
      </w:r>
      <w:r w:rsidR="005F6802">
        <w:rPr>
          <w:rFonts w:ascii="Century Schoolbook" w:hAnsi="Century Schoolbook"/>
          <w:lang w:eastAsia="en-AU"/>
        </w:rPr>
        <w:fldChar w:fldCharType="begin"/>
      </w:r>
      <w:r w:rsidR="005F6802">
        <w:rPr>
          <w:rFonts w:ascii="Century Schoolbook" w:hAnsi="Century Schoolbook"/>
          <w:lang w:eastAsia="en-AU"/>
        </w:rPr>
        <w:instrText xml:space="preserve"> REF _Ref31257360 \h </w:instrText>
      </w:r>
      <w:r w:rsidR="005F6802">
        <w:rPr>
          <w:rFonts w:ascii="Century Schoolbook" w:hAnsi="Century Schoolbook"/>
          <w:lang w:eastAsia="en-AU"/>
        </w:rPr>
      </w:r>
      <w:r w:rsidR="005F6802">
        <w:rPr>
          <w:rFonts w:ascii="Century Schoolbook" w:hAnsi="Century Schoolbook"/>
          <w:lang w:eastAsia="en-AU"/>
        </w:rPr>
        <w:fldChar w:fldCharType="separate"/>
      </w:r>
      <w:r w:rsidR="005F6802">
        <w:t xml:space="preserve">Table </w:t>
      </w:r>
      <w:r w:rsidR="005F6802">
        <w:rPr>
          <w:noProof/>
        </w:rPr>
        <w:t>4</w:t>
      </w:r>
      <w:r w:rsidR="005F6802">
        <w:rPr>
          <w:rFonts w:ascii="Century Schoolbook" w:hAnsi="Century Schoolbook"/>
          <w:lang w:eastAsia="en-AU"/>
        </w:rPr>
        <w:fldChar w:fldCharType="end"/>
      </w:r>
      <w:r w:rsidR="005F6802">
        <w:rPr>
          <w:rFonts w:ascii="Century Schoolbook" w:hAnsi="Century Schoolbook"/>
          <w:lang w:eastAsia="en-AU"/>
        </w:rPr>
        <w:t xml:space="preserve"> for both formal and grey literature respectively</w:t>
      </w:r>
      <w:r w:rsidRPr="00160DE8">
        <w:rPr>
          <w:rFonts w:ascii="Century Schoolbook" w:hAnsi="Century Schoolbook"/>
          <w:lang w:eastAsia="en-AU"/>
        </w:rPr>
        <w:t xml:space="preserve">. We designed the checklist according to the laid down guidelines in </w:t>
      </w:r>
      <w:r w:rsidR="00613C0D">
        <w:rPr>
          <w:rFonts w:ascii="Century Schoolbook" w:hAnsi="Century Schoolbook"/>
          <w:lang w:eastAsia="en-AU"/>
        </w:rPr>
        <w:fldChar w:fldCharType="begin"/>
      </w:r>
      <w:r w:rsidR="00194D73">
        <w:rPr>
          <w:rFonts w:ascii="Century Schoolbook" w:hAnsi="Century Schoolbook"/>
          <w:lang w:eastAsia="en-AU"/>
        </w:rPr>
        <w:instrText xml:space="preserve"> ADDIN ZOTERO_ITEM CSL_CITATION {"citationID":"6dnMF7yF","properties":{"formattedCitation":"[36]","plainCitation":"[36]","noteIndex":0},"citationItems":[{"id":41,"uris":["http://zotero.org/users/6327069/items/4SPD5S3W"],"uri":["http://zotero.org/users/6327069/items/4SPD5S3W"],"itemData":{"id":41,"type":"article-journal","container-title":"Information and Software Technology","page":"101–121","source":"Google Scholar","title":"Guidelines for including grey literature and conducting multivocal literature reviews in software engineering","volume":"106","author":[{"family":"Garousi","given":"Vahid"},{"family":"Felderer","given":"Michael"},{"family":"Mäntylä","given":"Mika V."}],"issued":{"date-parts":[["2019"]]}}}],"schema":"https://github.com/citation-style-language/schema/raw/master/csl-citation.json"} </w:instrText>
      </w:r>
      <w:r w:rsidR="00613C0D">
        <w:rPr>
          <w:rFonts w:ascii="Century Schoolbook" w:hAnsi="Century Schoolbook"/>
          <w:lang w:eastAsia="en-AU"/>
        </w:rPr>
        <w:fldChar w:fldCharType="separate"/>
      </w:r>
      <w:r w:rsidR="00194D73" w:rsidRPr="00194D73">
        <w:rPr>
          <w:rFonts w:ascii="Century Schoolbook" w:hAnsi="Century Schoolbook"/>
        </w:rPr>
        <w:t>[36]</w:t>
      </w:r>
      <w:r w:rsidR="00613C0D">
        <w:rPr>
          <w:rFonts w:ascii="Century Schoolbook" w:hAnsi="Century Schoolbook"/>
          <w:lang w:eastAsia="en-AU"/>
        </w:rPr>
        <w:fldChar w:fldCharType="end"/>
      </w:r>
      <w:r w:rsidRPr="00160DE8">
        <w:rPr>
          <w:rFonts w:ascii="Century Schoolbook" w:hAnsi="Century Schoolbook"/>
          <w:lang w:eastAsia="en-AU"/>
        </w:rPr>
        <w:t xml:space="preserve"> so as</w:t>
      </w:r>
      <w:r w:rsidR="00195506">
        <w:rPr>
          <w:rFonts w:ascii="Century Schoolbook" w:hAnsi="Century Schoolbook"/>
          <w:lang w:eastAsia="en-AU"/>
        </w:rPr>
        <w:t xml:space="preserve"> </w:t>
      </w:r>
      <w:r w:rsidRPr="00160DE8">
        <w:rPr>
          <w:rFonts w:ascii="Century Schoolbook" w:hAnsi="Century Schoolbook"/>
          <w:lang w:eastAsia="en-AU"/>
        </w:rPr>
        <w:t xml:space="preserve">to take care of the grey literature validity and reliability requirements. </w:t>
      </w:r>
      <w:r w:rsidR="00195506">
        <w:rPr>
          <w:rFonts w:ascii="Century Schoolbook" w:hAnsi="Century Schoolbook"/>
          <w:lang w:eastAsia="en-AU"/>
        </w:rPr>
        <w:t>A criterion was</w:t>
      </w:r>
      <w:r w:rsidRPr="00160DE8">
        <w:rPr>
          <w:rFonts w:ascii="Century Schoolbook" w:hAnsi="Century Schoolbook"/>
          <w:lang w:eastAsia="en-AU"/>
        </w:rPr>
        <w:t xml:space="preserve"> also developed to check for </w:t>
      </w:r>
      <w:r w:rsidR="00195506">
        <w:rPr>
          <w:rFonts w:ascii="Century Schoolbook" w:hAnsi="Century Schoolbook"/>
          <w:lang w:eastAsia="en-AU"/>
        </w:rPr>
        <w:t>a</w:t>
      </w:r>
      <w:r w:rsidRPr="00160DE8">
        <w:rPr>
          <w:rFonts w:ascii="Century Schoolbook" w:hAnsi="Century Schoolbook"/>
          <w:lang w:eastAsia="en-AU"/>
        </w:rPr>
        <w:t xml:space="preserve"> research question of this study.</w:t>
      </w:r>
    </w:p>
    <w:p w14:paraId="00B93391" w14:textId="67BFD07C" w:rsidR="00163416" w:rsidRDefault="00163416" w:rsidP="00BE68AE">
      <w:pPr>
        <w:pStyle w:val="Text"/>
        <w:spacing w:after="120"/>
        <w:rPr>
          <w:rFonts w:ascii="Century Schoolbook" w:hAnsi="Century Schoolbook"/>
          <w:lang w:eastAsia="en-AU"/>
        </w:rPr>
      </w:pPr>
      <w:r w:rsidRPr="00163416">
        <w:rPr>
          <w:rFonts w:ascii="Century Schoolbook" w:hAnsi="Century Schoolbook"/>
          <w:lang w:eastAsia="en-AU"/>
        </w:rPr>
        <w:t>Any study that contains answer to a criterion in the checklist is awarded 1 point. But if the study does not satisfy the</w:t>
      </w:r>
      <w:r>
        <w:rPr>
          <w:rFonts w:ascii="Century Schoolbook" w:hAnsi="Century Schoolbook"/>
          <w:lang w:eastAsia="en-AU"/>
        </w:rPr>
        <w:t xml:space="preserve"> </w:t>
      </w:r>
      <w:r w:rsidRPr="00163416">
        <w:rPr>
          <w:rFonts w:ascii="Century Schoolbook" w:hAnsi="Century Schoolbook"/>
          <w:lang w:eastAsia="en-AU"/>
        </w:rPr>
        <w:t>criterion, then it receives 0 point. Afterwards, when the summations of the points are calculated, and the percentages are</w:t>
      </w:r>
      <w:r>
        <w:rPr>
          <w:rFonts w:ascii="Century Schoolbook" w:hAnsi="Century Schoolbook"/>
          <w:lang w:eastAsia="en-AU"/>
        </w:rPr>
        <w:t xml:space="preserve"> </w:t>
      </w:r>
      <w:r w:rsidRPr="00163416">
        <w:rPr>
          <w:rFonts w:ascii="Century Schoolbook" w:hAnsi="Century Schoolbook"/>
          <w:lang w:eastAsia="en-AU"/>
        </w:rPr>
        <w:t>computes, whichever study attains the 50% threshold and above qualified as the primary study of the review while others were</w:t>
      </w:r>
      <w:r>
        <w:rPr>
          <w:rFonts w:ascii="Century Schoolbook" w:hAnsi="Century Schoolbook"/>
          <w:lang w:eastAsia="en-AU"/>
        </w:rPr>
        <w:t xml:space="preserve"> </w:t>
      </w:r>
      <w:r w:rsidRPr="00163416">
        <w:rPr>
          <w:rFonts w:ascii="Century Schoolbook" w:hAnsi="Century Schoolbook"/>
          <w:lang w:eastAsia="en-AU"/>
        </w:rPr>
        <w:t>discarded.</w:t>
      </w:r>
      <w:r w:rsidR="00BE68AE">
        <w:rPr>
          <w:rFonts w:ascii="Century Schoolbook" w:hAnsi="Century Schoolbook"/>
          <w:lang w:eastAsia="en-AU"/>
        </w:rPr>
        <w:t xml:space="preserve"> </w:t>
      </w:r>
      <w:r w:rsidRPr="00163416">
        <w:rPr>
          <w:rFonts w:ascii="Century Schoolbook" w:hAnsi="Century Schoolbook"/>
          <w:lang w:eastAsia="en-AU"/>
        </w:rPr>
        <w:t>Eventually, a total of 114 articles made the final list.</w:t>
      </w:r>
    </w:p>
    <w:p w14:paraId="5C6569ED" w14:textId="711894B6" w:rsidR="00F63ABD" w:rsidRPr="00F63ABD" w:rsidRDefault="00F63ABD" w:rsidP="00F63ABD">
      <w:pPr>
        <w:pStyle w:val="ListParagraph"/>
        <w:numPr>
          <w:ilvl w:val="4"/>
          <w:numId w:val="7"/>
        </w:numPr>
        <w:rPr>
          <w:rFonts w:ascii="Arial" w:hAnsi="Arial" w:cs="Arial"/>
          <w:b/>
          <w:bCs/>
          <w:sz w:val="18"/>
          <w:szCs w:val="18"/>
        </w:rPr>
      </w:pPr>
      <w:r w:rsidRPr="00F63ABD">
        <w:rPr>
          <w:rFonts w:ascii="Arial" w:hAnsi="Arial" w:cs="Arial"/>
          <w:b/>
          <w:bCs/>
          <w:sz w:val="18"/>
          <w:szCs w:val="18"/>
        </w:rPr>
        <w:t>Data Extraction</w:t>
      </w:r>
    </w:p>
    <w:p w14:paraId="68F64D80" w14:textId="0C4AA711" w:rsidR="00163416" w:rsidRPr="00163416" w:rsidRDefault="00163416" w:rsidP="00163416">
      <w:pPr>
        <w:pStyle w:val="Text"/>
        <w:spacing w:after="120"/>
        <w:rPr>
          <w:rFonts w:ascii="Century Schoolbook" w:hAnsi="Century Schoolbook"/>
          <w:lang w:eastAsia="en-AU"/>
        </w:rPr>
      </w:pPr>
      <w:r w:rsidRPr="00163416">
        <w:rPr>
          <w:rFonts w:ascii="Century Schoolbook" w:hAnsi="Century Schoolbook"/>
          <w:lang w:eastAsia="en-AU"/>
        </w:rPr>
        <w:t>Now we aim to obtain direct evidence about the research questions. As recommended by Cruzes and</w:t>
      </w:r>
      <w:r>
        <w:rPr>
          <w:rFonts w:ascii="Century Schoolbook" w:hAnsi="Century Schoolbook"/>
          <w:lang w:eastAsia="en-AU"/>
        </w:rPr>
        <w:t xml:space="preserve"> </w:t>
      </w:r>
      <w:proofErr w:type="spellStart"/>
      <w:r w:rsidRPr="00163416">
        <w:rPr>
          <w:rFonts w:ascii="Century Schoolbook" w:hAnsi="Century Schoolbook"/>
          <w:lang w:eastAsia="en-AU"/>
        </w:rPr>
        <w:t>Dyba</w:t>
      </w:r>
      <w:proofErr w:type="spellEnd"/>
      <w:r w:rsidRPr="00163416">
        <w:rPr>
          <w:rFonts w:ascii="Century Schoolbook" w:hAnsi="Century Schoolbook"/>
          <w:lang w:eastAsia="en-AU"/>
        </w:rPr>
        <w:t xml:space="preserve"> </w:t>
      </w:r>
      <w:r w:rsidR="00613C0D">
        <w:rPr>
          <w:rFonts w:ascii="Century Schoolbook" w:hAnsi="Century Schoolbook"/>
          <w:lang w:eastAsia="en-AU"/>
        </w:rPr>
        <w:fldChar w:fldCharType="begin"/>
      </w:r>
      <w:r w:rsidR="004103C8">
        <w:rPr>
          <w:rFonts w:ascii="Century Schoolbook" w:hAnsi="Century Schoolbook"/>
          <w:lang w:eastAsia="en-AU"/>
        </w:rPr>
        <w:instrText xml:space="preserve"> ADDIN ZOTERO_ITEM CSL_CITATION {"citationID":"ABk7Hg9V","properties":{"formattedCitation":"[38]","plainCitation":"[38]","noteIndex":0},"citationItems":[{"id":36,"uris":["http://zotero.org/users/6327069/items/T6GPWDZS"],"uri":["http://zotero.org/users/6327069/items/T6GPWDZS"],"itemData":{"id":36,"type":"paper-conference","container-title":"2011 international symposium on empirical software engineering and measurement","page":"275–284","publisher":"IEEE","source":"Google Scholar","title":"Recommended steps for thematic synthesis in software engineering","author":[{"family":"Cruzes","given":"Daniela S."},{"family":"Dyba","given":"Tore"}],"issued":{"date-parts":[["2011"]]}}}],"schema":"https://github.com/citation-style-language/schema/raw/master/csl-citation.json"} </w:instrText>
      </w:r>
      <w:r w:rsidR="00613C0D">
        <w:rPr>
          <w:rFonts w:ascii="Century Schoolbook" w:hAnsi="Century Schoolbook"/>
          <w:lang w:eastAsia="en-AU"/>
        </w:rPr>
        <w:fldChar w:fldCharType="separate"/>
      </w:r>
      <w:r w:rsidR="004103C8" w:rsidRPr="004103C8">
        <w:rPr>
          <w:rFonts w:ascii="Century Schoolbook" w:hAnsi="Century Schoolbook"/>
        </w:rPr>
        <w:t>[38]</w:t>
      </w:r>
      <w:r w:rsidR="00613C0D">
        <w:rPr>
          <w:rFonts w:ascii="Century Schoolbook" w:hAnsi="Century Schoolbook"/>
          <w:lang w:eastAsia="en-AU"/>
        </w:rPr>
        <w:fldChar w:fldCharType="end"/>
      </w:r>
      <w:r w:rsidRPr="00163416">
        <w:rPr>
          <w:rFonts w:ascii="Century Schoolbook" w:hAnsi="Century Schoolbook"/>
          <w:lang w:eastAsia="en-AU"/>
        </w:rPr>
        <w:t>, prior to starting the extraction we had first read all the set of the papers in order to be familiar and immersed with</w:t>
      </w:r>
      <w:r>
        <w:rPr>
          <w:rFonts w:ascii="Century Schoolbook" w:hAnsi="Century Schoolbook"/>
          <w:lang w:eastAsia="en-AU"/>
        </w:rPr>
        <w:t xml:space="preserve"> </w:t>
      </w:r>
      <w:r w:rsidRPr="00163416">
        <w:rPr>
          <w:rFonts w:ascii="Century Schoolbook" w:hAnsi="Century Schoolbook"/>
          <w:lang w:eastAsia="en-AU"/>
        </w:rPr>
        <w:t>the depth of evidence in the data. The reading helped us to grab initial ideas and to establish the likely direction through which</w:t>
      </w:r>
      <w:r>
        <w:rPr>
          <w:rFonts w:ascii="Century Schoolbook" w:hAnsi="Century Schoolbook"/>
          <w:lang w:eastAsia="en-AU"/>
        </w:rPr>
        <w:t xml:space="preserve"> </w:t>
      </w:r>
      <w:r w:rsidRPr="00163416">
        <w:rPr>
          <w:rFonts w:ascii="Century Schoolbook" w:hAnsi="Century Schoolbook"/>
          <w:lang w:eastAsia="en-AU"/>
        </w:rPr>
        <w:t>we would shape the data.</w:t>
      </w:r>
    </w:p>
    <w:p w14:paraId="4C080443" w14:textId="51FDAB5A" w:rsidR="00163416" w:rsidRDefault="00163416" w:rsidP="00163416">
      <w:pPr>
        <w:pStyle w:val="Text"/>
        <w:spacing w:after="120"/>
        <w:rPr>
          <w:rFonts w:ascii="Century Schoolbook" w:hAnsi="Century Schoolbook"/>
          <w:lang w:eastAsia="en-AU"/>
        </w:rPr>
      </w:pPr>
      <w:r w:rsidRPr="00163416">
        <w:rPr>
          <w:rFonts w:ascii="Century Schoolbook" w:hAnsi="Century Schoolbook"/>
          <w:lang w:eastAsia="en-AU"/>
        </w:rPr>
        <w:t>We undertook a structured reading for extracting data from the studies. Structured reading is a technique proposed by Cruzes</w:t>
      </w:r>
      <w:r>
        <w:rPr>
          <w:rFonts w:ascii="Century Schoolbook" w:hAnsi="Century Schoolbook"/>
          <w:lang w:eastAsia="en-AU"/>
        </w:rPr>
        <w:t xml:space="preserve"> </w:t>
      </w:r>
      <w:r w:rsidRPr="00163416">
        <w:rPr>
          <w:rFonts w:ascii="Century Schoolbook" w:hAnsi="Century Schoolbook"/>
          <w:lang w:eastAsia="en-AU"/>
        </w:rPr>
        <w:t xml:space="preserve">et al. </w:t>
      </w:r>
      <w:r w:rsidR="00613C0D">
        <w:rPr>
          <w:rFonts w:ascii="Century Schoolbook" w:hAnsi="Century Schoolbook"/>
          <w:lang w:eastAsia="en-AU"/>
        </w:rPr>
        <w:fldChar w:fldCharType="begin"/>
      </w:r>
      <w:r w:rsidR="004103C8">
        <w:rPr>
          <w:rFonts w:ascii="Century Schoolbook" w:hAnsi="Century Schoolbook"/>
          <w:lang w:eastAsia="en-AU"/>
        </w:rPr>
        <w:instrText xml:space="preserve"> ADDIN ZOTERO_ITEM CSL_CITATION {"citationID":"i83WtYbh","properties":{"formattedCitation":"[39]","plainCitation":"[39]","noteIndex":0},"citationItems":[{"id":34,"uris":["http://zotero.org/users/6327069/items/VBTQYPHU"],"uri":["http://zotero.org/users/6327069/items/VBTQYPHU"],"itemData":{"id":34,"type":"paper-conference","container-title":"XXVI International Conference of the Chilean Society of Computer Science (SCCC'07)","page":"105–114","publisher":"IEEE","source":"Google Scholar","title":"Extracting information from experimental software engineering papers","author":[{"family":"Cruzes","given":"Daniela"},{"family":"Mendonca","given":"Manoel"},{"family":"Basili","given":"Victor"},{"family":"Shull","given":"Forrest"},{"family":"Jino","given":"Mario"}],"issued":{"date-parts":[["2007"]]}}}],"schema":"https://github.com/citation-style-language/schema/raw/master/csl-citation.json"} </w:instrText>
      </w:r>
      <w:r w:rsidR="00613C0D">
        <w:rPr>
          <w:rFonts w:ascii="Century Schoolbook" w:hAnsi="Century Schoolbook"/>
          <w:lang w:eastAsia="en-AU"/>
        </w:rPr>
        <w:fldChar w:fldCharType="separate"/>
      </w:r>
      <w:r w:rsidR="004103C8" w:rsidRPr="004103C8">
        <w:rPr>
          <w:rFonts w:cs="Times New Roman"/>
        </w:rPr>
        <w:t>[39]</w:t>
      </w:r>
      <w:r w:rsidR="00613C0D">
        <w:rPr>
          <w:rFonts w:ascii="Century Schoolbook" w:hAnsi="Century Schoolbook"/>
          <w:lang w:eastAsia="en-AU"/>
        </w:rPr>
        <w:fldChar w:fldCharType="end"/>
      </w:r>
      <w:r w:rsidRPr="00163416">
        <w:rPr>
          <w:rFonts w:ascii="Century Schoolbook" w:hAnsi="Century Schoolbook"/>
          <w:lang w:eastAsia="en-AU"/>
        </w:rPr>
        <w:t>. The technique assists in exploring evidences in a procedural way. It makes identifying context information and paper</w:t>
      </w:r>
      <w:r>
        <w:rPr>
          <w:rFonts w:ascii="Century Schoolbook" w:hAnsi="Century Schoolbook"/>
          <w:lang w:eastAsia="en-AU"/>
        </w:rPr>
        <w:t xml:space="preserve"> </w:t>
      </w:r>
      <w:r w:rsidRPr="00163416">
        <w:rPr>
          <w:rFonts w:ascii="Century Schoolbook" w:hAnsi="Century Schoolbook"/>
          <w:lang w:eastAsia="en-AU"/>
        </w:rPr>
        <w:t xml:space="preserve">findings relatively easy, </w:t>
      </w:r>
    </w:p>
    <w:p w14:paraId="6A98533B" w14:textId="0E25D5E5" w:rsidR="005F6802" w:rsidRDefault="005F6802" w:rsidP="005F6802">
      <w:pPr>
        <w:pStyle w:val="Caption"/>
        <w:keepNext/>
        <w:jc w:val="center"/>
      </w:pPr>
      <w:bookmarkStart w:id="7" w:name="_Ref31257330"/>
      <w:r>
        <w:lastRenderedPageBreak/>
        <w:t xml:space="preserve">Table </w:t>
      </w:r>
      <w:r w:rsidR="009F3C4A">
        <w:fldChar w:fldCharType="begin"/>
      </w:r>
      <w:r w:rsidR="009F3C4A">
        <w:instrText xml:space="preserve"> SEQ Table \* ARABIC </w:instrText>
      </w:r>
      <w:r w:rsidR="009F3C4A">
        <w:fldChar w:fldCharType="separate"/>
      </w:r>
      <w:r w:rsidR="00F71B92">
        <w:rPr>
          <w:noProof/>
        </w:rPr>
        <w:t>3</w:t>
      </w:r>
      <w:r w:rsidR="009F3C4A">
        <w:rPr>
          <w:noProof/>
        </w:rPr>
        <w:fldChar w:fldCharType="end"/>
      </w:r>
      <w:bookmarkEnd w:id="7"/>
      <w:r>
        <w:t xml:space="preserve">: </w:t>
      </w:r>
      <w:r w:rsidRPr="007213FF">
        <w:t>QUALITY ASSESSMENT (QA) CRITERIA CHECKLIST FOR FORMAL LITERATURE</w:t>
      </w:r>
    </w:p>
    <w:tbl>
      <w:tblPr>
        <w:tblStyle w:val="TableGrid"/>
        <w:tblW w:w="0" w:type="auto"/>
        <w:tblLook w:val="04A0" w:firstRow="1" w:lastRow="0" w:firstColumn="1" w:lastColumn="0" w:noHBand="0" w:noVBand="1"/>
      </w:tblPr>
      <w:tblGrid>
        <w:gridCol w:w="4508"/>
        <w:gridCol w:w="4508"/>
      </w:tblGrid>
      <w:tr w:rsidR="005713C6" w14:paraId="67CA24B2" w14:textId="77777777" w:rsidTr="005713C6">
        <w:tc>
          <w:tcPr>
            <w:tcW w:w="4508" w:type="dxa"/>
          </w:tcPr>
          <w:p w14:paraId="705E654F" w14:textId="412E6274" w:rsidR="005713C6" w:rsidRPr="004B1CBA" w:rsidRDefault="005713C6" w:rsidP="000B39C9">
            <w:pPr>
              <w:pStyle w:val="Text"/>
              <w:keepNext/>
              <w:spacing w:after="120" w:line="240" w:lineRule="auto"/>
              <w:ind w:firstLine="0"/>
              <w:rPr>
                <w:b/>
                <w:bCs/>
              </w:rPr>
            </w:pPr>
            <w:r w:rsidRPr="004B1CBA">
              <w:rPr>
                <w:b/>
                <w:bCs/>
              </w:rPr>
              <w:t>Criterion</w:t>
            </w:r>
            <w:r w:rsidR="004B1CBA" w:rsidRPr="004B1CBA">
              <w:rPr>
                <w:b/>
                <w:bCs/>
              </w:rPr>
              <w:t xml:space="preserve"> Number</w:t>
            </w:r>
          </w:p>
        </w:tc>
        <w:tc>
          <w:tcPr>
            <w:tcW w:w="4508" w:type="dxa"/>
          </w:tcPr>
          <w:p w14:paraId="70618221" w14:textId="6982DEE7" w:rsidR="005713C6" w:rsidRPr="00F80740" w:rsidRDefault="004B1CBA" w:rsidP="000B39C9">
            <w:pPr>
              <w:pStyle w:val="Text"/>
              <w:keepNext/>
              <w:spacing w:after="120" w:line="240" w:lineRule="auto"/>
              <w:ind w:firstLine="0"/>
              <w:rPr>
                <w:b/>
                <w:bCs/>
              </w:rPr>
            </w:pPr>
            <w:r w:rsidRPr="00F80740">
              <w:rPr>
                <w:b/>
                <w:bCs/>
              </w:rPr>
              <w:t>Quality Assessment Criterion</w:t>
            </w:r>
          </w:p>
        </w:tc>
      </w:tr>
      <w:tr w:rsidR="005713C6" w14:paraId="2C80762C" w14:textId="77777777" w:rsidTr="005713C6">
        <w:tc>
          <w:tcPr>
            <w:tcW w:w="4508" w:type="dxa"/>
          </w:tcPr>
          <w:p w14:paraId="50EEB27B" w14:textId="5F828043" w:rsidR="005713C6" w:rsidRDefault="00F80740" w:rsidP="000B39C9">
            <w:pPr>
              <w:pStyle w:val="Text"/>
              <w:keepNext/>
              <w:spacing w:after="120" w:line="240" w:lineRule="auto"/>
              <w:ind w:firstLine="0"/>
            </w:pPr>
            <w:r>
              <w:t>C1</w:t>
            </w:r>
          </w:p>
        </w:tc>
        <w:tc>
          <w:tcPr>
            <w:tcW w:w="4508" w:type="dxa"/>
          </w:tcPr>
          <w:p w14:paraId="7041EF26" w14:textId="2F1F2C3F" w:rsidR="005713C6" w:rsidRDefault="008F0B89" w:rsidP="0017281A">
            <w:pPr>
              <w:pStyle w:val="Text"/>
              <w:keepNext/>
              <w:spacing w:after="120"/>
              <w:ind w:firstLine="0"/>
            </w:pPr>
            <w:r>
              <w:t>Is there a stated methodology for the source?</w:t>
            </w:r>
          </w:p>
        </w:tc>
      </w:tr>
      <w:tr w:rsidR="005713C6" w14:paraId="367FC662" w14:textId="77777777" w:rsidTr="005713C6">
        <w:tc>
          <w:tcPr>
            <w:tcW w:w="4508" w:type="dxa"/>
          </w:tcPr>
          <w:p w14:paraId="57424914" w14:textId="0D73958E" w:rsidR="005713C6" w:rsidRDefault="000B39C9" w:rsidP="000B39C9">
            <w:pPr>
              <w:pStyle w:val="Text"/>
              <w:keepNext/>
              <w:spacing w:after="120" w:line="240" w:lineRule="auto"/>
              <w:ind w:firstLine="0"/>
            </w:pPr>
            <w:r>
              <w:t>C2</w:t>
            </w:r>
          </w:p>
        </w:tc>
        <w:tc>
          <w:tcPr>
            <w:tcW w:w="4508" w:type="dxa"/>
          </w:tcPr>
          <w:p w14:paraId="24FA6EF7" w14:textId="30968A59" w:rsidR="005713C6" w:rsidRDefault="0017281A" w:rsidP="00A21204">
            <w:pPr>
              <w:pStyle w:val="Text"/>
              <w:keepNext/>
              <w:spacing w:after="120"/>
              <w:ind w:firstLine="0"/>
            </w:pPr>
            <w:r>
              <w:t>Does it have a clearly stated aim?</w:t>
            </w:r>
          </w:p>
        </w:tc>
      </w:tr>
      <w:tr w:rsidR="005713C6" w14:paraId="38D549C4" w14:textId="77777777" w:rsidTr="005713C6">
        <w:tc>
          <w:tcPr>
            <w:tcW w:w="4508" w:type="dxa"/>
          </w:tcPr>
          <w:p w14:paraId="5EEA7078" w14:textId="144482A3" w:rsidR="005713C6" w:rsidRDefault="000B39C9" w:rsidP="000B39C9">
            <w:pPr>
              <w:pStyle w:val="Text"/>
              <w:keepNext/>
              <w:spacing w:after="120" w:line="240" w:lineRule="auto"/>
              <w:ind w:firstLine="0"/>
            </w:pPr>
            <w:r>
              <w:t>C3</w:t>
            </w:r>
          </w:p>
        </w:tc>
        <w:tc>
          <w:tcPr>
            <w:tcW w:w="4508" w:type="dxa"/>
          </w:tcPr>
          <w:p w14:paraId="62E9A7C0" w14:textId="22E9805D" w:rsidR="005713C6" w:rsidRDefault="00A21204" w:rsidP="00A21204">
            <w:pPr>
              <w:pStyle w:val="Text"/>
              <w:keepNext/>
              <w:spacing w:after="120"/>
              <w:ind w:firstLine="0"/>
            </w:pPr>
            <w:r>
              <w:t>Does it contain objective statement?</w:t>
            </w:r>
          </w:p>
        </w:tc>
      </w:tr>
      <w:tr w:rsidR="005713C6" w14:paraId="7ECB3651" w14:textId="77777777" w:rsidTr="005713C6">
        <w:tc>
          <w:tcPr>
            <w:tcW w:w="4508" w:type="dxa"/>
          </w:tcPr>
          <w:p w14:paraId="697BB5F3" w14:textId="7A32DB69" w:rsidR="005713C6" w:rsidRDefault="000B39C9" w:rsidP="000B39C9">
            <w:pPr>
              <w:pStyle w:val="Text"/>
              <w:keepNext/>
              <w:spacing w:after="120" w:line="240" w:lineRule="auto"/>
              <w:ind w:firstLine="0"/>
            </w:pPr>
            <w:r>
              <w:t>C4</w:t>
            </w:r>
          </w:p>
        </w:tc>
        <w:tc>
          <w:tcPr>
            <w:tcW w:w="4508" w:type="dxa"/>
          </w:tcPr>
          <w:p w14:paraId="4A000BA3" w14:textId="0C40DAB8" w:rsidR="005713C6" w:rsidRDefault="00B027C9" w:rsidP="00B027C9">
            <w:pPr>
              <w:pStyle w:val="Text"/>
              <w:keepNext/>
              <w:spacing w:after="120"/>
              <w:ind w:firstLine="0"/>
            </w:pPr>
            <w:r>
              <w:t>Does it cover a specific question?</w:t>
            </w:r>
          </w:p>
        </w:tc>
      </w:tr>
      <w:tr w:rsidR="005713C6" w14:paraId="4FD0BF4B" w14:textId="77777777" w:rsidTr="005713C6">
        <w:tc>
          <w:tcPr>
            <w:tcW w:w="4508" w:type="dxa"/>
          </w:tcPr>
          <w:p w14:paraId="54EFB3EA" w14:textId="1CE11221" w:rsidR="005713C6" w:rsidRDefault="000B39C9" w:rsidP="000B39C9">
            <w:pPr>
              <w:pStyle w:val="Text"/>
              <w:keepNext/>
              <w:spacing w:after="120" w:line="240" w:lineRule="auto"/>
              <w:ind w:firstLine="0"/>
            </w:pPr>
            <w:r>
              <w:t>C5</w:t>
            </w:r>
          </w:p>
        </w:tc>
        <w:tc>
          <w:tcPr>
            <w:tcW w:w="4508" w:type="dxa"/>
          </w:tcPr>
          <w:p w14:paraId="0AD606D5" w14:textId="35BCDE0F" w:rsidR="005713C6" w:rsidRDefault="00B027C9" w:rsidP="00B027C9">
            <w:pPr>
              <w:pStyle w:val="Text"/>
              <w:keepNext/>
              <w:spacing w:after="120"/>
              <w:ind w:firstLine="0"/>
            </w:pPr>
            <w:r>
              <w:t>Does it enrich the research?</w:t>
            </w:r>
          </w:p>
        </w:tc>
      </w:tr>
      <w:tr w:rsidR="005713C6" w14:paraId="4CD89F2D" w14:textId="77777777" w:rsidTr="005713C6">
        <w:tc>
          <w:tcPr>
            <w:tcW w:w="4508" w:type="dxa"/>
          </w:tcPr>
          <w:p w14:paraId="164776A4" w14:textId="58706713" w:rsidR="005713C6" w:rsidRDefault="000B39C9" w:rsidP="000B39C9">
            <w:pPr>
              <w:pStyle w:val="Text"/>
              <w:keepNext/>
              <w:spacing w:after="120" w:line="240" w:lineRule="auto"/>
              <w:ind w:firstLine="0"/>
            </w:pPr>
            <w:r>
              <w:t>C6</w:t>
            </w:r>
          </w:p>
        </w:tc>
        <w:tc>
          <w:tcPr>
            <w:tcW w:w="4508" w:type="dxa"/>
          </w:tcPr>
          <w:p w14:paraId="4E9F359D" w14:textId="035B2ADD" w:rsidR="005713C6" w:rsidRDefault="00B027C9" w:rsidP="00B027C9">
            <w:pPr>
              <w:pStyle w:val="Text"/>
              <w:keepNext/>
              <w:spacing w:after="120"/>
              <w:ind w:firstLine="0"/>
            </w:pPr>
            <w:r>
              <w:t xml:space="preserve">Is there a barrier </w:t>
            </w:r>
            <w:r w:rsidR="002C2593">
              <w:t>or success</w:t>
            </w:r>
            <w:r>
              <w:t xml:space="preserve"> cybersecurity human factor mentioned?</w:t>
            </w:r>
          </w:p>
        </w:tc>
      </w:tr>
      <w:tr w:rsidR="005713C6" w14:paraId="09C41DAE" w14:textId="77777777" w:rsidTr="005713C6">
        <w:tc>
          <w:tcPr>
            <w:tcW w:w="4508" w:type="dxa"/>
          </w:tcPr>
          <w:p w14:paraId="2D5F64B4" w14:textId="0E044C14" w:rsidR="005713C6" w:rsidRDefault="000B39C9" w:rsidP="000B39C9">
            <w:pPr>
              <w:pStyle w:val="Text"/>
              <w:keepNext/>
              <w:spacing w:after="120" w:line="240" w:lineRule="auto"/>
              <w:ind w:firstLine="0"/>
            </w:pPr>
            <w:r>
              <w:t>C7</w:t>
            </w:r>
          </w:p>
        </w:tc>
        <w:tc>
          <w:tcPr>
            <w:tcW w:w="4508" w:type="dxa"/>
          </w:tcPr>
          <w:p w14:paraId="3FA721AF" w14:textId="0B036926" w:rsidR="005713C6" w:rsidRDefault="002C2593" w:rsidP="002C2593">
            <w:pPr>
              <w:pStyle w:val="Text"/>
              <w:keepNext/>
              <w:spacing w:after="120" w:line="240" w:lineRule="auto"/>
              <w:ind w:firstLine="0"/>
            </w:pPr>
            <w:r>
              <w:t>Are there authoritative references?</w:t>
            </w:r>
          </w:p>
        </w:tc>
      </w:tr>
    </w:tbl>
    <w:p w14:paraId="65E96C5F" w14:textId="77777777" w:rsidR="002C2593" w:rsidRDefault="002C2593" w:rsidP="005F6802">
      <w:pPr>
        <w:pStyle w:val="Caption"/>
        <w:keepNext/>
        <w:jc w:val="center"/>
      </w:pPr>
      <w:bookmarkStart w:id="8" w:name="_Ref31257360"/>
    </w:p>
    <w:p w14:paraId="6C483730" w14:textId="12757BAB" w:rsidR="005F6802" w:rsidRDefault="005F6802" w:rsidP="005F6802">
      <w:pPr>
        <w:pStyle w:val="Caption"/>
        <w:keepNext/>
        <w:jc w:val="center"/>
      </w:pPr>
      <w:r>
        <w:t xml:space="preserve">Table </w:t>
      </w:r>
      <w:r w:rsidR="009F3C4A">
        <w:fldChar w:fldCharType="begin"/>
      </w:r>
      <w:r w:rsidR="009F3C4A">
        <w:instrText xml:space="preserve"> SEQ Table \* ARABIC </w:instrText>
      </w:r>
      <w:r w:rsidR="009F3C4A">
        <w:fldChar w:fldCharType="separate"/>
      </w:r>
      <w:r w:rsidR="00F71B92">
        <w:rPr>
          <w:noProof/>
        </w:rPr>
        <w:t>4</w:t>
      </w:r>
      <w:r w:rsidR="009F3C4A">
        <w:rPr>
          <w:noProof/>
        </w:rPr>
        <w:fldChar w:fldCharType="end"/>
      </w:r>
      <w:bookmarkEnd w:id="8"/>
      <w:r>
        <w:t xml:space="preserve">: </w:t>
      </w:r>
      <w:r w:rsidRPr="000D15C1">
        <w:t xml:space="preserve">QUALITY ASSESSMENT (QA) CRITERIA CHECKLIST FOR </w:t>
      </w:r>
      <w:r>
        <w:t>GREY</w:t>
      </w:r>
      <w:r w:rsidRPr="000D15C1">
        <w:t xml:space="preserve"> LITERATURE</w:t>
      </w:r>
    </w:p>
    <w:tbl>
      <w:tblPr>
        <w:tblStyle w:val="TableGrid"/>
        <w:tblW w:w="0" w:type="auto"/>
        <w:tblLook w:val="04A0" w:firstRow="1" w:lastRow="0" w:firstColumn="1" w:lastColumn="0" w:noHBand="0" w:noVBand="1"/>
      </w:tblPr>
      <w:tblGrid>
        <w:gridCol w:w="4508"/>
        <w:gridCol w:w="4508"/>
      </w:tblGrid>
      <w:tr w:rsidR="002C2593" w:rsidRPr="00F80740" w14:paraId="23A6470A" w14:textId="77777777" w:rsidTr="00FB69CE">
        <w:tc>
          <w:tcPr>
            <w:tcW w:w="4508" w:type="dxa"/>
          </w:tcPr>
          <w:p w14:paraId="7D13408B" w14:textId="77777777" w:rsidR="002C2593" w:rsidRPr="004B1CBA" w:rsidRDefault="002C2593" w:rsidP="00FB69CE">
            <w:pPr>
              <w:pStyle w:val="Text"/>
              <w:keepNext/>
              <w:spacing w:after="120" w:line="240" w:lineRule="auto"/>
              <w:ind w:firstLine="0"/>
              <w:rPr>
                <w:b/>
                <w:bCs/>
              </w:rPr>
            </w:pPr>
            <w:r w:rsidRPr="004B1CBA">
              <w:rPr>
                <w:b/>
                <w:bCs/>
              </w:rPr>
              <w:t>Criterion Number</w:t>
            </w:r>
          </w:p>
        </w:tc>
        <w:tc>
          <w:tcPr>
            <w:tcW w:w="4508" w:type="dxa"/>
          </w:tcPr>
          <w:p w14:paraId="66A0032A" w14:textId="77777777" w:rsidR="002C2593" w:rsidRPr="00F80740" w:rsidRDefault="002C2593" w:rsidP="00FB69CE">
            <w:pPr>
              <w:pStyle w:val="Text"/>
              <w:keepNext/>
              <w:spacing w:after="120" w:line="240" w:lineRule="auto"/>
              <w:ind w:firstLine="0"/>
              <w:rPr>
                <w:b/>
                <w:bCs/>
              </w:rPr>
            </w:pPr>
            <w:r w:rsidRPr="00F80740">
              <w:rPr>
                <w:b/>
                <w:bCs/>
              </w:rPr>
              <w:t>Quality Assessment Criterion</w:t>
            </w:r>
          </w:p>
        </w:tc>
      </w:tr>
      <w:tr w:rsidR="002C2593" w14:paraId="7D80ADB0" w14:textId="77777777" w:rsidTr="00FB69CE">
        <w:tc>
          <w:tcPr>
            <w:tcW w:w="4508" w:type="dxa"/>
          </w:tcPr>
          <w:p w14:paraId="3D0009DF" w14:textId="77777777" w:rsidR="002C2593" w:rsidRDefault="002C2593" w:rsidP="00FB69CE">
            <w:pPr>
              <w:pStyle w:val="Text"/>
              <w:keepNext/>
              <w:spacing w:after="120" w:line="240" w:lineRule="auto"/>
              <w:ind w:firstLine="0"/>
            </w:pPr>
            <w:r>
              <w:t>C1</w:t>
            </w:r>
          </w:p>
        </w:tc>
        <w:tc>
          <w:tcPr>
            <w:tcW w:w="4508" w:type="dxa"/>
          </w:tcPr>
          <w:p w14:paraId="4587958A" w14:textId="6A696647" w:rsidR="002C2593" w:rsidRPr="00563CA0" w:rsidRDefault="00563CA0" w:rsidP="00563CA0">
            <w:pPr>
              <w:pStyle w:val="Text"/>
              <w:spacing w:after="120"/>
              <w:ind w:firstLine="0"/>
              <w:rPr>
                <w:rFonts w:ascii="Century Schoolbook" w:hAnsi="Century Schoolbook"/>
                <w:lang w:eastAsia="en-AU"/>
              </w:rPr>
            </w:pPr>
            <w:r w:rsidRPr="00563CA0">
              <w:rPr>
                <w:rFonts w:ascii="Century Schoolbook" w:hAnsi="Century Schoolbook"/>
                <w:lang w:eastAsia="en-AU"/>
              </w:rPr>
              <w:t>Is the online article organization reputable?</w:t>
            </w:r>
          </w:p>
        </w:tc>
      </w:tr>
      <w:tr w:rsidR="002C2593" w14:paraId="0EB8AD1D" w14:textId="77777777" w:rsidTr="00FB69CE">
        <w:tc>
          <w:tcPr>
            <w:tcW w:w="4508" w:type="dxa"/>
          </w:tcPr>
          <w:p w14:paraId="4C9441FB" w14:textId="77777777" w:rsidR="002C2593" w:rsidRDefault="002C2593" w:rsidP="00FB69CE">
            <w:pPr>
              <w:pStyle w:val="Text"/>
              <w:keepNext/>
              <w:spacing w:after="120" w:line="240" w:lineRule="auto"/>
              <w:ind w:firstLine="0"/>
            </w:pPr>
            <w:r>
              <w:t>C2</w:t>
            </w:r>
          </w:p>
        </w:tc>
        <w:tc>
          <w:tcPr>
            <w:tcW w:w="4508" w:type="dxa"/>
          </w:tcPr>
          <w:p w14:paraId="6EB41C90" w14:textId="77777777" w:rsidR="002C2593" w:rsidRDefault="002C2593" w:rsidP="00FB69CE">
            <w:pPr>
              <w:pStyle w:val="Text"/>
              <w:keepNext/>
              <w:spacing w:after="120"/>
              <w:ind w:firstLine="0"/>
            </w:pPr>
            <w:r>
              <w:t>Does it have a clearly stated aim?</w:t>
            </w:r>
          </w:p>
        </w:tc>
      </w:tr>
      <w:tr w:rsidR="002C2593" w14:paraId="7CC6F9A9" w14:textId="77777777" w:rsidTr="00FB69CE">
        <w:tc>
          <w:tcPr>
            <w:tcW w:w="4508" w:type="dxa"/>
          </w:tcPr>
          <w:p w14:paraId="5DD5DB1E" w14:textId="77777777" w:rsidR="002C2593" w:rsidRDefault="002C2593" w:rsidP="00FB69CE">
            <w:pPr>
              <w:pStyle w:val="Text"/>
              <w:keepNext/>
              <w:spacing w:after="120" w:line="240" w:lineRule="auto"/>
              <w:ind w:firstLine="0"/>
            </w:pPr>
            <w:r>
              <w:t>C3</w:t>
            </w:r>
          </w:p>
        </w:tc>
        <w:tc>
          <w:tcPr>
            <w:tcW w:w="4508" w:type="dxa"/>
          </w:tcPr>
          <w:p w14:paraId="704406D4" w14:textId="08065A78" w:rsidR="002C2593" w:rsidRPr="00DB5ACE" w:rsidRDefault="00DB5ACE" w:rsidP="00DB5ACE">
            <w:pPr>
              <w:pStyle w:val="Text"/>
              <w:spacing w:after="120"/>
              <w:ind w:firstLine="0"/>
              <w:rPr>
                <w:rFonts w:ascii="Century Schoolbook" w:hAnsi="Century Schoolbook"/>
                <w:lang w:eastAsia="en-AU"/>
              </w:rPr>
            </w:pPr>
            <w:r w:rsidRPr="00563CA0">
              <w:rPr>
                <w:rFonts w:ascii="Century Schoolbook" w:hAnsi="Century Schoolbook"/>
                <w:lang w:eastAsia="en-AU"/>
              </w:rPr>
              <w:t>Are the statements in it as objective as possible?</w:t>
            </w:r>
          </w:p>
        </w:tc>
      </w:tr>
      <w:tr w:rsidR="002C2593" w14:paraId="5527F6F8" w14:textId="77777777" w:rsidTr="00FB69CE">
        <w:tc>
          <w:tcPr>
            <w:tcW w:w="4508" w:type="dxa"/>
          </w:tcPr>
          <w:p w14:paraId="7864B1F7" w14:textId="77777777" w:rsidR="002C2593" w:rsidRDefault="002C2593" w:rsidP="00FB69CE">
            <w:pPr>
              <w:pStyle w:val="Text"/>
              <w:keepNext/>
              <w:spacing w:after="120" w:line="240" w:lineRule="auto"/>
              <w:ind w:firstLine="0"/>
            </w:pPr>
            <w:r>
              <w:t>C4</w:t>
            </w:r>
          </w:p>
        </w:tc>
        <w:tc>
          <w:tcPr>
            <w:tcW w:w="4508" w:type="dxa"/>
          </w:tcPr>
          <w:p w14:paraId="4A0C4E63" w14:textId="3516DCD7" w:rsidR="002C2593" w:rsidRPr="00DB5ACE" w:rsidRDefault="00DB5ACE" w:rsidP="00DB5ACE">
            <w:pPr>
              <w:pStyle w:val="Text"/>
              <w:spacing w:after="120"/>
              <w:ind w:firstLine="0"/>
              <w:rPr>
                <w:rFonts w:ascii="Century Schoolbook" w:hAnsi="Century Schoolbook"/>
                <w:lang w:eastAsia="en-AU"/>
              </w:rPr>
            </w:pPr>
            <w:r w:rsidRPr="00563CA0">
              <w:rPr>
                <w:rFonts w:ascii="Century Schoolbook" w:hAnsi="Century Schoolbook"/>
                <w:lang w:eastAsia="en-AU"/>
              </w:rPr>
              <w:t>Does it enrich the research?</w:t>
            </w:r>
          </w:p>
        </w:tc>
      </w:tr>
      <w:tr w:rsidR="002C2593" w14:paraId="2842408D" w14:textId="77777777" w:rsidTr="00FB69CE">
        <w:tc>
          <w:tcPr>
            <w:tcW w:w="4508" w:type="dxa"/>
          </w:tcPr>
          <w:p w14:paraId="793A5B1C" w14:textId="77777777" w:rsidR="002C2593" w:rsidRDefault="002C2593" w:rsidP="00FB69CE">
            <w:pPr>
              <w:pStyle w:val="Text"/>
              <w:keepNext/>
              <w:spacing w:after="120" w:line="240" w:lineRule="auto"/>
              <w:ind w:firstLine="0"/>
            </w:pPr>
            <w:r>
              <w:t>C5</w:t>
            </w:r>
          </w:p>
        </w:tc>
        <w:tc>
          <w:tcPr>
            <w:tcW w:w="4508" w:type="dxa"/>
          </w:tcPr>
          <w:p w14:paraId="4EC64B44" w14:textId="77777777" w:rsidR="002C2593" w:rsidRDefault="002C2593" w:rsidP="00FB69CE">
            <w:pPr>
              <w:pStyle w:val="Text"/>
              <w:keepNext/>
              <w:spacing w:after="120"/>
              <w:ind w:firstLine="0"/>
            </w:pPr>
            <w:r>
              <w:t>Does it enrich the research?</w:t>
            </w:r>
          </w:p>
        </w:tc>
      </w:tr>
      <w:tr w:rsidR="002C2593" w14:paraId="7EB8AAFB" w14:textId="77777777" w:rsidTr="00FB69CE">
        <w:tc>
          <w:tcPr>
            <w:tcW w:w="4508" w:type="dxa"/>
          </w:tcPr>
          <w:p w14:paraId="10B33AB1" w14:textId="77777777" w:rsidR="002C2593" w:rsidRDefault="002C2593" w:rsidP="00FB69CE">
            <w:pPr>
              <w:pStyle w:val="Text"/>
              <w:keepNext/>
              <w:spacing w:after="120" w:line="240" w:lineRule="auto"/>
              <w:ind w:firstLine="0"/>
            </w:pPr>
            <w:r>
              <w:t>C6</w:t>
            </w:r>
          </w:p>
        </w:tc>
        <w:tc>
          <w:tcPr>
            <w:tcW w:w="4508" w:type="dxa"/>
          </w:tcPr>
          <w:p w14:paraId="46DF4722" w14:textId="77777777" w:rsidR="002C2593" w:rsidRDefault="002C2593" w:rsidP="00FB69CE">
            <w:pPr>
              <w:pStyle w:val="Text"/>
              <w:keepNext/>
              <w:spacing w:after="120"/>
              <w:ind w:firstLine="0"/>
            </w:pPr>
            <w:r>
              <w:t>Is there a barrier or success cybersecurity human factor mentioned?</w:t>
            </w:r>
          </w:p>
        </w:tc>
      </w:tr>
      <w:tr w:rsidR="002C2593" w14:paraId="3D8CF428" w14:textId="77777777" w:rsidTr="00FB69CE">
        <w:tc>
          <w:tcPr>
            <w:tcW w:w="4508" w:type="dxa"/>
          </w:tcPr>
          <w:p w14:paraId="0D8451E7" w14:textId="77777777" w:rsidR="002C2593" w:rsidRDefault="002C2593" w:rsidP="00FB69CE">
            <w:pPr>
              <w:pStyle w:val="Text"/>
              <w:keepNext/>
              <w:spacing w:after="120" w:line="240" w:lineRule="auto"/>
              <w:ind w:firstLine="0"/>
            </w:pPr>
            <w:r>
              <w:t>C7</w:t>
            </w:r>
          </w:p>
        </w:tc>
        <w:tc>
          <w:tcPr>
            <w:tcW w:w="4508" w:type="dxa"/>
          </w:tcPr>
          <w:p w14:paraId="2846C1FE" w14:textId="098DC7B8" w:rsidR="002C2593" w:rsidRPr="000C287F" w:rsidRDefault="000C287F" w:rsidP="000C287F">
            <w:pPr>
              <w:pStyle w:val="Text"/>
              <w:spacing w:after="120"/>
              <w:ind w:firstLine="0"/>
              <w:rPr>
                <w:rFonts w:ascii="Century Schoolbook" w:hAnsi="Century Schoolbook"/>
                <w:lang w:eastAsia="en-AU"/>
              </w:rPr>
            </w:pPr>
            <w:r w:rsidRPr="00563CA0">
              <w:rPr>
                <w:rFonts w:ascii="Century Schoolbook" w:hAnsi="Century Schoolbook"/>
                <w:lang w:eastAsia="en-AU"/>
              </w:rPr>
              <w:t>Is there a clearly stated date?</w:t>
            </w:r>
          </w:p>
        </w:tc>
      </w:tr>
    </w:tbl>
    <w:p w14:paraId="58822B8B" w14:textId="77777777" w:rsidR="00A26901" w:rsidRDefault="00A26901" w:rsidP="00C95F94">
      <w:pPr>
        <w:pStyle w:val="Text"/>
        <w:spacing w:after="120"/>
        <w:ind w:firstLine="0"/>
        <w:rPr>
          <w:rFonts w:ascii="Century Schoolbook" w:hAnsi="Century Schoolbook"/>
          <w:lang w:eastAsia="en-AU"/>
        </w:rPr>
      </w:pPr>
    </w:p>
    <w:p w14:paraId="1C378A7D" w14:textId="3870BFFD" w:rsidR="00163416" w:rsidRPr="00163416" w:rsidRDefault="00163416" w:rsidP="00C95F94">
      <w:pPr>
        <w:pStyle w:val="Text"/>
        <w:spacing w:after="120"/>
        <w:ind w:firstLine="0"/>
        <w:rPr>
          <w:rFonts w:ascii="Century Schoolbook" w:hAnsi="Century Schoolbook"/>
          <w:lang w:eastAsia="en-AU"/>
        </w:rPr>
      </w:pPr>
      <w:r w:rsidRPr="00163416">
        <w:rPr>
          <w:rFonts w:ascii="Century Schoolbook" w:hAnsi="Century Schoolbook"/>
          <w:lang w:eastAsia="en-AU"/>
        </w:rPr>
        <w:t>effective, and efficient.</w:t>
      </w:r>
    </w:p>
    <w:p w14:paraId="19C8B168" w14:textId="77777777" w:rsidR="00163416" w:rsidRDefault="00163416" w:rsidP="00210E1C">
      <w:pPr>
        <w:pStyle w:val="Text"/>
        <w:spacing w:after="120"/>
        <w:rPr>
          <w:rFonts w:ascii="Century Schoolbook" w:hAnsi="Century Schoolbook"/>
          <w:lang w:eastAsia="en-AU"/>
        </w:rPr>
      </w:pPr>
      <w:r w:rsidRPr="00163416">
        <w:rPr>
          <w:rFonts w:ascii="Century Schoolbook" w:hAnsi="Century Schoolbook"/>
          <w:lang w:eastAsia="en-AU"/>
        </w:rPr>
        <w:t>We prepared a data extraction form as depicted in</w:t>
      </w:r>
      <w:r>
        <w:rPr>
          <w:rFonts w:ascii="Century Schoolbook" w:hAnsi="Century Schoolbook"/>
          <w:lang w:eastAsia="en-AU"/>
        </w:rPr>
        <w:t xml:space="preserve"> </w:t>
      </w:r>
      <w:r>
        <w:rPr>
          <w:rFonts w:ascii="Century Schoolbook" w:hAnsi="Century Schoolbook"/>
          <w:lang w:eastAsia="en-AU"/>
        </w:rPr>
        <w:fldChar w:fldCharType="begin"/>
      </w:r>
      <w:r>
        <w:rPr>
          <w:rFonts w:ascii="Century Schoolbook" w:hAnsi="Century Schoolbook"/>
          <w:lang w:eastAsia="en-AU"/>
        </w:rPr>
        <w:instrText xml:space="preserve"> REF _Ref31257972 \h </w:instrText>
      </w:r>
      <w:r>
        <w:rPr>
          <w:rFonts w:ascii="Century Schoolbook" w:hAnsi="Century Schoolbook"/>
          <w:lang w:eastAsia="en-AU"/>
        </w:rPr>
      </w:r>
      <w:r>
        <w:rPr>
          <w:rFonts w:ascii="Century Schoolbook" w:hAnsi="Century Schoolbook"/>
          <w:lang w:eastAsia="en-AU"/>
        </w:rPr>
        <w:fldChar w:fldCharType="separate"/>
      </w:r>
      <w:r>
        <w:t xml:space="preserve">Table </w:t>
      </w:r>
      <w:r>
        <w:rPr>
          <w:noProof/>
        </w:rPr>
        <w:t>5</w:t>
      </w:r>
      <w:r>
        <w:rPr>
          <w:rFonts w:ascii="Century Schoolbook" w:hAnsi="Century Schoolbook"/>
          <w:lang w:eastAsia="en-AU"/>
        </w:rPr>
        <w:fldChar w:fldCharType="end"/>
      </w:r>
      <w:r w:rsidRPr="00163416">
        <w:rPr>
          <w:rFonts w:ascii="Century Schoolbook" w:hAnsi="Century Schoolbook"/>
          <w:lang w:eastAsia="en-AU"/>
        </w:rPr>
        <w:t xml:space="preserve"> to facilitate the recording of full details of the papers under</w:t>
      </w:r>
      <w:r>
        <w:rPr>
          <w:rFonts w:ascii="Century Schoolbook" w:hAnsi="Century Schoolbook"/>
          <w:lang w:eastAsia="en-AU"/>
        </w:rPr>
        <w:t xml:space="preserve"> </w:t>
      </w:r>
      <w:r w:rsidRPr="00163416">
        <w:rPr>
          <w:rFonts w:ascii="Century Schoolbook" w:hAnsi="Century Schoolbook"/>
          <w:lang w:eastAsia="en-AU"/>
        </w:rPr>
        <w:t>review and to be specific about how each of them addressed the research questions.</w:t>
      </w:r>
    </w:p>
    <w:p w14:paraId="434AAE02" w14:textId="77777777" w:rsidR="00210E1C" w:rsidRDefault="00210E1C" w:rsidP="00210E1C">
      <w:pPr>
        <w:pStyle w:val="Text"/>
        <w:spacing w:after="120"/>
        <w:rPr>
          <w:rFonts w:ascii="Century Schoolbook" w:hAnsi="Century Schoolbook"/>
          <w:lang w:eastAsia="en-AU"/>
        </w:rPr>
      </w:pPr>
    </w:p>
    <w:p w14:paraId="23026AA7" w14:textId="5C1FBD1F" w:rsidR="00163416" w:rsidRDefault="00163416" w:rsidP="00163416">
      <w:pPr>
        <w:pStyle w:val="Caption"/>
        <w:keepNext/>
        <w:jc w:val="center"/>
      </w:pPr>
      <w:bookmarkStart w:id="9" w:name="_Ref31257972"/>
      <w:r>
        <w:t xml:space="preserve">Table </w:t>
      </w:r>
      <w:r w:rsidR="009F3C4A">
        <w:fldChar w:fldCharType="begin"/>
      </w:r>
      <w:r w:rsidR="009F3C4A">
        <w:instrText xml:space="preserve"> SEQ Table \* ARABIC </w:instrText>
      </w:r>
      <w:r w:rsidR="009F3C4A">
        <w:fldChar w:fldCharType="separate"/>
      </w:r>
      <w:r w:rsidR="00F71B92">
        <w:rPr>
          <w:noProof/>
        </w:rPr>
        <w:t>5</w:t>
      </w:r>
      <w:r w:rsidR="009F3C4A">
        <w:rPr>
          <w:noProof/>
        </w:rPr>
        <w:fldChar w:fldCharType="end"/>
      </w:r>
      <w:bookmarkEnd w:id="9"/>
      <w:r>
        <w:t xml:space="preserve">: </w:t>
      </w:r>
      <w:r w:rsidRPr="0092050D">
        <w:t>DATA EXTRACTION FORM</w:t>
      </w:r>
    </w:p>
    <w:tbl>
      <w:tblPr>
        <w:tblStyle w:val="TableGrid"/>
        <w:tblW w:w="0" w:type="auto"/>
        <w:tblLook w:val="04A0" w:firstRow="1" w:lastRow="0" w:firstColumn="1" w:lastColumn="0" w:noHBand="0" w:noVBand="1"/>
      </w:tblPr>
      <w:tblGrid>
        <w:gridCol w:w="440"/>
        <w:gridCol w:w="2216"/>
        <w:gridCol w:w="5177"/>
        <w:gridCol w:w="1183"/>
      </w:tblGrid>
      <w:tr w:rsidR="00FB77FA" w14:paraId="158D8AE1" w14:textId="77777777" w:rsidTr="00524820">
        <w:tc>
          <w:tcPr>
            <w:tcW w:w="445" w:type="dxa"/>
          </w:tcPr>
          <w:p w14:paraId="43992442" w14:textId="77777777" w:rsidR="00FB77FA" w:rsidRDefault="00FB77FA" w:rsidP="00210E1C">
            <w:pPr>
              <w:pStyle w:val="Text"/>
              <w:spacing w:after="120"/>
              <w:ind w:firstLine="0"/>
              <w:rPr>
                <w:rFonts w:ascii="Century Schoolbook" w:hAnsi="Century Schoolbook"/>
                <w:lang w:eastAsia="en-AU"/>
              </w:rPr>
            </w:pPr>
          </w:p>
        </w:tc>
        <w:tc>
          <w:tcPr>
            <w:tcW w:w="2250" w:type="dxa"/>
          </w:tcPr>
          <w:p w14:paraId="6510D70F" w14:textId="6A5104B9" w:rsidR="00FB77FA" w:rsidRPr="004D4E22" w:rsidRDefault="004D4E22" w:rsidP="00210E1C">
            <w:pPr>
              <w:pStyle w:val="Text"/>
              <w:spacing w:after="120"/>
              <w:ind w:firstLine="0"/>
              <w:rPr>
                <w:rFonts w:ascii="Century Schoolbook" w:hAnsi="Century Schoolbook"/>
                <w:b/>
                <w:bCs/>
                <w:lang w:eastAsia="en-AU"/>
              </w:rPr>
            </w:pPr>
            <w:r w:rsidRPr="004D4E22">
              <w:rPr>
                <w:rFonts w:ascii="Century Schoolbook" w:hAnsi="Century Schoolbook"/>
                <w:b/>
                <w:bCs/>
                <w:lang w:eastAsia="en-AU"/>
              </w:rPr>
              <w:t>Study data</w:t>
            </w:r>
          </w:p>
        </w:tc>
        <w:tc>
          <w:tcPr>
            <w:tcW w:w="5310" w:type="dxa"/>
          </w:tcPr>
          <w:p w14:paraId="5217478B" w14:textId="13DD581B" w:rsidR="00FB77FA" w:rsidRPr="004D4E22" w:rsidRDefault="004D4E22" w:rsidP="00210E1C">
            <w:pPr>
              <w:pStyle w:val="Text"/>
              <w:spacing w:after="120"/>
              <w:ind w:firstLine="0"/>
              <w:rPr>
                <w:rFonts w:ascii="Century Schoolbook" w:hAnsi="Century Schoolbook"/>
                <w:b/>
                <w:bCs/>
                <w:lang w:eastAsia="en-AU"/>
              </w:rPr>
            </w:pPr>
            <w:r w:rsidRPr="004D4E22">
              <w:rPr>
                <w:rFonts w:ascii="Century Schoolbook" w:hAnsi="Century Schoolbook"/>
                <w:b/>
                <w:bCs/>
                <w:lang w:eastAsia="en-AU"/>
              </w:rPr>
              <w:t>Description</w:t>
            </w:r>
          </w:p>
        </w:tc>
        <w:tc>
          <w:tcPr>
            <w:tcW w:w="1011" w:type="dxa"/>
          </w:tcPr>
          <w:p w14:paraId="62208B51" w14:textId="4AA547EB" w:rsidR="00FB77FA" w:rsidRPr="004D4E22" w:rsidRDefault="004D4E22" w:rsidP="00210E1C">
            <w:pPr>
              <w:pStyle w:val="Text"/>
              <w:spacing w:after="120"/>
              <w:ind w:firstLine="0"/>
              <w:rPr>
                <w:rFonts w:ascii="Century Schoolbook" w:hAnsi="Century Schoolbook"/>
                <w:b/>
                <w:bCs/>
                <w:lang w:eastAsia="en-AU"/>
              </w:rPr>
            </w:pPr>
            <w:r w:rsidRPr="004D4E22">
              <w:rPr>
                <w:rFonts w:ascii="Century Schoolbook" w:hAnsi="Century Schoolbook"/>
                <w:b/>
                <w:bCs/>
                <w:lang w:eastAsia="en-AU"/>
              </w:rPr>
              <w:t>Research Question</w:t>
            </w:r>
          </w:p>
        </w:tc>
      </w:tr>
      <w:tr w:rsidR="00FB77FA" w14:paraId="18B6E6B7" w14:textId="77777777" w:rsidTr="00524820">
        <w:tc>
          <w:tcPr>
            <w:tcW w:w="445" w:type="dxa"/>
          </w:tcPr>
          <w:p w14:paraId="72159527" w14:textId="1D9BF57A" w:rsidR="00FB77FA" w:rsidRDefault="00796194" w:rsidP="00210E1C">
            <w:pPr>
              <w:pStyle w:val="Text"/>
              <w:spacing w:after="120"/>
              <w:ind w:firstLine="0"/>
              <w:rPr>
                <w:rFonts w:ascii="Century Schoolbook" w:hAnsi="Century Schoolbook"/>
                <w:lang w:eastAsia="en-AU"/>
              </w:rPr>
            </w:pPr>
            <w:r>
              <w:rPr>
                <w:rFonts w:ascii="Century Schoolbook" w:hAnsi="Century Schoolbook"/>
                <w:lang w:eastAsia="en-AU"/>
              </w:rPr>
              <w:t>1</w:t>
            </w:r>
          </w:p>
        </w:tc>
        <w:tc>
          <w:tcPr>
            <w:tcW w:w="2250" w:type="dxa"/>
          </w:tcPr>
          <w:p w14:paraId="4107FAF2" w14:textId="1E9BBEAD" w:rsidR="00FB77FA" w:rsidRDefault="004D4E22" w:rsidP="00210E1C">
            <w:pPr>
              <w:pStyle w:val="Text"/>
              <w:spacing w:after="120"/>
              <w:ind w:firstLine="0"/>
              <w:rPr>
                <w:rFonts w:ascii="Century Schoolbook" w:hAnsi="Century Schoolbook"/>
                <w:lang w:eastAsia="en-AU"/>
              </w:rPr>
            </w:pPr>
            <w:r w:rsidRPr="00667E72">
              <w:rPr>
                <w:rFonts w:ascii="Century Schoolbook" w:hAnsi="Century Schoolbook"/>
                <w:lang w:eastAsia="en-AU"/>
              </w:rPr>
              <w:t>Study ID</w:t>
            </w:r>
          </w:p>
        </w:tc>
        <w:tc>
          <w:tcPr>
            <w:tcW w:w="5310" w:type="dxa"/>
          </w:tcPr>
          <w:p w14:paraId="6A32E077" w14:textId="77777777" w:rsidR="00FB77FA" w:rsidRDefault="00FB77FA" w:rsidP="00210E1C">
            <w:pPr>
              <w:pStyle w:val="Text"/>
              <w:spacing w:after="120"/>
              <w:ind w:firstLine="0"/>
              <w:rPr>
                <w:rFonts w:ascii="Century Schoolbook" w:hAnsi="Century Schoolbook"/>
                <w:lang w:eastAsia="en-AU"/>
              </w:rPr>
            </w:pPr>
          </w:p>
        </w:tc>
        <w:tc>
          <w:tcPr>
            <w:tcW w:w="1011" w:type="dxa"/>
          </w:tcPr>
          <w:p w14:paraId="3CDA2B2B" w14:textId="77777777" w:rsidR="00FB77FA" w:rsidRDefault="00FB77FA" w:rsidP="00210E1C">
            <w:pPr>
              <w:pStyle w:val="Text"/>
              <w:spacing w:after="120"/>
              <w:ind w:firstLine="0"/>
              <w:rPr>
                <w:rFonts w:ascii="Century Schoolbook" w:hAnsi="Century Schoolbook"/>
                <w:lang w:eastAsia="en-AU"/>
              </w:rPr>
            </w:pPr>
          </w:p>
        </w:tc>
      </w:tr>
      <w:tr w:rsidR="00FB77FA" w14:paraId="41225AAB" w14:textId="77777777" w:rsidTr="00524820">
        <w:tc>
          <w:tcPr>
            <w:tcW w:w="445" w:type="dxa"/>
          </w:tcPr>
          <w:p w14:paraId="3BBDC902" w14:textId="03250A4A" w:rsidR="00FB77FA" w:rsidRDefault="00796194" w:rsidP="00210E1C">
            <w:pPr>
              <w:pStyle w:val="Text"/>
              <w:spacing w:after="120"/>
              <w:ind w:firstLine="0"/>
              <w:rPr>
                <w:rFonts w:ascii="Century Schoolbook" w:hAnsi="Century Schoolbook"/>
                <w:lang w:eastAsia="en-AU"/>
              </w:rPr>
            </w:pPr>
            <w:r>
              <w:rPr>
                <w:rFonts w:ascii="Century Schoolbook" w:hAnsi="Century Schoolbook"/>
                <w:lang w:eastAsia="en-AU"/>
              </w:rPr>
              <w:t>2</w:t>
            </w:r>
          </w:p>
        </w:tc>
        <w:tc>
          <w:tcPr>
            <w:tcW w:w="2250" w:type="dxa"/>
          </w:tcPr>
          <w:p w14:paraId="7AD512FC" w14:textId="14D584A4" w:rsidR="00FB77FA" w:rsidRDefault="00667EF6" w:rsidP="00210E1C">
            <w:pPr>
              <w:pStyle w:val="Text"/>
              <w:spacing w:after="120"/>
              <w:ind w:firstLine="0"/>
              <w:rPr>
                <w:rFonts w:ascii="Century Schoolbook" w:hAnsi="Century Schoolbook"/>
                <w:lang w:eastAsia="en-AU"/>
              </w:rPr>
            </w:pPr>
            <w:r w:rsidRPr="00667E72">
              <w:rPr>
                <w:rFonts w:ascii="Century Schoolbook" w:hAnsi="Century Schoolbook"/>
                <w:lang w:eastAsia="en-AU"/>
              </w:rPr>
              <w:t>Authors, Title, Year</w:t>
            </w:r>
          </w:p>
        </w:tc>
        <w:tc>
          <w:tcPr>
            <w:tcW w:w="5310" w:type="dxa"/>
          </w:tcPr>
          <w:p w14:paraId="5B4655C4" w14:textId="77777777" w:rsidR="00FB77FA" w:rsidRDefault="00FB77FA" w:rsidP="00210E1C">
            <w:pPr>
              <w:pStyle w:val="Text"/>
              <w:spacing w:after="120"/>
              <w:ind w:firstLine="0"/>
              <w:rPr>
                <w:rFonts w:ascii="Century Schoolbook" w:hAnsi="Century Schoolbook"/>
                <w:lang w:eastAsia="en-AU"/>
              </w:rPr>
            </w:pPr>
          </w:p>
        </w:tc>
        <w:tc>
          <w:tcPr>
            <w:tcW w:w="1011" w:type="dxa"/>
          </w:tcPr>
          <w:p w14:paraId="345522BC" w14:textId="77777777" w:rsidR="00FB77FA" w:rsidRDefault="00FB77FA" w:rsidP="00210E1C">
            <w:pPr>
              <w:pStyle w:val="Text"/>
              <w:spacing w:after="120"/>
              <w:ind w:firstLine="0"/>
              <w:rPr>
                <w:rFonts w:ascii="Century Schoolbook" w:hAnsi="Century Schoolbook"/>
                <w:lang w:eastAsia="en-AU"/>
              </w:rPr>
            </w:pPr>
          </w:p>
        </w:tc>
      </w:tr>
      <w:tr w:rsidR="00FB77FA" w14:paraId="7E69953C" w14:textId="77777777" w:rsidTr="00524820">
        <w:tc>
          <w:tcPr>
            <w:tcW w:w="445" w:type="dxa"/>
          </w:tcPr>
          <w:p w14:paraId="5DFD19D3" w14:textId="3F085881" w:rsidR="00FB77FA" w:rsidRDefault="00796194" w:rsidP="00210E1C">
            <w:pPr>
              <w:pStyle w:val="Text"/>
              <w:spacing w:after="120"/>
              <w:ind w:firstLine="0"/>
              <w:rPr>
                <w:rFonts w:ascii="Century Schoolbook" w:hAnsi="Century Schoolbook"/>
                <w:lang w:eastAsia="en-AU"/>
              </w:rPr>
            </w:pPr>
            <w:r>
              <w:rPr>
                <w:rFonts w:ascii="Century Schoolbook" w:hAnsi="Century Schoolbook"/>
                <w:lang w:eastAsia="en-AU"/>
              </w:rPr>
              <w:t>3</w:t>
            </w:r>
          </w:p>
        </w:tc>
        <w:tc>
          <w:tcPr>
            <w:tcW w:w="2250" w:type="dxa"/>
          </w:tcPr>
          <w:p w14:paraId="51D4AD56" w14:textId="7EE16B00" w:rsidR="00FB77FA" w:rsidRDefault="00667EF6" w:rsidP="00210E1C">
            <w:pPr>
              <w:pStyle w:val="Text"/>
              <w:spacing w:after="120"/>
              <w:ind w:firstLine="0"/>
              <w:rPr>
                <w:rFonts w:ascii="Century Schoolbook" w:hAnsi="Century Schoolbook"/>
                <w:lang w:eastAsia="en-AU"/>
              </w:rPr>
            </w:pPr>
            <w:r w:rsidRPr="00667E72">
              <w:rPr>
                <w:rFonts w:ascii="Century Schoolbook" w:hAnsi="Century Schoolbook"/>
                <w:lang w:eastAsia="en-AU"/>
              </w:rPr>
              <w:t>Publication Source</w:t>
            </w:r>
          </w:p>
        </w:tc>
        <w:tc>
          <w:tcPr>
            <w:tcW w:w="5310" w:type="dxa"/>
          </w:tcPr>
          <w:p w14:paraId="670A957B" w14:textId="3F82B27E" w:rsidR="00FB77FA" w:rsidRDefault="00796194" w:rsidP="00210E1C">
            <w:pPr>
              <w:pStyle w:val="Text"/>
              <w:spacing w:after="120"/>
              <w:ind w:firstLine="0"/>
              <w:rPr>
                <w:rFonts w:ascii="Century Schoolbook" w:hAnsi="Century Schoolbook"/>
                <w:lang w:eastAsia="en-AU"/>
              </w:rPr>
            </w:pPr>
            <w:r w:rsidRPr="00667E72">
              <w:rPr>
                <w:rFonts w:ascii="Century Schoolbook" w:hAnsi="Century Schoolbook"/>
                <w:lang w:eastAsia="en-AU"/>
              </w:rPr>
              <w:t>Journal, conference, organization, blog</w:t>
            </w:r>
          </w:p>
        </w:tc>
        <w:tc>
          <w:tcPr>
            <w:tcW w:w="1011" w:type="dxa"/>
          </w:tcPr>
          <w:p w14:paraId="1C157656" w14:textId="77777777" w:rsidR="00FB77FA" w:rsidRDefault="00FB77FA" w:rsidP="00210E1C">
            <w:pPr>
              <w:pStyle w:val="Text"/>
              <w:spacing w:after="120"/>
              <w:ind w:firstLine="0"/>
              <w:rPr>
                <w:rFonts w:ascii="Century Schoolbook" w:hAnsi="Century Schoolbook"/>
                <w:lang w:eastAsia="en-AU"/>
              </w:rPr>
            </w:pPr>
          </w:p>
        </w:tc>
      </w:tr>
      <w:tr w:rsidR="00FB77FA" w14:paraId="212190BF" w14:textId="77777777" w:rsidTr="00524820">
        <w:tc>
          <w:tcPr>
            <w:tcW w:w="445" w:type="dxa"/>
          </w:tcPr>
          <w:p w14:paraId="338F1064" w14:textId="6CECC237" w:rsidR="00FB77FA" w:rsidRDefault="00796194" w:rsidP="00210E1C">
            <w:pPr>
              <w:pStyle w:val="Text"/>
              <w:spacing w:after="120"/>
              <w:ind w:firstLine="0"/>
              <w:rPr>
                <w:rFonts w:ascii="Century Schoolbook" w:hAnsi="Century Schoolbook"/>
                <w:lang w:eastAsia="en-AU"/>
              </w:rPr>
            </w:pPr>
            <w:r>
              <w:rPr>
                <w:rFonts w:ascii="Century Schoolbook" w:hAnsi="Century Schoolbook"/>
                <w:lang w:eastAsia="en-AU"/>
              </w:rPr>
              <w:t>4</w:t>
            </w:r>
          </w:p>
        </w:tc>
        <w:tc>
          <w:tcPr>
            <w:tcW w:w="2250" w:type="dxa"/>
          </w:tcPr>
          <w:p w14:paraId="12748DE5" w14:textId="353FD575" w:rsidR="00FB77FA" w:rsidRDefault="00796194" w:rsidP="00210E1C">
            <w:pPr>
              <w:pStyle w:val="Text"/>
              <w:spacing w:after="120"/>
              <w:ind w:firstLine="0"/>
              <w:rPr>
                <w:rFonts w:ascii="Century Schoolbook" w:hAnsi="Century Schoolbook"/>
                <w:lang w:eastAsia="en-AU"/>
              </w:rPr>
            </w:pPr>
            <w:r w:rsidRPr="00667E72">
              <w:rPr>
                <w:rFonts w:ascii="Century Schoolbook" w:hAnsi="Century Schoolbook"/>
                <w:lang w:eastAsia="en-AU"/>
              </w:rPr>
              <w:t>Type of article</w:t>
            </w:r>
          </w:p>
        </w:tc>
        <w:tc>
          <w:tcPr>
            <w:tcW w:w="5310" w:type="dxa"/>
          </w:tcPr>
          <w:p w14:paraId="1C743B32" w14:textId="771FD214" w:rsidR="00FB77FA" w:rsidRDefault="00796194" w:rsidP="00210E1C">
            <w:pPr>
              <w:pStyle w:val="Text"/>
              <w:spacing w:after="120"/>
              <w:ind w:firstLine="0"/>
              <w:rPr>
                <w:rFonts w:ascii="Century Schoolbook" w:hAnsi="Century Schoolbook"/>
                <w:lang w:eastAsia="en-AU"/>
              </w:rPr>
            </w:pPr>
            <w:r w:rsidRPr="00667E72">
              <w:rPr>
                <w:rFonts w:ascii="Century Schoolbook" w:hAnsi="Century Schoolbook"/>
                <w:lang w:eastAsia="en-AU"/>
              </w:rPr>
              <w:t>Paper, report, short article, presentation</w:t>
            </w:r>
          </w:p>
        </w:tc>
        <w:tc>
          <w:tcPr>
            <w:tcW w:w="1011" w:type="dxa"/>
          </w:tcPr>
          <w:p w14:paraId="320FBF10" w14:textId="77777777" w:rsidR="00FB77FA" w:rsidRDefault="00FB77FA" w:rsidP="00210E1C">
            <w:pPr>
              <w:pStyle w:val="Text"/>
              <w:spacing w:after="120"/>
              <w:ind w:firstLine="0"/>
              <w:rPr>
                <w:rFonts w:ascii="Century Schoolbook" w:hAnsi="Century Schoolbook"/>
                <w:lang w:eastAsia="en-AU"/>
              </w:rPr>
            </w:pPr>
          </w:p>
        </w:tc>
      </w:tr>
      <w:tr w:rsidR="00FB77FA" w14:paraId="19FBB6F9" w14:textId="77777777" w:rsidTr="00524820">
        <w:tc>
          <w:tcPr>
            <w:tcW w:w="445" w:type="dxa"/>
          </w:tcPr>
          <w:p w14:paraId="1FBAB140" w14:textId="7B12FF39" w:rsidR="00FB77FA" w:rsidRDefault="00796194" w:rsidP="00210E1C">
            <w:pPr>
              <w:pStyle w:val="Text"/>
              <w:spacing w:after="120"/>
              <w:ind w:firstLine="0"/>
              <w:rPr>
                <w:rFonts w:ascii="Century Schoolbook" w:hAnsi="Century Schoolbook"/>
                <w:lang w:eastAsia="en-AU"/>
              </w:rPr>
            </w:pPr>
            <w:r>
              <w:rPr>
                <w:rFonts w:ascii="Century Schoolbook" w:hAnsi="Century Schoolbook"/>
                <w:lang w:eastAsia="en-AU"/>
              </w:rPr>
              <w:t>5</w:t>
            </w:r>
          </w:p>
        </w:tc>
        <w:tc>
          <w:tcPr>
            <w:tcW w:w="2250" w:type="dxa"/>
          </w:tcPr>
          <w:p w14:paraId="582EB120" w14:textId="5B8A68DD" w:rsidR="00FB77FA" w:rsidRDefault="00796194" w:rsidP="00210E1C">
            <w:pPr>
              <w:pStyle w:val="Text"/>
              <w:spacing w:after="120"/>
              <w:ind w:firstLine="0"/>
              <w:rPr>
                <w:rFonts w:ascii="Century Schoolbook" w:hAnsi="Century Schoolbook"/>
                <w:lang w:eastAsia="en-AU"/>
              </w:rPr>
            </w:pPr>
            <w:r w:rsidRPr="00667E72">
              <w:rPr>
                <w:rFonts w:ascii="Century Schoolbook" w:hAnsi="Century Schoolbook"/>
                <w:lang w:eastAsia="en-AU"/>
              </w:rPr>
              <w:t>Application context</w:t>
            </w:r>
          </w:p>
        </w:tc>
        <w:tc>
          <w:tcPr>
            <w:tcW w:w="5310" w:type="dxa"/>
          </w:tcPr>
          <w:p w14:paraId="124E0067" w14:textId="52D032BF" w:rsidR="00FB77FA" w:rsidRDefault="00524820" w:rsidP="00210E1C">
            <w:pPr>
              <w:pStyle w:val="Text"/>
              <w:spacing w:after="120"/>
              <w:ind w:firstLine="0"/>
              <w:rPr>
                <w:rFonts w:ascii="Century Schoolbook" w:hAnsi="Century Schoolbook"/>
                <w:lang w:eastAsia="en-AU"/>
              </w:rPr>
            </w:pPr>
            <w:r w:rsidRPr="00667E72">
              <w:rPr>
                <w:rFonts w:ascii="Century Schoolbook" w:hAnsi="Century Schoolbook"/>
                <w:lang w:eastAsia="en-AU"/>
              </w:rPr>
              <w:t>Academic or industrial</w:t>
            </w:r>
          </w:p>
        </w:tc>
        <w:tc>
          <w:tcPr>
            <w:tcW w:w="1011" w:type="dxa"/>
          </w:tcPr>
          <w:p w14:paraId="557238D9" w14:textId="77777777" w:rsidR="00FB77FA" w:rsidRDefault="00FB77FA" w:rsidP="00210E1C">
            <w:pPr>
              <w:pStyle w:val="Text"/>
              <w:spacing w:after="120"/>
              <w:ind w:firstLine="0"/>
              <w:rPr>
                <w:rFonts w:ascii="Century Schoolbook" w:hAnsi="Century Schoolbook"/>
                <w:lang w:eastAsia="en-AU"/>
              </w:rPr>
            </w:pPr>
          </w:p>
        </w:tc>
      </w:tr>
      <w:tr w:rsidR="00FB77FA" w14:paraId="3C0B6DDE" w14:textId="77777777" w:rsidTr="00524820">
        <w:tc>
          <w:tcPr>
            <w:tcW w:w="445" w:type="dxa"/>
          </w:tcPr>
          <w:p w14:paraId="68A735A3" w14:textId="66112BD9" w:rsidR="00FB77FA" w:rsidRDefault="00524820" w:rsidP="00210E1C">
            <w:pPr>
              <w:pStyle w:val="Text"/>
              <w:spacing w:after="120"/>
              <w:ind w:firstLine="0"/>
              <w:rPr>
                <w:rFonts w:ascii="Century Schoolbook" w:hAnsi="Century Schoolbook"/>
                <w:lang w:eastAsia="en-AU"/>
              </w:rPr>
            </w:pPr>
            <w:r>
              <w:rPr>
                <w:rFonts w:ascii="Century Schoolbook" w:hAnsi="Century Schoolbook"/>
                <w:lang w:eastAsia="en-AU"/>
              </w:rPr>
              <w:t>6</w:t>
            </w:r>
          </w:p>
        </w:tc>
        <w:tc>
          <w:tcPr>
            <w:tcW w:w="2250" w:type="dxa"/>
          </w:tcPr>
          <w:p w14:paraId="71C19D7B" w14:textId="1D6C7D57" w:rsidR="00FB77FA" w:rsidRDefault="00524820" w:rsidP="00210E1C">
            <w:pPr>
              <w:pStyle w:val="Text"/>
              <w:spacing w:after="120"/>
              <w:ind w:firstLine="0"/>
              <w:rPr>
                <w:rFonts w:ascii="Century Schoolbook" w:hAnsi="Century Schoolbook"/>
                <w:lang w:eastAsia="en-AU"/>
              </w:rPr>
            </w:pPr>
            <w:r w:rsidRPr="00667E72">
              <w:rPr>
                <w:rFonts w:ascii="Century Schoolbook" w:hAnsi="Century Schoolbook"/>
                <w:lang w:eastAsia="en-AU"/>
              </w:rPr>
              <w:t>Barrier human factor</w:t>
            </w:r>
          </w:p>
        </w:tc>
        <w:tc>
          <w:tcPr>
            <w:tcW w:w="5310" w:type="dxa"/>
          </w:tcPr>
          <w:p w14:paraId="2BC36DC6" w14:textId="60D73169" w:rsidR="00FB77FA" w:rsidRDefault="00524820" w:rsidP="00210E1C">
            <w:pPr>
              <w:pStyle w:val="Text"/>
              <w:spacing w:after="120"/>
              <w:ind w:firstLine="0"/>
              <w:rPr>
                <w:rFonts w:ascii="Century Schoolbook" w:hAnsi="Century Schoolbook"/>
                <w:lang w:eastAsia="en-AU"/>
              </w:rPr>
            </w:pPr>
            <w:r w:rsidRPr="00667E72">
              <w:rPr>
                <w:rFonts w:ascii="Century Schoolbook" w:hAnsi="Century Schoolbook"/>
                <w:lang w:eastAsia="en-AU"/>
              </w:rPr>
              <w:t>What are the human factors that have a negative impact on cybersecurity?</w:t>
            </w:r>
          </w:p>
        </w:tc>
        <w:tc>
          <w:tcPr>
            <w:tcW w:w="1011" w:type="dxa"/>
          </w:tcPr>
          <w:p w14:paraId="0357029A" w14:textId="77CF1431" w:rsidR="00FB77FA" w:rsidRDefault="00524820" w:rsidP="00210E1C">
            <w:pPr>
              <w:pStyle w:val="Text"/>
              <w:spacing w:after="120"/>
              <w:ind w:firstLine="0"/>
              <w:rPr>
                <w:rFonts w:ascii="Century Schoolbook" w:hAnsi="Century Schoolbook"/>
                <w:lang w:eastAsia="en-AU"/>
              </w:rPr>
            </w:pPr>
            <w:r>
              <w:rPr>
                <w:rFonts w:ascii="Century Schoolbook" w:hAnsi="Century Schoolbook"/>
                <w:lang w:eastAsia="en-AU"/>
              </w:rPr>
              <w:t>RQ1</w:t>
            </w:r>
          </w:p>
        </w:tc>
      </w:tr>
      <w:tr w:rsidR="00FB77FA" w14:paraId="7A33DF68" w14:textId="77777777" w:rsidTr="00524820">
        <w:tc>
          <w:tcPr>
            <w:tcW w:w="445" w:type="dxa"/>
          </w:tcPr>
          <w:p w14:paraId="1D829FAA" w14:textId="1266562F" w:rsidR="00FB77FA" w:rsidRDefault="00524820" w:rsidP="00210E1C">
            <w:pPr>
              <w:pStyle w:val="Text"/>
              <w:spacing w:after="120"/>
              <w:ind w:firstLine="0"/>
              <w:rPr>
                <w:rFonts w:ascii="Century Schoolbook" w:hAnsi="Century Schoolbook"/>
                <w:lang w:eastAsia="en-AU"/>
              </w:rPr>
            </w:pPr>
            <w:r>
              <w:rPr>
                <w:rFonts w:ascii="Century Schoolbook" w:hAnsi="Century Schoolbook"/>
                <w:lang w:eastAsia="en-AU"/>
              </w:rPr>
              <w:t>7</w:t>
            </w:r>
          </w:p>
        </w:tc>
        <w:tc>
          <w:tcPr>
            <w:tcW w:w="2250" w:type="dxa"/>
          </w:tcPr>
          <w:p w14:paraId="3733F135" w14:textId="6E64BA59" w:rsidR="00FB77FA" w:rsidRDefault="00524820" w:rsidP="00210E1C">
            <w:pPr>
              <w:pStyle w:val="Text"/>
              <w:spacing w:after="120"/>
              <w:ind w:firstLine="0"/>
              <w:rPr>
                <w:rFonts w:ascii="Century Schoolbook" w:hAnsi="Century Schoolbook"/>
                <w:lang w:eastAsia="en-AU"/>
              </w:rPr>
            </w:pPr>
            <w:r>
              <w:rPr>
                <w:rFonts w:ascii="Century Schoolbook" w:hAnsi="Century Schoolbook"/>
                <w:lang w:eastAsia="en-AU"/>
              </w:rPr>
              <w:t xml:space="preserve">Success </w:t>
            </w:r>
            <w:r w:rsidRPr="00667E72">
              <w:rPr>
                <w:rFonts w:ascii="Century Schoolbook" w:hAnsi="Century Schoolbook"/>
                <w:lang w:eastAsia="en-AU"/>
              </w:rPr>
              <w:t>human factor</w:t>
            </w:r>
          </w:p>
        </w:tc>
        <w:tc>
          <w:tcPr>
            <w:tcW w:w="5310" w:type="dxa"/>
          </w:tcPr>
          <w:p w14:paraId="5EB95DC9" w14:textId="7F5C2727" w:rsidR="00FB77FA" w:rsidRDefault="00524820" w:rsidP="00210E1C">
            <w:pPr>
              <w:pStyle w:val="Text"/>
              <w:spacing w:after="120"/>
              <w:ind w:firstLine="0"/>
              <w:rPr>
                <w:rFonts w:ascii="Century Schoolbook" w:hAnsi="Century Schoolbook"/>
                <w:lang w:eastAsia="en-AU"/>
              </w:rPr>
            </w:pPr>
            <w:r w:rsidRPr="00667E72">
              <w:rPr>
                <w:rFonts w:ascii="Century Schoolbook" w:hAnsi="Century Schoolbook"/>
                <w:lang w:eastAsia="en-AU"/>
              </w:rPr>
              <w:t xml:space="preserve">What are the human factors that have a </w:t>
            </w:r>
            <w:r w:rsidR="008A1369">
              <w:rPr>
                <w:rFonts w:ascii="Century Schoolbook" w:hAnsi="Century Schoolbook"/>
                <w:lang w:eastAsia="en-AU"/>
              </w:rPr>
              <w:t>positive</w:t>
            </w:r>
            <w:r w:rsidRPr="00667E72">
              <w:rPr>
                <w:rFonts w:ascii="Century Schoolbook" w:hAnsi="Century Schoolbook"/>
                <w:lang w:eastAsia="en-AU"/>
              </w:rPr>
              <w:t xml:space="preserve"> impact on cybersecurity?</w:t>
            </w:r>
          </w:p>
        </w:tc>
        <w:tc>
          <w:tcPr>
            <w:tcW w:w="1011" w:type="dxa"/>
          </w:tcPr>
          <w:p w14:paraId="084FD891" w14:textId="52F083AD" w:rsidR="00FB77FA" w:rsidRDefault="00524820" w:rsidP="00210E1C">
            <w:pPr>
              <w:pStyle w:val="Text"/>
              <w:spacing w:after="120"/>
              <w:ind w:firstLine="0"/>
              <w:rPr>
                <w:rFonts w:ascii="Century Schoolbook" w:hAnsi="Century Schoolbook"/>
                <w:lang w:eastAsia="en-AU"/>
              </w:rPr>
            </w:pPr>
            <w:r>
              <w:rPr>
                <w:rFonts w:ascii="Century Schoolbook" w:hAnsi="Century Schoolbook"/>
                <w:lang w:eastAsia="en-AU"/>
              </w:rPr>
              <w:t>RQ2</w:t>
            </w:r>
          </w:p>
        </w:tc>
      </w:tr>
    </w:tbl>
    <w:p w14:paraId="726857AE" w14:textId="77777777" w:rsidR="00667E72" w:rsidRPr="00163416" w:rsidRDefault="00667E72" w:rsidP="00210E1C">
      <w:pPr>
        <w:pStyle w:val="Text"/>
        <w:spacing w:after="120"/>
        <w:rPr>
          <w:rFonts w:ascii="Century Schoolbook" w:hAnsi="Century Schoolbook"/>
          <w:lang w:eastAsia="en-AU"/>
        </w:rPr>
      </w:pPr>
    </w:p>
    <w:p w14:paraId="6118388D" w14:textId="5F371796" w:rsidR="00163416" w:rsidRDefault="00163416" w:rsidP="00210E1C">
      <w:pPr>
        <w:pStyle w:val="Text"/>
        <w:spacing w:after="120"/>
        <w:rPr>
          <w:rFonts w:ascii="Century Schoolbook" w:hAnsi="Century Schoolbook"/>
          <w:lang w:eastAsia="en-AU"/>
        </w:rPr>
      </w:pPr>
      <w:r>
        <w:rPr>
          <w:rFonts w:ascii="Century Schoolbook" w:hAnsi="Century Schoolbook"/>
          <w:lang w:eastAsia="en-AU"/>
        </w:rPr>
        <w:lastRenderedPageBreak/>
        <w:t>The data extraction</w:t>
      </w:r>
      <w:r w:rsidRPr="00163416">
        <w:rPr>
          <w:rFonts w:ascii="Century Schoolbook" w:hAnsi="Century Schoolbook"/>
          <w:lang w:eastAsia="en-AU"/>
        </w:rPr>
        <w:t xml:space="preserve"> shows general information about each study, and contains information such as authors, title, year of publication, paper</w:t>
      </w:r>
      <w:r w:rsidR="00210E1C">
        <w:rPr>
          <w:rFonts w:ascii="Century Schoolbook" w:hAnsi="Century Schoolbook"/>
          <w:lang w:eastAsia="en-AU"/>
        </w:rPr>
        <w:t xml:space="preserve"> </w:t>
      </w:r>
      <w:r w:rsidRPr="00163416">
        <w:rPr>
          <w:rFonts w:ascii="Century Schoolbook" w:hAnsi="Century Schoolbook"/>
          <w:lang w:eastAsia="en-AU"/>
        </w:rPr>
        <w:t>source, article type, and the data regarding each research question was carefully recorded. The motive behind all these is to</w:t>
      </w:r>
      <w:r w:rsidR="00210E1C">
        <w:rPr>
          <w:rFonts w:ascii="Century Schoolbook" w:hAnsi="Century Schoolbook"/>
          <w:lang w:eastAsia="en-AU"/>
        </w:rPr>
        <w:t xml:space="preserve"> </w:t>
      </w:r>
      <w:r w:rsidRPr="00163416">
        <w:rPr>
          <w:rFonts w:ascii="Century Schoolbook" w:hAnsi="Century Schoolbook"/>
          <w:lang w:eastAsia="en-AU"/>
        </w:rPr>
        <w:t>have a documentation that will enable easy collection and gathering of data from the final primary studies that are included in</w:t>
      </w:r>
      <w:r w:rsidR="00210E1C">
        <w:rPr>
          <w:rFonts w:ascii="Century Schoolbook" w:hAnsi="Century Schoolbook"/>
          <w:lang w:eastAsia="en-AU"/>
        </w:rPr>
        <w:t xml:space="preserve"> </w:t>
      </w:r>
      <w:r w:rsidRPr="00163416">
        <w:rPr>
          <w:rFonts w:ascii="Century Schoolbook" w:hAnsi="Century Schoolbook"/>
          <w:lang w:eastAsia="en-AU"/>
        </w:rPr>
        <w:t>the review.</w:t>
      </w:r>
    </w:p>
    <w:p w14:paraId="617D07EE" w14:textId="55CB528F" w:rsidR="00616F2D" w:rsidRPr="00616F2D" w:rsidRDefault="00616F2D" w:rsidP="00616F2D">
      <w:pPr>
        <w:pStyle w:val="ListParagraph"/>
        <w:numPr>
          <w:ilvl w:val="4"/>
          <w:numId w:val="7"/>
        </w:numPr>
        <w:rPr>
          <w:rFonts w:ascii="Arial" w:hAnsi="Arial" w:cs="Arial"/>
          <w:b/>
          <w:bCs/>
          <w:sz w:val="18"/>
          <w:szCs w:val="18"/>
        </w:rPr>
      </w:pPr>
      <w:r w:rsidRPr="00616F2D">
        <w:rPr>
          <w:rFonts w:ascii="Arial" w:hAnsi="Arial" w:cs="Arial"/>
          <w:b/>
          <w:bCs/>
          <w:sz w:val="18"/>
          <w:szCs w:val="18"/>
        </w:rPr>
        <w:t>Data Synthesis</w:t>
      </w:r>
    </w:p>
    <w:p w14:paraId="692D45A7" w14:textId="77777777" w:rsidR="00273FBA" w:rsidRDefault="00210E1C" w:rsidP="00210E1C">
      <w:pPr>
        <w:pStyle w:val="Text"/>
        <w:spacing w:after="120"/>
        <w:ind w:firstLine="288"/>
        <w:rPr>
          <w:rFonts w:ascii="Century Schoolbook" w:hAnsi="Century Schoolbook"/>
          <w:lang w:eastAsia="en-AU"/>
        </w:rPr>
      </w:pPr>
      <w:r w:rsidRPr="00210E1C">
        <w:rPr>
          <w:rFonts w:ascii="Century Schoolbook" w:hAnsi="Century Schoolbook"/>
          <w:lang w:eastAsia="en-AU"/>
        </w:rPr>
        <w:t>we utilized qualitative coding to synthesize the data. The coding step entails two main procedures. They</w:t>
      </w:r>
      <w:r>
        <w:rPr>
          <w:rFonts w:ascii="Century Schoolbook" w:hAnsi="Century Schoolbook"/>
          <w:lang w:eastAsia="en-AU"/>
        </w:rPr>
        <w:t xml:space="preserve"> </w:t>
      </w:r>
      <w:r w:rsidRPr="00210E1C">
        <w:rPr>
          <w:rFonts w:ascii="Century Schoolbook" w:hAnsi="Century Schoolbook"/>
          <w:lang w:eastAsia="en-AU"/>
        </w:rPr>
        <w:t>are (1) open, and (2) axial and selective coding.</w:t>
      </w:r>
    </w:p>
    <w:p w14:paraId="4F1773BA" w14:textId="5CC628DB" w:rsidR="0072535A" w:rsidRDefault="00A177E8" w:rsidP="0072535A">
      <w:pPr>
        <w:pStyle w:val="Text"/>
        <w:numPr>
          <w:ilvl w:val="0"/>
          <w:numId w:val="27"/>
        </w:numPr>
        <w:spacing w:after="120"/>
        <w:rPr>
          <w:rFonts w:ascii="Century Schoolbook" w:hAnsi="Century Schoolbook"/>
          <w:lang w:eastAsia="en-AU"/>
        </w:rPr>
      </w:pPr>
      <w:r w:rsidRPr="0072535A">
        <w:rPr>
          <w:rFonts w:ascii="Century Schoolbook" w:hAnsi="Century Schoolbook"/>
          <w:b/>
          <w:bCs/>
          <w:lang w:eastAsia="en-AU"/>
        </w:rPr>
        <w:t>Open Coding</w:t>
      </w:r>
      <w:r>
        <w:rPr>
          <w:rFonts w:ascii="Century Schoolbook" w:hAnsi="Century Schoolbook"/>
          <w:lang w:eastAsia="en-AU"/>
        </w:rPr>
        <w:t xml:space="preserve">: </w:t>
      </w:r>
      <w:r w:rsidR="00210E1C" w:rsidRPr="00210E1C">
        <w:rPr>
          <w:rFonts w:ascii="Century Schoolbook" w:hAnsi="Century Schoolbook"/>
          <w:lang w:eastAsia="en-AU"/>
        </w:rPr>
        <w:t>In open coding, the researcher’s mission is to inspect the data to comprehend the bottom line of what is</w:t>
      </w:r>
      <w:r w:rsidR="00210E1C">
        <w:rPr>
          <w:rFonts w:ascii="Century Schoolbook" w:hAnsi="Century Schoolbook"/>
          <w:lang w:eastAsia="en-AU"/>
        </w:rPr>
        <w:t xml:space="preserve"> </w:t>
      </w:r>
      <w:r w:rsidR="00210E1C" w:rsidRPr="00210E1C">
        <w:rPr>
          <w:rFonts w:ascii="Century Schoolbook" w:hAnsi="Century Schoolbook"/>
          <w:lang w:eastAsia="en-AU"/>
        </w:rPr>
        <w:t xml:space="preserve">being expressed </w:t>
      </w:r>
      <w:r w:rsidR="00613C0D">
        <w:rPr>
          <w:rFonts w:ascii="Century Schoolbook" w:hAnsi="Century Schoolbook"/>
          <w:lang w:eastAsia="en-AU"/>
        </w:rPr>
        <w:fldChar w:fldCharType="begin"/>
      </w:r>
      <w:r w:rsidR="004103C8">
        <w:rPr>
          <w:rFonts w:ascii="Century Schoolbook" w:hAnsi="Century Schoolbook"/>
          <w:lang w:eastAsia="en-AU"/>
        </w:rPr>
        <w:instrText xml:space="preserve"> ADDIN ZOTERO_ITEM CSL_CITATION {"citationID":"SmUjsJle","properties":{"formattedCitation":"[40]","plainCitation":"[40]","noteIndex":0},"citationItems":[{"id":31,"uris":["http://zotero.org/users/6327069/items/D6TN9HKA"],"uri":["http://zotero.org/users/6327069/items/D6TN9HKA"],"itemData":{"id":31,"type":"book","publisher":"Sage publications","source":"Google Scholar","title":"Basics of qualitative research: Techniques and procedures for developing grounded theory","title-short":"Basics of qualitative research","author":[{"family":"Corbin","given":"Juliet"},{"family":"Strauss","given":"Anselm"}],"issued":{"date-parts":[["2014"]]}}}],"schema":"https://github.com/citation-style-language/schema/raw/master/csl-citation.json"} </w:instrText>
      </w:r>
      <w:r w:rsidR="00613C0D">
        <w:rPr>
          <w:rFonts w:ascii="Century Schoolbook" w:hAnsi="Century Schoolbook"/>
          <w:lang w:eastAsia="en-AU"/>
        </w:rPr>
        <w:fldChar w:fldCharType="separate"/>
      </w:r>
      <w:r w:rsidR="004103C8" w:rsidRPr="004103C8">
        <w:rPr>
          <w:rFonts w:ascii="Century Schoolbook" w:hAnsi="Century Schoolbook"/>
        </w:rPr>
        <w:t>[40]</w:t>
      </w:r>
      <w:r w:rsidR="00613C0D">
        <w:rPr>
          <w:rFonts w:ascii="Century Schoolbook" w:hAnsi="Century Schoolbook"/>
          <w:lang w:eastAsia="en-AU"/>
        </w:rPr>
        <w:fldChar w:fldCharType="end"/>
      </w:r>
      <w:r w:rsidR="00210E1C" w:rsidRPr="00210E1C">
        <w:rPr>
          <w:rFonts w:ascii="Century Schoolbook" w:hAnsi="Century Schoolbook"/>
          <w:lang w:eastAsia="en-AU"/>
        </w:rPr>
        <w:t>. In this work, we investigated the multivocal review extracted data, which provided answers to the</w:t>
      </w:r>
      <w:r w:rsidR="00210E1C">
        <w:rPr>
          <w:rFonts w:ascii="Century Schoolbook" w:hAnsi="Century Schoolbook"/>
          <w:lang w:eastAsia="en-AU"/>
        </w:rPr>
        <w:t xml:space="preserve"> </w:t>
      </w:r>
      <w:r w:rsidR="00210E1C" w:rsidRPr="00210E1C">
        <w:rPr>
          <w:rFonts w:ascii="Century Schoolbook" w:hAnsi="Century Schoolbook"/>
          <w:lang w:eastAsia="en-AU"/>
        </w:rPr>
        <w:t>extraction form. We devised conceptual names called codes to denote our understanding of the statements in the data</w:t>
      </w:r>
      <w:r w:rsidR="00210E1C">
        <w:rPr>
          <w:rFonts w:ascii="Century Schoolbook" w:hAnsi="Century Schoolbook"/>
          <w:lang w:eastAsia="en-AU"/>
        </w:rPr>
        <w:t xml:space="preserve"> </w:t>
      </w:r>
      <w:r w:rsidR="00210E1C" w:rsidRPr="00210E1C">
        <w:rPr>
          <w:rFonts w:ascii="Century Schoolbook" w:hAnsi="Century Schoolbook"/>
          <w:lang w:eastAsia="en-AU"/>
        </w:rPr>
        <w:t>extraction form. Codes are represented by a single of word, or combination of two or more words. The open coding</w:t>
      </w:r>
      <w:r w:rsidR="00210E1C">
        <w:rPr>
          <w:rFonts w:ascii="Century Schoolbook" w:hAnsi="Century Schoolbook"/>
          <w:lang w:eastAsia="en-AU"/>
        </w:rPr>
        <w:t xml:space="preserve"> </w:t>
      </w:r>
      <w:r w:rsidR="00210E1C" w:rsidRPr="00210E1C">
        <w:rPr>
          <w:rFonts w:ascii="Century Schoolbook" w:hAnsi="Century Schoolbook"/>
          <w:lang w:eastAsia="en-AU"/>
        </w:rPr>
        <w:t>resulted in collecting the human factors relating to the research questions.</w:t>
      </w:r>
    </w:p>
    <w:p w14:paraId="768A9E65" w14:textId="78E4394F" w:rsidR="00EA3FD1" w:rsidRDefault="0072535A" w:rsidP="0018736D">
      <w:pPr>
        <w:pStyle w:val="Text"/>
        <w:numPr>
          <w:ilvl w:val="0"/>
          <w:numId w:val="27"/>
        </w:numPr>
        <w:spacing w:after="120"/>
        <w:rPr>
          <w:rFonts w:ascii="Century Schoolbook" w:hAnsi="Century Schoolbook"/>
          <w:lang w:eastAsia="en-AU"/>
        </w:rPr>
      </w:pPr>
      <w:r w:rsidRPr="0072535A">
        <w:rPr>
          <w:rFonts w:ascii="Century Schoolbook" w:hAnsi="Century Schoolbook"/>
          <w:b/>
          <w:bCs/>
          <w:lang w:eastAsia="en-AU"/>
        </w:rPr>
        <w:t>Axial and Selective Coding:</w:t>
      </w:r>
      <w:r w:rsidRPr="0072535A">
        <w:rPr>
          <w:rFonts w:ascii="Century Schoolbook" w:hAnsi="Century Schoolbook"/>
          <w:lang w:eastAsia="en-AU"/>
        </w:rPr>
        <w:t xml:space="preserve"> </w:t>
      </w:r>
      <w:r w:rsidR="00162010" w:rsidRPr="0072535A">
        <w:rPr>
          <w:rFonts w:ascii="Century Schoolbook" w:hAnsi="Century Schoolbook"/>
          <w:lang w:eastAsia="en-AU"/>
        </w:rPr>
        <w:t>The axial coding deals with grouping or relating concepts in order to give rise to new categories</w:t>
      </w:r>
      <w:r w:rsidR="00613C0D" w:rsidRPr="0072535A">
        <w:rPr>
          <w:rFonts w:ascii="Century Schoolbook" w:hAnsi="Century Schoolbook"/>
          <w:lang w:eastAsia="en-AU"/>
        </w:rPr>
        <w:t xml:space="preserve"> </w:t>
      </w:r>
      <w:r w:rsidR="00613C0D" w:rsidRPr="0072535A">
        <w:rPr>
          <w:rFonts w:ascii="Century Schoolbook" w:hAnsi="Century Schoolbook"/>
          <w:lang w:eastAsia="en-AU"/>
        </w:rPr>
        <w:fldChar w:fldCharType="begin"/>
      </w:r>
      <w:r w:rsidR="00C7601E" w:rsidRPr="0072535A">
        <w:rPr>
          <w:rFonts w:ascii="Century Schoolbook" w:hAnsi="Century Schoolbook"/>
          <w:lang w:eastAsia="en-AU"/>
        </w:rPr>
        <w:instrText xml:space="preserve"> ADDIN ZOTERO_ITEM CSL_CITATION {"citationID":"YIj4GRF1","properties":{"formattedCitation":"[40]","plainCitation":"[40]","noteIndex":0},"citationItems":[{"id":31,"uris":["http://zotero.org/users/6327069/items/D6TN9HKA"],"uri":["http://zotero.org/users/6327069/items/D6TN9HKA"],"itemData":{"id":31,"type":"book","publisher":"Sage publications","source":"Google Scholar","title":"Basics of qualitative research: Techniques and procedures for developing grounded theory","title-short":"Basics of qualitative research","author":[{"family":"Corbin","given":"Juliet"},{"family":"Strauss","given":"Anselm"}],"issued":{"date-parts":[["2014"]]}}}],"schema":"https://github.com/citation-style-language/schema/raw/master/csl-citation.json"} </w:instrText>
      </w:r>
      <w:r w:rsidR="00613C0D" w:rsidRPr="0072535A">
        <w:rPr>
          <w:rFonts w:ascii="Century Schoolbook" w:hAnsi="Century Schoolbook"/>
          <w:lang w:eastAsia="en-AU"/>
        </w:rPr>
        <w:fldChar w:fldCharType="separate"/>
      </w:r>
      <w:r w:rsidR="00C7601E" w:rsidRPr="00194D73">
        <w:t>[40]</w:t>
      </w:r>
      <w:r w:rsidR="00613C0D" w:rsidRPr="0072535A">
        <w:rPr>
          <w:rFonts w:ascii="Century Schoolbook" w:hAnsi="Century Schoolbook"/>
          <w:lang w:eastAsia="en-AU"/>
        </w:rPr>
        <w:fldChar w:fldCharType="end"/>
      </w:r>
      <w:r w:rsidR="00162010" w:rsidRPr="0072535A">
        <w:rPr>
          <w:rFonts w:ascii="Century Schoolbook" w:hAnsi="Century Schoolbook"/>
          <w:lang w:eastAsia="en-AU"/>
        </w:rPr>
        <w:t>. We used the concept to precisely link connections and relationships among several success human factors</w:t>
      </w:r>
      <w:r w:rsidR="00811788" w:rsidRPr="0072535A">
        <w:rPr>
          <w:rFonts w:ascii="Century Schoolbook" w:hAnsi="Century Schoolbook"/>
          <w:lang w:eastAsia="en-AU"/>
        </w:rPr>
        <w:t xml:space="preserve"> </w:t>
      </w:r>
      <w:r w:rsidR="00162010" w:rsidRPr="0072535A">
        <w:rPr>
          <w:rFonts w:ascii="Century Schoolbook" w:hAnsi="Century Schoolbook"/>
          <w:lang w:eastAsia="en-AU"/>
        </w:rPr>
        <w:t>and barriers as they spread across the pool of the studies.</w:t>
      </w:r>
    </w:p>
    <w:p w14:paraId="0FEAA50D" w14:textId="635DF24E" w:rsidR="0018736D" w:rsidRPr="003C0839" w:rsidRDefault="00AE46D9" w:rsidP="0018736D">
      <w:pPr>
        <w:pStyle w:val="Heading2"/>
      </w:pPr>
      <w:r w:rsidRPr="00AE46D9">
        <w:t>Analysis and Rationalization</w:t>
      </w:r>
    </w:p>
    <w:p w14:paraId="667775AF" w14:textId="01FE920B" w:rsidR="0018736D" w:rsidRPr="0018736D" w:rsidRDefault="0076767F" w:rsidP="008719B6">
      <w:pPr>
        <w:pStyle w:val="Text"/>
        <w:spacing w:after="120"/>
        <w:ind w:firstLine="410"/>
        <w:rPr>
          <w:rFonts w:ascii="Century Schoolbook" w:hAnsi="Century Schoolbook"/>
          <w:lang w:eastAsia="en-AU"/>
        </w:rPr>
      </w:pPr>
      <w:r w:rsidRPr="0076767F">
        <w:rPr>
          <w:rFonts w:ascii="Century Schoolbook" w:hAnsi="Century Schoolbook"/>
          <w:lang w:eastAsia="en-AU"/>
        </w:rPr>
        <w:t xml:space="preserve">This is the </w:t>
      </w:r>
      <w:r w:rsidR="00692366">
        <w:rPr>
          <w:rFonts w:ascii="Century Schoolbook" w:hAnsi="Century Schoolbook"/>
          <w:lang w:eastAsia="en-AU"/>
        </w:rPr>
        <w:t>third</w:t>
      </w:r>
      <w:r w:rsidRPr="0076767F">
        <w:rPr>
          <w:rFonts w:ascii="Century Schoolbook" w:hAnsi="Century Schoolbook"/>
          <w:lang w:eastAsia="en-AU"/>
        </w:rPr>
        <w:t xml:space="preserve"> </w:t>
      </w:r>
      <w:r w:rsidR="003C37C4">
        <w:rPr>
          <w:rFonts w:ascii="Century Schoolbook" w:hAnsi="Century Schoolbook"/>
          <w:lang w:eastAsia="en-AU"/>
        </w:rPr>
        <w:t>phase</w:t>
      </w:r>
      <w:r w:rsidRPr="0076767F">
        <w:rPr>
          <w:rFonts w:ascii="Century Schoolbook" w:hAnsi="Century Schoolbook"/>
          <w:lang w:eastAsia="en-AU"/>
        </w:rPr>
        <w:t xml:space="preserve"> of the readiness model</w:t>
      </w:r>
      <w:r w:rsidR="000954BC">
        <w:rPr>
          <w:rFonts w:ascii="Century Schoolbook" w:hAnsi="Century Schoolbook"/>
          <w:lang w:eastAsia="en-AU"/>
        </w:rPr>
        <w:t>.</w:t>
      </w:r>
      <w:r w:rsidR="00BB7E18">
        <w:rPr>
          <w:rFonts w:ascii="Century Schoolbook" w:hAnsi="Century Schoolbook"/>
          <w:lang w:eastAsia="en-AU"/>
        </w:rPr>
        <w:t xml:space="preserve"> </w:t>
      </w:r>
      <w:r w:rsidR="00BB7E18" w:rsidRPr="00BB7E18">
        <w:rPr>
          <w:rFonts w:ascii="Century Schoolbook" w:hAnsi="Century Schoolbook"/>
          <w:lang w:eastAsia="en-AU"/>
        </w:rPr>
        <w:t>In this section, we will present the</w:t>
      </w:r>
      <w:r w:rsidR="00BB7E18">
        <w:rPr>
          <w:rFonts w:ascii="Century Schoolbook" w:hAnsi="Century Schoolbook"/>
          <w:lang w:eastAsia="en-AU"/>
        </w:rPr>
        <w:t xml:space="preserve"> </w:t>
      </w:r>
      <w:r w:rsidR="00BB7E18" w:rsidRPr="00BB7E18">
        <w:rPr>
          <w:rFonts w:ascii="Century Schoolbook" w:hAnsi="Century Schoolbook"/>
          <w:lang w:eastAsia="en-AU"/>
        </w:rPr>
        <w:t>results</w:t>
      </w:r>
      <w:r w:rsidR="00BB7E18">
        <w:rPr>
          <w:rFonts w:ascii="Century Schoolbook" w:hAnsi="Century Schoolbook"/>
          <w:lang w:eastAsia="en-AU"/>
        </w:rPr>
        <w:t xml:space="preserve"> of </w:t>
      </w:r>
      <w:r w:rsidR="00041820">
        <w:rPr>
          <w:rFonts w:ascii="Century Schoolbook" w:hAnsi="Century Schoolbook"/>
          <w:lang w:eastAsia="en-AU"/>
        </w:rPr>
        <w:t>RQ1 and RQ2</w:t>
      </w:r>
      <w:r w:rsidR="00D47D73">
        <w:rPr>
          <w:rFonts w:ascii="Century Schoolbook" w:hAnsi="Century Schoolbook"/>
          <w:lang w:eastAsia="en-AU"/>
        </w:rPr>
        <w:t>.</w:t>
      </w:r>
    </w:p>
    <w:p w14:paraId="3AE8C6AC" w14:textId="19E37AFE" w:rsidR="00041820" w:rsidRPr="007B1EBD" w:rsidRDefault="00D47D73" w:rsidP="00041820">
      <w:pPr>
        <w:pStyle w:val="Heading3"/>
        <w:rPr>
          <w:sz w:val="18"/>
          <w:szCs w:val="18"/>
        </w:rPr>
      </w:pPr>
      <w:r>
        <w:rPr>
          <w:sz w:val="18"/>
          <w:szCs w:val="18"/>
        </w:rPr>
        <w:t>Barrier Human Factors</w:t>
      </w:r>
      <w:r w:rsidR="00E2357E">
        <w:rPr>
          <w:sz w:val="18"/>
          <w:szCs w:val="18"/>
        </w:rPr>
        <w:t xml:space="preserve"> of </w:t>
      </w:r>
      <w:r w:rsidR="004C10FB">
        <w:rPr>
          <w:sz w:val="18"/>
          <w:szCs w:val="18"/>
        </w:rPr>
        <w:t>C</w:t>
      </w:r>
      <w:r w:rsidR="00E2357E">
        <w:rPr>
          <w:sz w:val="18"/>
          <w:szCs w:val="18"/>
        </w:rPr>
        <w:t>ybersecurity</w:t>
      </w:r>
      <w:r>
        <w:rPr>
          <w:sz w:val="18"/>
          <w:szCs w:val="18"/>
        </w:rPr>
        <w:t xml:space="preserve">, as </w:t>
      </w:r>
      <w:r w:rsidR="00635A82">
        <w:rPr>
          <w:sz w:val="18"/>
          <w:szCs w:val="18"/>
        </w:rPr>
        <w:t>I</w:t>
      </w:r>
      <w:r>
        <w:rPr>
          <w:sz w:val="18"/>
          <w:szCs w:val="18"/>
        </w:rPr>
        <w:t xml:space="preserve">dentified in the </w:t>
      </w:r>
      <w:r w:rsidR="004C10FB">
        <w:rPr>
          <w:sz w:val="18"/>
          <w:szCs w:val="18"/>
        </w:rPr>
        <w:t>L</w:t>
      </w:r>
      <w:r w:rsidR="00101B78">
        <w:rPr>
          <w:sz w:val="18"/>
          <w:szCs w:val="18"/>
        </w:rPr>
        <w:t>iterature</w:t>
      </w:r>
      <w:r w:rsidR="008719B6">
        <w:rPr>
          <w:sz w:val="18"/>
          <w:szCs w:val="18"/>
        </w:rPr>
        <w:t xml:space="preserve"> </w:t>
      </w:r>
      <w:r w:rsidR="008719B6" w:rsidRPr="008719B6">
        <w:rPr>
          <w:sz w:val="18"/>
          <w:szCs w:val="18"/>
        </w:rPr>
        <w:t>(RQ1)</w:t>
      </w:r>
    </w:p>
    <w:p w14:paraId="25A7CD31" w14:textId="42C77302" w:rsidR="00EA3FD1" w:rsidRDefault="00EF0A13" w:rsidP="008719B6">
      <w:pPr>
        <w:pStyle w:val="Text"/>
        <w:spacing w:after="120"/>
        <w:ind w:firstLine="288"/>
        <w:rPr>
          <w:rFonts w:ascii="Century Schoolbook" w:hAnsi="Century Schoolbook"/>
          <w:lang w:eastAsia="en-AU"/>
        </w:rPr>
      </w:pPr>
      <w:r>
        <w:rPr>
          <w:rFonts w:ascii="Century Schoolbook" w:hAnsi="Century Schoolbook"/>
          <w:lang w:eastAsia="en-AU"/>
        </w:rPr>
        <w:t xml:space="preserve">In this result, </w:t>
      </w:r>
      <w:r w:rsidR="002E2BA2">
        <w:rPr>
          <w:rFonts w:ascii="Century Schoolbook" w:hAnsi="Century Schoolbook"/>
          <w:lang w:eastAsia="en-AU"/>
        </w:rPr>
        <w:t>w</w:t>
      </w:r>
      <w:r w:rsidR="003B5F20">
        <w:rPr>
          <w:rFonts w:ascii="Century Schoolbook" w:hAnsi="Century Schoolbook"/>
          <w:lang w:eastAsia="en-AU"/>
        </w:rPr>
        <w:t>e identified</w:t>
      </w:r>
      <w:r w:rsidR="008719B6" w:rsidRPr="002D053D">
        <w:rPr>
          <w:rFonts w:ascii="Century Schoolbook" w:hAnsi="Century Schoolbook"/>
          <w:lang w:eastAsia="en-AU"/>
        </w:rPr>
        <w:t xml:space="preserve"> the human factors that are impediments to a successful cybersecurity</w:t>
      </w:r>
      <w:r w:rsidR="008719B6">
        <w:rPr>
          <w:rFonts w:ascii="Century Schoolbook" w:hAnsi="Century Schoolbook"/>
          <w:lang w:eastAsia="en-AU"/>
        </w:rPr>
        <w:t xml:space="preserve"> </w:t>
      </w:r>
      <w:r w:rsidR="008719B6" w:rsidRPr="002D053D">
        <w:rPr>
          <w:rFonts w:ascii="Century Schoolbook" w:hAnsi="Century Schoolbook"/>
          <w:lang w:eastAsia="en-AU"/>
        </w:rPr>
        <w:t>endeavor and culture according to the evidences from the literature. We accomplished our identification, classification, and</w:t>
      </w:r>
      <w:r w:rsidR="008719B6">
        <w:rPr>
          <w:rFonts w:ascii="Century Schoolbook" w:hAnsi="Century Schoolbook"/>
          <w:lang w:eastAsia="en-AU"/>
        </w:rPr>
        <w:t xml:space="preserve"> </w:t>
      </w:r>
      <w:r w:rsidR="008719B6" w:rsidRPr="002D053D">
        <w:rPr>
          <w:rFonts w:ascii="Century Schoolbook" w:hAnsi="Century Schoolbook"/>
          <w:lang w:eastAsia="en-AU"/>
        </w:rPr>
        <w:t>categorization by utilizing the coding approach which is based on the techniques of grounded theory. We have described these</w:t>
      </w:r>
      <w:r w:rsidR="008719B6">
        <w:rPr>
          <w:rFonts w:ascii="Century Schoolbook" w:hAnsi="Century Schoolbook"/>
          <w:lang w:eastAsia="en-AU"/>
        </w:rPr>
        <w:t xml:space="preserve"> </w:t>
      </w:r>
      <w:r w:rsidR="008719B6" w:rsidRPr="002D053D">
        <w:rPr>
          <w:rFonts w:ascii="Century Schoolbook" w:hAnsi="Century Schoolbook"/>
          <w:lang w:eastAsia="en-AU"/>
        </w:rPr>
        <w:t>coding procedures in an earlier section.</w:t>
      </w:r>
      <w:r w:rsidR="008719B6">
        <w:rPr>
          <w:rFonts w:ascii="Century Schoolbook" w:hAnsi="Century Schoolbook"/>
          <w:lang w:eastAsia="en-AU"/>
        </w:rPr>
        <w:t xml:space="preserve"> </w:t>
      </w:r>
      <w:r w:rsidR="008719B6" w:rsidRPr="002D053D">
        <w:rPr>
          <w:rFonts w:ascii="Century Schoolbook" w:hAnsi="Century Schoolbook"/>
          <w:lang w:eastAsia="en-AU"/>
        </w:rPr>
        <w:t xml:space="preserve">The identified barrier human factors are presented in </w:t>
      </w:r>
      <w:r w:rsidR="008719B6">
        <w:rPr>
          <w:rFonts w:ascii="Century Schoolbook" w:hAnsi="Century Schoolbook"/>
          <w:lang w:eastAsia="en-AU"/>
        </w:rPr>
        <w:fldChar w:fldCharType="begin"/>
      </w:r>
      <w:r w:rsidR="008719B6">
        <w:rPr>
          <w:rFonts w:ascii="Century Schoolbook" w:hAnsi="Century Schoolbook"/>
          <w:lang w:eastAsia="en-AU"/>
        </w:rPr>
        <w:instrText xml:space="preserve"> REF _Ref31261699 \h </w:instrText>
      </w:r>
      <w:r w:rsidR="008719B6">
        <w:rPr>
          <w:rFonts w:ascii="Century Schoolbook" w:hAnsi="Century Schoolbook"/>
          <w:lang w:eastAsia="en-AU"/>
        </w:rPr>
      </w:r>
      <w:r w:rsidR="008719B6">
        <w:rPr>
          <w:rFonts w:ascii="Century Schoolbook" w:hAnsi="Century Schoolbook"/>
          <w:lang w:eastAsia="en-AU"/>
        </w:rPr>
        <w:fldChar w:fldCharType="separate"/>
      </w:r>
      <w:r w:rsidR="008719B6">
        <w:t xml:space="preserve">Table </w:t>
      </w:r>
      <w:r w:rsidR="008719B6">
        <w:rPr>
          <w:noProof/>
        </w:rPr>
        <w:t>6</w:t>
      </w:r>
      <w:r w:rsidR="008719B6">
        <w:rPr>
          <w:rFonts w:ascii="Century Schoolbook" w:hAnsi="Century Schoolbook"/>
          <w:lang w:eastAsia="en-AU"/>
        </w:rPr>
        <w:fldChar w:fldCharType="end"/>
      </w:r>
      <w:r w:rsidR="008719B6" w:rsidRPr="002D053D">
        <w:rPr>
          <w:rFonts w:ascii="Century Schoolbook" w:hAnsi="Century Schoolbook"/>
          <w:lang w:eastAsia="en-AU"/>
        </w:rPr>
        <w:t>. The higher the frequency or percentage of a factor indicates</w:t>
      </w:r>
      <w:r w:rsidR="008719B6">
        <w:rPr>
          <w:rFonts w:ascii="Century Schoolbook" w:hAnsi="Century Schoolbook"/>
          <w:lang w:eastAsia="en-AU"/>
        </w:rPr>
        <w:t xml:space="preserve"> </w:t>
      </w:r>
      <w:r w:rsidR="008719B6" w:rsidRPr="002D053D">
        <w:rPr>
          <w:rFonts w:ascii="Century Schoolbook" w:hAnsi="Century Schoolbook"/>
          <w:lang w:eastAsia="en-AU"/>
        </w:rPr>
        <w:t>its popularity across the literature. We elucidate each barrier in the following subsections appended with their citations for</w:t>
      </w:r>
      <w:r w:rsidR="008719B6">
        <w:rPr>
          <w:rFonts w:ascii="Century Schoolbook" w:hAnsi="Century Schoolbook"/>
          <w:lang w:eastAsia="en-AU"/>
        </w:rPr>
        <w:t xml:space="preserve"> </w:t>
      </w:r>
      <w:r w:rsidR="008719B6" w:rsidRPr="002D053D">
        <w:rPr>
          <w:rFonts w:ascii="Century Schoolbook" w:hAnsi="Century Schoolbook"/>
          <w:lang w:eastAsia="en-AU"/>
        </w:rPr>
        <w:t>mapping correspondence.</w:t>
      </w:r>
    </w:p>
    <w:p w14:paraId="52754727" w14:textId="77777777" w:rsidR="008719B6" w:rsidRPr="008719B6" w:rsidRDefault="008719B6" w:rsidP="008719B6">
      <w:pPr>
        <w:pStyle w:val="Text"/>
        <w:spacing w:after="120"/>
        <w:ind w:firstLine="288"/>
        <w:rPr>
          <w:rFonts w:ascii="Century Schoolbook" w:hAnsi="Century Schoolbook"/>
          <w:lang w:eastAsia="en-AU"/>
        </w:rPr>
      </w:pPr>
    </w:p>
    <w:p w14:paraId="51230913" w14:textId="4820114B" w:rsidR="00EA3FD1" w:rsidRDefault="00EA3FD1" w:rsidP="00EA3FD1">
      <w:pPr>
        <w:pStyle w:val="Text"/>
        <w:spacing w:after="120"/>
        <w:ind w:left="720" w:firstLine="0"/>
        <w:rPr>
          <w:rFonts w:ascii="Century Schoolbook" w:hAnsi="Century Schoolbook"/>
          <w:b/>
          <w:bCs/>
          <w:lang w:eastAsia="en-AU"/>
        </w:rPr>
      </w:pPr>
    </w:p>
    <w:p w14:paraId="2E3F0277" w14:textId="424E5AAF" w:rsidR="00EA3FD1" w:rsidRDefault="00EA3FD1" w:rsidP="00EA3FD1">
      <w:pPr>
        <w:pStyle w:val="Text"/>
        <w:spacing w:after="120"/>
        <w:ind w:left="720" w:firstLine="0"/>
        <w:rPr>
          <w:rFonts w:ascii="Century Schoolbook" w:hAnsi="Century Schoolbook"/>
          <w:b/>
          <w:bCs/>
          <w:lang w:eastAsia="en-AU"/>
        </w:rPr>
      </w:pPr>
    </w:p>
    <w:p w14:paraId="52F9C20A" w14:textId="5295EB00" w:rsidR="00EA3FD1" w:rsidRDefault="00EA3FD1" w:rsidP="00EA3FD1">
      <w:pPr>
        <w:pStyle w:val="Text"/>
        <w:spacing w:after="120"/>
        <w:ind w:left="720" w:firstLine="0"/>
        <w:rPr>
          <w:rFonts w:ascii="Century Schoolbook" w:hAnsi="Century Schoolbook"/>
          <w:b/>
          <w:bCs/>
          <w:lang w:eastAsia="en-AU"/>
        </w:rPr>
      </w:pPr>
    </w:p>
    <w:p w14:paraId="5C653205" w14:textId="313CCD8C" w:rsidR="00EA3FD1" w:rsidRDefault="00EA3FD1" w:rsidP="00EA3FD1">
      <w:pPr>
        <w:pStyle w:val="Text"/>
        <w:spacing w:after="120"/>
        <w:ind w:left="720" w:firstLine="0"/>
        <w:rPr>
          <w:rFonts w:ascii="Century Schoolbook" w:hAnsi="Century Schoolbook"/>
          <w:b/>
          <w:bCs/>
          <w:lang w:eastAsia="en-AU"/>
        </w:rPr>
      </w:pPr>
    </w:p>
    <w:p w14:paraId="22F0C773" w14:textId="0E2AC258" w:rsidR="003E2829" w:rsidRDefault="003E2829" w:rsidP="003E2829">
      <w:pPr>
        <w:pStyle w:val="Caption"/>
        <w:keepNext/>
        <w:jc w:val="center"/>
      </w:pPr>
      <w:bookmarkStart w:id="10" w:name="_Ref31261699"/>
      <w:r>
        <w:lastRenderedPageBreak/>
        <w:t xml:space="preserve">Table </w:t>
      </w:r>
      <w:r w:rsidR="009F3C4A">
        <w:fldChar w:fldCharType="begin"/>
      </w:r>
      <w:r w:rsidR="009F3C4A">
        <w:instrText xml:space="preserve"> SEQ Table \* ARABIC </w:instrText>
      </w:r>
      <w:r w:rsidR="009F3C4A">
        <w:fldChar w:fldCharType="separate"/>
      </w:r>
      <w:r w:rsidR="00F71B92">
        <w:rPr>
          <w:noProof/>
        </w:rPr>
        <w:t>6</w:t>
      </w:r>
      <w:r w:rsidR="009F3C4A">
        <w:rPr>
          <w:noProof/>
        </w:rPr>
        <w:fldChar w:fldCharType="end"/>
      </w:r>
      <w:bookmarkEnd w:id="10"/>
      <w:r>
        <w:t xml:space="preserve">: </w:t>
      </w:r>
      <w:r w:rsidRPr="00EE6EEA">
        <w:t>BARRIER HUMAN FACTORS OF CYBERSECURITY</w:t>
      </w:r>
    </w:p>
    <w:p w14:paraId="168C260F" w14:textId="69DC64C1" w:rsidR="003E2829" w:rsidRPr="00B61D43" w:rsidRDefault="003E2829" w:rsidP="00B61D43">
      <w:pPr>
        <w:pStyle w:val="Text"/>
        <w:spacing w:after="120" w:line="240" w:lineRule="auto"/>
        <w:ind w:firstLine="288"/>
        <w:jc w:val="center"/>
        <w:rPr>
          <w:rFonts w:ascii="Century Schoolbook" w:hAnsi="Century Schoolbook"/>
          <w:lang w:eastAsia="en-AU"/>
        </w:rPr>
      </w:pPr>
      <w:r>
        <w:rPr>
          <w:noProof/>
        </w:rPr>
        <w:drawing>
          <wp:inline distT="0" distB="0" distL="0" distR="0" wp14:anchorId="73496DB8" wp14:editId="433FF1E2">
            <wp:extent cx="6150610" cy="466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0610" cy="4663440"/>
                    </a:xfrm>
                    <a:prstGeom prst="rect">
                      <a:avLst/>
                    </a:prstGeom>
                    <a:noFill/>
                    <a:ln>
                      <a:noFill/>
                    </a:ln>
                  </pic:spPr>
                </pic:pic>
              </a:graphicData>
            </a:graphic>
          </wp:inline>
        </w:drawing>
      </w:r>
    </w:p>
    <w:p w14:paraId="1D2CFC9B" w14:textId="24542A60" w:rsidR="00513712" w:rsidRPr="00B61D43" w:rsidRDefault="00B61D43" w:rsidP="00114559">
      <w:pPr>
        <w:pStyle w:val="Heading4"/>
      </w:pPr>
      <w:r w:rsidRPr="00B61D43">
        <w:t>Belief and trust</w:t>
      </w:r>
      <w:r>
        <w:tab/>
      </w:r>
    </w:p>
    <w:p w14:paraId="199CB8D6" w14:textId="341B7A3B" w:rsidR="003E2829" w:rsidRDefault="003E2829" w:rsidP="003E2829">
      <w:pPr>
        <w:pStyle w:val="Text"/>
        <w:spacing w:after="120" w:line="240" w:lineRule="auto"/>
        <w:rPr>
          <w:rFonts w:ascii="NimbusRomNo9L-Regu" w:eastAsiaTheme="minorEastAsia" w:hAnsi="NimbusRomNo9L-Regu"/>
          <w:color w:val="000000"/>
        </w:rPr>
      </w:pPr>
      <w:r w:rsidRPr="00CF3B7F">
        <w:rPr>
          <w:rFonts w:ascii="NimbusRomNo9L-Regu" w:eastAsiaTheme="minorEastAsia" w:hAnsi="NimbusRomNo9L-Regu"/>
          <w:color w:val="000000"/>
        </w:rPr>
        <w:t>This is the most evidenced barrier</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found in our study among the primary studies. It occurs in 3</w:t>
      </w:r>
      <w:r>
        <w:rPr>
          <w:rFonts w:ascii="NimbusRomNo9L-Regu" w:eastAsiaTheme="minorEastAsia" w:hAnsi="NimbusRomNo9L-Regu"/>
          <w:color w:val="000000"/>
        </w:rPr>
        <w:t>6</w:t>
      </w:r>
      <w:r w:rsidRPr="00CF3B7F">
        <w:rPr>
          <w:rFonts w:ascii="NimbusRomNo9L-Regu" w:eastAsiaTheme="minorEastAsia" w:hAnsi="NimbusRomNo9L-Regu"/>
          <w:color w:val="000000"/>
        </w:rPr>
        <w:br/>
        <w:t>studies. This barrier is related to how humans can be exploited as a result of the feelings they have on the system or on other</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people that they would not be harmed and there will not be a consequence for their actions. They would be tempted to</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do things that are d</w:t>
      </w:r>
      <w:r>
        <w:rPr>
          <w:rFonts w:ascii="NimbusRomNo9L-Regu" w:eastAsiaTheme="minorEastAsia" w:hAnsi="NimbusRomNo9L-Regu"/>
          <w:color w:val="000000"/>
        </w:rPr>
        <w:t>amaging</w:t>
      </w:r>
      <w:r w:rsidRPr="00CF3B7F">
        <w:rPr>
          <w:rFonts w:ascii="NimbusRomNo9L-Regu" w:eastAsiaTheme="minorEastAsia" w:hAnsi="NimbusRomNo9L-Regu"/>
          <w:color w:val="000000"/>
        </w:rPr>
        <w:t xml:space="preserve"> and that will have repercussions to the cybersecurity. Luo et al [S42] explained beliefs as</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“referring to the differences between the victim’s beliefs about the SE attacker and SE attacker’s beliefs about his anticipated</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or definite victims.” Often in several situations people tend to have beliefs in their closed ones, be it relatives or colleagues</w:t>
      </w:r>
      <w:r w:rsidRPr="00CF3B7F">
        <w:rPr>
          <w:rFonts w:ascii="NimbusRomNo9L-Regu" w:eastAsiaTheme="minorEastAsia" w:hAnsi="NimbusRomNo9L-Regu"/>
          <w:color w:val="000000"/>
        </w:rPr>
        <w:br/>
        <w:t xml:space="preserve">in </w:t>
      </w:r>
      <w:proofErr w:type="gramStart"/>
      <w:r w:rsidRPr="00CF3B7F">
        <w:rPr>
          <w:rFonts w:ascii="NimbusRomNo9L-Regu" w:eastAsiaTheme="minorEastAsia" w:hAnsi="NimbusRomNo9L-Regu"/>
          <w:color w:val="000000"/>
        </w:rPr>
        <w:t>work places</w:t>
      </w:r>
      <w:proofErr w:type="gramEnd"/>
      <w:r w:rsidRPr="00CF3B7F">
        <w:rPr>
          <w:rFonts w:ascii="NimbusRomNo9L-Regu" w:eastAsiaTheme="minorEastAsia" w:hAnsi="NimbusRomNo9L-Regu"/>
          <w:color w:val="000000"/>
        </w:rPr>
        <w:t>, without knowing what is in the intention of the other person that is being trusted. As it is, cyberattacks can</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 xml:space="preserve">originate and come from anywhere, even from the closest of friends and loved ones. Widdowson and </w:t>
      </w:r>
      <w:proofErr w:type="spellStart"/>
      <w:r w:rsidRPr="00CF3B7F">
        <w:rPr>
          <w:rFonts w:ascii="NimbusRomNo9L-Regu" w:eastAsiaTheme="minorEastAsia" w:hAnsi="NimbusRomNo9L-Regu"/>
          <w:color w:val="000000"/>
        </w:rPr>
        <w:t>Goodliff</w:t>
      </w:r>
      <w:proofErr w:type="spellEnd"/>
      <w:r w:rsidRPr="00CF3B7F">
        <w:rPr>
          <w:rFonts w:ascii="NimbusRomNo9L-Regu" w:eastAsiaTheme="minorEastAsia" w:hAnsi="NimbusRomNo9L-Regu"/>
          <w:color w:val="000000"/>
        </w:rPr>
        <w:t xml:space="preserve"> [S69] supported</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 xml:space="preserve">this that there is “increased likelihood of believing information passed from friend or </w:t>
      </w:r>
      <w:proofErr w:type="gramStart"/>
      <w:r w:rsidRPr="00CF3B7F">
        <w:rPr>
          <w:rFonts w:ascii="NimbusRomNo9L-Regu" w:eastAsiaTheme="minorEastAsia" w:hAnsi="NimbusRomNo9L-Regu"/>
          <w:color w:val="000000"/>
        </w:rPr>
        <w:t>colleague,...</w:t>
      </w:r>
      <w:proofErr w:type="gramEnd"/>
      <w:r w:rsidRPr="00CF3B7F">
        <w:rPr>
          <w:rFonts w:ascii="NimbusRomNo9L-Regu" w:eastAsiaTheme="minorEastAsia" w:hAnsi="NimbusRomNo9L-Regu"/>
          <w:color w:val="000000"/>
        </w:rPr>
        <w:t>”</w:t>
      </w:r>
    </w:p>
    <w:p w14:paraId="2C6BA3BD" w14:textId="77777777" w:rsidR="003E2829" w:rsidRDefault="003E2829" w:rsidP="003E2829">
      <w:pPr>
        <w:pStyle w:val="Text"/>
        <w:spacing w:after="120" w:line="240" w:lineRule="auto"/>
        <w:rPr>
          <w:rFonts w:ascii="Century Schoolbook" w:hAnsi="Century Schoolbook"/>
          <w:lang w:eastAsia="en-AU"/>
        </w:rPr>
      </w:pPr>
      <w:r w:rsidRPr="00CF3B7F">
        <w:rPr>
          <w:rFonts w:ascii="NimbusRomNo9L-Regu" w:eastAsiaTheme="minorEastAsia" w:hAnsi="NimbusRomNo9L-Regu"/>
          <w:color w:val="000000"/>
        </w:rPr>
        <w:t>Huang et al [S33] as well examined the belief. Authors state that “there are two critical determinants of users’ belief: one is</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perceived usefulness (PU), defined as the extent to which a person believes that using a particular technology or system will</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be useful or will enhance his/her task performance; the other is perceived ease of use (PEOU), defined as the extent to which a</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person believes that using a technology or a system will be effortless.” We understand from the authors that users are interested</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in what will enhance and ease their systems’ usage. This implies that they will not mind in performing the abominable acts</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in order to fulfill their aim with the system. Some of these acts lead them to fall into cybersecurity bad practices by so doing.</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It was also mentioned that attackers do gather necessary details about victims by manipulating trust. According to Luo et al.</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[S42] the attacker will then “try to build rapport with the intended victim to gain his/her trust. Exploiting the established trust,</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the SE attacker can then persuade the victim to perform desired actions (i.e., revealing confidential information) which would</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not normally occur otherwise”. Another additional view on trust was explored by Posey et al. [S60</w:t>
      </w:r>
      <w:proofErr w:type="gramStart"/>
      <w:r w:rsidRPr="00CF3B7F">
        <w:rPr>
          <w:rFonts w:ascii="NimbusRomNo9L-Regu" w:eastAsiaTheme="minorEastAsia" w:hAnsi="NimbusRomNo9L-Regu"/>
          <w:color w:val="000000"/>
        </w:rPr>
        <w:t>],[</w:t>
      </w:r>
      <w:proofErr w:type="gramEnd"/>
      <w:r w:rsidRPr="00CF3B7F">
        <w:rPr>
          <w:rFonts w:ascii="NimbusRomNo9L-Regu" w:eastAsiaTheme="minorEastAsia" w:hAnsi="NimbusRomNo9L-Regu"/>
          <w:color w:val="000000"/>
        </w:rPr>
        <w:t>S59]. In a case whereby</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 xml:space="preserve">“employees experiencing increased scrutiny from internal security measures will attribute more </w:t>
      </w:r>
      <w:r w:rsidRPr="00CF3B7F">
        <w:rPr>
          <w:rFonts w:ascii="NimbusRomNo9L-Regu" w:eastAsiaTheme="minorEastAsia" w:hAnsi="NimbusRomNo9L-Regu"/>
          <w:color w:val="000000"/>
        </w:rPr>
        <w:lastRenderedPageBreak/>
        <w:t>of a lack of trust from their</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supervisors and will engage in more deviance.” Such situations will tend to make the vict</w:t>
      </w:r>
      <w:r>
        <w:rPr>
          <w:rFonts w:ascii="NimbusRomNo9L-Regu" w:eastAsiaTheme="minorEastAsia" w:hAnsi="NimbusRomNo9L-Regu"/>
          <w:color w:val="000000"/>
        </w:rPr>
        <w:t>i</w:t>
      </w:r>
      <w:r w:rsidRPr="00CF3B7F">
        <w:rPr>
          <w:rFonts w:ascii="NimbusRomNo9L-Regu" w:eastAsiaTheme="minorEastAsia" w:hAnsi="NimbusRomNo9L-Regu"/>
          <w:color w:val="000000"/>
        </w:rPr>
        <w:t>mized employees lose their respect</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and thereby will also engage in bad practice as a result.</w:t>
      </w:r>
    </w:p>
    <w:p w14:paraId="387553C4" w14:textId="77777777" w:rsidR="003E2829" w:rsidRDefault="003E2829" w:rsidP="003E2829">
      <w:pPr>
        <w:pStyle w:val="Text"/>
        <w:spacing w:after="120" w:line="240" w:lineRule="auto"/>
        <w:ind w:firstLine="288"/>
        <w:rPr>
          <w:rFonts w:ascii="NimbusRomNo9L-Regu" w:eastAsiaTheme="minorEastAsia" w:hAnsi="NimbusRomNo9L-Regu"/>
          <w:color w:val="000000"/>
        </w:rPr>
      </w:pPr>
      <w:r w:rsidRPr="00CF3B7F">
        <w:rPr>
          <w:rFonts w:ascii="NimbusRomNo9L-Regu" w:eastAsiaTheme="minorEastAsia" w:hAnsi="NimbusRomNo9L-Regu"/>
          <w:color w:val="000000"/>
        </w:rPr>
        <w:t>And in relation to technology “trust may also contribute to cyber-security incidents. Some people may place too much trust</w:t>
      </w:r>
      <w:r>
        <w:rPr>
          <w:rFonts w:ascii="NimbusRomNo9L-Regu" w:eastAsiaTheme="minorEastAsia" w:hAnsi="NimbusRomNo9L-Regu"/>
          <w:color w:val="000000"/>
        </w:rPr>
        <w:t xml:space="preserve"> </w:t>
      </w:r>
      <w:r w:rsidRPr="00CF3B7F">
        <w:rPr>
          <w:rFonts w:ascii="NimbusRomNo9L-Regu" w:eastAsiaTheme="minorEastAsia" w:hAnsi="NimbusRomNo9L-Regu"/>
          <w:color w:val="000000"/>
        </w:rPr>
        <w:t xml:space="preserve">in technology and its ability to protect them from a </w:t>
      </w:r>
      <w:proofErr w:type="spellStart"/>
      <w:r w:rsidRPr="00CF3B7F">
        <w:rPr>
          <w:rFonts w:ascii="NimbusRomNo9L-Regu" w:eastAsiaTheme="minorEastAsia" w:hAnsi="NimbusRomNo9L-Regu"/>
          <w:color w:val="000000"/>
        </w:rPr>
        <w:t>cyber attack</w:t>
      </w:r>
      <w:proofErr w:type="spellEnd"/>
      <w:r w:rsidRPr="00CF3B7F">
        <w:rPr>
          <w:rFonts w:ascii="NimbusRomNo9L-Regu" w:eastAsiaTheme="minorEastAsia" w:hAnsi="NimbusRomNo9L-Regu"/>
          <w:color w:val="000000"/>
        </w:rPr>
        <w:t xml:space="preserve"> [S69]”</w:t>
      </w:r>
    </w:p>
    <w:p w14:paraId="081B5256" w14:textId="77777777" w:rsidR="003E2829" w:rsidRPr="00B61D43" w:rsidRDefault="003E2829" w:rsidP="00114559">
      <w:pPr>
        <w:pStyle w:val="Heading4"/>
      </w:pPr>
      <w:r w:rsidRPr="00B61D43">
        <w:t>Unawareness and ignorance</w:t>
      </w:r>
    </w:p>
    <w:p w14:paraId="1B324F56" w14:textId="77777777" w:rsidR="003E2829" w:rsidRPr="004123BC" w:rsidRDefault="003E2829" w:rsidP="003E2829">
      <w:pPr>
        <w:pStyle w:val="Text"/>
        <w:spacing w:after="120" w:line="240" w:lineRule="auto"/>
        <w:rPr>
          <w:rFonts w:ascii="Century Schoolbook" w:hAnsi="Century Schoolbook"/>
          <w:lang w:eastAsia="en-AU"/>
        </w:rPr>
      </w:pPr>
      <w:r w:rsidRPr="004123BC">
        <w:rPr>
          <w:rFonts w:ascii="Century Schoolbook" w:hAnsi="Century Schoolbook"/>
          <w:lang w:eastAsia="en-AU"/>
        </w:rPr>
        <w:t>This is the second most cited barrier according to our study. It appears in 3</w:t>
      </w:r>
      <w:r>
        <w:rPr>
          <w:rFonts w:ascii="Century Schoolbook" w:hAnsi="Century Schoolbook"/>
          <w:lang w:eastAsia="en-AU"/>
        </w:rPr>
        <w:t>4</w:t>
      </w:r>
      <w:r w:rsidRPr="004123BC">
        <w:rPr>
          <w:rFonts w:ascii="Century Schoolbook" w:hAnsi="Century Schoolbook"/>
          <w:lang w:eastAsia="en-AU"/>
        </w:rPr>
        <w:t xml:space="preserve"> studies.</w:t>
      </w:r>
      <w:r>
        <w:rPr>
          <w:rFonts w:ascii="Century Schoolbook" w:hAnsi="Century Schoolbook"/>
          <w:lang w:eastAsia="en-AU"/>
        </w:rPr>
        <w:t xml:space="preserve"> </w:t>
      </w:r>
      <w:r w:rsidRPr="004123BC">
        <w:rPr>
          <w:rFonts w:ascii="Century Schoolbook" w:hAnsi="Century Schoolbook"/>
          <w:lang w:eastAsia="en-AU"/>
        </w:rPr>
        <w:t>This is the human factor associated with the lack of awareness and reason for an effective and efficient cybersecurity. From</w:t>
      </w:r>
      <w:r>
        <w:rPr>
          <w:rFonts w:ascii="Century Schoolbook" w:hAnsi="Century Schoolbook"/>
          <w:lang w:eastAsia="en-AU"/>
        </w:rPr>
        <w:t xml:space="preserve"> </w:t>
      </w:r>
      <w:r w:rsidRPr="004123BC">
        <w:rPr>
          <w:rFonts w:ascii="Century Schoolbook" w:hAnsi="Century Schoolbook"/>
          <w:lang w:eastAsia="en-AU"/>
        </w:rPr>
        <w:t xml:space="preserve">the explanation by </w:t>
      </w:r>
      <w:proofErr w:type="spellStart"/>
      <w:r w:rsidRPr="004123BC">
        <w:rPr>
          <w:rFonts w:ascii="Century Schoolbook" w:hAnsi="Century Schoolbook"/>
          <w:lang w:eastAsia="en-AU"/>
        </w:rPr>
        <w:t>Dutt</w:t>
      </w:r>
      <w:proofErr w:type="spellEnd"/>
      <w:r w:rsidRPr="004123BC">
        <w:rPr>
          <w:rFonts w:ascii="Century Schoolbook" w:hAnsi="Century Schoolbook"/>
          <w:lang w:eastAsia="en-AU"/>
        </w:rPr>
        <w:t xml:space="preserve"> et al. [S17] and Barford et al. [S8] Awareness from cybersecurity perspective “includes situation</w:t>
      </w:r>
      <w:r>
        <w:rPr>
          <w:rFonts w:ascii="Century Schoolbook" w:hAnsi="Century Schoolbook"/>
          <w:lang w:eastAsia="en-AU"/>
        </w:rPr>
        <w:t xml:space="preserve"> </w:t>
      </w:r>
      <w:r w:rsidRPr="004123BC">
        <w:rPr>
          <w:rFonts w:ascii="Century Schoolbook" w:hAnsi="Century Schoolbook"/>
          <w:lang w:eastAsia="en-AU"/>
        </w:rPr>
        <w:t xml:space="preserve">recognition: the perception of the type of </w:t>
      </w:r>
      <w:proofErr w:type="spellStart"/>
      <w:r w:rsidRPr="004123BC">
        <w:rPr>
          <w:rFonts w:ascii="Century Schoolbook" w:hAnsi="Century Schoolbook"/>
          <w:lang w:eastAsia="en-AU"/>
        </w:rPr>
        <w:t>cyber attack</w:t>
      </w:r>
      <w:proofErr w:type="spellEnd"/>
      <w:r w:rsidRPr="004123BC">
        <w:rPr>
          <w:rFonts w:ascii="Century Schoolbook" w:hAnsi="Century Schoolbook"/>
          <w:lang w:eastAsia="en-AU"/>
        </w:rPr>
        <w:t>, source (who, what) of the attack, and target of the attack; situation</w:t>
      </w:r>
      <w:r>
        <w:rPr>
          <w:rFonts w:ascii="Century Schoolbook" w:hAnsi="Century Schoolbook"/>
          <w:lang w:eastAsia="en-AU"/>
        </w:rPr>
        <w:t xml:space="preserve"> </w:t>
      </w:r>
      <w:r w:rsidRPr="004123BC">
        <w:rPr>
          <w:rFonts w:ascii="Century Schoolbook" w:hAnsi="Century Schoolbook"/>
          <w:lang w:eastAsia="en-AU"/>
        </w:rPr>
        <w:t>comprehension: understanding why and how the current situation is caused and what is its impact; and situation projection:</w:t>
      </w:r>
      <w:r>
        <w:rPr>
          <w:rFonts w:ascii="Century Schoolbook" w:hAnsi="Century Schoolbook"/>
          <w:lang w:eastAsia="en-AU"/>
        </w:rPr>
        <w:t xml:space="preserve"> </w:t>
      </w:r>
      <w:r w:rsidRPr="004123BC">
        <w:rPr>
          <w:rFonts w:ascii="Century Schoolbook" w:hAnsi="Century Schoolbook"/>
          <w:lang w:eastAsia="en-AU"/>
        </w:rPr>
        <w:t xml:space="preserve">determining the expectations of a future attack, its location, and its impact.” </w:t>
      </w:r>
      <w:proofErr w:type="spellStart"/>
      <w:r w:rsidRPr="004123BC">
        <w:rPr>
          <w:rFonts w:ascii="Century Schoolbook" w:hAnsi="Century Schoolbook"/>
          <w:lang w:eastAsia="en-AU"/>
        </w:rPr>
        <w:t>Linkov</w:t>
      </w:r>
      <w:proofErr w:type="spellEnd"/>
      <w:r w:rsidRPr="004123BC">
        <w:rPr>
          <w:rFonts w:ascii="Century Schoolbook" w:hAnsi="Century Schoolbook"/>
          <w:lang w:eastAsia="en-AU"/>
        </w:rPr>
        <w:t xml:space="preserve"> et al. [S41] also emphasized how problematic</w:t>
      </w:r>
      <w:r>
        <w:rPr>
          <w:rFonts w:ascii="Century Schoolbook" w:hAnsi="Century Schoolbook"/>
          <w:lang w:eastAsia="en-AU"/>
        </w:rPr>
        <w:t xml:space="preserve"> </w:t>
      </w:r>
      <w:r w:rsidRPr="004123BC">
        <w:rPr>
          <w:rFonts w:ascii="Century Schoolbook" w:hAnsi="Century Schoolbook"/>
          <w:lang w:eastAsia="en-AU"/>
        </w:rPr>
        <w:t xml:space="preserve">the unawareness of cybersecurity is and mentioned the necessity of knowing and working towards it. </w:t>
      </w:r>
      <w:proofErr w:type="spellStart"/>
      <w:r w:rsidRPr="004123BC">
        <w:rPr>
          <w:rFonts w:ascii="Century Schoolbook" w:hAnsi="Century Schoolbook"/>
          <w:lang w:eastAsia="en-AU"/>
        </w:rPr>
        <w:t>Metalidou</w:t>
      </w:r>
      <w:proofErr w:type="spellEnd"/>
      <w:r w:rsidRPr="004123BC">
        <w:rPr>
          <w:rFonts w:ascii="Century Schoolbook" w:hAnsi="Century Schoolbook"/>
          <w:lang w:eastAsia="en-AU"/>
        </w:rPr>
        <w:t xml:space="preserve"> et al. [S49]</w:t>
      </w:r>
      <w:r>
        <w:rPr>
          <w:rFonts w:ascii="Century Schoolbook" w:hAnsi="Century Schoolbook"/>
          <w:lang w:eastAsia="en-AU"/>
        </w:rPr>
        <w:t xml:space="preserve"> </w:t>
      </w:r>
      <w:r w:rsidRPr="004123BC">
        <w:rPr>
          <w:rFonts w:ascii="Century Schoolbook" w:hAnsi="Century Schoolbook"/>
          <w:lang w:eastAsia="en-AU"/>
        </w:rPr>
        <w:t>stated that “lack of awareness is related with a lack of general knowledge about attacks.”</w:t>
      </w:r>
    </w:p>
    <w:p w14:paraId="741A6284" w14:textId="77777777" w:rsidR="003E2829" w:rsidRDefault="003E2829" w:rsidP="003E2829">
      <w:pPr>
        <w:pStyle w:val="Text"/>
        <w:spacing w:after="120"/>
        <w:rPr>
          <w:rFonts w:ascii="Century Schoolbook" w:hAnsi="Century Schoolbook"/>
          <w:lang w:eastAsia="en-AU"/>
        </w:rPr>
      </w:pPr>
      <w:r>
        <w:rPr>
          <w:rFonts w:ascii="Century Schoolbook" w:hAnsi="Century Schoolbook"/>
          <w:lang w:eastAsia="en-AU"/>
        </w:rPr>
        <w:t xml:space="preserve">Based on a </w:t>
      </w:r>
      <w:r w:rsidRPr="004123BC">
        <w:rPr>
          <w:rFonts w:ascii="Century Schoolbook" w:hAnsi="Century Schoolbook"/>
          <w:lang w:eastAsia="en-AU"/>
        </w:rPr>
        <w:t xml:space="preserve">fact report from </w:t>
      </w:r>
      <w:proofErr w:type="spellStart"/>
      <w:r w:rsidRPr="004123BC">
        <w:rPr>
          <w:rFonts w:ascii="Century Schoolbook" w:hAnsi="Century Schoolbook"/>
          <w:lang w:eastAsia="en-AU"/>
        </w:rPr>
        <w:t>mti</w:t>
      </w:r>
      <w:proofErr w:type="spellEnd"/>
      <w:r w:rsidRPr="004123BC">
        <w:rPr>
          <w:rFonts w:ascii="Century Schoolbook" w:hAnsi="Century Schoolbook"/>
          <w:lang w:eastAsia="en-AU"/>
        </w:rPr>
        <w:t xml:space="preserve"> [S101]</w:t>
      </w:r>
      <w:r>
        <w:rPr>
          <w:rFonts w:ascii="Century Schoolbook" w:hAnsi="Century Schoolbook"/>
          <w:lang w:eastAsia="en-AU"/>
        </w:rPr>
        <w:t xml:space="preserve">, there is </w:t>
      </w:r>
      <w:r w:rsidRPr="004123BC">
        <w:rPr>
          <w:rFonts w:ascii="Century Schoolbook" w:hAnsi="Century Schoolbook"/>
          <w:lang w:eastAsia="en-AU"/>
        </w:rPr>
        <w:t>indicat</w:t>
      </w:r>
      <w:r>
        <w:rPr>
          <w:rFonts w:ascii="Century Schoolbook" w:hAnsi="Century Schoolbook"/>
          <w:lang w:eastAsia="en-AU"/>
        </w:rPr>
        <w:t>ion</w:t>
      </w:r>
      <w:r w:rsidRPr="004123BC">
        <w:rPr>
          <w:rFonts w:ascii="Century Schoolbook" w:hAnsi="Century Schoolbook"/>
          <w:lang w:eastAsia="en-AU"/>
        </w:rPr>
        <w:t xml:space="preserve"> that “over 75% of large organizations suffered staff-related security breaches in</w:t>
      </w:r>
      <w:r>
        <w:rPr>
          <w:rFonts w:ascii="Century Schoolbook" w:hAnsi="Century Schoolbook"/>
          <w:lang w:eastAsia="en-AU"/>
        </w:rPr>
        <w:t xml:space="preserve"> </w:t>
      </w:r>
      <w:r w:rsidRPr="004123BC">
        <w:rPr>
          <w:rFonts w:ascii="Century Schoolbook" w:hAnsi="Century Schoolbook"/>
          <w:lang w:eastAsia="en-AU"/>
        </w:rPr>
        <w:t>2016, and half of the worst of these were caused by human error based on a lack of user awareness or knowledge.” There is</w:t>
      </w:r>
      <w:r>
        <w:rPr>
          <w:rFonts w:ascii="Century Schoolbook" w:hAnsi="Century Schoolbook"/>
          <w:lang w:eastAsia="en-AU"/>
        </w:rPr>
        <w:t xml:space="preserve"> </w:t>
      </w:r>
      <w:r w:rsidRPr="004123BC">
        <w:rPr>
          <w:rFonts w:ascii="Century Schoolbook" w:hAnsi="Century Schoolbook"/>
          <w:lang w:eastAsia="en-AU"/>
        </w:rPr>
        <w:t>obviously no gainsaying to this. It is typical of employees whenever they are new to an organization or a system to be unaware</w:t>
      </w:r>
      <w:r>
        <w:rPr>
          <w:rFonts w:ascii="Century Schoolbook" w:hAnsi="Century Schoolbook"/>
          <w:lang w:eastAsia="en-AU"/>
        </w:rPr>
        <w:t xml:space="preserve"> </w:t>
      </w:r>
      <w:r w:rsidRPr="004123BC">
        <w:rPr>
          <w:rFonts w:ascii="Century Schoolbook" w:hAnsi="Century Schoolbook"/>
          <w:lang w:eastAsia="en-AU"/>
        </w:rPr>
        <w:t>of the activities and operations already going on, so this will of course affect the security aspects in that sense.</w:t>
      </w:r>
    </w:p>
    <w:p w14:paraId="33425EB6" w14:textId="77777777" w:rsidR="003E2829" w:rsidRPr="00A027AA" w:rsidRDefault="003E2829" w:rsidP="00114559">
      <w:pPr>
        <w:pStyle w:val="Heading4"/>
      </w:pPr>
      <w:r w:rsidRPr="00A027AA">
        <w:t>Disregarding and negligence of security protocols</w:t>
      </w:r>
    </w:p>
    <w:p w14:paraId="1438303B" w14:textId="77777777" w:rsidR="003E2829" w:rsidRDefault="003E2829" w:rsidP="003E2829">
      <w:pPr>
        <w:pStyle w:val="Text"/>
        <w:spacing w:after="120"/>
        <w:rPr>
          <w:rFonts w:ascii="Century Schoolbook" w:hAnsi="Century Schoolbook"/>
          <w:lang w:eastAsia="en-AU"/>
        </w:rPr>
      </w:pPr>
      <w:r w:rsidRPr="004123BC">
        <w:rPr>
          <w:rFonts w:ascii="Century Schoolbook" w:hAnsi="Century Schoolbook"/>
          <w:lang w:eastAsia="en-AU"/>
        </w:rPr>
        <w:t xml:space="preserve">This barrier is found among </w:t>
      </w:r>
      <w:r>
        <w:rPr>
          <w:rFonts w:ascii="Century Schoolbook" w:hAnsi="Century Schoolbook"/>
          <w:lang w:eastAsia="en-AU"/>
        </w:rPr>
        <w:t>3</w:t>
      </w:r>
      <w:r w:rsidRPr="004123BC">
        <w:rPr>
          <w:rFonts w:ascii="Century Schoolbook" w:hAnsi="Century Schoolbook"/>
          <w:lang w:eastAsia="en-AU"/>
        </w:rPr>
        <w:t>3 studies in our review. The employees’</w:t>
      </w:r>
      <w:r>
        <w:rPr>
          <w:rFonts w:ascii="Century Schoolbook" w:hAnsi="Century Schoolbook"/>
          <w:lang w:eastAsia="en-AU"/>
        </w:rPr>
        <w:t xml:space="preserve"> </w:t>
      </w:r>
      <w:r w:rsidRPr="004123BC">
        <w:rPr>
          <w:rFonts w:ascii="Century Schoolbook" w:hAnsi="Century Schoolbook"/>
          <w:lang w:eastAsia="en-AU"/>
        </w:rPr>
        <w:t>attitudes of taking work practices for granted is a commonplace. But if it is done as regards security, the price is always</w:t>
      </w:r>
      <w:r>
        <w:rPr>
          <w:rFonts w:ascii="Century Schoolbook" w:hAnsi="Century Schoolbook"/>
          <w:lang w:eastAsia="en-AU"/>
        </w:rPr>
        <w:t xml:space="preserve"> </w:t>
      </w:r>
      <w:r w:rsidRPr="004123BC">
        <w:rPr>
          <w:rFonts w:ascii="Century Schoolbook" w:hAnsi="Century Schoolbook"/>
          <w:lang w:eastAsia="en-AU"/>
        </w:rPr>
        <w:t>high. Parsons et al. [S56] conducted a questionnaire-based survey. Authors mentioned about “cases where employees know an</w:t>
      </w:r>
      <w:r>
        <w:rPr>
          <w:rFonts w:ascii="Century Schoolbook" w:hAnsi="Century Schoolbook"/>
          <w:lang w:eastAsia="en-AU"/>
        </w:rPr>
        <w:t xml:space="preserve"> </w:t>
      </w:r>
      <w:r w:rsidRPr="004123BC">
        <w:rPr>
          <w:rFonts w:ascii="Century Schoolbook" w:hAnsi="Century Schoolbook"/>
          <w:lang w:eastAsia="en-AU"/>
        </w:rPr>
        <w:t>information security policy and may believe that it is unnecessary or excessive.” There is a predisposition by employees and</w:t>
      </w:r>
      <w:r>
        <w:rPr>
          <w:rFonts w:ascii="Century Schoolbook" w:hAnsi="Century Schoolbook"/>
          <w:lang w:eastAsia="en-AU"/>
        </w:rPr>
        <w:t xml:space="preserve"> </w:t>
      </w:r>
      <w:r w:rsidRPr="004123BC">
        <w:rPr>
          <w:rFonts w:ascii="Century Schoolbook" w:hAnsi="Century Schoolbook"/>
          <w:lang w:eastAsia="en-AU"/>
        </w:rPr>
        <w:t>users to underplay cyberattack risks, particularly when it means such risks would cause a change in their personal or work</w:t>
      </w:r>
      <w:r>
        <w:rPr>
          <w:rFonts w:ascii="Century Schoolbook" w:hAnsi="Century Schoolbook"/>
          <w:lang w:eastAsia="en-AU"/>
        </w:rPr>
        <w:t xml:space="preserve"> </w:t>
      </w:r>
      <w:r w:rsidRPr="00D808F1">
        <w:rPr>
          <w:rFonts w:ascii="NimbusRomNo9L-Regu" w:eastAsiaTheme="minorEastAsia" w:hAnsi="NimbusRomNo9L-Regu"/>
          <w:color w:val="000000"/>
        </w:rPr>
        <w:t>lifestyle [S69].</w:t>
      </w:r>
    </w:p>
    <w:p w14:paraId="4A9EFF2E"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 xml:space="preserve">Another reason for the barrier of neglecting and not caring about security protocols as highlighted by Parkin et al. [S54] is if employees find it difficult and complex to adapt with a mandated security practice. They would rather surrender rather than struggle with the custom. </w:t>
      </w:r>
      <w:proofErr w:type="spellStart"/>
      <w:r w:rsidRPr="000414A1">
        <w:rPr>
          <w:rFonts w:ascii="Century Schoolbook" w:eastAsiaTheme="minorEastAsia" w:hAnsi="Century Schoolbook"/>
          <w:color w:val="000000"/>
        </w:rPr>
        <w:t>Beautement</w:t>
      </w:r>
      <w:proofErr w:type="spellEnd"/>
      <w:r w:rsidRPr="000414A1">
        <w:rPr>
          <w:rFonts w:ascii="Century Schoolbook" w:eastAsiaTheme="minorEastAsia" w:hAnsi="Century Schoolbook"/>
          <w:color w:val="000000"/>
        </w:rPr>
        <w:t xml:space="preserve"> et al. [S9] also upheld the notion that “there is a limit to the amount of effort individuals are prepared to expend on compliance unless there is a perceived benefit to balance it.”</w:t>
      </w:r>
    </w:p>
    <w:p w14:paraId="50B066F2" w14:textId="77777777" w:rsidR="003E2829" w:rsidRPr="00D34252" w:rsidRDefault="003E2829" w:rsidP="00114559">
      <w:pPr>
        <w:pStyle w:val="Heading4"/>
      </w:pPr>
      <w:r w:rsidRPr="00D34252">
        <w:t>Insufficient training</w:t>
      </w:r>
    </w:p>
    <w:p w14:paraId="1A6A2696"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This is the fifth barrier human factor in our study. The barrier’s frequency is 19 in the review.</w:t>
      </w:r>
      <w:r w:rsidRPr="000414A1">
        <w:rPr>
          <w:rFonts w:ascii="Century Schoolbook" w:eastAsiaTheme="minorEastAsia" w:hAnsi="Century Schoolbook"/>
          <w:color w:val="000000"/>
        </w:rPr>
        <w:br/>
        <w:t>Kraemer et al. [S38] conducted a qualitative study involving computer and information security experts that were divided into 2 focus-group sessions of 5 members each. Focus Group 1 mentioned “no user training” as a human factor while Focus Group 2 also reported “lack of training and education” as a factor</w:t>
      </w:r>
    </w:p>
    <w:p w14:paraId="755705B5"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Additionally, Daniel [S78] also related that “historically, IT teams are not given sufficient training in the ‘people’ part of their roles, as more time is spent focusing on technology and process than communication and collaboration.”</w:t>
      </w:r>
    </w:p>
    <w:p w14:paraId="2682D9F5" w14:textId="77777777" w:rsidR="003E2829" w:rsidRPr="00D34252" w:rsidRDefault="003E2829" w:rsidP="00114559">
      <w:pPr>
        <w:pStyle w:val="Heading4"/>
      </w:pPr>
      <w:r w:rsidRPr="00D34252">
        <w:t>Impulsiveness and recklessness</w:t>
      </w:r>
    </w:p>
    <w:p w14:paraId="04F04062"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This barrier is a human factor that involves acting or behaving carelessly and not pondering enough about what the consequence</w:t>
      </w:r>
      <w:r>
        <w:rPr>
          <w:rFonts w:ascii="Century Schoolbook" w:eastAsiaTheme="minorEastAsia" w:hAnsi="Century Schoolbook"/>
          <w:color w:val="000000"/>
        </w:rPr>
        <w:t>s might be</w:t>
      </w:r>
      <w:r w:rsidRPr="000414A1">
        <w:rPr>
          <w:rFonts w:ascii="Century Schoolbook" w:eastAsiaTheme="minorEastAsia" w:hAnsi="Century Schoolbook"/>
          <w:color w:val="000000"/>
        </w:rPr>
        <w:t xml:space="preserve">. </w:t>
      </w:r>
      <w:proofErr w:type="spellStart"/>
      <w:r w:rsidRPr="000414A1">
        <w:rPr>
          <w:rFonts w:ascii="Century Schoolbook" w:eastAsiaTheme="minorEastAsia" w:hAnsi="Century Schoolbook"/>
          <w:color w:val="000000"/>
        </w:rPr>
        <w:t>Egelman</w:t>
      </w:r>
      <w:proofErr w:type="spellEnd"/>
      <w:r w:rsidRPr="000414A1">
        <w:rPr>
          <w:rFonts w:ascii="Century Schoolbook" w:eastAsiaTheme="minorEastAsia" w:hAnsi="Century Schoolbook"/>
          <w:color w:val="000000"/>
        </w:rPr>
        <w:t xml:space="preserve"> and Peer [S18] proposed a Security </w:t>
      </w:r>
      <w:proofErr w:type="spellStart"/>
      <w:r w:rsidRPr="000414A1">
        <w:rPr>
          <w:rFonts w:ascii="Century Schoolbook" w:eastAsiaTheme="minorEastAsia" w:hAnsi="Century Schoolbook"/>
          <w:color w:val="000000"/>
        </w:rPr>
        <w:t>Behaviour</w:t>
      </w:r>
      <w:proofErr w:type="spellEnd"/>
      <w:r w:rsidRPr="000414A1">
        <w:rPr>
          <w:rFonts w:ascii="Century Schoolbook" w:eastAsiaTheme="minorEastAsia" w:hAnsi="Century Schoolbook"/>
          <w:color w:val="000000"/>
        </w:rPr>
        <w:t xml:space="preserve"> Intentions Scale which they employed to study the link between information security and impulsivity. The scale was utilized to explore awareness and engagement in good cybersecurity practices. From their findings, they reported that impulsivity negatively correlated to security </w:t>
      </w:r>
      <w:proofErr w:type="spellStart"/>
      <w:r w:rsidRPr="000414A1">
        <w:rPr>
          <w:rFonts w:ascii="Century Schoolbook" w:eastAsiaTheme="minorEastAsia" w:hAnsi="Century Schoolbook"/>
          <w:color w:val="000000"/>
        </w:rPr>
        <w:t>behaviours</w:t>
      </w:r>
      <w:proofErr w:type="spellEnd"/>
      <w:r w:rsidRPr="000414A1">
        <w:rPr>
          <w:rFonts w:ascii="Century Schoolbook" w:eastAsiaTheme="minorEastAsia" w:hAnsi="Century Schoolbook"/>
          <w:color w:val="000000"/>
        </w:rPr>
        <w:t>.</w:t>
      </w:r>
    </w:p>
    <w:p w14:paraId="0FE2A1CF"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lastRenderedPageBreak/>
        <w:t xml:space="preserve">In addition, findings from a comparative analysis performed by </w:t>
      </w:r>
      <w:proofErr w:type="spellStart"/>
      <w:r w:rsidRPr="000414A1">
        <w:rPr>
          <w:rFonts w:ascii="Century Schoolbook" w:eastAsiaTheme="minorEastAsia" w:hAnsi="Century Schoolbook"/>
          <w:color w:val="000000"/>
        </w:rPr>
        <w:t>Wisniewska</w:t>
      </w:r>
      <w:proofErr w:type="spellEnd"/>
      <w:r w:rsidRPr="000414A1">
        <w:rPr>
          <w:rFonts w:ascii="Century Schoolbook" w:eastAsiaTheme="minorEastAsia" w:hAnsi="Century Schoolbook"/>
          <w:color w:val="000000"/>
        </w:rPr>
        <w:t xml:space="preserve"> et al. [S70] have it that “malpractice statistics show that external attacks are a relatively rare phenomenon, while the majority of security breaches involve an organization’s employees.” Authors mentioned recklessness as one of the underlying causes of security breaches. Supporting this further, when Adam [S87] was analyzing examples of human errors, it was stated that “42 percent cited ‘general carelessness’ in the report.”</w:t>
      </w:r>
    </w:p>
    <w:p w14:paraId="04662A24" w14:textId="77777777" w:rsidR="003E2829" w:rsidRPr="00631713" w:rsidRDefault="003E2829" w:rsidP="00114559">
      <w:pPr>
        <w:pStyle w:val="Heading4"/>
      </w:pPr>
      <w:r w:rsidRPr="00631713">
        <w:t>Limited technological and practical knowledge</w:t>
      </w:r>
    </w:p>
    <w:p w14:paraId="5E6B536F"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 xml:space="preserve">This barrier is pertaining to the human factor deficiency in relevant cybersecurity skills and expertise. </w:t>
      </w:r>
      <w:proofErr w:type="spellStart"/>
      <w:r w:rsidRPr="000414A1">
        <w:rPr>
          <w:rFonts w:ascii="Century Schoolbook" w:eastAsiaTheme="minorEastAsia" w:hAnsi="Century Schoolbook"/>
          <w:color w:val="000000"/>
        </w:rPr>
        <w:t>Badie</w:t>
      </w:r>
      <w:proofErr w:type="spellEnd"/>
      <w:r w:rsidRPr="000414A1">
        <w:rPr>
          <w:rFonts w:ascii="Century Schoolbook" w:eastAsiaTheme="minorEastAsia" w:hAnsi="Century Schoolbook"/>
          <w:color w:val="000000"/>
        </w:rPr>
        <w:t xml:space="preserve"> and </w:t>
      </w:r>
      <w:proofErr w:type="spellStart"/>
      <w:r w:rsidRPr="000414A1">
        <w:rPr>
          <w:rFonts w:ascii="Century Schoolbook" w:eastAsiaTheme="minorEastAsia" w:hAnsi="Century Schoolbook"/>
          <w:color w:val="000000"/>
        </w:rPr>
        <w:t>Lashkari</w:t>
      </w:r>
      <w:proofErr w:type="spellEnd"/>
      <w:r w:rsidRPr="000414A1">
        <w:rPr>
          <w:rFonts w:ascii="Century Schoolbook" w:eastAsiaTheme="minorEastAsia" w:hAnsi="Century Schoolbook"/>
          <w:color w:val="000000"/>
        </w:rPr>
        <w:t xml:space="preserve"> [S7] expatiated on this that even though appropriate technical solutions are implemented, there would still be failure if the human is not handled. Authors maintained that “knowledge and culture are among the few effective tools to manage risks related to people. Not providing proper awareness and training to the people who may need them can expose the company to a variety of security risks.”</w:t>
      </w:r>
    </w:p>
    <w:p w14:paraId="566CB78B" w14:textId="7190E7E3" w:rsidR="003E2829"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 xml:space="preserve">In addendum, </w:t>
      </w:r>
      <w:proofErr w:type="spellStart"/>
      <w:r w:rsidRPr="000414A1">
        <w:rPr>
          <w:rFonts w:ascii="Century Schoolbook" w:eastAsiaTheme="minorEastAsia" w:hAnsi="Century Schoolbook"/>
          <w:color w:val="000000"/>
        </w:rPr>
        <w:t>Henshel</w:t>
      </w:r>
      <w:proofErr w:type="spellEnd"/>
      <w:r w:rsidRPr="000414A1">
        <w:rPr>
          <w:rFonts w:ascii="Century Schoolbook" w:eastAsiaTheme="minorEastAsia" w:hAnsi="Century Schoolbook"/>
          <w:color w:val="000000"/>
        </w:rPr>
        <w:t xml:space="preserve"> et al. [</w:t>
      </w:r>
      <w:r w:rsidR="004717F6">
        <w:rPr>
          <w:rFonts w:ascii="Century Schoolbook" w:eastAsiaTheme="minorEastAsia" w:hAnsi="Century Schoolbook"/>
          <w:color w:val="000000"/>
        </w:rPr>
        <w:t>S</w:t>
      </w:r>
      <w:r w:rsidRPr="000414A1">
        <w:rPr>
          <w:rFonts w:ascii="Century Schoolbook" w:eastAsiaTheme="minorEastAsia" w:hAnsi="Century Schoolbook"/>
          <w:color w:val="000000"/>
        </w:rPr>
        <w:t xml:space="preserve">15] buttressed that “the detection accuracy of a defender can be measured by the percent of false positive and false negative incident reports filed by an individual defender. It would be expected that a skilled defender with expertise would have lower false positive and false negative rates than those of a less skilled defender.” </w:t>
      </w:r>
      <w:proofErr w:type="spellStart"/>
      <w:r w:rsidRPr="000414A1">
        <w:rPr>
          <w:rFonts w:ascii="Century Schoolbook" w:eastAsiaTheme="minorEastAsia" w:hAnsi="Century Schoolbook"/>
          <w:color w:val="000000"/>
        </w:rPr>
        <w:t>Oltramari</w:t>
      </w:r>
      <w:proofErr w:type="spellEnd"/>
      <w:r w:rsidRPr="000414A1">
        <w:rPr>
          <w:rFonts w:ascii="Century Schoolbook" w:eastAsiaTheme="minorEastAsia" w:hAnsi="Century Schoolbook"/>
          <w:color w:val="000000"/>
        </w:rPr>
        <w:t xml:space="preserve"> et al. [S52] also supported further in their study that “a defender with insufficient knowledge can present a higher risk”</w:t>
      </w:r>
    </w:p>
    <w:p w14:paraId="23CA30C1" w14:textId="77777777" w:rsidR="003E2829" w:rsidRPr="00623301" w:rsidRDefault="003E2829" w:rsidP="003E2829">
      <w:pPr>
        <w:pStyle w:val="Text"/>
        <w:spacing w:after="120"/>
        <w:rPr>
          <w:rFonts w:ascii="Century Schoolbook" w:eastAsiaTheme="minorEastAsia" w:hAnsi="Century Schoolbook"/>
          <w:color w:val="FF0000"/>
        </w:rPr>
      </w:pPr>
      <w:r w:rsidRPr="00623301">
        <w:rPr>
          <w:color w:val="FF0000"/>
          <w:sz w:val="22"/>
          <w:szCs w:val="22"/>
        </w:rPr>
        <w:t>Often, it is difficult to comprehend a risk and the threat that it poses without an accurate understanding of the specifics of the risk in question. [s55]</w:t>
      </w:r>
    </w:p>
    <w:p w14:paraId="1EBD2D1D" w14:textId="77777777" w:rsidR="003E2829" w:rsidRPr="00606ED8" w:rsidRDefault="003E2829" w:rsidP="00114559">
      <w:pPr>
        <w:pStyle w:val="Heading4"/>
      </w:pPr>
      <w:r w:rsidRPr="00606ED8">
        <w:t>Cognitive bias and security perceptual blindness</w:t>
      </w:r>
    </w:p>
    <w:p w14:paraId="5A787292"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 xml:space="preserve">This barrier is found among 19 studies in the review. According to [S17], cognitive is explained as “the processes and mechanisms involved in performing a task.” Cognitive bias exists when managing the human element in cybersecurity whereby there would be necessity for the consideration of the cybersecurity mechanisms impacts on the workforce as well as how the workforce will also react to the various mechanisms. </w:t>
      </w:r>
      <w:proofErr w:type="spellStart"/>
      <w:r w:rsidRPr="000414A1">
        <w:rPr>
          <w:rFonts w:ascii="Century Schoolbook" w:eastAsiaTheme="minorEastAsia" w:hAnsi="Century Schoolbook"/>
          <w:color w:val="000000"/>
        </w:rPr>
        <w:t>Beautemant</w:t>
      </w:r>
      <w:proofErr w:type="spellEnd"/>
      <w:r w:rsidRPr="000414A1">
        <w:rPr>
          <w:rFonts w:ascii="Century Schoolbook" w:eastAsiaTheme="minorEastAsia" w:hAnsi="Century Schoolbook"/>
          <w:color w:val="000000"/>
        </w:rPr>
        <w:t xml:space="preserve"> et al. [S9] and Parkin et al. [S54] pointed out that “an individual will be less willing to comply with security policies if they perceive them as having a detrimental effect upon their primary work tasks.”</w:t>
      </w:r>
    </w:p>
    <w:p w14:paraId="59D03E5A" w14:textId="77777777" w:rsidR="003E2829" w:rsidRPr="00114559" w:rsidRDefault="003E2829" w:rsidP="00114559">
      <w:pPr>
        <w:pStyle w:val="Heading4"/>
      </w:pPr>
      <w:r w:rsidRPr="00114559">
        <w:t>Workload stress, fatigue, and pressure</w:t>
      </w:r>
    </w:p>
    <w:p w14:paraId="24F4F171"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 xml:space="preserve">This barrier also occurs among 19 primary studies in the review. </w:t>
      </w:r>
      <w:proofErr w:type="spellStart"/>
      <w:r w:rsidRPr="000414A1">
        <w:rPr>
          <w:rFonts w:ascii="Century Schoolbook" w:eastAsiaTheme="minorEastAsia" w:hAnsi="Century Schoolbook"/>
          <w:color w:val="000000"/>
        </w:rPr>
        <w:t>Hamornik</w:t>
      </w:r>
      <w:proofErr w:type="spellEnd"/>
      <w:r w:rsidRPr="000414A1">
        <w:rPr>
          <w:rFonts w:ascii="Century Schoolbook" w:eastAsiaTheme="minorEastAsia" w:hAnsi="Century Schoolbook"/>
          <w:color w:val="000000"/>
        </w:rPr>
        <w:t xml:space="preserve"> and </w:t>
      </w:r>
      <w:proofErr w:type="spellStart"/>
      <w:r w:rsidRPr="000414A1">
        <w:rPr>
          <w:rFonts w:ascii="Century Schoolbook" w:eastAsiaTheme="minorEastAsia" w:hAnsi="Century Schoolbook"/>
          <w:color w:val="000000"/>
        </w:rPr>
        <w:t>Krasznay</w:t>
      </w:r>
      <w:proofErr w:type="spellEnd"/>
      <w:r w:rsidRPr="000414A1">
        <w:rPr>
          <w:rFonts w:ascii="Century Schoolbook" w:eastAsiaTheme="minorEastAsia" w:hAnsi="Century Schoolbook"/>
          <w:color w:val="000000"/>
        </w:rPr>
        <w:t xml:space="preserve"> [S29] discussed the implication of workload and stress in relation to employees. Authors noted, “regarding human factors, it is important to note that monotony is a strong source of stress for analysts: the monitoring task is repetitive, this is, among others, a cause that contributes to large fluctuation, and shift working in 24/7 is the other factor that contributes to heavy workload and stress.”</w:t>
      </w:r>
    </w:p>
    <w:p w14:paraId="63DF415C"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Another corroboration was also obtained from Infosec Institute [S96] in their article on Human Factors in Information Security Management Systems (ISMS), “obstacles in this study are the restraining forces, which prevent changes and consequently creating risks and unable the system to fulfill the goals. For example, human stress preventing people to adopt changes that ensure ISMS performs effectively.”</w:t>
      </w:r>
    </w:p>
    <w:p w14:paraId="06DB40F0" w14:textId="77777777" w:rsidR="003E2829" w:rsidRPr="00CF3B7F" w:rsidRDefault="003E2829" w:rsidP="00114559">
      <w:pPr>
        <w:pStyle w:val="Heading4"/>
      </w:pPr>
      <w:r w:rsidRPr="000414A1">
        <w:t>Unethical technology usage and abuse</w:t>
      </w:r>
    </w:p>
    <w:p w14:paraId="2456FADA"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 xml:space="preserve">This barrier is related to the wrong behavior that accompanies internet and technology usage. Chen et al. [S10] pointed out that “internet addiction can lead to internet abuse, which not only can devastate an individual’s life but also destroy an organization’s goodwill.” In addition, </w:t>
      </w:r>
      <w:proofErr w:type="spellStart"/>
      <w:r w:rsidRPr="000414A1">
        <w:rPr>
          <w:rFonts w:ascii="Century Schoolbook" w:eastAsiaTheme="minorEastAsia" w:hAnsi="Century Schoolbook"/>
          <w:color w:val="000000"/>
        </w:rPr>
        <w:t>Og˘utcu</w:t>
      </w:r>
      <w:proofErr w:type="spellEnd"/>
      <w:r w:rsidRPr="000414A1">
        <w:rPr>
          <w:rFonts w:ascii="Century Schoolbook" w:eastAsiaTheme="minorEastAsia" w:hAnsi="Century Schoolbook"/>
          <w:color w:val="000000"/>
        </w:rPr>
        <w:t xml:space="preserve"> et al. [S51] put it that “cyber¨ threats increase continuously with the introduction of new technologies and the legal boundaries related to the privacy of personal information and its use by the corporations are not clear and are often subject to legal interpretation.”</w:t>
      </w:r>
    </w:p>
    <w:p w14:paraId="37E2317F" w14:textId="77777777" w:rsidR="003E2829" w:rsidRPr="00CF3B7F" w:rsidRDefault="003E2829" w:rsidP="006404E5">
      <w:pPr>
        <w:pStyle w:val="Heading4"/>
      </w:pPr>
      <w:r w:rsidRPr="000414A1">
        <w:lastRenderedPageBreak/>
        <w:t>Malevolence and sabotage abuse</w:t>
      </w:r>
    </w:p>
    <w:p w14:paraId="7B91A6BB" w14:textId="77777777" w:rsidR="003E2829" w:rsidRPr="000414A1" w:rsidRDefault="003E2829" w:rsidP="003E2829">
      <w:pPr>
        <w:pStyle w:val="Text"/>
        <w:spacing w:after="120"/>
        <w:rPr>
          <w:rFonts w:ascii="Century Schoolbook" w:eastAsiaTheme="minorEastAsia" w:hAnsi="Century Schoolbook"/>
          <w:color w:val="000000"/>
        </w:rPr>
      </w:pPr>
      <w:r w:rsidRPr="000414A1">
        <w:rPr>
          <w:rFonts w:ascii="Century Schoolbook" w:eastAsiaTheme="minorEastAsia" w:hAnsi="Century Schoolbook"/>
          <w:color w:val="000000"/>
        </w:rPr>
        <w:t xml:space="preserve">This barrier originates right in the inside perimeter of the cybersecurity by a typical sadistic employee within the organization. According to </w:t>
      </w:r>
      <w:proofErr w:type="spellStart"/>
      <w:r w:rsidRPr="000414A1">
        <w:rPr>
          <w:rFonts w:ascii="Century Schoolbook" w:eastAsiaTheme="minorEastAsia" w:hAnsi="Century Schoolbook"/>
          <w:color w:val="000000"/>
        </w:rPr>
        <w:t>Colwill</w:t>
      </w:r>
      <w:proofErr w:type="spellEnd"/>
      <w:r w:rsidRPr="000414A1">
        <w:rPr>
          <w:rFonts w:ascii="Century Schoolbook" w:eastAsiaTheme="minorEastAsia" w:hAnsi="Century Schoolbook"/>
          <w:color w:val="000000"/>
        </w:rPr>
        <w:t xml:space="preserve"> [S13], “a malicious insider has the potential to cause more damage to the organization and has many advantages over an outside attacker: they have legitimate and often privileged access to facilities and information, have knowledge of the organization and its processes and know the location of critical or valuable assets.”</w:t>
      </w:r>
    </w:p>
    <w:p w14:paraId="1DB64CB8" w14:textId="77777777" w:rsidR="003E2829" w:rsidRPr="000414A1" w:rsidRDefault="003E2829" w:rsidP="003E2829">
      <w:pPr>
        <w:pStyle w:val="Text"/>
        <w:spacing w:after="120"/>
        <w:rPr>
          <w:rFonts w:ascii="Century Schoolbook" w:eastAsiaTheme="minorEastAsia" w:hAnsi="Century Schoolbook"/>
          <w:color w:val="000000"/>
        </w:rPr>
      </w:pPr>
      <w:proofErr w:type="spellStart"/>
      <w:r w:rsidRPr="000414A1">
        <w:rPr>
          <w:rFonts w:ascii="Century Schoolbook" w:eastAsiaTheme="minorEastAsia" w:hAnsi="Century Schoolbook"/>
          <w:color w:val="000000"/>
        </w:rPr>
        <w:t>Shropshire</w:t>
      </w:r>
      <w:proofErr w:type="spellEnd"/>
      <w:r w:rsidRPr="000414A1">
        <w:rPr>
          <w:rFonts w:ascii="Century Schoolbook" w:eastAsiaTheme="minorEastAsia" w:hAnsi="Century Schoolbook"/>
          <w:color w:val="000000"/>
        </w:rPr>
        <w:t xml:space="preserve"> [S62] laid more emphasis that such “criminal activities may be committed as a retribution for firing or dismissal, to please a spouse or a friend, because one’s judgment has been impaired by controlled substances such as drugs or alcohol”</w:t>
      </w:r>
    </w:p>
    <w:p w14:paraId="75AA0130" w14:textId="77777777" w:rsidR="003E2829" w:rsidRPr="00963501" w:rsidRDefault="003E2829" w:rsidP="00633218">
      <w:pPr>
        <w:pStyle w:val="Heading4"/>
      </w:pPr>
      <w:r w:rsidRPr="000414A1">
        <w:t>Sharing confidential information</w:t>
      </w:r>
    </w:p>
    <w:p w14:paraId="15FC802E"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This barrier is related to the carefree human attitude that make them share information</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that is very personal to them. </w:t>
      </w:r>
      <w:proofErr w:type="spellStart"/>
      <w:r w:rsidRPr="00963501">
        <w:rPr>
          <w:rFonts w:ascii="Century Schoolbook" w:eastAsiaTheme="minorEastAsia" w:hAnsi="Century Schoolbook"/>
          <w:color w:val="000000"/>
        </w:rPr>
        <w:t>khidzir</w:t>
      </w:r>
      <w:proofErr w:type="spellEnd"/>
      <w:r w:rsidRPr="00963501">
        <w:rPr>
          <w:rFonts w:ascii="Century Schoolbook" w:eastAsiaTheme="minorEastAsia" w:hAnsi="Century Schoolbook"/>
          <w:color w:val="000000"/>
        </w:rPr>
        <w:t xml:space="preserve"> et al. [S36] highlighted that people get carried away when sharing information about their activities till “they are not realizing that the information that they share in Online Media Social could contribute to the cybersecurity risks that might be difficult to manage and mitigate.”</w:t>
      </w:r>
    </w:p>
    <w:p w14:paraId="12CE345D"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And Daniel [S78] also posited that “the social media boom has created a sharing culture. Without really knowing who’s on</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the other side of the screen, people share the most personal and private details about their lives at home and at work.”</w:t>
      </w:r>
    </w:p>
    <w:p w14:paraId="0BBB8A7D" w14:textId="77777777" w:rsidR="003E2829" w:rsidRPr="00963501" w:rsidRDefault="003E2829" w:rsidP="00633218">
      <w:pPr>
        <w:pStyle w:val="Heading4"/>
      </w:pPr>
      <w:r w:rsidRPr="00963501">
        <w:t>Low motivation</w:t>
      </w:r>
    </w:p>
    <w:p w14:paraId="34BC8174"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This barrier is related to the perception of the humans having the thought of what personal benefits</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will be derived from adopting or not adopting a particular security behavior. Parsons et al. [S55] held that “Employees need</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to be motivated to adopt secure </w:t>
      </w:r>
      <w:proofErr w:type="spellStart"/>
      <w:r w:rsidRPr="00963501">
        <w:rPr>
          <w:rFonts w:ascii="Century Schoolbook" w:eastAsiaTheme="minorEastAsia" w:hAnsi="Century Schoolbook"/>
          <w:color w:val="000000"/>
        </w:rPr>
        <w:t>behaviours</w:t>
      </w:r>
      <w:proofErr w:type="spellEnd"/>
      <w:r w:rsidRPr="00963501">
        <w:rPr>
          <w:rFonts w:ascii="Century Schoolbook" w:eastAsiaTheme="minorEastAsia" w:hAnsi="Century Schoolbook"/>
          <w:color w:val="000000"/>
        </w:rPr>
        <w:t xml:space="preserve"> and practices, and management need to be able to identify what motivates their</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staff.” </w:t>
      </w:r>
      <w:proofErr w:type="spellStart"/>
      <w:r w:rsidRPr="00963501">
        <w:rPr>
          <w:rFonts w:ascii="Century Schoolbook" w:eastAsiaTheme="minorEastAsia" w:hAnsi="Century Schoolbook"/>
          <w:color w:val="000000"/>
        </w:rPr>
        <w:t>Oltramari</w:t>
      </w:r>
      <w:proofErr w:type="spellEnd"/>
      <w:r w:rsidRPr="00963501">
        <w:rPr>
          <w:rFonts w:ascii="Century Schoolbook" w:eastAsiaTheme="minorEastAsia" w:hAnsi="Century Schoolbook"/>
          <w:color w:val="000000"/>
        </w:rPr>
        <w:t xml:space="preserve"> et al. [S52] </w:t>
      </w:r>
      <w:proofErr w:type="spellStart"/>
      <w:r w:rsidRPr="00963501">
        <w:rPr>
          <w:rFonts w:ascii="Century Schoolbook" w:eastAsiaTheme="minorEastAsia" w:hAnsi="Century Schoolbook"/>
          <w:color w:val="000000"/>
        </w:rPr>
        <w:t>futhermore</w:t>
      </w:r>
      <w:proofErr w:type="spellEnd"/>
      <w:r w:rsidRPr="00963501">
        <w:rPr>
          <w:rFonts w:ascii="Century Schoolbook" w:eastAsiaTheme="minorEastAsia" w:hAnsi="Century Schoolbook"/>
          <w:color w:val="000000"/>
        </w:rPr>
        <w:t xml:space="preserve"> supported further “that a defender with poor motivation will pose a very high risk.</w:t>
      </w:r>
    </w:p>
    <w:p w14:paraId="3EBF00C7" w14:textId="77777777" w:rsidR="003E2829" w:rsidRPr="00963501" w:rsidRDefault="003E2829" w:rsidP="00633218">
      <w:pPr>
        <w:pStyle w:val="Heading4"/>
      </w:pPr>
      <w:r w:rsidRPr="00963501">
        <w:t>Risk-taking propensity</w:t>
      </w:r>
    </w:p>
    <w:p w14:paraId="408DB0A1"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This is the barrier that has to do with the liability of humans to engage in a risky behavior that</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could later negatively affect the cybersecurity. Parkin et al. [S54] advised that “the propensity for risk, must be adequately</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represented in the information security policies of the organization. Individual employees can be capable of behaving in a</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‘risky’ manner to further the goals of the organization.” it was mentioned that the right risks are free to be taken at the</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right time, and that risks that senior management do not want being taken should be prevented at all times. In relation to</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risk, </w:t>
      </w:r>
      <w:proofErr w:type="spellStart"/>
      <w:r w:rsidRPr="00963501">
        <w:rPr>
          <w:rFonts w:ascii="Century Schoolbook" w:eastAsiaTheme="minorEastAsia" w:hAnsi="Century Schoolbook"/>
          <w:color w:val="000000"/>
        </w:rPr>
        <w:t>Mccormac</w:t>
      </w:r>
      <w:proofErr w:type="spellEnd"/>
      <w:r w:rsidRPr="00963501">
        <w:rPr>
          <w:rFonts w:ascii="Century Schoolbook" w:eastAsiaTheme="minorEastAsia" w:hAnsi="Century Schoolbook"/>
          <w:color w:val="000000"/>
        </w:rPr>
        <w:t xml:space="preserve"> et al. [S48] also revealed “that older adults were more risk averse, </w:t>
      </w:r>
      <w:proofErr w:type="gramStart"/>
      <w:r w:rsidRPr="00963501">
        <w:rPr>
          <w:rFonts w:ascii="Century Schoolbook" w:eastAsiaTheme="minorEastAsia" w:hAnsi="Century Schoolbook"/>
          <w:color w:val="000000"/>
        </w:rPr>
        <w:t>with regard to</w:t>
      </w:r>
      <w:proofErr w:type="gramEnd"/>
      <w:r w:rsidRPr="00963501">
        <w:rPr>
          <w:rFonts w:ascii="Century Schoolbook" w:eastAsiaTheme="minorEastAsia" w:hAnsi="Century Schoolbook"/>
          <w:color w:val="000000"/>
        </w:rPr>
        <w:t xml:space="preserve"> their Information Security</w:t>
      </w:r>
      <w:r>
        <w:rPr>
          <w:rFonts w:ascii="Century Schoolbook" w:eastAsiaTheme="minorEastAsia" w:hAnsi="Century Schoolbook"/>
          <w:color w:val="000000"/>
        </w:rPr>
        <w:t xml:space="preserve"> </w:t>
      </w:r>
      <w:proofErr w:type="spellStart"/>
      <w:r w:rsidRPr="00963501">
        <w:rPr>
          <w:rFonts w:ascii="Century Schoolbook" w:eastAsiaTheme="minorEastAsia" w:hAnsi="Century Schoolbook"/>
          <w:color w:val="000000"/>
        </w:rPr>
        <w:t>behaviours</w:t>
      </w:r>
      <w:proofErr w:type="spellEnd"/>
      <w:r w:rsidRPr="00963501">
        <w:rPr>
          <w:rFonts w:ascii="Century Schoolbook" w:eastAsiaTheme="minorEastAsia" w:hAnsi="Century Schoolbook"/>
          <w:color w:val="000000"/>
        </w:rPr>
        <w:t>, than younger adults</w:t>
      </w:r>
      <w:r>
        <w:rPr>
          <w:rFonts w:ascii="Century Schoolbook" w:eastAsiaTheme="minorEastAsia" w:hAnsi="Century Schoolbook"/>
          <w:color w:val="000000"/>
        </w:rPr>
        <w:t>.</w:t>
      </w:r>
    </w:p>
    <w:p w14:paraId="16BDDE44" w14:textId="77777777" w:rsidR="003E2829" w:rsidRPr="00D1706E" w:rsidRDefault="003E2829" w:rsidP="00633218">
      <w:pPr>
        <w:pStyle w:val="Heading4"/>
      </w:pPr>
      <w:r w:rsidRPr="00963501">
        <w:t>Cultural and political ideology</w:t>
      </w:r>
    </w:p>
    <w:p w14:paraId="0D049F03"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This is the barrier connected with the individual societal belief and settlement upbringing.</w:t>
      </w:r>
      <w:r>
        <w:rPr>
          <w:rFonts w:ascii="Century Schoolbook" w:eastAsiaTheme="minorEastAsia" w:hAnsi="Century Schoolbook"/>
          <w:color w:val="000000"/>
        </w:rPr>
        <w:t xml:space="preserve"> </w:t>
      </w:r>
      <w:proofErr w:type="spellStart"/>
      <w:r w:rsidRPr="00963501">
        <w:rPr>
          <w:rFonts w:ascii="Century Schoolbook" w:eastAsiaTheme="minorEastAsia" w:hAnsi="Century Schoolbook"/>
          <w:color w:val="000000"/>
        </w:rPr>
        <w:t>Alhogail</w:t>
      </w:r>
      <w:proofErr w:type="spellEnd"/>
      <w:r w:rsidRPr="00963501">
        <w:rPr>
          <w:rFonts w:ascii="Century Schoolbook" w:eastAsiaTheme="minorEastAsia" w:hAnsi="Century Schoolbook"/>
          <w:color w:val="000000"/>
        </w:rPr>
        <w:t xml:space="preserve"> et al. [S6] explored and found that “national culture determines organization’s members’ values and beliefs as it</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influences how people view their duties and interact with others, and define the acceptable and the unacceptable behavior”</w:t>
      </w:r>
    </w:p>
    <w:p w14:paraId="0554F46F" w14:textId="77777777" w:rsidR="003E2829" w:rsidRDefault="003E2829" w:rsidP="003E2829">
      <w:pPr>
        <w:pStyle w:val="Text"/>
        <w:spacing w:after="120"/>
        <w:rPr>
          <w:rFonts w:ascii="Century Schoolbook" w:eastAsiaTheme="minorEastAsia" w:hAnsi="Century Schoolbook"/>
          <w:color w:val="000000"/>
        </w:rPr>
      </w:pPr>
      <w:proofErr w:type="spellStart"/>
      <w:r w:rsidRPr="00963501">
        <w:rPr>
          <w:rFonts w:ascii="Century Schoolbook" w:eastAsiaTheme="minorEastAsia" w:hAnsi="Century Schoolbook"/>
          <w:color w:val="000000"/>
        </w:rPr>
        <w:t>Crossler</w:t>
      </w:r>
      <w:proofErr w:type="spellEnd"/>
      <w:r w:rsidRPr="00963501">
        <w:rPr>
          <w:rFonts w:ascii="Century Schoolbook" w:eastAsiaTheme="minorEastAsia" w:hAnsi="Century Schoolbook"/>
          <w:color w:val="000000"/>
        </w:rPr>
        <w:t xml:space="preserve"> et al. [S14] made an awaken contribution expressing why the cultural aspect of human factor should be monitored.</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Authors lamented that “little has been done to examine cross-cultural considerations involved with insider behavior, IT security</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compliance, hacking, security violations, and so forth.”</w:t>
      </w:r>
    </w:p>
    <w:p w14:paraId="2731FE99" w14:textId="77777777" w:rsidR="003E2829" w:rsidRPr="00D30F12" w:rsidRDefault="003E2829" w:rsidP="003E2829">
      <w:pPr>
        <w:pStyle w:val="Text"/>
        <w:spacing w:after="120"/>
        <w:rPr>
          <w:rFonts w:ascii="Century Schoolbook" w:eastAsiaTheme="minorEastAsia" w:hAnsi="Century Schoolbook"/>
          <w:color w:val="FF0000"/>
        </w:rPr>
      </w:pPr>
      <w:r w:rsidRPr="00D30F12">
        <w:rPr>
          <w:color w:val="FF0000"/>
          <w:sz w:val="22"/>
          <w:szCs w:val="22"/>
        </w:rPr>
        <w:t xml:space="preserve">Culture and climate can certainly have a significant impact on values, attitudes and </w:t>
      </w:r>
      <w:proofErr w:type="spellStart"/>
      <w:r w:rsidRPr="00D30F12">
        <w:rPr>
          <w:color w:val="FF0000"/>
          <w:sz w:val="22"/>
          <w:szCs w:val="22"/>
        </w:rPr>
        <w:t>behaviours</w:t>
      </w:r>
      <w:proofErr w:type="spellEnd"/>
      <w:r w:rsidRPr="00D30F12">
        <w:rPr>
          <w:color w:val="FF0000"/>
          <w:sz w:val="22"/>
          <w:szCs w:val="22"/>
        </w:rPr>
        <w:t>. [S55]</w:t>
      </w:r>
    </w:p>
    <w:p w14:paraId="4400F6DE" w14:textId="77777777" w:rsidR="003E2829" w:rsidRPr="00D1706E" w:rsidRDefault="003E2829" w:rsidP="00633218">
      <w:pPr>
        <w:pStyle w:val="Heading4"/>
        <w:rPr>
          <w:rFonts w:ascii="Century Schoolbook" w:hAnsi="Century Schoolbook"/>
          <w:color w:val="000000"/>
        </w:rPr>
      </w:pPr>
      <w:r w:rsidRPr="00D1706E">
        <w:t>Mistakes and Oversight</w:t>
      </w:r>
    </w:p>
    <w:p w14:paraId="740B80D5"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Parkin et al. [S54] identified vulnerabilities exposed in security processes that may be influenced</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directly or indirectly by human </w:t>
      </w:r>
      <w:proofErr w:type="spellStart"/>
      <w:r w:rsidRPr="00963501">
        <w:rPr>
          <w:rFonts w:ascii="Century Schoolbook" w:eastAsiaTheme="minorEastAsia" w:hAnsi="Century Schoolbook"/>
          <w:color w:val="000000"/>
        </w:rPr>
        <w:t>behaviour</w:t>
      </w:r>
      <w:proofErr w:type="spellEnd"/>
      <w:r w:rsidRPr="00963501">
        <w:rPr>
          <w:rFonts w:ascii="Century Schoolbook" w:eastAsiaTheme="minorEastAsia" w:hAnsi="Century Schoolbook"/>
          <w:color w:val="000000"/>
        </w:rPr>
        <w:t xml:space="preserve">. Some of the behavior mentioned is </w:t>
      </w:r>
      <w:proofErr w:type="gramStart"/>
      <w:r w:rsidRPr="00963501">
        <w:rPr>
          <w:rFonts w:ascii="Century Schoolbook" w:eastAsiaTheme="minorEastAsia" w:hAnsi="Century Schoolbook"/>
          <w:color w:val="000000"/>
        </w:rPr>
        <w:t>an unintentional mistake</w:t>
      </w:r>
      <w:proofErr w:type="gramEnd"/>
      <w:r w:rsidRPr="00963501">
        <w:rPr>
          <w:rFonts w:ascii="Century Schoolbook" w:eastAsiaTheme="minorEastAsia" w:hAnsi="Century Schoolbook"/>
          <w:color w:val="000000"/>
        </w:rPr>
        <w:t xml:space="preserve"> or oversight.</w:t>
      </w:r>
    </w:p>
    <w:p w14:paraId="785A5194" w14:textId="77777777" w:rsidR="003E2829" w:rsidRPr="00D1706E" w:rsidRDefault="003E2829" w:rsidP="00633218">
      <w:pPr>
        <w:pStyle w:val="Heading4"/>
        <w:rPr>
          <w:rFonts w:ascii="Century Schoolbook" w:hAnsi="Century Schoolbook"/>
          <w:color w:val="000000"/>
        </w:rPr>
      </w:pPr>
      <w:r w:rsidRPr="00D1706E">
        <w:lastRenderedPageBreak/>
        <w:t>Extraversion</w:t>
      </w:r>
    </w:p>
    <w:p w14:paraId="3BF891AD"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This barrier deals with the liveliness and socializing attitudes of humans which could make them be</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susceptible to </w:t>
      </w:r>
      <w:proofErr w:type="spellStart"/>
      <w:r w:rsidRPr="00963501">
        <w:rPr>
          <w:rFonts w:ascii="Century Schoolbook" w:eastAsiaTheme="minorEastAsia" w:hAnsi="Century Schoolbook"/>
          <w:color w:val="000000"/>
        </w:rPr>
        <w:t>cyber attacks</w:t>
      </w:r>
      <w:proofErr w:type="spellEnd"/>
      <w:r w:rsidRPr="00963501">
        <w:rPr>
          <w:rFonts w:ascii="Century Schoolbook" w:eastAsiaTheme="minorEastAsia" w:hAnsi="Century Schoolbook"/>
          <w:color w:val="000000"/>
        </w:rPr>
        <w:t>. McBride [S47] noted that “people scoring high on the extraversion scale tend to be sociable and</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assertive, and they prefer to work with other people.” making them likely to fall prey of cybersecurity errors. Welk et al. [S67]</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also held the same view that “individuals who are generally extraverted might be more likely to trust non-authentic emails.”</w:t>
      </w:r>
    </w:p>
    <w:p w14:paraId="49F97DE0" w14:textId="77777777" w:rsidR="003E2829" w:rsidRPr="005F6E12" w:rsidRDefault="003E2829" w:rsidP="00633218">
      <w:pPr>
        <w:pStyle w:val="Heading4"/>
        <w:rPr>
          <w:rFonts w:ascii="Century Schoolbook" w:hAnsi="Century Schoolbook"/>
          <w:color w:val="000000"/>
        </w:rPr>
      </w:pPr>
      <w:r w:rsidRPr="005F6E12">
        <w:t>Low competency</w:t>
      </w:r>
    </w:p>
    <w:p w14:paraId="035EE706" w14:textId="77777777" w:rsidR="003E2829" w:rsidRDefault="003E2829" w:rsidP="003E2829">
      <w:pPr>
        <w:pStyle w:val="Text"/>
        <w:spacing w:after="120"/>
        <w:rPr>
          <w:rFonts w:ascii="Century Schoolbook" w:eastAsiaTheme="minorEastAsia" w:hAnsi="Century Schoolbook"/>
          <w:color w:val="000000"/>
        </w:rPr>
      </w:pPr>
      <w:r w:rsidRPr="005F6E12">
        <w:rPr>
          <w:rFonts w:ascii="Century Schoolbook" w:eastAsiaTheme="minorEastAsia" w:hAnsi="Century Schoolbook"/>
          <w:color w:val="000000"/>
        </w:rPr>
        <w:t>Regarding this barrier factor Islam and Dong [S34] highlighted “Personal competency of employing the development methods, language and tools” as risk factor of individuals and teams.</w:t>
      </w:r>
    </w:p>
    <w:p w14:paraId="6AD19330" w14:textId="77777777" w:rsidR="003E2829" w:rsidRPr="00F17E3B" w:rsidRDefault="003E2829" w:rsidP="00633218">
      <w:pPr>
        <w:pStyle w:val="Heading4"/>
        <w:rPr>
          <w:rFonts w:ascii="Century Schoolbook" w:hAnsi="Century Schoolbook"/>
          <w:color w:val="000000"/>
        </w:rPr>
      </w:pPr>
      <w:r w:rsidRPr="00FD4D96">
        <w:t>Security mechanism circumvention:</w:t>
      </w:r>
    </w:p>
    <w:p w14:paraId="0508999E" w14:textId="77777777" w:rsidR="003E2829" w:rsidRDefault="003E2829" w:rsidP="003E2829">
      <w:pPr>
        <w:pStyle w:val="Text"/>
        <w:spacing w:after="120"/>
        <w:rPr>
          <w:rFonts w:ascii="Century Schoolbook" w:eastAsiaTheme="minorEastAsia" w:hAnsi="Century Schoolbook"/>
          <w:color w:val="000000"/>
        </w:rPr>
      </w:pPr>
      <w:proofErr w:type="spellStart"/>
      <w:r w:rsidRPr="00F17E3B">
        <w:rPr>
          <w:rFonts w:ascii="Century Schoolbook" w:eastAsiaTheme="minorEastAsia" w:hAnsi="Century Schoolbook"/>
          <w:color w:val="000000"/>
        </w:rPr>
        <w:t>Hoonakker</w:t>
      </w:r>
      <w:proofErr w:type="spellEnd"/>
      <w:r w:rsidRPr="00F17E3B">
        <w:rPr>
          <w:rFonts w:ascii="Century Schoolbook" w:eastAsiaTheme="minorEastAsia" w:hAnsi="Century Schoolbook"/>
          <w:color w:val="000000"/>
        </w:rPr>
        <w:t xml:space="preserve"> et al. [S32] discussed how users can choose to circumvent security mechanism which would be a barrier factor. Authors reported “users can use several workarounds to overcome their limitations”</w:t>
      </w:r>
      <w:r>
        <w:rPr>
          <w:rFonts w:ascii="Century Schoolbook" w:eastAsiaTheme="minorEastAsia" w:hAnsi="Century Schoolbook"/>
          <w:color w:val="000000"/>
        </w:rPr>
        <w:t xml:space="preserve"> </w:t>
      </w:r>
      <w:r w:rsidRPr="00F17E3B">
        <w:rPr>
          <w:rFonts w:ascii="Century Schoolbook" w:eastAsiaTheme="minorEastAsia" w:hAnsi="Century Schoolbook"/>
          <w:color w:val="000000"/>
        </w:rPr>
        <w:t>That is, limitation that occurs when they are not able to fulfill their desired mission of using the system.</w:t>
      </w:r>
    </w:p>
    <w:p w14:paraId="35F9FB92" w14:textId="77777777" w:rsidR="003E2829" w:rsidRDefault="003E2829" w:rsidP="003E2829">
      <w:pPr>
        <w:pStyle w:val="Text"/>
        <w:spacing w:after="120"/>
        <w:rPr>
          <w:rFonts w:ascii="Century Schoolbook" w:eastAsiaTheme="minorEastAsia" w:hAnsi="Century Schoolbook"/>
          <w:color w:val="000000"/>
        </w:rPr>
      </w:pPr>
      <w:r w:rsidRPr="00F17E3B">
        <w:rPr>
          <w:rFonts w:ascii="Century Schoolbook" w:eastAsiaTheme="minorEastAsia" w:hAnsi="Century Schoolbook"/>
          <w:color w:val="000000"/>
        </w:rPr>
        <w:t>Henry [S106] also mentioned that if workers notice “that security slows them down, they are more likely to find smart ways</w:t>
      </w:r>
      <w:r>
        <w:rPr>
          <w:rFonts w:ascii="Century Schoolbook" w:eastAsiaTheme="minorEastAsia" w:hAnsi="Century Schoolbook"/>
          <w:color w:val="000000"/>
        </w:rPr>
        <w:t xml:space="preserve"> </w:t>
      </w:r>
      <w:r w:rsidRPr="00F17E3B">
        <w:rPr>
          <w:rFonts w:ascii="Century Schoolbook" w:eastAsiaTheme="minorEastAsia" w:hAnsi="Century Schoolbook"/>
          <w:color w:val="000000"/>
        </w:rPr>
        <w:t xml:space="preserve">to work around the solution, from </w:t>
      </w:r>
      <w:proofErr w:type="spellStart"/>
      <w:r w:rsidRPr="00F17E3B">
        <w:rPr>
          <w:rFonts w:ascii="Century Schoolbook" w:eastAsiaTheme="minorEastAsia" w:hAnsi="Century Schoolbook"/>
          <w:color w:val="000000"/>
        </w:rPr>
        <w:t>unauthorised</w:t>
      </w:r>
      <w:proofErr w:type="spellEnd"/>
      <w:r w:rsidRPr="00F17E3B">
        <w:rPr>
          <w:rFonts w:ascii="Century Schoolbook" w:eastAsiaTheme="minorEastAsia" w:hAnsi="Century Schoolbook"/>
          <w:color w:val="000000"/>
        </w:rPr>
        <w:t xml:space="preserve"> devices or using unsanctioned applications.”</w:t>
      </w:r>
    </w:p>
    <w:p w14:paraId="5234DA38" w14:textId="77777777" w:rsidR="003E2829" w:rsidRPr="00F17E3B" w:rsidRDefault="003E2829" w:rsidP="00633218">
      <w:pPr>
        <w:pStyle w:val="Heading4"/>
        <w:rPr>
          <w:rFonts w:ascii="Century Schoolbook" w:hAnsi="Century Schoolbook"/>
          <w:color w:val="000000"/>
        </w:rPr>
      </w:pPr>
      <w:r w:rsidRPr="00F17E3B">
        <w:t>Uncertainty</w:t>
      </w:r>
    </w:p>
    <w:p w14:paraId="50A46970"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According to Zhang and Lowry [S73], uncertainty occurs when “the members of a culture feel threatened</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by uncertain or unknown situations.” Authors further illustrated with the examples of Denmark and Singapore. Authors reported</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that “Singapore has low uncertainty-avoidance national cultures; whereas, Japan is an example of high-uncertainty avoidance.</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Given their propensity to shun uncertainty, it is likely that a Japanese end-user is less likely to fall prey to phishing emails</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whereas people who are more open to uncertainty might be more likely to be victimized by a phishing attack”</w:t>
      </w:r>
    </w:p>
    <w:p w14:paraId="4E6DD863" w14:textId="77777777" w:rsidR="003E2829" w:rsidRPr="00432FC2" w:rsidRDefault="003E2829" w:rsidP="003E2829">
      <w:pPr>
        <w:autoSpaceDE w:val="0"/>
        <w:autoSpaceDN w:val="0"/>
        <w:adjustRightInd w:val="0"/>
        <w:rPr>
          <w:rFonts w:ascii="NimbusRomNo9L-Regu" w:eastAsia="Calibri" w:hAnsi="NimbusRomNo9L-Regu" w:cs="NimbusRomNo9L-Regu"/>
          <w:color w:val="FF0000"/>
          <w:sz w:val="20"/>
          <w:szCs w:val="20"/>
        </w:rPr>
      </w:pPr>
      <w:r w:rsidRPr="00432FC2">
        <w:rPr>
          <w:rFonts w:ascii="NimbusRomNo9L-Regu" w:eastAsia="Calibri" w:hAnsi="NimbusRomNo9L-Regu" w:cs="NimbusRomNo9L-Regu"/>
          <w:color w:val="FF0000"/>
          <w:sz w:val="20"/>
          <w:szCs w:val="20"/>
        </w:rPr>
        <w:t>Uncertainty in perceived data could lead to distorted situation awareness. For</w:t>
      </w:r>
    </w:p>
    <w:p w14:paraId="67131A9D" w14:textId="77777777" w:rsidR="003E2829" w:rsidRPr="00432FC2" w:rsidRDefault="003E2829" w:rsidP="003E2829">
      <w:pPr>
        <w:autoSpaceDE w:val="0"/>
        <w:autoSpaceDN w:val="0"/>
        <w:adjustRightInd w:val="0"/>
        <w:rPr>
          <w:rFonts w:ascii="NimbusRomNo9L-Regu" w:eastAsia="Calibri" w:hAnsi="NimbusRomNo9L-Regu" w:cs="NimbusRomNo9L-Regu"/>
          <w:color w:val="FF0000"/>
          <w:sz w:val="20"/>
          <w:szCs w:val="20"/>
        </w:rPr>
      </w:pPr>
      <w:r w:rsidRPr="00432FC2">
        <w:rPr>
          <w:rFonts w:ascii="NimbusRomNo9L-Regu" w:eastAsia="Calibri" w:hAnsi="NimbusRomNo9L-Regu" w:cs="NimbusRomNo9L-Regu"/>
          <w:color w:val="FF0000"/>
          <w:sz w:val="20"/>
          <w:szCs w:val="20"/>
        </w:rPr>
        <w:t>example, attack graph analysis toolkits are designed to do deterministic attack</w:t>
      </w:r>
    </w:p>
    <w:p w14:paraId="62F0F244" w14:textId="77777777" w:rsidR="003E2829" w:rsidRPr="00432FC2" w:rsidRDefault="003E2829" w:rsidP="003E2829">
      <w:pPr>
        <w:autoSpaceDE w:val="0"/>
        <w:autoSpaceDN w:val="0"/>
        <w:adjustRightInd w:val="0"/>
        <w:rPr>
          <w:rFonts w:ascii="NimbusRomNo9L-Regu" w:eastAsia="Calibri" w:hAnsi="NimbusRomNo9L-Regu" w:cs="NimbusRomNo9L-Regu"/>
          <w:color w:val="FF0000"/>
          <w:sz w:val="20"/>
          <w:szCs w:val="20"/>
        </w:rPr>
      </w:pPr>
      <w:r w:rsidRPr="00432FC2">
        <w:rPr>
          <w:rFonts w:ascii="NimbusRomNo9L-Regu" w:eastAsia="Calibri" w:hAnsi="NimbusRomNo9L-Regu" w:cs="NimbusRomNo9L-Regu"/>
          <w:color w:val="FF0000"/>
          <w:sz w:val="20"/>
          <w:szCs w:val="20"/>
        </w:rPr>
        <w:t>consequence estimation. In real time cyber situation-awareness, such</w:t>
      </w:r>
    </w:p>
    <w:p w14:paraId="508B16DC" w14:textId="77777777" w:rsidR="003E2829" w:rsidRPr="00432FC2" w:rsidRDefault="003E2829" w:rsidP="003E2829">
      <w:pPr>
        <w:autoSpaceDE w:val="0"/>
        <w:autoSpaceDN w:val="0"/>
        <w:adjustRightInd w:val="0"/>
        <w:rPr>
          <w:rFonts w:ascii="NimbusRomNo9L-Regu" w:eastAsia="Calibri" w:hAnsi="NimbusRomNo9L-Regu" w:cs="NimbusRomNo9L-Regu"/>
          <w:color w:val="FF0000"/>
          <w:sz w:val="20"/>
          <w:szCs w:val="20"/>
        </w:rPr>
      </w:pPr>
      <w:r w:rsidRPr="00432FC2">
        <w:rPr>
          <w:rFonts w:ascii="NimbusRomNo9L-Regu" w:eastAsia="Calibri" w:hAnsi="NimbusRomNo9L-Regu" w:cs="NimbusRomNo9L-Regu"/>
          <w:color w:val="FF0000"/>
          <w:sz w:val="20"/>
          <w:szCs w:val="20"/>
        </w:rPr>
        <w:t>consequence estimates could be very misleading due to various uncertainties.</w:t>
      </w:r>
    </w:p>
    <w:p w14:paraId="02F8CEF1" w14:textId="77777777" w:rsidR="003E2829" w:rsidRPr="00432FC2" w:rsidRDefault="003E2829" w:rsidP="003E2829">
      <w:pPr>
        <w:autoSpaceDE w:val="0"/>
        <w:autoSpaceDN w:val="0"/>
        <w:adjustRightInd w:val="0"/>
        <w:rPr>
          <w:rFonts w:ascii="NimbusRomNo9L-Regu" w:eastAsia="Calibri" w:hAnsi="NimbusRomNo9L-Regu" w:cs="NimbusRomNo9L-Regu"/>
          <w:color w:val="FF0000"/>
          <w:sz w:val="20"/>
          <w:szCs w:val="20"/>
        </w:rPr>
      </w:pPr>
      <w:r w:rsidRPr="00432FC2">
        <w:rPr>
          <w:rFonts w:ascii="NimbusRomNo9L-Regu" w:eastAsia="Calibri" w:hAnsi="NimbusRomNo9L-Regu" w:cs="NimbusRomNo9L-Regu"/>
          <w:color w:val="FF0000"/>
          <w:sz w:val="20"/>
          <w:szCs w:val="20"/>
        </w:rPr>
        <w:t>Alert correlation techniques cannot handle the inherent uncertainties associated</w:t>
      </w:r>
    </w:p>
    <w:p w14:paraId="1E279EF0" w14:textId="77777777" w:rsidR="003E2829" w:rsidRPr="00432FC2" w:rsidRDefault="003E2829" w:rsidP="003E2829">
      <w:pPr>
        <w:autoSpaceDE w:val="0"/>
        <w:autoSpaceDN w:val="0"/>
        <w:adjustRightInd w:val="0"/>
        <w:rPr>
          <w:rFonts w:ascii="NimbusRomNo9L-Regu" w:eastAsia="Calibri" w:hAnsi="NimbusRomNo9L-Regu" w:cs="NimbusRomNo9L-Regu"/>
          <w:color w:val="FF0000"/>
          <w:sz w:val="20"/>
          <w:szCs w:val="20"/>
        </w:rPr>
      </w:pPr>
      <w:r w:rsidRPr="00432FC2">
        <w:rPr>
          <w:rFonts w:ascii="NimbusRomNo9L-Regu" w:eastAsia="Calibri" w:hAnsi="NimbusRomNo9L-Regu" w:cs="NimbusRomNo9L-Regu"/>
          <w:color w:val="FF0000"/>
          <w:sz w:val="20"/>
          <w:szCs w:val="20"/>
        </w:rPr>
        <w:t>with inaccurate interpretations of intrusion detection sensor reports</w:t>
      </w:r>
    </w:p>
    <w:p w14:paraId="7109172F" w14:textId="77777777" w:rsidR="003E2829" w:rsidRPr="00432FC2" w:rsidRDefault="003E2829" w:rsidP="003E2829">
      <w:pPr>
        <w:autoSpaceDE w:val="0"/>
        <w:autoSpaceDN w:val="0"/>
        <w:adjustRightInd w:val="0"/>
        <w:rPr>
          <w:rFonts w:ascii="NimbusRomNo9L-Regu" w:eastAsia="Calibri" w:hAnsi="NimbusRomNo9L-Regu" w:cs="NimbusRomNo9L-Regu"/>
          <w:color w:val="FF0000"/>
          <w:sz w:val="20"/>
          <w:szCs w:val="20"/>
        </w:rPr>
      </w:pPr>
      <w:r w:rsidRPr="00432FC2">
        <w:rPr>
          <w:rFonts w:ascii="NimbusRomNo9L-Regu" w:eastAsia="Calibri" w:hAnsi="NimbusRomNo9L-Regu" w:cs="NimbusRomNo9L-Regu"/>
          <w:color w:val="FF0000"/>
          <w:sz w:val="20"/>
          <w:szCs w:val="20"/>
        </w:rPr>
        <w:t>(such inaccurate interpretations lead to false positives/negatives in determining</w:t>
      </w:r>
    </w:p>
    <w:p w14:paraId="04CB472F" w14:textId="77777777" w:rsidR="003E2829" w:rsidRDefault="003E2829" w:rsidP="003E2829">
      <w:pPr>
        <w:pStyle w:val="Text"/>
        <w:spacing w:after="120"/>
        <w:ind w:firstLine="0"/>
        <w:rPr>
          <w:rFonts w:ascii="NimbusRomNo9L-Regu" w:eastAsia="Calibri" w:hAnsi="NimbusRomNo9L-Regu" w:cs="NimbusRomNo9L-Regu"/>
          <w:color w:val="FF0000"/>
        </w:rPr>
      </w:pPr>
      <w:r w:rsidRPr="00432FC2">
        <w:rPr>
          <w:rFonts w:ascii="NimbusRomNo9L-Regu" w:eastAsia="Calibri" w:hAnsi="NimbusRomNo9L-Regu" w:cs="NimbusRomNo9L-Regu"/>
          <w:color w:val="FF0000"/>
        </w:rPr>
        <w:t>whether an IDS alert corresponds to an attack).</w:t>
      </w:r>
    </w:p>
    <w:p w14:paraId="05769924" w14:textId="77777777" w:rsidR="003E2829" w:rsidRPr="004E70C9" w:rsidRDefault="003E2829" w:rsidP="003E2829">
      <w:pPr>
        <w:autoSpaceDE w:val="0"/>
        <w:autoSpaceDN w:val="0"/>
        <w:adjustRightInd w:val="0"/>
        <w:rPr>
          <w:rFonts w:ascii="NimbusRomNo9L-Regu" w:eastAsia="Calibri" w:hAnsi="NimbusRomNo9L-Regu" w:cs="NimbusRomNo9L-Regu"/>
          <w:color w:val="FF0000"/>
          <w:sz w:val="20"/>
          <w:szCs w:val="20"/>
        </w:rPr>
      </w:pPr>
      <w:r w:rsidRPr="004E70C9">
        <w:rPr>
          <w:rFonts w:ascii="NimbusRomNo9L-Regu" w:eastAsia="Calibri" w:hAnsi="NimbusRomNo9L-Regu" w:cs="NimbusRomNo9L-Regu"/>
          <w:color w:val="FF0000"/>
          <w:sz w:val="20"/>
          <w:szCs w:val="20"/>
        </w:rPr>
        <w:t>Lack of data or complete knowledge may raise additional uncertainty management</w:t>
      </w:r>
    </w:p>
    <w:p w14:paraId="31DD9CFF" w14:textId="77777777" w:rsidR="003E2829" w:rsidRPr="004E70C9" w:rsidRDefault="003E2829" w:rsidP="003E2829">
      <w:pPr>
        <w:autoSpaceDE w:val="0"/>
        <w:autoSpaceDN w:val="0"/>
        <w:adjustRightInd w:val="0"/>
        <w:rPr>
          <w:rFonts w:ascii="NimbusRomNo9L-Regu" w:eastAsia="Calibri" w:hAnsi="NimbusRomNo9L-Regu" w:cs="NimbusRomNo9L-Regu"/>
          <w:color w:val="FF0000"/>
          <w:sz w:val="20"/>
          <w:szCs w:val="20"/>
        </w:rPr>
      </w:pPr>
      <w:r w:rsidRPr="004E70C9">
        <w:rPr>
          <w:rFonts w:ascii="NimbusRomNo9L-Regu" w:eastAsia="Calibri" w:hAnsi="NimbusRomNo9L-Regu" w:cs="NimbusRomNo9L-Regu"/>
          <w:color w:val="FF0000"/>
          <w:sz w:val="20"/>
          <w:szCs w:val="20"/>
        </w:rPr>
        <w:t>issues. For example, lack of data leads to incomplete knowledge of “us”.</w:t>
      </w:r>
    </w:p>
    <w:p w14:paraId="1DDCAED7" w14:textId="77777777" w:rsidR="003E2829" w:rsidRPr="004E70C9" w:rsidRDefault="003E2829" w:rsidP="003E2829">
      <w:pPr>
        <w:autoSpaceDE w:val="0"/>
        <w:autoSpaceDN w:val="0"/>
        <w:adjustRightInd w:val="0"/>
        <w:rPr>
          <w:rFonts w:ascii="NimbusRomNo9L-Regu" w:eastAsia="Calibri" w:hAnsi="NimbusRomNo9L-Regu" w:cs="NimbusRomNo9L-Regu"/>
          <w:color w:val="FF0000"/>
          <w:sz w:val="20"/>
          <w:szCs w:val="20"/>
        </w:rPr>
      </w:pPr>
      <w:r w:rsidRPr="004E70C9">
        <w:rPr>
          <w:rFonts w:ascii="NimbusRomNo9L-Regu" w:eastAsia="Calibri" w:hAnsi="NimbusRomNo9L-Regu" w:cs="NimbusRomNo9L-Regu"/>
          <w:color w:val="FF0000"/>
          <w:sz w:val="20"/>
          <w:szCs w:val="20"/>
        </w:rPr>
        <w:t>Such incompleteness may be caused by imperfect information about system</w:t>
      </w:r>
    </w:p>
    <w:p w14:paraId="362C3D88" w14:textId="77777777" w:rsidR="003E2829" w:rsidRPr="004E70C9" w:rsidRDefault="003E2829" w:rsidP="003E2829">
      <w:pPr>
        <w:pStyle w:val="Text"/>
        <w:spacing w:after="120"/>
        <w:ind w:firstLine="0"/>
        <w:rPr>
          <w:rFonts w:ascii="Century Schoolbook" w:eastAsiaTheme="minorEastAsia" w:hAnsi="Century Schoolbook"/>
          <w:color w:val="FF0000"/>
        </w:rPr>
      </w:pPr>
      <w:r w:rsidRPr="004E70C9">
        <w:rPr>
          <w:rFonts w:ascii="NimbusRomNo9L-Regu" w:eastAsia="Calibri" w:hAnsi="NimbusRomNo9L-Regu" w:cs="NimbusRomNo9L-Regu"/>
          <w:color w:val="FF0000"/>
        </w:rPr>
        <w:t>configurations, incomplete sensor deployment,</w:t>
      </w:r>
      <w:r>
        <w:rPr>
          <w:rFonts w:ascii="NimbusRomNo9L-Regu" w:eastAsia="Calibri" w:hAnsi="NimbusRomNo9L-Regu" w:cs="NimbusRomNo9L-Regu"/>
          <w:color w:val="FF0000"/>
        </w:rPr>
        <w:t xml:space="preserve"> [S8]</w:t>
      </w:r>
    </w:p>
    <w:p w14:paraId="5A415290" w14:textId="77777777" w:rsidR="003E2829" w:rsidRPr="00D1706E" w:rsidRDefault="003E2829" w:rsidP="00633218">
      <w:pPr>
        <w:pStyle w:val="Heading4"/>
        <w:rPr>
          <w:rFonts w:ascii="Century Schoolbook" w:hAnsi="Century Schoolbook"/>
          <w:color w:val="000000"/>
        </w:rPr>
      </w:pPr>
      <w:r w:rsidRPr="00F17E3B">
        <w:t>Bystander effect</w:t>
      </w:r>
    </w:p>
    <w:p w14:paraId="17093515" w14:textId="77777777" w:rsidR="003E2829"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 xml:space="preserve">Parsons et al [S55] explained bystander effect “as a social effect which could influence the </w:t>
      </w:r>
      <w:proofErr w:type="gramStart"/>
      <w:r w:rsidRPr="00963501">
        <w:rPr>
          <w:rFonts w:ascii="Century Schoolbook" w:eastAsiaTheme="minorEastAsia" w:hAnsi="Century Schoolbook"/>
          <w:color w:val="000000"/>
        </w:rPr>
        <w:t>manner</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in which</w:t>
      </w:r>
      <w:proofErr w:type="gramEnd"/>
      <w:r w:rsidRPr="00963501">
        <w:rPr>
          <w:rFonts w:ascii="Century Schoolbook" w:eastAsiaTheme="minorEastAsia" w:hAnsi="Century Schoolbook"/>
          <w:color w:val="000000"/>
        </w:rPr>
        <w:t xml:space="preserve"> people respond to, or perceive, risks. This effect is based on the idea that as the number of people present increases,</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people will shift their responsibility, so that the likelihood of any one person responding decreases. Hence, in large groups,</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individuals may feel less personal responsibility for security.</w:t>
      </w:r>
    </w:p>
    <w:p w14:paraId="57462724" w14:textId="77777777" w:rsidR="003E2829" w:rsidRPr="00F17E3B"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Also</w:t>
      </w:r>
      <w:r>
        <w:rPr>
          <w:rFonts w:ascii="Century Schoolbook" w:eastAsiaTheme="minorEastAsia" w:hAnsi="Century Schoolbook"/>
          <w:color w:val="000000"/>
        </w:rPr>
        <w:t>,</w:t>
      </w:r>
      <w:r w:rsidRPr="00963501">
        <w:rPr>
          <w:rFonts w:ascii="Century Schoolbook" w:eastAsiaTheme="minorEastAsia" w:hAnsi="Century Schoolbook"/>
          <w:color w:val="000000"/>
        </w:rPr>
        <w:t xml:space="preserve"> a contribution from Widdowson and </w:t>
      </w:r>
      <w:proofErr w:type="spellStart"/>
      <w:r w:rsidRPr="00963501">
        <w:rPr>
          <w:rFonts w:ascii="Century Schoolbook" w:eastAsiaTheme="minorEastAsia" w:hAnsi="Century Schoolbook"/>
          <w:color w:val="000000"/>
        </w:rPr>
        <w:t>Goodliff</w:t>
      </w:r>
      <w:proofErr w:type="spellEnd"/>
      <w:r w:rsidRPr="00963501">
        <w:rPr>
          <w:rFonts w:ascii="Century Schoolbook" w:eastAsiaTheme="minorEastAsia" w:hAnsi="Century Schoolbook"/>
          <w:color w:val="000000"/>
        </w:rPr>
        <w:t xml:space="preserve"> [S69] elaborated that “the bystander effect addresses the dissolution of</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responsibility and expectation that someone else, in this case technology system, will take responsibility for cyber-security”</w:t>
      </w:r>
    </w:p>
    <w:p w14:paraId="395878FA" w14:textId="77777777" w:rsidR="003E2829" w:rsidRPr="00D1706E" w:rsidRDefault="003E2829" w:rsidP="00633218">
      <w:pPr>
        <w:pStyle w:val="Heading4"/>
        <w:rPr>
          <w:rFonts w:ascii="Century Schoolbook" w:hAnsi="Century Schoolbook"/>
          <w:color w:val="000000"/>
        </w:rPr>
      </w:pPr>
      <w:r w:rsidRPr="00F17E3B">
        <w:t>Bandwagon effect</w:t>
      </w:r>
    </w:p>
    <w:p w14:paraId="1225F40D" w14:textId="77777777" w:rsidR="003E2829" w:rsidRPr="00F17E3B" w:rsidRDefault="003E2829" w:rsidP="003E2829">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 xml:space="preserve">This barrier occurs in one study in our review. Widdowson and </w:t>
      </w:r>
      <w:proofErr w:type="spellStart"/>
      <w:r w:rsidRPr="00963501">
        <w:rPr>
          <w:rFonts w:ascii="Century Schoolbook" w:eastAsiaTheme="minorEastAsia" w:hAnsi="Century Schoolbook"/>
          <w:color w:val="000000"/>
        </w:rPr>
        <w:t>Goodliff</w:t>
      </w:r>
      <w:proofErr w:type="spellEnd"/>
      <w:r w:rsidRPr="00963501">
        <w:rPr>
          <w:rFonts w:ascii="Century Schoolbook" w:eastAsiaTheme="minorEastAsia" w:hAnsi="Century Schoolbook"/>
          <w:color w:val="000000"/>
        </w:rPr>
        <w:t xml:space="preserve"> [S69] explained </w:t>
      </w:r>
      <w:proofErr w:type="gramStart"/>
      <w:r w:rsidRPr="00963501">
        <w:rPr>
          <w:rFonts w:ascii="Century Schoolbook" w:eastAsiaTheme="minorEastAsia" w:hAnsi="Century Schoolbook"/>
          <w:color w:val="000000"/>
        </w:rPr>
        <w:t>The</w:t>
      </w:r>
      <w:proofErr w:type="gramEnd"/>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bandwagon effect as “the human tendency to follow the crowd.” This can be a human factor in a </w:t>
      </w:r>
      <w:r w:rsidRPr="00963501">
        <w:rPr>
          <w:rFonts w:ascii="Century Schoolbook" w:eastAsiaTheme="minorEastAsia" w:hAnsi="Century Schoolbook"/>
          <w:color w:val="000000"/>
        </w:rPr>
        <w:lastRenderedPageBreak/>
        <w:t>situation whereby an activity</w:t>
      </w:r>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 xml:space="preserve">is performed by a user simply because others are performing it, and whereby the user would not imagine </w:t>
      </w:r>
      <w:r>
        <w:rPr>
          <w:rFonts w:ascii="Century Schoolbook" w:eastAsiaTheme="minorEastAsia" w:hAnsi="Century Schoolbook"/>
          <w:color w:val="000000"/>
        </w:rPr>
        <w:t>performing such act could later backfire.</w:t>
      </w:r>
    </w:p>
    <w:p w14:paraId="55105968" w14:textId="77777777" w:rsidR="003E2829" w:rsidRPr="00D1706E" w:rsidRDefault="003E2829" w:rsidP="00633218">
      <w:pPr>
        <w:pStyle w:val="Heading4"/>
        <w:rPr>
          <w:rFonts w:ascii="Century Schoolbook" w:hAnsi="Century Schoolbook"/>
          <w:color w:val="000000"/>
        </w:rPr>
      </w:pPr>
      <w:r w:rsidRPr="00F17E3B">
        <w:t>Overconfidence</w:t>
      </w:r>
    </w:p>
    <w:p w14:paraId="04A644A3" w14:textId="0CE72D2E" w:rsidR="00EA3FD1" w:rsidRPr="00506AD6" w:rsidRDefault="003E2829" w:rsidP="00506AD6">
      <w:pPr>
        <w:pStyle w:val="Text"/>
        <w:spacing w:after="120"/>
        <w:rPr>
          <w:rFonts w:ascii="Century Schoolbook" w:eastAsiaTheme="minorEastAsia" w:hAnsi="Century Schoolbook"/>
          <w:color w:val="000000"/>
        </w:rPr>
      </w:pPr>
      <w:r w:rsidRPr="00963501">
        <w:rPr>
          <w:rFonts w:ascii="Century Schoolbook" w:eastAsiaTheme="minorEastAsia" w:hAnsi="Century Schoolbook"/>
          <w:color w:val="000000"/>
        </w:rPr>
        <w:t xml:space="preserve">This barrier was found in only one study. In an assessment methodology by Widdowson and </w:t>
      </w:r>
      <w:proofErr w:type="spellStart"/>
      <w:r w:rsidRPr="00963501">
        <w:rPr>
          <w:rFonts w:ascii="Century Schoolbook" w:eastAsiaTheme="minorEastAsia" w:hAnsi="Century Schoolbook"/>
          <w:color w:val="000000"/>
        </w:rPr>
        <w:t>Goodliff</w:t>
      </w:r>
      <w:proofErr w:type="spellEnd"/>
      <w:r>
        <w:rPr>
          <w:rFonts w:ascii="Century Schoolbook" w:eastAsiaTheme="minorEastAsia" w:hAnsi="Century Schoolbook"/>
          <w:color w:val="000000"/>
        </w:rPr>
        <w:t xml:space="preserve"> </w:t>
      </w:r>
      <w:r w:rsidRPr="00963501">
        <w:rPr>
          <w:rFonts w:ascii="Century Schoolbook" w:eastAsiaTheme="minorEastAsia" w:hAnsi="Century Schoolbook"/>
          <w:color w:val="000000"/>
        </w:rPr>
        <w:t>[S69], overconfidence was listed as one of the indicators of human vulnerability</w:t>
      </w:r>
      <w:r>
        <w:rPr>
          <w:rFonts w:ascii="Century Schoolbook" w:eastAsiaTheme="minorEastAsia" w:hAnsi="Century Schoolbook"/>
          <w:color w:val="000000"/>
        </w:rPr>
        <w:t>.</w:t>
      </w:r>
    </w:p>
    <w:p w14:paraId="10748E02" w14:textId="521942D3" w:rsidR="008522DE" w:rsidRDefault="00506AD6" w:rsidP="00506AD6">
      <w:pPr>
        <w:pStyle w:val="Heading3"/>
        <w:rPr>
          <w:rFonts w:ascii="Century Schoolbook" w:hAnsi="Century Schoolbook"/>
          <w:b w:val="0"/>
          <w:bCs w:val="0"/>
          <w:lang w:eastAsia="en-AU"/>
        </w:rPr>
      </w:pPr>
      <w:r>
        <w:rPr>
          <w:sz w:val="18"/>
          <w:szCs w:val="18"/>
        </w:rPr>
        <w:t>Success</w:t>
      </w:r>
      <w:r w:rsidR="00C52FCE">
        <w:rPr>
          <w:sz w:val="18"/>
          <w:szCs w:val="18"/>
        </w:rPr>
        <w:t xml:space="preserve"> Human Factors of </w:t>
      </w:r>
      <w:r w:rsidR="004C10FB">
        <w:rPr>
          <w:sz w:val="18"/>
          <w:szCs w:val="18"/>
        </w:rPr>
        <w:t>C</w:t>
      </w:r>
      <w:r w:rsidR="00C52FCE">
        <w:rPr>
          <w:sz w:val="18"/>
          <w:szCs w:val="18"/>
        </w:rPr>
        <w:t xml:space="preserve">ybersecurity, as </w:t>
      </w:r>
      <w:r>
        <w:rPr>
          <w:sz w:val="18"/>
          <w:szCs w:val="18"/>
        </w:rPr>
        <w:t>I</w:t>
      </w:r>
      <w:r w:rsidR="00C52FCE">
        <w:rPr>
          <w:sz w:val="18"/>
          <w:szCs w:val="18"/>
        </w:rPr>
        <w:t xml:space="preserve">dentified in the </w:t>
      </w:r>
      <w:r>
        <w:rPr>
          <w:sz w:val="18"/>
          <w:szCs w:val="18"/>
        </w:rPr>
        <w:t>L</w:t>
      </w:r>
      <w:r w:rsidR="00C52FCE">
        <w:rPr>
          <w:sz w:val="18"/>
          <w:szCs w:val="18"/>
        </w:rPr>
        <w:t xml:space="preserve">iterature </w:t>
      </w:r>
      <w:r w:rsidR="00C52FCE" w:rsidRPr="008719B6">
        <w:rPr>
          <w:sz w:val="18"/>
          <w:szCs w:val="18"/>
        </w:rPr>
        <w:t>(RQ</w:t>
      </w:r>
      <w:r>
        <w:rPr>
          <w:sz w:val="18"/>
          <w:szCs w:val="18"/>
        </w:rPr>
        <w:t>2</w:t>
      </w:r>
      <w:r w:rsidR="00C52FCE" w:rsidRPr="008719B6">
        <w:rPr>
          <w:sz w:val="18"/>
          <w:szCs w:val="18"/>
        </w:rPr>
        <w:t>)</w:t>
      </w:r>
      <w:r>
        <w:rPr>
          <w:rFonts w:ascii="Century Schoolbook" w:hAnsi="Century Schoolbook"/>
          <w:b w:val="0"/>
          <w:bCs w:val="0"/>
          <w:lang w:eastAsia="en-AU"/>
        </w:rPr>
        <w:t xml:space="preserve"> </w:t>
      </w:r>
    </w:p>
    <w:p w14:paraId="4C7333F1" w14:textId="5B6086BE" w:rsidR="008522DE" w:rsidRDefault="00EF0A13" w:rsidP="008522DE">
      <w:pPr>
        <w:pStyle w:val="Text"/>
        <w:spacing w:after="120"/>
        <w:ind w:firstLine="288"/>
        <w:rPr>
          <w:rFonts w:ascii="Century Schoolbook" w:hAnsi="Century Schoolbook"/>
          <w:lang w:eastAsia="en-AU"/>
        </w:rPr>
      </w:pPr>
      <w:r>
        <w:rPr>
          <w:rFonts w:ascii="Century Schoolbook" w:hAnsi="Century Schoolbook"/>
          <w:lang w:eastAsia="en-AU"/>
        </w:rPr>
        <w:t>In this result, w</w:t>
      </w:r>
      <w:r w:rsidR="00142881" w:rsidRPr="00142881">
        <w:rPr>
          <w:rFonts w:ascii="Century Schoolbook" w:hAnsi="Century Schoolbook"/>
          <w:lang w:eastAsia="en-AU"/>
        </w:rPr>
        <w:t xml:space="preserve">e identified the </w:t>
      </w:r>
      <w:r w:rsidR="008522DE" w:rsidRPr="002D053D">
        <w:rPr>
          <w:rFonts w:ascii="Century Schoolbook" w:hAnsi="Century Schoolbook"/>
          <w:lang w:eastAsia="en-AU"/>
        </w:rPr>
        <w:t>human factors that are</w:t>
      </w:r>
      <w:r w:rsidR="008522DE">
        <w:rPr>
          <w:rFonts w:ascii="Century Schoolbook" w:hAnsi="Century Schoolbook"/>
          <w:lang w:eastAsia="en-AU"/>
        </w:rPr>
        <w:t xml:space="preserve"> progressive</w:t>
      </w:r>
      <w:r w:rsidR="008522DE" w:rsidRPr="002D053D">
        <w:rPr>
          <w:rFonts w:ascii="Century Schoolbook" w:hAnsi="Century Schoolbook"/>
          <w:lang w:eastAsia="en-AU"/>
        </w:rPr>
        <w:t xml:space="preserve"> to a successful cybersecurity</w:t>
      </w:r>
      <w:r w:rsidR="008522DE">
        <w:rPr>
          <w:rFonts w:ascii="Century Schoolbook" w:hAnsi="Century Schoolbook"/>
          <w:lang w:eastAsia="en-AU"/>
        </w:rPr>
        <w:t xml:space="preserve"> </w:t>
      </w:r>
      <w:r w:rsidR="008522DE" w:rsidRPr="002D053D">
        <w:rPr>
          <w:rFonts w:ascii="Century Schoolbook" w:hAnsi="Century Schoolbook"/>
          <w:lang w:eastAsia="en-AU"/>
        </w:rPr>
        <w:t>endeavor and culture according to the evidences from the literature. We accomplished our identification, classification, and</w:t>
      </w:r>
      <w:r w:rsidR="008522DE">
        <w:rPr>
          <w:rFonts w:ascii="Century Schoolbook" w:hAnsi="Century Schoolbook"/>
          <w:lang w:eastAsia="en-AU"/>
        </w:rPr>
        <w:t xml:space="preserve"> </w:t>
      </w:r>
      <w:r w:rsidR="008522DE" w:rsidRPr="002D053D">
        <w:rPr>
          <w:rFonts w:ascii="Century Schoolbook" w:hAnsi="Century Schoolbook"/>
          <w:lang w:eastAsia="en-AU"/>
        </w:rPr>
        <w:t>categorization by utilizing the coding approach which is based on the techniques of grounded theory. We have described these</w:t>
      </w:r>
      <w:r w:rsidR="008522DE">
        <w:rPr>
          <w:rFonts w:ascii="Century Schoolbook" w:hAnsi="Century Schoolbook"/>
          <w:lang w:eastAsia="en-AU"/>
        </w:rPr>
        <w:t xml:space="preserve"> </w:t>
      </w:r>
      <w:r w:rsidR="008522DE" w:rsidRPr="002D053D">
        <w:rPr>
          <w:rFonts w:ascii="Century Schoolbook" w:hAnsi="Century Schoolbook"/>
          <w:lang w:eastAsia="en-AU"/>
        </w:rPr>
        <w:t>coding procedures in an earlier section.</w:t>
      </w:r>
      <w:r w:rsidR="008522DE">
        <w:rPr>
          <w:rFonts w:ascii="Century Schoolbook" w:hAnsi="Century Schoolbook"/>
          <w:lang w:eastAsia="en-AU"/>
        </w:rPr>
        <w:t xml:space="preserve"> </w:t>
      </w:r>
      <w:r w:rsidR="008522DE" w:rsidRPr="002D053D">
        <w:rPr>
          <w:rFonts w:ascii="Century Schoolbook" w:hAnsi="Century Schoolbook"/>
          <w:lang w:eastAsia="en-AU"/>
        </w:rPr>
        <w:t xml:space="preserve">The identified </w:t>
      </w:r>
      <w:r w:rsidR="008522DE">
        <w:rPr>
          <w:rFonts w:ascii="Century Schoolbook" w:hAnsi="Century Schoolbook"/>
          <w:lang w:eastAsia="en-AU"/>
        </w:rPr>
        <w:t>success</w:t>
      </w:r>
      <w:r w:rsidR="008522DE" w:rsidRPr="002D053D">
        <w:rPr>
          <w:rFonts w:ascii="Century Schoolbook" w:hAnsi="Century Schoolbook"/>
          <w:lang w:eastAsia="en-AU"/>
        </w:rPr>
        <w:t xml:space="preserve"> human factors are presented in</w:t>
      </w:r>
      <w:r w:rsidR="008B1A2F">
        <w:rPr>
          <w:rFonts w:ascii="Century Schoolbook" w:hAnsi="Century Schoolbook"/>
          <w:lang w:eastAsia="en-AU"/>
        </w:rPr>
        <w:t xml:space="preserve"> </w:t>
      </w:r>
      <w:r w:rsidR="008B1A2F">
        <w:rPr>
          <w:rFonts w:ascii="Century Schoolbook" w:hAnsi="Century Schoolbook"/>
          <w:lang w:eastAsia="en-AU"/>
        </w:rPr>
        <w:fldChar w:fldCharType="begin"/>
      </w:r>
      <w:r w:rsidR="008B1A2F">
        <w:rPr>
          <w:rFonts w:ascii="Century Schoolbook" w:hAnsi="Century Schoolbook"/>
          <w:lang w:eastAsia="en-AU"/>
        </w:rPr>
        <w:instrText xml:space="preserve"> REF _Ref33168994 \h </w:instrText>
      </w:r>
      <w:r w:rsidR="008B1A2F">
        <w:rPr>
          <w:rFonts w:ascii="Century Schoolbook" w:hAnsi="Century Schoolbook"/>
          <w:lang w:eastAsia="en-AU"/>
        </w:rPr>
      </w:r>
      <w:r w:rsidR="008B1A2F">
        <w:rPr>
          <w:rFonts w:ascii="Century Schoolbook" w:hAnsi="Century Schoolbook"/>
          <w:lang w:eastAsia="en-AU"/>
        </w:rPr>
        <w:fldChar w:fldCharType="separate"/>
      </w:r>
      <w:r w:rsidR="008B1A2F">
        <w:t xml:space="preserve">Table </w:t>
      </w:r>
      <w:r w:rsidR="008B1A2F">
        <w:rPr>
          <w:noProof/>
        </w:rPr>
        <w:t>7</w:t>
      </w:r>
      <w:r w:rsidR="008B1A2F">
        <w:rPr>
          <w:rFonts w:ascii="Century Schoolbook" w:hAnsi="Century Schoolbook"/>
          <w:lang w:eastAsia="en-AU"/>
        </w:rPr>
        <w:fldChar w:fldCharType="end"/>
      </w:r>
      <w:r w:rsidR="008522DE" w:rsidRPr="002D053D">
        <w:rPr>
          <w:rFonts w:ascii="Century Schoolbook" w:hAnsi="Century Schoolbook"/>
          <w:lang w:eastAsia="en-AU"/>
        </w:rPr>
        <w:t>. The higher the frequency or percentage of a factor indicates</w:t>
      </w:r>
      <w:r w:rsidR="008522DE">
        <w:rPr>
          <w:rFonts w:ascii="Century Schoolbook" w:hAnsi="Century Schoolbook"/>
          <w:lang w:eastAsia="en-AU"/>
        </w:rPr>
        <w:t xml:space="preserve"> </w:t>
      </w:r>
      <w:r w:rsidR="008522DE" w:rsidRPr="002D053D">
        <w:rPr>
          <w:rFonts w:ascii="Century Schoolbook" w:hAnsi="Century Schoolbook"/>
          <w:lang w:eastAsia="en-AU"/>
        </w:rPr>
        <w:t xml:space="preserve">its popularity across the literature. We elucidate each </w:t>
      </w:r>
      <w:r w:rsidR="008522DE">
        <w:rPr>
          <w:rFonts w:ascii="Century Schoolbook" w:hAnsi="Century Schoolbook"/>
          <w:lang w:eastAsia="en-AU"/>
        </w:rPr>
        <w:t>success</w:t>
      </w:r>
      <w:r w:rsidR="008522DE" w:rsidRPr="002D053D">
        <w:rPr>
          <w:rFonts w:ascii="Century Schoolbook" w:hAnsi="Century Schoolbook"/>
          <w:lang w:eastAsia="en-AU"/>
        </w:rPr>
        <w:t xml:space="preserve"> in the following subsections appended with their citations for</w:t>
      </w:r>
      <w:r w:rsidR="008522DE">
        <w:rPr>
          <w:rFonts w:ascii="Century Schoolbook" w:hAnsi="Century Schoolbook"/>
          <w:lang w:eastAsia="en-AU"/>
        </w:rPr>
        <w:t xml:space="preserve"> </w:t>
      </w:r>
      <w:r w:rsidR="008522DE" w:rsidRPr="002D053D">
        <w:rPr>
          <w:rFonts w:ascii="Century Schoolbook" w:hAnsi="Century Schoolbook"/>
          <w:lang w:eastAsia="en-AU"/>
        </w:rPr>
        <w:t>mapping correspondence.</w:t>
      </w:r>
    </w:p>
    <w:p w14:paraId="5CEA955B" w14:textId="77777777" w:rsidR="004C10FB" w:rsidRDefault="004C10FB" w:rsidP="008B1A2F">
      <w:pPr>
        <w:pStyle w:val="Text"/>
        <w:spacing w:after="120"/>
        <w:ind w:firstLine="0"/>
        <w:rPr>
          <w:rFonts w:ascii="Century Schoolbook" w:hAnsi="Century Schoolbook"/>
          <w:lang w:eastAsia="en-AU"/>
        </w:rPr>
      </w:pPr>
    </w:p>
    <w:p w14:paraId="630538D7" w14:textId="74833BB2" w:rsidR="008522DE" w:rsidRPr="00BC703E" w:rsidRDefault="008522DE" w:rsidP="008B1A2F">
      <w:pPr>
        <w:pStyle w:val="Caption"/>
        <w:keepNext/>
      </w:pPr>
    </w:p>
    <w:p w14:paraId="336D26E3" w14:textId="75FC8001" w:rsidR="008B1A2F" w:rsidRDefault="008B1A2F" w:rsidP="008B1A2F">
      <w:pPr>
        <w:pStyle w:val="Caption"/>
        <w:keepNext/>
        <w:jc w:val="center"/>
      </w:pPr>
      <w:bookmarkStart w:id="11" w:name="_Ref33168994"/>
      <w:r>
        <w:t xml:space="preserve">Table </w:t>
      </w:r>
      <w:r w:rsidR="009F3C4A">
        <w:fldChar w:fldCharType="begin"/>
      </w:r>
      <w:r w:rsidR="009F3C4A">
        <w:instrText xml:space="preserve"> SEQ Table \* ARABIC </w:instrText>
      </w:r>
      <w:r w:rsidR="009F3C4A">
        <w:fldChar w:fldCharType="separate"/>
      </w:r>
      <w:r w:rsidR="00F71B92">
        <w:rPr>
          <w:noProof/>
        </w:rPr>
        <w:t>7</w:t>
      </w:r>
      <w:r w:rsidR="009F3C4A">
        <w:rPr>
          <w:noProof/>
        </w:rPr>
        <w:fldChar w:fldCharType="end"/>
      </w:r>
      <w:bookmarkEnd w:id="11"/>
      <w:r>
        <w:t xml:space="preserve">: </w:t>
      </w:r>
      <w:r w:rsidRPr="00F14672">
        <w:t>SUCCESS HUMAN FACTORS OF CYBERSECURITY</w:t>
      </w:r>
    </w:p>
    <w:p w14:paraId="5A627A6D" w14:textId="77777777" w:rsidR="008522DE" w:rsidRDefault="008522DE" w:rsidP="008522DE">
      <w:pPr>
        <w:pStyle w:val="Text"/>
        <w:spacing w:after="120" w:line="240" w:lineRule="auto"/>
        <w:ind w:firstLine="0"/>
        <w:rPr>
          <w:noProof/>
        </w:rPr>
      </w:pPr>
      <w:r>
        <w:rPr>
          <w:noProof/>
        </w:rPr>
        <w:drawing>
          <wp:inline distT="0" distB="0" distL="0" distR="0" wp14:anchorId="63937947" wp14:editId="269D3679">
            <wp:extent cx="5731325" cy="3248891"/>
            <wp:effectExtent l="0" t="0" r="317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27" cy="3250423"/>
                    </a:xfrm>
                    <a:prstGeom prst="rect">
                      <a:avLst/>
                    </a:prstGeom>
                    <a:noFill/>
                    <a:ln>
                      <a:noFill/>
                    </a:ln>
                  </pic:spPr>
                </pic:pic>
              </a:graphicData>
            </a:graphic>
          </wp:inline>
        </w:drawing>
      </w:r>
    </w:p>
    <w:p w14:paraId="0EFF9E23" w14:textId="77777777" w:rsidR="008522DE" w:rsidRPr="00BC703E" w:rsidRDefault="008522DE" w:rsidP="008522DE">
      <w:pPr>
        <w:pStyle w:val="Text"/>
        <w:spacing w:after="120" w:line="240" w:lineRule="auto"/>
        <w:ind w:firstLine="0"/>
        <w:rPr>
          <w:noProof/>
        </w:rPr>
      </w:pPr>
    </w:p>
    <w:p w14:paraId="7F6265D3" w14:textId="77777777" w:rsidR="008522DE" w:rsidRPr="00E21EF2" w:rsidRDefault="008522DE" w:rsidP="008B1A2F">
      <w:pPr>
        <w:pStyle w:val="Heading4"/>
        <w:numPr>
          <w:ilvl w:val="4"/>
          <w:numId w:val="7"/>
        </w:numPr>
      </w:pPr>
      <w:r w:rsidRPr="00BC703E">
        <w:t xml:space="preserve">Knowledge </w:t>
      </w:r>
      <w:r>
        <w:t>a</w:t>
      </w:r>
      <w:r w:rsidRPr="00BC703E">
        <w:t xml:space="preserve">nd Understanding </w:t>
      </w:r>
      <w:r>
        <w:t>o</w:t>
      </w:r>
      <w:r w:rsidRPr="00BC703E">
        <w:t>f Policies</w:t>
      </w:r>
    </w:p>
    <w:p w14:paraId="7CE949EF"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This is the human factor that has the highest frequency in the reviewed sources. It was found in 72 studies. This study has made it evident that ‘</w:t>
      </w:r>
      <w:r w:rsidRPr="008C178E">
        <w:rPr>
          <w:rFonts w:ascii="Century Schoolbook" w:eastAsiaTheme="minorEastAsia" w:hAnsi="Century Schoolbook"/>
          <w:color w:val="000000"/>
        </w:rPr>
        <w:t>Knowledge and Understanding of Policies</w:t>
      </w:r>
      <w:r>
        <w:rPr>
          <w:rFonts w:ascii="Century Schoolbook" w:eastAsiaTheme="minorEastAsia" w:hAnsi="Century Schoolbook"/>
          <w:color w:val="000000"/>
        </w:rPr>
        <w:t>’ (63%)</w:t>
      </w:r>
      <w:r w:rsidRPr="008C178E">
        <w:rPr>
          <w:rFonts w:ascii="Century Schoolbook" w:eastAsiaTheme="minorEastAsia" w:hAnsi="Century Schoolbook"/>
          <w:color w:val="000000"/>
        </w:rPr>
        <w:t xml:space="preserve"> </w:t>
      </w:r>
      <w:r>
        <w:rPr>
          <w:rFonts w:ascii="Century Schoolbook" w:eastAsiaTheme="minorEastAsia" w:hAnsi="Century Schoolbook"/>
          <w:color w:val="000000"/>
        </w:rPr>
        <w:t>is a crucial human element for a successful cybersecurity. Huang et al. [S35] stressed that k</w:t>
      </w:r>
      <w:r w:rsidRPr="006D2185">
        <w:rPr>
          <w:rFonts w:ascii="Century Schoolbook" w:eastAsiaTheme="minorEastAsia" w:hAnsi="Century Schoolbook"/>
          <w:color w:val="000000"/>
        </w:rPr>
        <w:t xml:space="preserve">nowledge is a key factor </w:t>
      </w:r>
      <w:r>
        <w:rPr>
          <w:rFonts w:ascii="Century Schoolbook" w:eastAsiaTheme="minorEastAsia" w:hAnsi="Century Schoolbook"/>
          <w:color w:val="000000"/>
        </w:rPr>
        <w:t>that influences</w:t>
      </w:r>
      <w:r w:rsidRPr="006D2185">
        <w:rPr>
          <w:rFonts w:ascii="Century Schoolbook" w:eastAsiaTheme="minorEastAsia" w:hAnsi="Century Schoolbook"/>
          <w:color w:val="000000"/>
        </w:rPr>
        <w:t xml:space="preserve"> the gap between</w:t>
      </w:r>
      <w:r>
        <w:rPr>
          <w:rFonts w:ascii="Century Schoolbook" w:eastAsiaTheme="minorEastAsia" w:hAnsi="Century Schoolbook"/>
          <w:color w:val="000000"/>
        </w:rPr>
        <w:t xml:space="preserve"> the </w:t>
      </w:r>
      <w:r w:rsidRPr="006D2185">
        <w:rPr>
          <w:rFonts w:ascii="Century Schoolbook" w:eastAsiaTheme="minorEastAsia" w:hAnsi="Century Schoolbook"/>
          <w:color w:val="000000"/>
        </w:rPr>
        <w:t>security</w:t>
      </w:r>
      <w:r>
        <w:rPr>
          <w:rFonts w:ascii="Century Schoolbook" w:eastAsiaTheme="minorEastAsia" w:hAnsi="Century Schoolbook"/>
          <w:color w:val="000000"/>
        </w:rPr>
        <w:t xml:space="preserve"> as</w:t>
      </w:r>
      <w:r w:rsidRPr="006D2185">
        <w:rPr>
          <w:rFonts w:ascii="Century Schoolbook" w:eastAsiaTheme="minorEastAsia" w:hAnsi="Century Schoolbook"/>
          <w:color w:val="000000"/>
        </w:rPr>
        <w:t xml:space="preserve"> perceived</w:t>
      </w:r>
      <w:r>
        <w:rPr>
          <w:rFonts w:ascii="Century Schoolbook" w:eastAsiaTheme="minorEastAsia" w:hAnsi="Century Schoolbook"/>
          <w:color w:val="000000"/>
        </w:rPr>
        <w:t xml:space="preserve"> by people</w:t>
      </w:r>
      <w:r w:rsidRPr="006D2185">
        <w:rPr>
          <w:rFonts w:ascii="Century Schoolbook" w:eastAsiaTheme="minorEastAsia" w:hAnsi="Century Schoolbook"/>
          <w:color w:val="000000"/>
        </w:rPr>
        <w:t xml:space="preserve"> and the real security of </w:t>
      </w:r>
      <w:r>
        <w:rPr>
          <w:rFonts w:ascii="Century Schoolbook" w:eastAsiaTheme="minorEastAsia" w:hAnsi="Century Schoolbook"/>
          <w:color w:val="000000"/>
        </w:rPr>
        <w:t xml:space="preserve">the </w:t>
      </w:r>
      <w:r w:rsidRPr="006D2185">
        <w:rPr>
          <w:rFonts w:ascii="Century Schoolbook" w:eastAsiaTheme="minorEastAsia" w:hAnsi="Century Schoolbook"/>
          <w:color w:val="000000"/>
        </w:rPr>
        <w:t>information system</w:t>
      </w:r>
      <w:r>
        <w:rPr>
          <w:rFonts w:ascii="Century Schoolbook" w:eastAsiaTheme="minorEastAsia" w:hAnsi="Century Schoolbook"/>
          <w:color w:val="000000"/>
        </w:rPr>
        <w:t>. Ani et al. [S6] further emphasizes that identification of prior attacks can be assisted by the understanding of cybersecurity knowledge measure and the industrial workforce skill capacities.</w:t>
      </w:r>
    </w:p>
    <w:p w14:paraId="1CC64073" w14:textId="77777777" w:rsidR="008522DE" w:rsidRPr="00E63F5D" w:rsidRDefault="008522DE" w:rsidP="008522DE">
      <w:pPr>
        <w:pStyle w:val="Text"/>
        <w:spacing w:after="120" w:line="240" w:lineRule="auto"/>
        <w:rPr>
          <w:rFonts w:ascii="Century Schoolbook" w:eastAsiaTheme="minorEastAsia" w:hAnsi="Century Schoolbook"/>
          <w:color w:val="000000"/>
        </w:rPr>
      </w:pPr>
      <w:r w:rsidRPr="00F4719E">
        <w:rPr>
          <w:rFonts w:ascii="Century Schoolbook" w:eastAsiaTheme="minorEastAsia" w:hAnsi="Century Schoolbook"/>
          <w:color w:val="000000"/>
        </w:rPr>
        <w:t xml:space="preserve">Parsons et al. [S55] pointed out that technical knowledge is required by people for understanding the magnitude or implications of potential security breaches. This means people will want to continue following essential safety security precautions if they understand the reason for such. Cyber Security </w:t>
      </w:r>
      <w:r>
        <w:rPr>
          <w:rFonts w:ascii="Century Schoolbook" w:eastAsiaTheme="minorEastAsia" w:hAnsi="Century Schoolbook"/>
          <w:color w:val="000000"/>
        </w:rPr>
        <w:t xml:space="preserve">should </w:t>
      </w:r>
      <w:proofErr w:type="gramStart"/>
      <w:r>
        <w:rPr>
          <w:rFonts w:ascii="Century Schoolbook" w:eastAsiaTheme="minorEastAsia" w:hAnsi="Century Schoolbook"/>
          <w:color w:val="000000"/>
        </w:rPr>
        <w:t>be seen as</w:t>
      </w:r>
      <w:proofErr w:type="gramEnd"/>
      <w:r w:rsidRPr="00F4719E">
        <w:rPr>
          <w:rFonts w:ascii="Century Schoolbook" w:eastAsiaTheme="minorEastAsia" w:hAnsi="Century Schoolbook"/>
          <w:color w:val="000000"/>
        </w:rPr>
        <w:t xml:space="preserve"> everyone’s responsibility</w:t>
      </w:r>
      <w:r>
        <w:rPr>
          <w:rFonts w:ascii="Century Schoolbook" w:eastAsiaTheme="minorEastAsia" w:hAnsi="Century Schoolbook"/>
          <w:color w:val="000000"/>
        </w:rPr>
        <w:t xml:space="preserve">. Data breach and all potential of information technology (IT) systems should be inculcated to people in easy to comprehend layman’s terms. Additionally, the provision of IT security onboarding for all employees will narrow the </w:t>
      </w:r>
      <w:r>
        <w:rPr>
          <w:rFonts w:ascii="Century Schoolbook" w:eastAsiaTheme="minorEastAsia" w:hAnsi="Century Schoolbook"/>
          <w:color w:val="000000"/>
        </w:rPr>
        <w:lastRenderedPageBreak/>
        <w:t>security knowledge gap between entry and older employees [S100].</w:t>
      </w:r>
    </w:p>
    <w:p w14:paraId="7CA34188" w14:textId="77777777" w:rsidR="008522DE" w:rsidRDefault="008522DE" w:rsidP="008B1A2F">
      <w:pPr>
        <w:pStyle w:val="Heading4"/>
      </w:pPr>
      <w:r w:rsidRPr="00DD5625">
        <w:t xml:space="preserve">Proactive Awareness </w:t>
      </w:r>
      <w:r>
        <w:t>a</w:t>
      </w:r>
      <w:r w:rsidRPr="00DD5625">
        <w:t>nd Vigilance</w:t>
      </w:r>
    </w:p>
    <w:p w14:paraId="1E1602BB" w14:textId="77777777" w:rsidR="008522DE" w:rsidRDefault="008522DE" w:rsidP="008522DE">
      <w:pPr>
        <w:pStyle w:val="Text"/>
        <w:spacing w:after="120"/>
        <w:rPr>
          <w:rFonts w:ascii="Century Schoolbook" w:eastAsia="Calibri" w:hAnsi="Century Schoolbook" w:cs="RrhyddSTIXGeneral-Regular"/>
          <w:color w:val="000000"/>
        </w:rPr>
      </w:pPr>
      <w:r w:rsidRPr="00B228CD">
        <w:rPr>
          <w:rFonts w:ascii="Century Schoolbook" w:eastAsia="Calibri" w:hAnsi="Century Schoolbook" w:cs="RrhyddSTIXGeneral-Regular"/>
          <w:color w:val="000000"/>
        </w:rPr>
        <w:t xml:space="preserve">This success human factor is the second most cited in our study. It appears in 65 studies and covers 57% of the collection. As stated by </w:t>
      </w:r>
      <w:proofErr w:type="spellStart"/>
      <w:r w:rsidRPr="00B228CD">
        <w:rPr>
          <w:rFonts w:ascii="Century Schoolbook" w:eastAsia="Calibri" w:hAnsi="Century Schoolbook" w:cs="RrhyddSTIXGeneral-Regular"/>
          <w:color w:val="000000"/>
        </w:rPr>
        <w:t>Alhogail</w:t>
      </w:r>
      <w:proofErr w:type="spellEnd"/>
      <w:r w:rsidRPr="00B228CD">
        <w:rPr>
          <w:rFonts w:ascii="Century Schoolbook" w:eastAsia="Calibri" w:hAnsi="Century Schoolbook" w:cs="RrhyddSTIXGeneral-Regular"/>
          <w:color w:val="000000"/>
        </w:rPr>
        <w:t xml:space="preserve"> et al. [S5]</w:t>
      </w:r>
      <w:r>
        <w:rPr>
          <w:rFonts w:ascii="Century Schoolbook" w:eastAsia="Calibri" w:hAnsi="Century Schoolbook" w:cs="RrhyddSTIXGeneral-Regular"/>
          <w:color w:val="000000"/>
        </w:rPr>
        <w:t>,</w:t>
      </w:r>
      <w:r w:rsidRPr="00B228CD">
        <w:rPr>
          <w:rFonts w:ascii="Century Schoolbook" w:eastAsia="Calibri" w:hAnsi="Century Schoolbook" w:cs="RrhyddSTIXGeneral-Regular"/>
          <w:color w:val="000000"/>
        </w:rPr>
        <w:t xml:space="preserve"> </w:t>
      </w:r>
      <w:r>
        <w:rPr>
          <w:rFonts w:ascii="Century Schoolbook" w:eastAsia="Calibri" w:hAnsi="Century Schoolbook" w:cs="RrhyddSTIXGeneral-Regular"/>
          <w:color w:val="000000"/>
        </w:rPr>
        <w:t>c</w:t>
      </w:r>
      <w:r w:rsidRPr="00B228CD">
        <w:rPr>
          <w:rFonts w:ascii="Century Schoolbook" w:eastAsia="Calibri" w:hAnsi="Century Schoolbook" w:cs="RrhyddSTIXGeneral-Regular"/>
          <w:color w:val="000000"/>
        </w:rPr>
        <w:t>ontinuous awareness and training programs</w:t>
      </w:r>
      <w:r>
        <w:rPr>
          <w:rFonts w:ascii="Century Schoolbook" w:eastAsia="Calibri" w:hAnsi="Century Schoolbook" w:cs="RrhyddSTIXGeneral-Regular"/>
          <w:color w:val="000000"/>
        </w:rPr>
        <w:t xml:space="preserve"> </w:t>
      </w:r>
      <w:r w:rsidRPr="00B228CD">
        <w:rPr>
          <w:rFonts w:ascii="Century Schoolbook" w:eastAsia="Calibri" w:hAnsi="Century Schoolbook" w:cs="RrhyddSTIXGeneral-Regular"/>
          <w:color w:val="000000"/>
        </w:rPr>
        <w:t xml:space="preserve">help employees to </w:t>
      </w:r>
      <w:r>
        <w:rPr>
          <w:rFonts w:ascii="Century Schoolbook" w:eastAsia="Calibri" w:hAnsi="Century Schoolbook" w:cs="RrhyddSTIXGeneral-Regular"/>
          <w:color w:val="000000"/>
        </w:rPr>
        <w:t>keep abreast of</w:t>
      </w:r>
      <w:r w:rsidRPr="00B228CD">
        <w:rPr>
          <w:rFonts w:ascii="Century Schoolbook" w:eastAsia="Calibri" w:hAnsi="Century Schoolbook" w:cs="RrhyddSTIXGeneral-Regular"/>
          <w:color w:val="000000"/>
        </w:rPr>
        <w:t xml:space="preserve"> security</w:t>
      </w:r>
      <w:r>
        <w:rPr>
          <w:rFonts w:ascii="Century Schoolbook" w:eastAsia="Calibri" w:hAnsi="Century Schoolbook" w:cs="RrhyddSTIXGeneral-Regular"/>
          <w:color w:val="000000"/>
        </w:rPr>
        <w:t xml:space="preserve"> </w:t>
      </w:r>
      <w:r w:rsidRPr="00B228CD">
        <w:rPr>
          <w:rFonts w:ascii="Century Schoolbook" w:eastAsia="Calibri" w:hAnsi="Century Schoolbook" w:cs="RrhyddSTIXGeneral-Regular"/>
          <w:color w:val="000000"/>
        </w:rPr>
        <w:t xml:space="preserve">requirements </w:t>
      </w:r>
      <w:r>
        <w:rPr>
          <w:rFonts w:ascii="Century Schoolbook" w:eastAsia="Calibri" w:hAnsi="Century Schoolbook" w:cs="RrhyddSTIXGeneral-Regular"/>
          <w:color w:val="000000"/>
        </w:rPr>
        <w:t>as well as various</w:t>
      </w:r>
      <w:r w:rsidRPr="00B228CD">
        <w:rPr>
          <w:rFonts w:ascii="Century Schoolbook" w:eastAsia="Calibri" w:hAnsi="Century Schoolbook" w:cs="RrhyddSTIXGeneral-Regular"/>
          <w:color w:val="000000"/>
        </w:rPr>
        <w:t xml:space="preserve"> securities polices</w:t>
      </w:r>
      <w:r>
        <w:rPr>
          <w:rFonts w:ascii="Century Schoolbook" w:eastAsia="Calibri" w:hAnsi="Century Schoolbook" w:cs="RrhyddSTIXGeneral-Regular"/>
          <w:color w:val="000000"/>
        </w:rPr>
        <w:t xml:space="preserve"> </w:t>
      </w:r>
      <w:r w:rsidRPr="00B228CD">
        <w:rPr>
          <w:rFonts w:ascii="Century Schoolbook" w:eastAsia="Calibri" w:hAnsi="Century Schoolbook" w:cs="RrhyddSTIXGeneral-Regular"/>
          <w:color w:val="000000"/>
        </w:rPr>
        <w:t xml:space="preserve">documentations; </w:t>
      </w:r>
      <w:r>
        <w:rPr>
          <w:rFonts w:ascii="Century Schoolbook" w:eastAsia="Calibri" w:hAnsi="Century Schoolbook" w:cs="RrhyddSTIXGeneral-Regular"/>
          <w:color w:val="000000"/>
        </w:rPr>
        <w:t>such movement also</w:t>
      </w:r>
      <w:r w:rsidRPr="00B228CD">
        <w:rPr>
          <w:rFonts w:ascii="Century Schoolbook" w:eastAsia="Calibri" w:hAnsi="Century Schoolbook" w:cs="RrhyddSTIXGeneral-Regular"/>
          <w:color w:val="000000"/>
        </w:rPr>
        <w:t xml:space="preserve"> </w:t>
      </w:r>
      <w:r>
        <w:rPr>
          <w:rFonts w:ascii="Century Schoolbook" w:eastAsia="Calibri" w:hAnsi="Century Schoolbook" w:cs="RrhyddSTIXGeneral-Regular"/>
          <w:color w:val="000000"/>
        </w:rPr>
        <w:t>gets</w:t>
      </w:r>
      <w:r w:rsidRPr="00B228CD">
        <w:rPr>
          <w:rFonts w:ascii="Century Schoolbook" w:eastAsia="Calibri" w:hAnsi="Century Schoolbook" w:cs="RrhyddSTIXGeneral-Regular"/>
          <w:color w:val="000000"/>
        </w:rPr>
        <w:t xml:space="preserve"> them up to date</w:t>
      </w:r>
      <w:r>
        <w:rPr>
          <w:rFonts w:ascii="Century Schoolbook" w:eastAsia="Calibri" w:hAnsi="Century Schoolbook" w:cs="RrhyddSTIXGeneral-Regular"/>
          <w:color w:val="000000"/>
        </w:rPr>
        <w:t xml:space="preserve"> regarding </w:t>
      </w:r>
      <w:r w:rsidRPr="00B228CD">
        <w:rPr>
          <w:rFonts w:ascii="Century Schoolbook" w:eastAsia="Calibri" w:hAnsi="Century Schoolbook" w:cs="RrhyddSTIXGeneral-Regular"/>
          <w:color w:val="000000"/>
        </w:rPr>
        <w:t>security issues</w:t>
      </w:r>
      <w:r>
        <w:rPr>
          <w:rFonts w:ascii="Century Schoolbook" w:eastAsia="Calibri" w:hAnsi="Century Schoolbook" w:cs="RrhyddSTIXGeneral-Regular"/>
          <w:color w:val="000000"/>
        </w:rPr>
        <w:t xml:space="preserve"> </w:t>
      </w:r>
      <w:r w:rsidRPr="00B228CD">
        <w:rPr>
          <w:rFonts w:ascii="Century Schoolbook" w:eastAsia="Calibri" w:hAnsi="Century Schoolbook" w:cs="RrhyddSTIXGeneral-Regular"/>
          <w:color w:val="000000"/>
        </w:rPr>
        <w:t>and risks</w:t>
      </w:r>
      <w:r>
        <w:rPr>
          <w:rFonts w:ascii="Century Schoolbook" w:eastAsia="Calibri" w:hAnsi="Century Schoolbook" w:cs="RrhyddSTIXGeneral-Regular"/>
          <w:color w:val="000000"/>
        </w:rPr>
        <w:t>.</w:t>
      </w:r>
      <w:r w:rsidRPr="00B228CD">
        <w:rPr>
          <w:rFonts w:ascii="Century Schoolbook" w:eastAsia="Calibri" w:hAnsi="Century Schoolbook" w:cs="RrhyddSTIXGeneral-Regular"/>
          <w:color w:val="000000"/>
        </w:rPr>
        <w:t xml:space="preserve"> </w:t>
      </w:r>
      <w:r w:rsidRPr="009F76C8">
        <w:rPr>
          <w:rFonts w:ascii="Century Schoolbook" w:eastAsia="Calibri" w:hAnsi="Century Schoolbook" w:cs="RrhyddSTIXGeneral-Regular"/>
          <w:color w:val="000000"/>
        </w:rPr>
        <w:t>Eustace et al.</w:t>
      </w:r>
      <w:r>
        <w:rPr>
          <w:rFonts w:ascii="Century Schoolbook" w:eastAsia="Calibri" w:hAnsi="Century Schoolbook" w:cs="RrhyddSTIXGeneral-Regular"/>
          <w:color w:val="000000"/>
        </w:rPr>
        <w:t xml:space="preserve"> [S21] held that cybersecurity measures should begin with prevention measures which will be made up of d</w:t>
      </w:r>
      <w:r w:rsidRPr="009F76C8">
        <w:rPr>
          <w:rFonts w:ascii="Century Schoolbook" w:eastAsia="Calibri" w:hAnsi="Century Schoolbook" w:cs="RrhyddSTIXGeneral-Regular"/>
          <w:color w:val="000000"/>
        </w:rPr>
        <w:t xml:space="preserve">eveloping a </w:t>
      </w:r>
      <w:r>
        <w:rPr>
          <w:rFonts w:ascii="Century Schoolbook" w:eastAsia="Calibri" w:hAnsi="Century Schoolbook" w:cs="RrhyddSTIXGeneral-Regular"/>
          <w:color w:val="000000"/>
        </w:rPr>
        <w:t>s</w:t>
      </w:r>
      <w:r w:rsidRPr="009F76C8">
        <w:rPr>
          <w:rFonts w:ascii="Century Schoolbook" w:eastAsia="Calibri" w:hAnsi="Century Schoolbook" w:cs="RrhyddSTIXGeneral-Regular"/>
          <w:color w:val="000000"/>
        </w:rPr>
        <w:t xml:space="preserve">elf-awareness and intervention </w:t>
      </w:r>
      <w:r>
        <w:rPr>
          <w:rFonts w:ascii="Century Schoolbook" w:eastAsia="Calibri" w:hAnsi="Century Schoolbook" w:cs="RrhyddSTIXGeneral-Regular"/>
          <w:color w:val="000000"/>
        </w:rPr>
        <w:t>m</w:t>
      </w:r>
      <w:r w:rsidRPr="009F76C8">
        <w:rPr>
          <w:rFonts w:ascii="Century Schoolbook" w:eastAsia="Calibri" w:hAnsi="Century Schoolbook" w:cs="RrhyddSTIXGeneral-Regular"/>
          <w:color w:val="000000"/>
        </w:rPr>
        <w:t>odel and maintaining the</w:t>
      </w:r>
      <w:r>
        <w:rPr>
          <w:rFonts w:ascii="Century Schoolbook" w:eastAsia="Calibri" w:hAnsi="Century Schoolbook" w:cs="RrhyddSTIXGeneral-Regular"/>
          <w:color w:val="000000"/>
        </w:rPr>
        <w:t xml:space="preserve"> </w:t>
      </w:r>
      <w:r w:rsidRPr="009F76C8">
        <w:rPr>
          <w:rFonts w:ascii="Century Schoolbook" w:eastAsia="Calibri" w:hAnsi="Century Schoolbook" w:cs="RrhyddSTIXGeneral-Regular"/>
          <w:color w:val="000000"/>
        </w:rPr>
        <w:t>awareness</w:t>
      </w:r>
      <w:r>
        <w:rPr>
          <w:rFonts w:ascii="Century Schoolbook" w:eastAsia="Calibri" w:hAnsi="Century Schoolbook" w:cs="RrhyddSTIXGeneral-Regular"/>
          <w:color w:val="000000"/>
        </w:rPr>
        <w:t xml:space="preserve">. They came up with the notion that </w:t>
      </w:r>
      <w:r w:rsidRPr="009F76C8">
        <w:rPr>
          <w:rFonts w:ascii="Century Schoolbook" w:eastAsia="Calibri" w:hAnsi="Century Schoolbook" w:cs="RrhyddSTIXGeneral-Regular"/>
          <w:color w:val="000000"/>
        </w:rPr>
        <w:t>awareness</w:t>
      </w:r>
      <w:r>
        <w:rPr>
          <w:rFonts w:ascii="Century Schoolbook" w:eastAsia="Calibri" w:hAnsi="Century Schoolbook" w:cs="RrhyddSTIXGeneral-Regular"/>
          <w:color w:val="000000"/>
        </w:rPr>
        <w:t xml:space="preserve"> building</w:t>
      </w:r>
      <w:r w:rsidRPr="009F76C8">
        <w:rPr>
          <w:rFonts w:ascii="Century Schoolbook" w:eastAsia="Calibri" w:hAnsi="Century Schoolbook" w:cs="RrhyddSTIXGeneral-Regular"/>
          <w:color w:val="000000"/>
        </w:rPr>
        <w:t xml:space="preserve"> </w:t>
      </w:r>
      <w:r>
        <w:rPr>
          <w:rFonts w:ascii="Century Schoolbook" w:eastAsia="Calibri" w:hAnsi="Century Schoolbook" w:cs="RrhyddSTIXGeneral-Regular"/>
          <w:color w:val="000000"/>
        </w:rPr>
        <w:t xml:space="preserve">strategies </w:t>
      </w:r>
      <w:r w:rsidRPr="009F76C8">
        <w:rPr>
          <w:rFonts w:ascii="Century Schoolbook" w:eastAsia="Calibri" w:hAnsi="Century Schoolbook" w:cs="RrhyddSTIXGeneral-Regular"/>
          <w:color w:val="000000"/>
        </w:rPr>
        <w:t>and training</w:t>
      </w:r>
      <w:r>
        <w:rPr>
          <w:rFonts w:ascii="Century Schoolbook" w:eastAsia="Calibri" w:hAnsi="Century Schoolbook" w:cs="RrhyddSTIXGeneral-Regular"/>
          <w:color w:val="000000"/>
        </w:rPr>
        <w:t xml:space="preserve"> needs of </w:t>
      </w:r>
      <w:r w:rsidRPr="009F76C8">
        <w:rPr>
          <w:rFonts w:ascii="Century Schoolbook" w:eastAsia="Calibri" w:hAnsi="Century Schoolbook" w:cs="RrhyddSTIXGeneral-Regular"/>
          <w:color w:val="000000"/>
        </w:rPr>
        <w:t>personal ICT security</w:t>
      </w:r>
      <w:r>
        <w:rPr>
          <w:rFonts w:ascii="Century Schoolbook" w:eastAsia="Calibri" w:hAnsi="Century Schoolbook" w:cs="RrhyddSTIXGeneral-Regular"/>
          <w:color w:val="000000"/>
        </w:rPr>
        <w:t xml:space="preserve"> can be realized by implementing cyberattack phases model for </w:t>
      </w:r>
      <w:r w:rsidRPr="00930E5E">
        <w:rPr>
          <w:rFonts w:ascii="Century Schoolbook" w:eastAsia="Calibri" w:hAnsi="Century Schoolbook" w:cs="RrhyddSTIXGeneral-Regular"/>
          <w:color w:val="000000"/>
        </w:rPr>
        <w:t>behavioral response</w:t>
      </w:r>
      <w:r>
        <w:rPr>
          <w:rFonts w:ascii="Century Schoolbook" w:eastAsia="Calibri" w:hAnsi="Century Schoolbook" w:cs="RrhyddSTIXGeneral-Regular"/>
          <w:color w:val="000000"/>
        </w:rPr>
        <w:t xml:space="preserve">. </w:t>
      </w:r>
      <w:r w:rsidRPr="006E7376">
        <w:rPr>
          <w:rFonts w:ascii="Century Schoolbook" w:eastAsia="Calibri" w:hAnsi="Century Schoolbook" w:cs="RrhyddSTIXGeneral-Regular"/>
          <w:color w:val="000000"/>
        </w:rPr>
        <w:t>Cybersecurity awareness</w:t>
      </w:r>
      <w:r>
        <w:rPr>
          <w:rFonts w:ascii="Century Schoolbook" w:eastAsia="Calibri" w:hAnsi="Century Schoolbook" w:cs="RrhyddSTIXGeneral-Regular"/>
          <w:color w:val="000000"/>
        </w:rPr>
        <w:t xml:space="preserve"> </w:t>
      </w:r>
      <w:r w:rsidRPr="006E7376">
        <w:rPr>
          <w:rFonts w:ascii="Century Schoolbook" w:eastAsia="Calibri" w:hAnsi="Century Schoolbook" w:cs="RrhyddSTIXGeneral-Regular"/>
          <w:color w:val="000000"/>
        </w:rPr>
        <w:t>is a critical issue</w:t>
      </w:r>
      <w:r>
        <w:rPr>
          <w:rFonts w:ascii="Century Schoolbook" w:eastAsia="Calibri" w:hAnsi="Century Schoolbook" w:cs="RrhyddSTIXGeneral-Regular"/>
          <w:color w:val="000000"/>
        </w:rPr>
        <w:t xml:space="preserve"> which it </w:t>
      </w:r>
      <w:r w:rsidRPr="006E7376">
        <w:rPr>
          <w:rFonts w:ascii="Century Schoolbook" w:eastAsia="Calibri" w:hAnsi="Century Schoolbook" w:cs="RrhyddSTIXGeneral-Regular"/>
          <w:color w:val="000000"/>
        </w:rPr>
        <w:t>will be necessary</w:t>
      </w:r>
      <w:r>
        <w:rPr>
          <w:rFonts w:ascii="Century Schoolbook" w:eastAsia="Calibri" w:hAnsi="Century Schoolbook" w:cs="RrhyddSTIXGeneral-Regular"/>
          <w:color w:val="000000"/>
        </w:rPr>
        <w:t xml:space="preserve"> </w:t>
      </w:r>
      <w:r w:rsidRPr="006E7376">
        <w:rPr>
          <w:rFonts w:ascii="Century Schoolbook" w:eastAsia="Calibri" w:hAnsi="Century Schoolbook" w:cs="RrhyddSTIXGeneral-Regular"/>
          <w:color w:val="000000"/>
        </w:rPr>
        <w:t>to increase knowledge about</w:t>
      </w:r>
      <w:r>
        <w:rPr>
          <w:rFonts w:ascii="Century Schoolbook" w:eastAsia="Calibri" w:hAnsi="Century Schoolbook" w:cs="RrhyddSTIXGeneral-Regular"/>
          <w:color w:val="000000"/>
        </w:rPr>
        <w:t xml:space="preserve"> it, such as training employees to be aware </w:t>
      </w:r>
      <w:r w:rsidRPr="006E7376">
        <w:rPr>
          <w:rFonts w:ascii="Century Schoolbook" w:eastAsia="Calibri" w:hAnsi="Century Schoolbook" w:cs="RrhyddSTIXGeneral-Regular"/>
          <w:color w:val="000000"/>
        </w:rPr>
        <w:t xml:space="preserve">of the </w:t>
      </w:r>
      <w:r>
        <w:rPr>
          <w:rFonts w:ascii="Century Schoolbook" w:eastAsia="Calibri" w:hAnsi="Century Schoolbook" w:cs="RrhyddSTIXGeneral-Regular"/>
          <w:color w:val="000000"/>
        </w:rPr>
        <w:t>likely</w:t>
      </w:r>
      <w:r w:rsidRPr="006E7376">
        <w:rPr>
          <w:rFonts w:ascii="Century Schoolbook" w:eastAsia="Calibri" w:hAnsi="Century Schoolbook" w:cs="RrhyddSTIXGeneral-Regular"/>
          <w:color w:val="000000"/>
        </w:rPr>
        <w:t xml:space="preserve"> social engineering techniques, and </w:t>
      </w:r>
      <w:r>
        <w:rPr>
          <w:rFonts w:ascii="Century Schoolbook" w:eastAsia="Calibri" w:hAnsi="Century Schoolbook" w:cs="RrhyddSTIXGeneral-Regular"/>
          <w:color w:val="000000"/>
        </w:rPr>
        <w:t>they should be</w:t>
      </w:r>
      <w:r w:rsidRPr="006E7376">
        <w:rPr>
          <w:rFonts w:ascii="Century Schoolbook" w:eastAsia="Calibri" w:hAnsi="Century Schoolbook" w:cs="RrhyddSTIXGeneral-Regular"/>
          <w:color w:val="000000"/>
        </w:rPr>
        <w:t xml:space="preserve"> equipped with appropriate </w:t>
      </w:r>
      <w:proofErr w:type="gramStart"/>
      <w:r w:rsidRPr="006E7376">
        <w:rPr>
          <w:rFonts w:ascii="Century Schoolbook" w:eastAsia="Calibri" w:hAnsi="Century Schoolbook" w:cs="RrhyddSTIXGeneral-Regular"/>
          <w:color w:val="000000"/>
        </w:rPr>
        <w:t>responses</w:t>
      </w:r>
      <w:r>
        <w:rPr>
          <w:rFonts w:ascii="Century Schoolbook" w:eastAsia="Calibri" w:hAnsi="Century Schoolbook" w:cs="RrhyddSTIXGeneral-Regular"/>
          <w:color w:val="000000"/>
        </w:rPr>
        <w:t xml:space="preserve"> </w:t>
      </w:r>
      <w:r w:rsidRPr="00C21E6D">
        <w:rPr>
          <w:rFonts w:ascii="Century Schoolbook" w:eastAsia="Calibri" w:hAnsi="Century Schoolbook" w:cs="RrhyddSTIXGeneral-Regular"/>
          <w:color w:val="000000"/>
        </w:rPr>
        <w:t xml:space="preserve"> [</w:t>
      </w:r>
      <w:proofErr w:type="gramEnd"/>
      <w:r w:rsidRPr="00C21E6D">
        <w:rPr>
          <w:rFonts w:ascii="Century Schoolbook" w:eastAsia="Calibri" w:hAnsi="Century Schoolbook" w:cs="RrhyddSTIXGeneral-Regular"/>
          <w:color w:val="000000"/>
        </w:rPr>
        <w:t>S40]</w:t>
      </w:r>
      <w:r>
        <w:rPr>
          <w:rFonts w:ascii="Century Schoolbook" w:eastAsia="Calibri" w:hAnsi="Century Schoolbook" w:cs="RrhyddSTIXGeneral-Regular"/>
          <w:color w:val="000000"/>
        </w:rPr>
        <w:t xml:space="preserve">, </w:t>
      </w:r>
      <w:r w:rsidRPr="00C21E6D">
        <w:rPr>
          <w:rFonts w:ascii="Century Schoolbook" w:eastAsia="Calibri" w:hAnsi="Century Schoolbook" w:cs="RrhyddSTIXGeneral-Regular"/>
          <w:color w:val="000000"/>
        </w:rPr>
        <w:t>[S55]</w:t>
      </w:r>
      <w:r>
        <w:rPr>
          <w:rFonts w:ascii="Century Schoolbook" w:eastAsia="Calibri" w:hAnsi="Century Schoolbook" w:cs="RrhyddSTIXGeneral-Regular"/>
          <w:color w:val="000000"/>
        </w:rPr>
        <w:t>.</w:t>
      </w:r>
    </w:p>
    <w:p w14:paraId="4D739161" w14:textId="77777777" w:rsidR="008522DE" w:rsidRPr="00C71EDD" w:rsidRDefault="008522DE" w:rsidP="008522DE">
      <w:pPr>
        <w:pStyle w:val="Text"/>
        <w:spacing w:after="120"/>
        <w:rPr>
          <w:rFonts w:ascii="Century Schoolbook" w:eastAsia="Calibri" w:hAnsi="Century Schoolbook" w:cs="RrhyddSTIXGeneral-Regular"/>
          <w:color w:val="000000"/>
        </w:rPr>
      </w:pPr>
      <w:r>
        <w:rPr>
          <w:rFonts w:ascii="Century Schoolbook" w:eastAsia="Calibri" w:hAnsi="Century Schoolbook" w:cs="RrhyddSTIXGeneral-Regular"/>
          <w:color w:val="000000"/>
        </w:rPr>
        <w:t>The c</w:t>
      </w:r>
      <w:r w:rsidRPr="00C21E6D">
        <w:rPr>
          <w:rFonts w:ascii="Century Schoolbook" w:eastAsia="Calibri" w:hAnsi="Century Schoolbook" w:cs="RrhyddSTIXGeneral-Regular"/>
          <w:color w:val="000000"/>
        </w:rPr>
        <w:t xml:space="preserve">reating </w:t>
      </w:r>
      <w:r>
        <w:rPr>
          <w:rFonts w:ascii="Century Schoolbook" w:eastAsia="Calibri" w:hAnsi="Century Schoolbook" w:cs="RrhyddSTIXGeneral-Regular"/>
          <w:color w:val="000000"/>
        </w:rPr>
        <w:t xml:space="preserve">of </w:t>
      </w:r>
      <w:r w:rsidRPr="00C21E6D">
        <w:rPr>
          <w:rFonts w:ascii="Century Schoolbook" w:eastAsia="Calibri" w:hAnsi="Century Schoolbook" w:cs="RrhyddSTIXGeneral-Regular"/>
          <w:color w:val="000000"/>
        </w:rPr>
        <w:t xml:space="preserve">awareness </w:t>
      </w:r>
      <w:r>
        <w:rPr>
          <w:rFonts w:ascii="Century Schoolbook" w:eastAsia="Calibri" w:hAnsi="Century Schoolbook" w:cs="RrhyddSTIXGeneral-Regular"/>
          <w:color w:val="000000"/>
        </w:rPr>
        <w:t xml:space="preserve">across all organizational levels is very instrumental to a successful cybersecurity. The awareness must cut across everyone with no exception; even the top echelons should be involved </w:t>
      </w:r>
      <w:r w:rsidRPr="00C21E6D">
        <w:rPr>
          <w:rFonts w:ascii="Century Schoolbook" w:eastAsia="Calibri" w:hAnsi="Century Schoolbook" w:cs="RrhyddSTIXGeneral-Regular"/>
          <w:color w:val="000000"/>
        </w:rPr>
        <w:t>[S79]</w:t>
      </w:r>
      <w:r>
        <w:rPr>
          <w:rFonts w:ascii="Century Schoolbook" w:eastAsia="Calibri" w:hAnsi="Century Schoolbook" w:cs="RrhyddSTIXGeneral-Regular"/>
          <w:color w:val="000000"/>
        </w:rPr>
        <w:t xml:space="preserve">. It should be noted that awareness is not the same as training. As in Newcombe [S102], </w:t>
      </w:r>
      <w:r w:rsidRPr="00C21E6D">
        <w:rPr>
          <w:rFonts w:ascii="Century Schoolbook" w:eastAsia="Calibri" w:hAnsi="Century Schoolbook" w:cs="RrhyddSTIXGeneral-Regular"/>
          <w:color w:val="000000"/>
        </w:rPr>
        <w:t>“There’s a difference between awareness and training, and most people are providing training, not awareness</w:t>
      </w:r>
      <w:r>
        <w:rPr>
          <w:rFonts w:ascii="Century Schoolbook" w:eastAsia="Calibri" w:hAnsi="Century Schoolbook" w:cs="RrhyddSTIXGeneral-Regular"/>
          <w:color w:val="000000"/>
        </w:rPr>
        <w:t xml:space="preserve">. </w:t>
      </w:r>
      <w:r w:rsidRPr="00C21E6D">
        <w:rPr>
          <w:rFonts w:ascii="Century Schoolbook" w:eastAsia="Calibri" w:hAnsi="Century Schoolbook" w:cs="RrhyddSTIXGeneral-Regular"/>
          <w:color w:val="000000"/>
        </w:rPr>
        <w:t>Training is putting a fixed body of knowledge on employees and testing them. Awareness is about changing behavior.</w:t>
      </w:r>
      <w:r>
        <w:rPr>
          <w:rFonts w:ascii="Century Schoolbook" w:eastAsia="Calibri" w:hAnsi="Century Schoolbook" w:cs="RrhyddSTIXGeneral-Regular"/>
          <w:color w:val="000000"/>
        </w:rPr>
        <w:t>”</w:t>
      </w:r>
    </w:p>
    <w:p w14:paraId="659D2116" w14:textId="77777777" w:rsidR="008522DE" w:rsidRPr="00CF3B7F" w:rsidRDefault="008522DE" w:rsidP="008B1A2F">
      <w:pPr>
        <w:pStyle w:val="Heading4"/>
      </w:pPr>
      <w:r w:rsidRPr="00593DF9">
        <w:t xml:space="preserve">Technology Skills Expertise </w:t>
      </w:r>
      <w:r>
        <w:t>a</w:t>
      </w:r>
      <w:r w:rsidRPr="00593DF9">
        <w:t>nd Cognitive Ability</w:t>
      </w:r>
    </w:p>
    <w:p w14:paraId="580B2394" w14:textId="77777777" w:rsidR="008522DE" w:rsidRDefault="008522DE" w:rsidP="008522DE">
      <w:pPr>
        <w:pStyle w:val="Text"/>
        <w:spacing w:after="120"/>
        <w:rPr>
          <w:rFonts w:ascii="Century Schoolbook" w:eastAsiaTheme="minorEastAsia" w:hAnsi="Century Schoolbook"/>
          <w:color w:val="000000"/>
        </w:rPr>
      </w:pPr>
      <w:r w:rsidRPr="00C71EDD">
        <w:rPr>
          <w:rFonts w:ascii="Century Schoolbook" w:eastAsiaTheme="minorEastAsia" w:hAnsi="Century Schoolbook"/>
          <w:color w:val="000000"/>
        </w:rPr>
        <w:t xml:space="preserve">This is the </w:t>
      </w:r>
      <w:r>
        <w:rPr>
          <w:rFonts w:ascii="Century Schoolbook" w:eastAsiaTheme="minorEastAsia" w:hAnsi="Century Schoolbook"/>
          <w:color w:val="000000"/>
        </w:rPr>
        <w:t>third success</w:t>
      </w:r>
      <w:r w:rsidRPr="00C71EDD">
        <w:rPr>
          <w:rFonts w:ascii="Century Schoolbook" w:eastAsiaTheme="minorEastAsia" w:hAnsi="Century Schoolbook"/>
          <w:color w:val="000000"/>
        </w:rPr>
        <w:t xml:space="preserve"> human factor in our study. The</w:t>
      </w:r>
      <w:r>
        <w:rPr>
          <w:rFonts w:ascii="Century Schoolbook" w:eastAsiaTheme="minorEastAsia" w:hAnsi="Century Schoolbook"/>
          <w:color w:val="000000"/>
        </w:rPr>
        <w:t xml:space="preserve"> factor’s</w:t>
      </w:r>
      <w:r w:rsidRPr="00C71EDD">
        <w:rPr>
          <w:rFonts w:ascii="Century Schoolbook" w:eastAsiaTheme="minorEastAsia" w:hAnsi="Century Schoolbook"/>
          <w:color w:val="000000"/>
        </w:rPr>
        <w:t xml:space="preserve"> frequency is </w:t>
      </w:r>
      <w:r>
        <w:rPr>
          <w:rFonts w:ascii="Century Schoolbook" w:eastAsiaTheme="minorEastAsia" w:hAnsi="Century Schoolbook"/>
          <w:color w:val="000000"/>
        </w:rPr>
        <w:t>4</w:t>
      </w:r>
      <w:r w:rsidRPr="00C71EDD">
        <w:rPr>
          <w:rFonts w:ascii="Century Schoolbook" w:eastAsiaTheme="minorEastAsia" w:hAnsi="Century Schoolbook"/>
          <w:color w:val="000000"/>
        </w:rPr>
        <w:t>9</w:t>
      </w:r>
      <w:r>
        <w:rPr>
          <w:rFonts w:ascii="Century Schoolbook" w:eastAsiaTheme="minorEastAsia" w:hAnsi="Century Schoolbook"/>
          <w:color w:val="000000"/>
        </w:rPr>
        <w:t xml:space="preserve"> (43%)</w:t>
      </w:r>
      <w:r w:rsidRPr="00C71EDD">
        <w:rPr>
          <w:rFonts w:ascii="Century Schoolbook" w:eastAsiaTheme="minorEastAsia" w:hAnsi="Century Schoolbook"/>
          <w:color w:val="000000"/>
        </w:rPr>
        <w:t xml:space="preserve"> in the review.</w:t>
      </w:r>
      <w:r>
        <w:rPr>
          <w:rFonts w:ascii="Century Schoolbook" w:eastAsiaTheme="minorEastAsia" w:hAnsi="Century Schoolbook"/>
          <w:color w:val="000000"/>
        </w:rPr>
        <w:t xml:space="preserve"> According to the Widdowson and </w:t>
      </w:r>
      <w:proofErr w:type="spellStart"/>
      <w:r>
        <w:rPr>
          <w:rFonts w:ascii="Century Schoolbook" w:eastAsiaTheme="minorEastAsia" w:hAnsi="Century Schoolbook"/>
          <w:color w:val="000000"/>
        </w:rPr>
        <w:t>Goodliff</w:t>
      </w:r>
      <w:proofErr w:type="spellEnd"/>
      <w:r>
        <w:rPr>
          <w:rFonts w:ascii="Century Schoolbook" w:eastAsiaTheme="minorEastAsia" w:hAnsi="Century Schoolbook"/>
          <w:color w:val="000000"/>
        </w:rPr>
        <w:t xml:space="preserve"> [S70], evidence suggests that </w:t>
      </w:r>
      <w:r w:rsidRPr="002368EA">
        <w:rPr>
          <w:rFonts w:ascii="Century Schoolbook" w:eastAsiaTheme="minorEastAsia" w:hAnsi="Century Schoolbook"/>
          <w:color w:val="000000"/>
        </w:rPr>
        <w:t>aspects of individuals’ personality or cognitive style</w:t>
      </w:r>
      <w:r>
        <w:rPr>
          <w:rFonts w:ascii="Century Schoolbook" w:eastAsiaTheme="minorEastAsia" w:hAnsi="Century Schoolbook"/>
          <w:color w:val="000000"/>
        </w:rPr>
        <w:t xml:space="preserve"> will possibly have effects on </w:t>
      </w:r>
      <w:proofErr w:type="gramStart"/>
      <w:r>
        <w:rPr>
          <w:rFonts w:ascii="Century Schoolbook" w:eastAsiaTheme="minorEastAsia" w:hAnsi="Century Schoolbook"/>
          <w:color w:val="000000"/>
        </w:rPr>
        <w:t>the manner by which</w:t>
      </w:r>
      <w:proofErr w:type="gramEnd"/>
      <w:r>
        <w:rPr>
          <w:rFonts w:ascii="Century Schoolbook" w:eastAsiaTheme="minorEastAsia" w:hAnsi="Century Schoolbook"/>
          <w:color w:val="000000"/>
        </w:rPr>
        <w:t xml:space="preserve"> they react to information hazards. They then mentioned the significance of the people-factored </w:t>
      </w:r>
      <w:r w:rsidRPr="002368EA">
        <w:rPr>
          <w:rFonts w:ascii="Century Schoolbook" w:eastAsiaTheme="minorEastAsia" w:hAnsi="Century Schoolbook"/>
          <w:color w:val="000000"/>
        </w:rPr>
        <w:t>individual knowledge and skills</w:t>
      </w:r>
      <w:r>
        <w:rPr>
          <w:rFonts w:ascii="Century Schoolbook" w:eastAsiaTheme="minorEastAsia" w:hAnsi="Century Schoolbook"/>
          <w:color w:val="000000"/>
        </w:rPr>
        <w:t xml:space="preserve"> which are often derived from training. In terms of cognitive ability, Kelley et al [S37] elaborated that </w:t>
      </w:r>
      <w:r w:rsidRPr="005D4F89">
        <w:rPr>
          <w:rFonts w:ascii="Century Schoolbook" w:eastAsiaTheme="minorEastAsia" w:hAnsi="Century Schoolbook"/>
          <w:color w:val="000000"/>
        </w:rPr>
        <w:t xml:space="preserve">it is </w:t>
      </w:r>
      <w:proofErr w:type="gramStart"/>
      <w:r>
        <w:rPr>
          <w:rFonts w:ascii="Century Schoolbook" w:eastAsiaTheme="minorEastAsia" w:hAnsi="Century Schoolbook"/>
          <w:color w:val="000000"/>
        </w:rPr>
        <w:t>really necessary</w:t>
      </w:r>
      <w:proofErr w:type="gramEnd"/>
      <w:r w:rsidRPr="005D4F89">
        <w:rPr>
          <w:rFonts w:ascii="Century Schoolbook" w:eastAsiaTheme="minorEastAsia" w:hAnsi="Century Schoolbook"/>
          <w:color w:val="000000"/>
        </w:rPr>
        <w:t xml:space="preserve"> to </w:t>
      </w:r>
      <w:r>
        <w:rPr>
          <w:rFonts w:ascii="Century Schoolbook" w:eastAsiaTheme="minorEastAsia" w:hAnsi="Century Schoolbook"/>
          <w:color w:val="000000"/>
        </w:rPr>
        <w:t>recognize</w:t>
      </w:r>
      <w:r w:rsidRPr="005D4F89">
        <w:rPr>
          <w:rFonts w:ascii="Century Schoolbook" w:eastAsiaTheme="minorEastAsia" w:hAnsi="Century Schoolbook"/>
          <w:color w:val="000000"/>
        </w:rPr>
        <w:t xml:space="preserve"> the influence of individual differences, personality traits and cognitive abilities</w:t>
      </w:r>
      <w:r>
        <w:rPr>
          <w:rFonts w:ascii="Century Schoolbook" w:eastAsiaTheme="minorEastAsia" w:hAnsi="Century Schoolbook"/>
          <w:color w:val="000000"/>
        </w:rPr>
        <w:t>. I</w:t>
      </w:r>
      <w:r w:rsidRPr="005D4F89">
        <w:rPr>
          <w:rFonts w:ascii="Century Schoolbook" w:eastAsiaTheme="minorEastAsia" w:hAnsi="Century Schoolbook"/>
          <w:color w:val="000000"/>
        </w:rPr>
        <w:t>ndividuals interact</w:t>
      </w:r>
      <w:r>
        <w:rPr>
          <w:rFonts w:ascii="Century Schoolbook" w:eastAsiaTheme="minorEastAsia" w:hAnsi="Century Schoolbook"/>
          <w:color w:val="000000"/>
        </w:rPr>
        <w:t>ion</w:t>
      </w:r>
      <w:r w:rsidRPr="005D4F89">
        <w:rPr>
          <w:rFonts w:ascii="Century Schoolbook" w:eastAsiaTheme="minorEastAsia" w:hAnsi="Century Schoolbook"/>
          <w:color w:val="000000"/>
        </w:rPr>
        <w:t xml:space="preserve"> with computers and decisions made</w:t>
      </w:r>
      <w:r>
        <w:rPr>
          <w:rFonts w:ascii="Century Schoolbook" w:eastAsiaTheme="minorEastAsia" w:hAnsi="Century Schoolbook"/>
          <w:color w:val="000000"/>
        </w:rPr>
        <w:t xml:space="preserve"> </w:t>
      </w:r>
      <w:r w:rsidRPr="005D4F89">
        <w:rPr>
          <w:rFonts w:ascii="Century Schoolbook" w:eastAsiaTheme="minorEastAsia" w:hAnsi="Century Schoolbook"/>
          <w:color w:val="000000"/>
        </w:rPr>
        <w:t>regard</w:t>
      </w:r>
      <w:r>
        <w:rPr>
          <w:rFonts w:ascii="Century Schoolbook" w:eastAsiaTheme="minorEastAsia" w:hAnsi="Century Schoolbook"/>
          <w:color w:val="000000"/>
        </w:rPr>
        <w:t>ing</w:t>
      </w:r>
      <w:r w:rsidRPr="005D4F89">
        <w:rPr>
          <w:rFonts w:ascii="Century Schoolbook" w:eastAsiaTheme="minorEastAsia" w:hAnsi="Century Schoolbook"/>
          <w:color w:val="000000"/>
        </w:rPr>
        <w:t xml:space="preserve"> information security </w:t>
      </w:r>
      <w:r>
        <w:rPr>
          <w:rFonts w:ascii="Century Schoolbook" w:eastAsiaTheme="minorEastAsia" w:hAnsi="Century Schoolbook"/>
          <w:color w:val="000000"/>
        </w:rPr>
        <w:t>are</w:t>
      </w:r>
      <w:r w:rsidRPr="005D4F89">
        <w:rPr>
          <w:rFonts w:ascii="Century Schoolbook" w:eastAsiaTheme="minorEastAsia" w:hAnsi="Century Schoolbook"/>
          <w:color w:val="000000"/>
        </w:rPr>
        <w:t xml:space="preserve"> dynamic and complex.</w:t>
      </w:r>
      <w:r>
        <w:rPr>
          <w:rFonts w:ascii="Century Schoolbook" w:eastAsiaTheme="minorEastAsia" w:hAnsi="Century Schoolbook"/>
          <w:color w:val="000000"/>
        </w:rPr>
        <w:t xml:space="preserve"> And often there</w:t>
      </w:r>
      <w:r w:rsidRPr="005D4F89">
        <w:rPr>
          <w:rFonts w:ascii="Century Schoolbook" w:eastAsiaTheme="minorEastAsia" w:hAnsi="Century Schoolbook"/>
          <w:color w:val="000000"/>
        </w:rPr>
        <w:t xml:space="preserve"> are biases and heuristics that affect individuals</w:t>
      </w:r>
      <w:r>
        <w:rPr>
          <w:rFonts w:ascii="Century Schoolbook" w:eastAsiaTheme="minorEastAsia" w:hAnsi="Century Schoolbook"/>
          <w:color w:val="000000"/>
        </w:rPr>
        <w:t>’</w:t>
      </w:r>
      <w:r w:rsidRPr="005D4F89">
        <w:rPr>
          <w:rFonts w:ascii="Century Schoolbook" w:eastAsiaTheme="minorEastAsia" w:hAnsi="Century Schoolbook"/>
          <w:color w:val="000000"/>
        </w:rPr>
        <w:t xml:space="preserve"> per</w:t>
      </w:r>
      <w:r>
        <w:rPr>
          <w:rFonts w:ascii="Century Schoolbook" w:eastAsiaTheme="minorEastAsia" w:hAnsi="Century Schoolbook"/>
          <w:color w:val="000000"/>
        </w:rPr>
        <w:t>ception.</w:t>
      </w:r>
      <w:r w:rsidRPr="005D4F89">
        <w:rPr>
          <w:rFonts w:ascii="Century Schoolbook" w:eastAsiaTheme="minorEastAsia" w:hAnsi="Century Schoolbook"/>
          <w:color w:val="000000"/>
        </w:rPr>
        <w:t xml:space="preserve"> </w:t>
      </w:r>
    </w:p>
    <w:p w14:paraId="3E60D5C2"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Furthermore, Parkin et al. [S53] explained that w</w:t>
      </w:r>
      <w:r w:rsidRPr="006D2185">
        <w:rPr>
          <w:rFonts w:ascii="Century Schoolbook" w:eastAsiaTheme="minorEastAsia" w:hAnsi="Century Schoolbook"/>
          <w:color w:val="000000"/>
        </w:rPr>
        <w:t xml:space="preserve">hen the human element </w:t>
      </w:r>
      <w:r>
        <w:rPr>
          <w:rFonts w:ascii="Century Schoolbook" w:eastAsiaTheme="minorEastAsia" w:hAnsi="Century Schoolbook"/>
          <w:color w:val="000000"/>
        </w:rPr>
        <w:t>of</w:t>
      </w:r>
      <w:r w:rsidRPr="006D2185">
        <w:rPr>
          <w:rFonts w:ascii="Century Schoolbook" w:eastAsiaTheme="minorEastAsia" w:hAnsi="Century Schoolbook"/>
          <w:color w:val="000000"/>
        </w:rPr>
        <w:t xml:space="preserve"> information security</w:t>
      </w:r>
      <w:r>
        <w:rPr>
          <w:rFonts w:ascii="Century Schoolbook" w:eastAsiaTheme="minorEastAsia" w:hAnsi="Century Schoolbook"/>
          <w:color w:val="000000"/>
        </w:rPr>
        <w:t xml:space="preserve"> is being managed,</w:t>
      </w:r>
      <w:r w:rsidRPr="006D2185">
        <w:rPr>
          <w:rFonts w:ascii="Century Schoolbook" w:eastAsiaTheme="minorEastAsia" w:hAnsi="Century Schoolbook"/>
          <w:color w:val="000000"/>
        </w:rPr>
        <w:t xml:space="preserve"> it is </w:t>
      </w:r>
      <w:r>
        <w:rPr>
          <w:rFonts w:ascii="Century Schoolbook" w:eastAsiaTheme="minorEastAsia" w:hAnsi="Century Schoolbook"/>
          <w:color w:val="000000"/>
        </w:rPr>
        <w:t>crucial</w:t>
      </w:r>
      <w:r w:rsidRPr="006D2185">
        <w:rPr>
          <w:rFonts w:ascii="Century Schoolbook" w:eastAsiaTheme="minorEastAsia" w:hAnsi="Century Schoolbook"/>
          <w:color w:val="000000"/>
        </w:rPr>
        <w:t xml:space="preserve"> to </w:t>
      </w:r>
      <w:r>
        <w:rPr>
          <w:rFonts w:ascii="Century Schoolbook" w:eastAsiaTheme="minorEastAsia" w:hAnsi="Century Schoolbook"/>
          <w:color w:val="000000"/>
        </w:rPr>
        <w:t xml:space="preserve">take into consideration </w:t>
      </w:r>
      <w:r w:rsidRPr="006D2185">
        <w:rPr>
          <w:rFonts w:ascii="Century Schoolbook" w:eastAsiaTheme="minorEastAsia" w:hAnsi="Century Schoolbook"/>
          <w:color w:val="000000"/>
        </w:rPr>
        <w:t>that security</w:t>
      </w:r>
      <w:r>
        <w:rPr>
          <w:rFonts w:ascii="Century Schoolbook" w:eastAsiaTheme="minorEastAsia" w:hAnsi="Century Schoolbook"/>
          <w:color w:val="000000"/>
        </w:rPr>
        <w:t xml:space="preserve"> </w:t>
      </w:r>
      <w:r w:rsidRPr="006D2185">
        <w:rPr>
          <w:rFonts w:ascii="Century Schoolbook" w:eastAsiaTheme="minorEastAsia" w:hAnsi="Century Schoolbook"/>
          <w:color w:val="000000"/>
        </w:rPr>
        <w:t>mechanisms</w:t>
      </w:r>
      <w:r>
        <w:rPr>
          <w:rFonts w:ascii="Century Schoolbook" w:eastAsiaTheme="minorEastAsia" w:hAnsi="Century Schoolbook"/>
          <w:color w:val="000000"/>
        </w:rPr>
        <w:t xml:space="preserve"> impact which</w:t>
      </w:r>
      <w:r w:rsidRPr="006D2185">
        <w:rPr>
          <w:rFonts w:ascii="Century Schoolbook" w:eastAsiaTheme="minorEastAsia" w:hAnsi="Century Schoolbook"/>
          <w:color w:val="000000"/>
        </w:rPr>
        <w:t xml:space="preserve"> will </w:t>
      </w:r>
      <w:r>
        <w:rPr>
          <w:rFonts w:ascii="Century Schoolbook" w:eastAsiaTheme="minorEastAsia" w:hAnsi="Century Schoolbook"/>
          <w:color w:val="000000"/>
        </w:rPr>
        <w:t>be</w:t>
      </w:r>
      <w:r w:rsidRPr="006D2185">
        <w:rPr>
          <w:rFonts w:ascii="Century Schoolbook" w:eastAsiaTheme="minorEastAsia" w:hAnsi="Century Schoolbook"/>
          <w:color w:val="000000"/>
        </w:rPr>
        <w:t xml:space="preserve"> upon the workforce and how th</w:t>
      </w:r>
      <w:r>
        <w:rPr>
          <w:rFonts w:ascii="Century Schoolbook" w:eastAsiaTheme="minorEastAsia" w:hAnsi="Century Schoolbook"/>
          <w:color w:val="000000"/>
        </w:rPr>
        <w:t>ose</w:t>
      </w:r>
      <w:r w:rsidRPr="006D2185">
        <w:rPr>
          <w:rFonts w:ascii="Century Schoolbook" w:eastAsiaTheme="minorEastAsia" w:hAnsi="Century Schoolbook"/>
          <w:color w:val="000000"/>
        </w:rPr>
        <w:t xml:space="preserve"> mechanisms</w:t>
      </w:r>
      <w:r>
        <w:rPr>
          <w:rFonts w:ascii="Century Schoolbook" w:eastAsiaTheme="minorEastAsia" w:hAnsi="Century Schoolbook"/>
          <w:color w:val="000000"/>
        </w:rPr>
        <w:t xml:space="preserve"> would be reacted to. This will be vital</w:t>
      </w:r>
      <w:r w:rsidRPr="005D4F89">
        <w:rPr>
          <w:rFonts w:ascii="Century Schoolbook" w:eastAsiaTheme="minorEastAsia" w:hAnsi="Century Schoolbook"/>
          <w:color w:val="000000"/>
        </w:rPr>
        <w:t xml:space="preserve"> to </w:t>
      </w:r>
      <w:r>
        <w:rPr>
          <w:rFonts w:ascii="Century Schoolbook" w:eastAsiaTheme="minorEastAsia" w:hAnsi="Century Schoolbook"/>
          <w:color w:val="000000"/>
        </w:rPr>
        <w:t>relate</w:t>
      </w:r>
      <w:r w:rsidRPr="005D4F89">
        <w:rPr>
          <w:rFonts w:ascii="Century Schoolbook" w:eastAsiaTheme="minorEastAsia" w:hAnsi="Century Schoolbook"/>
          <w:color w:val="000000"/>
        </w:rPr>
        <w:t xml:space="preserve"> why individuals make certain decisions and why specific </w:t>
      </w:r>
      <w:proofErr w:type="spellStart"/>
      <w:r w:rsidRPr="005D4F89">
        <w:rPr>
          <w:rFonts w:ascii="Century Schoolbook" w:eastAsiaTheme="minorEastAsia" w:hAnsi="Century Schoolbook"/>
          <w:color w:val="000000"/>
        </w:rPr>
        <w:t>behaviours</w:t>
      </w:r>
      <w:proofErr w:type="spellEnd"/>
      <w:r w:rsidRPr="005D4F89">
        <w:rPr>
          <w:rFonts w:ascii="Century Schoolbook" w:eastAsiaTheme="minorEastAsia" w:hAnsi="Century Schoolbook"/>
          <w:color w:val="000000"/>
        </w:rPr>
        <w:t xml:space="preserve"> may be observed</w:t>
      </w:r>
      <w:r>
        <w:rPr>
          <w:rFonts w:ascii="Century Schoolbook" w:eastAsiaTheme="minorEastAsia" w:hAnsi="Century Schoolbook"/>
          <w:color w:val="000000"/>
        </w:rPr>
        <w:t xml:space="preserve"> </w:t>
      </w:r>
      <w:r>
        <w:rPr>
          <w:rFonts w:eastAsia="Calibri" w:cs="Times New Roman"/>
          <w:color w:val="000000"/>
        </w:rPr>
        <w:t>[37].</w:t>
      </w:r>
    </w:p>
    <w:p w14:paraId="23F54A05" w14:textId="77777777" w:rsidR="008522DE" w:rsidRDefault="008522DE" w:rsidP="008522DE">
      <w:pPr>
        <w:pStyle w:val="Text"/>
        <w:spacing w:after="120"/>
        <w:ind w:firstLine="0"/>
        <w:rPr>
          <w:rFonts w:ascii="Century Schoolbook" w:eastAsiaTheme="minorEastAsia" w:hAnsi="Century Schoolbook"/>
          <w:color w:val="000000"/>
        </w:rPr>
      </w:pPr>
      <w:r>
        <w:rPr>
          <w:rFonts w:ascii="Century Schoolbook" w:eastAsiaTheme="minorEastAsia" w:hAnsi="Century Schoolbook"/>
          <w:color w:val="000000"/>
        </w:rPr>
        <w:t xml:space="preserve">Ani et al. gathered that </w:t>
      </w:r>
      <w:r w:rsidRPr="00D817EB">
        <w:rPr>
          <w:rFonts w:ascii="Century Schoolbook" w:eastAsiaTheme="minorEastAsia" w:hAnsi="Century Schoolbook"/>
          <w:color w:val="000000"/>
        </w:rPr>
        <w:t>skill capacities of the industrial</w:t>
      </w:r>
      <w:r>
        <w:rPr>
          <w:rFonts w:ascii="Century Schoolbook" w:eastAsiaTheme="minorEastAsia" w:hAnsi="Century Schoolbook"/>
          <w:color w:val="000000"/>
        </w:rPr>
        <w:t xml:space="preserve"> </w:t>
      </w:r>
      <w:r w:rsidRPr="00D817EB">
        <w:rPr>
          <w:rFonts w:ascii="Century Schoolbook" w:eastAsiaTheme="minorEastAsia" w:hAnsi="Century Schoolbook"/>
          <w:color w:val="000000"/>
        </w:rPr>
        <w:t xml:space="preserve">workforce and </w:t>
      </w:r>
      <w:r>
        <w:rPr>
          <w:rFonts w:ascii="Century Schoolbook" w:eastAsiaTheme="minorEastAsia" w:hAnsi="Century Schoolbook"/>
          <w:color w:val="000000"/>
        </w:rPr>
        <w:t>being current</w:t>
      </w:r>
      <w:r w:rsidRPr="00D817EB">
        <w:rPr>
          <w:rFonts w:ascii="Century Schoolbook" w:eastAsiaTheme="minorEastAsia" w:hAnsi="Century Schoolbook"/>
          <w:color w:val="000000"/>
        </w:rPr>
        <w:t xml:space="preserve"> </w:t>
      </w:r>
      <w:r>
        <w:rPr>
          <w:rFonts w:ascii="Century Schoolbook" w:eastAsiaTheme="minorEastAsia" w:hAnsi="Century Schoolbook"/>
          <w:color w:val="000000"/>
        </w:rPr>
        <w:t>with the latest</w:t>
      </w:r>
      <w:r w:rsidRPr="00D817EB">
        <w:rPr>
          <w:rFonts w:ascii="Century Schoolbook" w:eastAsiaTheme="minorEastAsia" w:hAnsi="Century Schoolbook"/>
          <w:color w:val="000000"/>
        </w:rPr>
        <w:t xml:space="preserve"> trends </w:t>
      </w:r>
      <w:r>
        <w:rPr>
          <w:rFonts w:ascii="Century Schoolbook" w:eastAsiaTheme="minorEastAsia" w:hAnsi="Century Schoolbook"/>
          <w:color w:val="000000"/>
        </w:rPr>
        <w:t>of</w:t>
      </w:r>
      <w:r w:rsidRPr="00D817EB">
        <w:rPr>
          <w:rFonts w:ascii="Century Schoolbook" w:eastAsiaTheme="minorEastAsia" w:hAnsi="Century Schoolbook"/>
          <w:color w:val="000000"/>
        </w:rPr>
        <w:t xml:space="preserve"> cyber threat can </w:t>
      </w:r>
      <w:r>
        <w:rPr>
          <w:rFonts w:ascii="Century Schoolbook" w:eastAsiaTheme="minorEastAsia" w:hAnsi="Century Schoolbook"/>
          <w:color w:val="000000"/>
        </w:rPr>
        <w:t>assist in prior</w:t>
      </w:r>
      <w:r w:rsidRPr="00D817EB">
        <w:rPr>
          <w:rFonts w:ascii="Century Schoolbook" w:eastAsiaTheme="minorEastAsia" w:hAnsi="Century Schoolbook"/>
          <w:color w:val="000000"/>
        </w:rPr>
        <w:t xml:space="preserve"> identification of attac</w:t>
      </w:r>
      <w:r>
        <w:rPr>
          <w:rFonts w:ascii="Century Schoolbook" w:eastAsiaTheme="minorEastAsia" w:hAnsi="Century Schoolbook"/>
          <w:color w:val="000000"/>
        </w:rPr>
        <w:t xml:space="preserve">ks </w:t>
      </w:r>
      <w:r w:rsidRPr="00D817EB">
        <w:rPr>
          <w:rFonts w:ascii="Century Schoolbook" w:eastAsiaTheme="minorEastAsia" w:hAnsi="Century Schoolbook"/>
          <w:color w:val="000000"/>
        </w:rPr>
        <w:t>[S6]</w:t>
      </w:r>
      <w:r>
        <w:rPr>
          <w:rFonts w:ascii="Century Schoolbook" w:eastAsiaTheme="minorEastAsia" w:hAnsi="Century Schoolbook"/>
          <w:color w:val="000000"/>
        </w:rPr>
        <w:t>.</w:t>
      </w:r>
    </w:p>
    <w:p w14:paraId="142573CA" w14:textId="77777777" w:rsidR="008522DE" w:rsidRPr="00CF3B7F" w:rsidRDefault="008522DE" w:rsidP="008B1A2F">
      <w:pPr>
        <w:pStyle w:val="Heading4"/>
      </w:pPr>
      <w:r w:rsidRPr="00593DF9">
        <w:t xml:space="preserve">Agreeableness </w:t>
      </w:r>
      <w:r>
        <w:t>a</w:t>
      </w:r>
      <w:r w:rsidRPr="00593DF9">
        <w:t xml:space="preserve">nd Compliance </w:t>
      </w:r>
      <w:r>
        <w:t>w</w:t>
      </w:r>
      <w:r w:rsidRPr="00593DF9">
        <w:t>ith Policies</w:t>
      </w:r>
    </w:p>
    <w:p w14:paraId="7BD7DB47" w14:textId="77777777" w:rsidR="008522DE" w:rsidRDefault="008522DE" w:rsidP="008522DE">
      <w:pPr>
        <w:pStyle w:val="Text"/>
        <w:spacing w:after="120"/>
        <w:rPr>
          <w:rFonts w:ascii="Century Schoolbook" w:eastAsiaTheme="minorEastAsia" w:hAnsi="Century Schoolbook"/>
          <w:color w:val="000000"/>
        </w:rPr>
      </w:pPr>
      <w:r w:rsidRPr="0018532D">
        <w:rPr>
          <w:rFonts w:ascii="Century Schoolbook" w:eastAsiaTheme="minorEastAsia" w:hAnsi="Century Schoolbook"/>
          <w:color w:val="000000"/>
        </w:rPr>
        <w:t xml:space="preserve">This </w:t>
      </w:r>
      <w:r>
        <w:rPr>
          <w:rFonts w:ascii="Century Schoolbook" w:eastAsiaTheme="minorEastAsia" w:hAnsi="Century Schoolbook"/>
          <w:color w:val="000000"/>
        </w:rPr>
        <w:t>success factor</w:t>
      </w:r>
      <w:r w:rsidRPr="0018532D">
        <w:rPr>
          <w:rFonts w:ascii="Century Schoolbook" w:eastAsiaTheme="minorEastAsia" w:hAnsi="Century Schoolbook"/>
          <w:color w:val="000000"/>
        </w:rPr>
        <w:t xml:space="preserve"> is found among </w:t>
      </w:r>
      <w:r>
        <w:rPr>
          <w:rFonts w:ascii="Century Schoolbook" w:eastAsiaTheme="minorEastAsia" w:hAnsi="Century Schoolbook"/>
          <w:color w:val="000000"/>
        </w:rPr>
        <w:t>36</w:t>
      </w:r>
      <w:r w:rsidRPr="0018532D">
        <w:rPr>
          <w:rFonts w:ascii="Century Schoolbook" w:eastAsiaTheme="minorEastAsia" w:hAnsi="Century Schoolbook"/>
          <w:color w:val="000000"/>
        </w:rPr>
        <w:t xml:space="preserve"> studies in the review</w:t>
      </w:r>
      <w:r>
        <w:rPr>
          <w:rFonts w:ascii="Century Schoolbook" w:eastAsiaTheme="minorEastAsia" w:hAnsi="Century Schoolbook"/>
          <w:color w:val="000000"/>
        </w:rPr>
        <w:t xml:space="preserve">. As defined by </w:t>
      </w:r>
      <w:proofErr w:type="spellStart"/>
      <w:r w:rsidRPr="0072011C">
        <w:rPr>
          <w:rFonts w:ascii="Century Schoolbook" w:eastAsiaTheme="minorEastAsia" w:hAnsi="Century Schoolbook"/>
          <w:color w:val="000000"/>
        </w:rPr>
        <w:t>Padayachee</w:t>
      </w:r>
      <w:proofErr w:type="spellEnd"/>
      <w:r>
        <w:rPr>
          <w:rFonts w:ascii="Century Schoolbook" w:eastAsiaTheme="minorEastAsia" w:hAnsi="Century Schoolbook"/>
          <w:color w:val="000000"/>
        </w:rPr>
        <w:t xml:space="preserve"> </w:t>
      </w:r>
      <w:r w:rsidRPr="0072011C">
        <w:rPr>
          <w:rFonts w:ascii="Century Schoolbook" w:eastAsiaTheme="minorEastAsia" w:hAnsi="Century Schoolbook"/>
          <w:color w:val="000000"/>
        </w:rPr>
        <w:t>[S52]</w:t>
      </w:r>
      <w:r>
        <w:rPr>
          <w:rFonts w:ascii="Century Schoolbook" w:eastAsiaTheme="minorEastAsia" w:hAnsi="Century Schoolbook"/>
          <w:color w:val="000000"/>
        </w:rPr>
        <w:t xml:space="preserve"> “c</w:t>
      </w:r>
      <w:r w:rsidRPr="0072011C">
        <w:rPr>
          <w:rFonts w:ascii="Century Schoolbook" w:eastAsiaTheme="minorEastAsia" w:hAnsi="Century Schoolbook"/>
          <w:color w:val="000000"/>
        </w:rPr>
        <w:t>ompliant information security</w:t>
      </w:r>
      <w:r>
        <w:rPr>
          <w:rFonts w:ascii="Century Schoolbook" w:eastAsiaTheme="minorEastAsia" w:hAnsi="Century Schoolbook"/>
          <w:color w:val="000000"/>
        </w:rPr>
        <w:t xml:space="preserve"> </w:t>
      </w:r>
      <w:r w:rsidRPr="0072011C">
        <w:rPr>
          <w:rFonts w:ascii="Century Schoolbook" w:eastAsiaTheme="minorEastAsia" w:hAnsi="Century Schoolbook"/>
          <w:color w:val="000000"/>
        </w:rPr>
        <w:t>behavior refers to the set of core information security activities</w:t>
      </w:r>
      <w:r>
        <w:rPr>
          <w:rFonts w:ascii="Century Schoolbook" w:eastAsiaTheme="minorEastAsia" w:hAnsi="Century Schoolbook"/>
          <w:color w:val="000000"/>
        </w:rPr>
        <w:t xml:space="preserve"> </w:t>
      </w:r>
      <w:r w:rsidRPr="0072011C">
        <w:rPr>
          <w:rFonts w:ascii="Century Schoolbook" w:eastAsiaTheme="minorEastAsia" w:hAnsi="Century Schoolbook"/>
          <w:color w:val="000000"/>
        </w:rPr>
        <w:t>that have to be adhered to by end-users to maintain</w:t>
      </w:r>
      <w:r>
        <w:rPr>
          <w:rFonts w:ascii="Century Schoolbook" w:eastAsiaTheme="minorEastAsia" w:hAnsi="Century Schoolbook"/>
          <w:color w:val="000000"/>
        </w:rPr>
        <w:t xml:space="preserve"> </w:t>
      </w:r>
      <w:r w:rsidRPr="0072011C">
        <w:rPr>
          <w:rFonts w:ascii="Century Schoolbook" w:eastAsiaTheme="minorEastAsia" w:hAnsi="Century Schoolbook"/>
          <w:color w:val="000000"/>
        </w:rPr>
        <w:t>information security as defined by information security policies.</w:t>
      </w:r>
      <w:r>
        <w:rPr>
          <w:rFonts w:ascii="Century Schoolbook" w:eastAsiaTheme="minorEastAsia" w:hAnsi="Century Schoolbook"/>
          <w:color w:val="000000"/>
        </w:rPr>
        <w:t xml:space="preserve">” A basic requirement for any given information security endeavor is to develop the end-user’s compliance intention </w:t>
      </w:r>
      <w:r w:rsidRPr="0072011C">
        <w:rPr>
          <w:rFonts w:ascii="Century Schoolbook" w:eastAsiaTheme="minorEastAsia" w:hAnsi="Century Schoolbook"/>
          <w:color w:val="000000"/>
        </w:rPr>
        <w:t xml:space="preserve">and </w:t>
      </w:r>
      <w:r>
        <w:rPr>
          <w:rFonts w:ascii="Century Schoolbook" w:eastAsiaTheme="minorEastAsia" w:hAnsi="Century Schoolbook"/>
          <w:color w:val="000000"/>
        </w:rPr>
        <w:t>let</w:t>
      </w:r>
      <w:r w:rsidRPr="0072011C">
        <w:rPr>
          <w:rFonts w:ascii="Century Schoolbook" w:eastAsiaTheme="minorEastAsia" w:hAnsi="Century Schoolbook"/>
          <w:color w:val="000000"/>
        </w:rPr>
        <w:t xml:space="preserve"> him/her </w:t>
      </w:r>
      <w:r>
        <w:rPr>
          <w:rFonts w:ascii="Century Schoolbook" w:eastAsiaTheme="minorEastAsia" w:hAnsi="Century Schoolbook"/>
          <w:color w:val="000000"/>
        </w:rPr>
        <w:t>know the benefits of</w:t>
      </w:r>
      <w:r w:rsidRPr="0072011C">
        <w:rPr>
          <w:rFonts w:ascii="Century Schoolbook" w:eastAsiaTheme="minorEastAsia" w:hAnsi="Century Schoolbook"/>
          <w:color w:val="000000"/>
        </w:rPr>
        <w:t xml:space="preserve"> obey</w:t>
      </w:r>
      <w:r>
        <w:rPr>
          <w:rFonts w:ascii="Century Schoolbook" w:eastAsiaTheme="minorEastAsia" w:hAnsi="Century Schoolbook"/>
          <w:color w:val="000000"/>
        </w:rPr>
        <w:t>ing</w:t>
      </w:r>
      <w:r w:rsidRPr="0072011C">
        <w:rPr>
          <w:rFonts w:ascii="Century Schoolbook" w:eastAsiaTheme="minorEastAsia" w:hAnsi="Century Schoolbook"/>
          <w:color w:val="000000"/>
        </w:rPr>
        <w:t xml:space="preserve"> and uphold</w:t>
      </w:r>
      <w:r>
        <w:rPr>
          <w:rFonts w:ascii="Century Schoolbook" w:eastAsiaTheme="minorEastAsia" w:hAnsi="Century Schoolbook"/>
          <w:color w:val="000000"/>
        </w:rPr>
        <w:t>ing such</w:t>
      </w:r>
      <w:r w:rsidRPr="0072011C">
        <w:rPr>
          <w:rFonts w:ascii="Century Schoolbook" w:eastAsiaTheme="minorEastAsia" w:hAnsi="Century Schoolbook"/>
          <w:color w:val="000000"/>
        </w:rPr>
        <w:t xml:space="preserve"> information</w:t>
      </w:r>
      <w:r>
        <w:rPr>
          <w:rFonts w:ascii="Century Schoolbook" w:eastAsiaTheme="minorEastAsia" w:hAnsi="Century Schoolbook"/>
          <w:color w:val="000000"/>
        </w:rPr>
        <w:t xml:space="preserve"> </w:t>
      </w:r>
      <w:r w:rsidRPr="0072011C">
        <w:rPr>
          <w:rFonts w:ascii="Century Schoolbook" w:eastAsiaTheme="minorEastAsia" w:hAnsi="Century Schoolbook"/>
          <w:color w:val="000000"/>
        </w:rPr>
        <w:t xml:space="preserve">security </w:t>
      </w:r>
      <w:r>
        <w:rPr>
          <w:rFonts w:ascii="Century Schoolbook" w:eastAsiaTheme="minorEastAsia" w:hAnsi="Century Schoolbook"/>
          <w:color w:val="000000"/>
        </w:rPr>
        <w:t>measures</w:t>
      </w:r>
      <w:r w:rsidRPr="0072011C">
        <w:rPr>
          <w:rFonts w:ascii="Century Schoolbook" w:eastAsiaTheme="minorEastAsia" w:hAnsi="Century Schoolbook"/>
          <w:color w:val="000000"/>
        </w:rPr>
        <w:t>.</w:t>
      </w:r>
      <w:r>
        <w:rPr>
          <w:rFonts w:ascii="Century Schoolbook" w:eastAsiaTheme="minorEastAsia" w:hAnsi="Century Schoolbook"/>
          <w:color w:val="000000"/>
        </w:rPr>
        <w:t xml:space="preserve"> A survey conducted by </w:t>
      </w:r>
      <w:proofErr w:type="spellStart"/>
      <w:r w:rsidRPr="00595A20">
        <w:rPr>
          <w:rFonts w:ascii="Century Schoolbook" w:eastAsiaTheme="minorEastAsia" w:hAnsi="Century Schoolbook"/>
          <w:color w:val="000000"/>
        </w:rPr>
        <w:t>Eminağaoğlu</w:t>
      </w:r>
      <w:proofErr w:type="spellEnd"/>
      <w:r w:rsidRPr="00595A20">
        <w:rPr>
          <w:rFonts w:ascii="Century Schoolbook" w:eastAsiaTheme="minorEastAsia" w:hAnsi="Century Schoolbook"/>
          <w:color w:val="000000"/>
        </w:rPr>
        <w:t xml:space="preserve"> et al.</w:t>
      </w:r>
      <w:r>
        <w:rPr>
          <w:rFonts w:ascii="Century Schoolbook" w:eastAsiaTheme="minorEastAsia" w:hAnsi="Century Schoolbook"/>
          <w:color w:val="000000"/>
        </w:rPr>
        <w:t xml:space="preserve"> [S20] on some employees revealed that 50% of the employees that </w:t>
      </w:r>
      <w:proofErr w:type="gramStart"/>
      <w:r>
        <w:rPr>
          <w:rFonts w:ascii="Century Schoolbook" w:eastAsiaTheme="minorEastAsia" w:hAnsi="Century Schoolbook"/>
          <w:color w:val="000000"/>
        </w:rPr>
        <w:t xml:space="preserve">are </w:t>
      </w:r>
      <w:r w:rsidRPr="00595A20">
        <w:rPr>
          <w:rFonts w:ascii="Century Schoolbook" w:eastAsiaTheme="minorEastAsia" w:hAnsi="Century Schoolbook"/>
          <w:color w:val="000000"/>
        </w:rPr>
        <w:t>in compliance with</w:t>
      </w:r>
      <w:proofErr w:type="gramEnd"/>
      <w:r w:rsidRPr="00595A20">
        <w:rPr>
          <w:rFonts w:ascii="Century Schoolbook" w:eastAsiaTheme="minorEastAsia" w:hAnsi="Century Schoolbook"/>
          <w:color w:val="000000"/>
        </w:rPr>
        <w:t xml:space="preserve"> the information</w:t>
      </w:r>
      <w:r>
        <w:rPr>
          <w:rFonts w:ascii="Century Schoolbook" w:eastAsiaTheme="minorEastAsia" w:hAnsi="Century Schoolbook"/>
          <w:color w:val="000000"/>
        </w:rPr>
        <w:t xml:space="preserve"> </w:t>
      </w:r>
      <w:r w:rsidRPr="00595A20">
        <w:rPr>
          <w:rFonts w:ascii="Century Schoolbook" w:eastAsiaTheme="minorEastAsia" w:hAnsi="Century Schoolbook"/>
          <w:color w:val="000000"/>
        </w:rPr>
        <w:t>security policies and procedures</w:t>
      </w:r>
      <w:r>
        <w:rPr>
          <w:rFonts w:ascii="Century Schoolbook" w:eastAsiaTheme="minorEastAsia" w:hAnsi="Century Schoolbook"/>
          <w:color w:val="000000"/>
        </w:rPr>
        <w:t xml:space="preserve"> are not exposed to vulnerabilities.</w:t>
      </w:r>
    </w:p>
    <w:p w14:paraId="23043D43"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In addition, Huang et al. [S35] strengthens the fact that </w:t>
      </w:r>
      <w:r w:rsidRPr="00D201B6">
        <w:rPr>
          <w:rFonts w:ascii="Century Schoolbook" w:eastAsiaTheme="minorEastAsia" w:hAnsi="Century Schoolbook"/>
          <w:color w:val="000000"/>
        </w:rPr>
        <w:t xml:space="preserve">IT users’ compliance to security practice is </w:t>
      </w:r>
      <w:r>
        <w:rPr>
          <w:rFonts w:ascii="Century Schoolbook" w:eastAsiaTheme="minorEastAsia" w:hAnsi="Century Schoolbook"/>
          <w:color w:val="000000"/>
        </w:rPr>
        <w:t>important</w:t>
      </w:r>
      <w:r w:rsidRPr="00D201B6">
        <w:rPr>
          <w:rFonts w:ascii="Century Schoolbook" w:eastAsiaTheme="minorEastAsia" w:hAnsi="Century Schoolbook"/>
          <w:color w:val="000000"/>
        </w:rPr>
        <w:t xml:space="preserve"> to </w:t>
      </w:r>
      <w:r>
        <w:rPr>
          <w:rFonts w:ascii="Century Schoolbook" w:eastAsiaTheme="minorEastAsia" w:hAnsi="Century Schoolbook"/>
          <w:color w:val="000000"/>
        </w:rPr>
        <w:t>guard</w:t>
      </w:r>
      <w:r w:rsidRPr="00D201B6">
        <w:rPr>
          <w:rFonts w:ascii="Century Schoolbook" w:eastAsiaTheme="minorEastAsia" w:hAnsi="Century Schoolbook"/>
          <w:color w:val="000000"/>
        </w:rPr>
        <w:t xml:space="preserve"> the information systems security</w:t>
      </w:r>
      <w:r>
        <w:rPr>
          <w:rFonts w:ascii="Century Schoolbook" w:eastAsiaTheme="minorEastAsia" w:hAnsi="Century Schoolbook"/>
          <w:color w:val="000000"/>
        </w:rPr>
        <w:t xml:space="preserve">. Changing users’ </w:t>
      </w:r>
      <w:r w:rsidRPr="008436AF">
        <w:rPr>
          <w:rFonts w:ascii="Century Schoolbook" w:eastAsiaTheme="minorEastAsia" w:hAnsi="Century Schoolbook"/>
          <w:color w:val="000000"/>
        </w:rPr>
        <w:t>perception of information security</w:t>
      </w:r>
      <w:r>
        <w:rPr>
          <w:rFonts w:ascii="Century Schoolbook" w:eastAsiaTheme="minorEastAsia" w:hAnsi="Century Schoolbook"/>
          <w:color w:val="000000"/>
        </w:rPr>
        <w:t xml:space="preserve"> can enhance their </w:t>
      </w:r>
      <w:r>
        <w:t>compliance to security practices.</w:t>
      </w:r>
    </w:p>
    <w:p w14:paraId="74AF0097" w14:textId="77777777" w:rsidR="008522DE" w:rsidRPr="00CF3B7F" w:rsidRDefault="008522DE" w:rsidP="008B1A2F">
      <w:pPr>
        <w:pStyle w:val="Heading4"/>
      </w:pPr>
      <w:r w:rsidRPr="00593DF9">
        <w:t>Efficient Decision Making</w:t>
      </w:r>
    </w:p>
    <w:p w14:paraId="78B6851B" w14:textId="4C54C6CF"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Regarding this success human factor, Parkin et al. [S53] disclosed that i</w:t>
      </w:r>
      <w:r w:rsidRPr="003F04B5">
        <w:rPr>
          <w:rFonts w:ascii="Century Schoolbook" w:eastAsiaTheme="minorEastAsia" w:hAnsi="Century Schoolbook"/>
          <w:color w:val="000000"/>
        </w:rPr>
        <w:t xml:space="preserve">ndividual employees can </w:t>
      </w:r>
      <w:r>
        <w:rPr>
          <w:rFonts w:ascii="Century Schoolbook" w:eastAsiaTheme="minorEastAsia" w:hAnsi="Century Schoolbook"/>
          <w:color w:val="000000"/>
        </w:rPr>
        <w:lastRenderedPageBreak/>
        <w:t>ha</w:t>
      </w:r>
      <w:r w:rsidR="00490409">
        <w:rPr>
          <w:rFonts w:ascii="Century Schoolbook" w:eastAsiaTheme="minorEastAsia" w:hAnsi="Century Schoolbook"/>
          <w:color w:val="000000"/>
        </w:rPr>
        <w:t>ve</w:t>
      </w:r>
      <w:r>
        <w:rPr>
          <w:rFonts w:ascii="Century Schoolbook" w:eastAsiaTheme="minorEastAsia" w:hAnsi="Century Schoolbook"/>
          <w:color w:val="000000"/>
        </w:rPr>
        <w:t xml:space="preserve"> the</w:t>
      </w:r>
      <w:r w:rsidRPr="003F04B5">
        <w:rPr>
          <w:rFonts w:ascii="Century Schoolbook" w:eastAsiaTheme="minorEastAsia" w:hAnsi="Century Schoolbook"/>
          <w:color w:val="000000"/>
        </w:rPr>
        <w:t xml:space="preserve"> capab</w:t>
      </w:r>
      <w:r>
        <w:rPr>
          <w:rFonts w:ascii="Century Schoolbook" w:eastAsiaTheme="minorEastAsia" w:hAnsi="Century Schoolbook"/>
          <w:color w:val="000000"/>
        </w:rPr>
        <w:t>ility</w:t>
      </w:r>
      <w:r w:rsidRPr="003F04B5">
        <w:rPr>
          <w:rFonts w:ascii="Century Schoolbook" w:eastAsiaTheme="minorEastAsia" w:hAnsi="Century Schoolbook"/>
          <w:color w:val="000000"/>
        </w:rPr>
        <w:t xml:space="preserve"> </w:t>
      </w:r>
      <w:r>
        <w:rPr>
          <w:rFonts w:ascii="Century Schoolbook" w:eastAsiaTheme="minorEastAsia" w:hAnsi="Century Schoolbook"/>
          <w:color w:val="000000"/>
        </w:rPr>
        <w:t>to</w:t>
      </w:r>
      <w:r w:rsidRPr="003F04B5">
        <w:rPr>
          <w:rFonts w:ascii="Century Schoolbook" w:eastAsiaTheme="minorEastAsia" w:hAnsi="Century Schoolbook"/>
          <w:color w:val="000000"/>
        </w:rPr>
        <w:t xml:space="preserve"> behav</w:t>
      </w:r>
      <w:r>
        <w:rPr>
          <w:rFonts w:ascii="Century Schoolbook" w:eastAsiaTheme="minorEastAsia" w:hAnsi="Century Schoolbook"/>
          <w:color w:val="000000"/>
        </w:rPr>
        <w:t xml:space="preserve">e </w:t>
      </w:r>
      <w:r w:rsidRPr="003F04B5">
        <w:rPr>
          <w:rFonts w:ascii="Century Schoolbook" w:eastAsiaTheme="minorEastAsia" w:hAnsi="Century Schoolbook"/>
          <w:color w:val="000000"/>
        </w:rPr>
        <w:t>in a ‘risky’ manner</w:t>
      </w:r>
      <w:r>
        <w:rPr>
          <w:rFonts w:ascii="Century Schoolbook" w:eastAsiaTheme="minorEastAsia" w:hAnsi="Century Schoolbook"/>
          <w:color w:val="000000"/>
        </w:rPr>
        <w:t xml:space="preserve"> in order</w:t>
      </w:r>
      <w:r w:rsidRPr="003F04B5">
        <w:rPr>
          <w:rFonts w:ascii="Century Schoolbook" w:eastAsiaTheme="minorEastAsia" w:hAnsi="Century Schoolbook"/>
          <w:color w:val="000000"/>
        </w:rPr>
        <w:t xml:space="preserve"> to further the goals of the </w:t>
      </w:r>
      <w:proofErr w:type="spellStart"/>
      <w:r w:rsidRPr="003F04B5">
        <w:rPr>
          <w:rFonts w:ascii="Century Schoolbook" w:eastAsiaTheme="minorEastAsia" w:hAnsi="Century Schoolbook"/>
          <w:color w:val="000000"/>
        </w:rPr>
        <w:t>organisation</w:t>
      </w:r>
      <w:proofErr w:type="spellEnd"/>
      <w:r w:rsidRPr="003F04B5">
        <w:rPr>
          <w:rFonts w:ascii="Century Schoolbook" w:eastAsiaTheme="minorEastAsia" w:hAnsi="Century Schoolbook"/>
          <w:color w:val="000000"/>
        </w:rPr>
        <w:t>.</w:t>
      </w:r>
      <w:r>
        <w:rPr>
          <w:rFonts w:ascii="Century Schoolbook" w:eastAsiaTheme="minorEastAsia" w:hAnsi="Century Schoolbook"/>
          <w:color w:val="000000"/>
        </w:rPr>
        <w:t xml:space="preserve"> However, the </w:t>
      </w:r>
      <w:r w:rsidRPr="00D304E7">
        <w:rPr>
          <w:rFonts w:ascii="Century Schoolbook" w:eastAsiaTheme="minorEastAsia" w:hAnsi="Century Schoolbook"/>
          <w:color w:val="000000"/>
        </w:rPr>
        <w:t>Chief information security officer</w:t>
      </w:r>
      <w:r>
        <w:rPr>
          <w:rFonts w:ascii="Century Schoolbook" w:eastAsiaTheme="minorEastAsia" w:hAnsi="Century Schoolbook"/>
          <w:color w:val="000000"/>
        </w:rPr>
        <w:t>s</w:t>
      </w:r>
      <w:r w:rsidRPr="00D304E7">
        <w:rPr>
          <w:rFonts w:ascii="Century Schoolbook" w:eastAsiaTheme="minorEastAsia" w:hAnsi="Century Schoolbook"/>
          <w:color w:val="000000"/>
        </w:rPr>
        <w:t xml:space="preserve"> </w:t>
      </w:r>
      <w:r>
        <w:rPr>
          <w:rFonts w:ascii="Century Schoolbook" w:eastAsiaTheme="minorEastAsia" w:hAnsi="Century Schoolbook"/>
          <w:color w:val="000000"/>
        </w:rPr>
        <w:t>(</w:t>
      </w:r>
      <w:r w:rsidRPr="003F04B5">
        <w:rPr>
          <w:rFonts w:ascii="Century Schoolbook" w:eastAsiaTheme="minorEastAsia" w:hAnsi="Century Schoolbook"/>
          <w:color w:val="000000"/>
        </w:rPr>
        <w:t>CISOs</w:t>
      </w:r>
      <w:r>
        <w:rPr>
          <w:rFonts w:ascii="Century Schoolbook" w:eastAsiaTheme="minorEastAsia" w:hAnsi="Century Schoolbook"/>
          <w:color w:val="000000"/>
        </w:rPr>
        <w:t>)</w:t>
      </w:r>
      <w:r w:rsidRPr="003F04B5">
        <w:rPr>
          <w:rFonts w:ascii="Century Schoolbook" w:eastAsiaTheme="minorEastAsia" w:hAnsi="Century Schoolbook"/>
          <w:color w:val="000000"/>
        </w:rPr>
        <w:t xml:space="preserve"> </w:t>
      </w:r>
      <w:r>
        <w:rPr>
          <w:rFonts w:ascii="Century Schoolbook" w:eastAsiaTheme="minorEastAsia" w:hAnsi="Century Schoolbook"/>
          <w:color w:val="000000"/>
        </w:rPr>
        <w:t>should be</w:t>
      </w:r>
      <w:r w:rsidRPr="003F04B5">
        <w:rPr>
          <w:rFonts w:ascii="Century Schoolbook" w:eastAsiaTheme="minorEastAsia" w:hAnsi="Century Schoolbook"/>
          <w:color w:val="000000"/>
        </w:rPr>
        <w:t xml:space="preserve"> in </w:t>
      </w:r>
      <w:r>
        <w:rPr>
          <w:rFonts w:ascii="Century Schoolbook" w:eastAsiaTheme="minorEastAsia" w:hAnsi="Century Schoolbook"/>
          <w:color w:val="000000"/>
        </w:rPr>
        <w:t>the</w:t>
      </w:r>
      <w:r w:rsidRPr="003F04B5">
        <w:rPr>
          <w:rFonts w:ascii="Century Schoolbook" w:eastAsiaTheme="minorEastAsia" w:hAnsi="Century Schoolbook"/>
          <w:color w:val="000000"/>
        </w:rPr>
        <w:t xml:space="preserve"> position to </w:t>
      </w:r>
      <w:r>
        <w:rPr>
          <w:rFonts w:ascii="Century Schoolbook" w:eastAsiaTheme="minorEastAsia" w:hAnsi="Century Schoolbook"/>
          <w:color w:val="000000"/>
        </w:rPr>
        <w:t>make sure</w:t>
      </w:r>
      <w:r w:rsidRPr="003F04B5">
        <w:rPr>
          <w:rFonts w:ascii="Century Schoolbook" w:eastAsiaTheme="minorEastAsia" w:hAnsi="Century Schoolbook"/>
          <w:color w:val="000000"/>
        </w:rPr>
        <w:t xml:space="preserve"> </w:t>
      </w:r>
      <w:r>
        <w:rPr>
          <w:rFonts w:ascii="Century Schoolbook" w:eastAsiaTheme="minorEastAsia" w:hAnsi="Century Schoolbook"/>
          <w:color w:val="000000"/>
        </w:rPr>
        <w:t xml:space="preserve">that </w:t>
      </w:r>
      <w:r w:rsidRPr="003F04B5">
        <w:rPr>
          <w:rFonts w:ascii="Century Schoolbook" w:eastAsiaTheme="minorEastAsia" w:hAnsi="Century Schoolbook"/>
          <w:color w:val="000000"/>
        </w:rPr>
        <w:t xml:space="preserve">the right risks </w:t>
      </w:r>
      <w:r>
        <w:rPr>
          <w:rFonts w:ascii="Century Schoolbook" w:eastAsiaTheme="minorEastAsia" w:hAnsi="Century Schoolbook"/>
          <w:color w:val="000000"/>
        </w:rPr>
        <w:t>should</w:t>
      </w:r>
      <w:r w:rsidRPr="003F04B5">
        <w:rPr>
          <w:rFonts w:ascii="Century Schoolbook" w:eastAsiaTheme="minorEastAsia" w:hAnsi="Century Schoolbook"/>
          <w:color w:val="000000"/>
        </w:rPr>
        <w:t xml:space="preserve"> be taken at the right time, and </w:t>
      </w:r>
      <w:r>
        <w:rPr>
          <w:rFonts w:ascii="Century Schoolbook" w:eastAsiaTheme="minorEastAsia" w:hAnsi="Century Schoolbook"/>
          <w:color w:val="000000"/>
        </w:rPr>
        <w:t xml:space="preserve">not allow the harmful and unwanted risks to be taken. </w:t>
      </w:r>
      <w:r w:rsidRPr="00F07CFA">
        <w:rPr>
          <w:rFonts w:ascii="Century Schoolbook" w:eastAsiaTheme="minorEastAsia" w:hAnsi="Century Schoolbook"/>
          <w:color w:val="000000"/>
        </w:rPr>
        <w:t>Employees must be educated about the several biases</w:t>
      </w:r>
      <w:r>
        <w:rPr>
          <w:rFonts w:ascii="Century Schoolbook" w:eastAsiaTheme="minorEastAsia" w:hAnsi="Century Schoolbook"/>
          <w:color w:val="000000"/>
        </w:rPr>
        <w:t xml:space="preserve"> associated with</w:t>
      </w:r>
      <w:r w:rsidRPr="00F07CFA">
        <w:rPr>
          <w:rFonts w:ascii="Century Schoolbook" w:eastAsiaTheme="minorEastAsia" w:hAnsi="Century Schoolbook"/>
          <w:color w:val="000000"/>
        </w:rPr>
        <w:t xml:space="preserve"> risk perception such as the availability heuristic and the optimism bias.</w:t>
      </w:r>
      <w:r>
        <w:rPr>
          <w:rFonts w:ascii="Century Schoolbook" w:eastAsiaTheme="minorEastAsia" w:hAnsi="Century Schoolbook"/>
          <w:color w:val="000000"/>
        </w:rPr>
        <w:t xml:space="preserve"> Comprehension of these</w:t>
      </w:r>
      <w:r w:rsidRPr="00F07CFA">
        <w:rPr>
          <w:rFonts w:ascii="Century Schoolbook" w:eastAsiaTheme="minorEastAsia" w:hAnsi="Century Schoolbook"/>
          <w:color w:val="000000"/>
        </w:rPr>
        <w:t xml:space="preserve"> biases </w:t>
      </w:r>
      <w:r>
        <w:rPr>
          <w:rFonts w:ascii="Century Schoolbook" w:eastAsiaTheme="minorEastAsia" w:hAnsi="Century Schoolbook"/>
          <w:color w:val="000000"/>
        </w:rPr>
        <w:t>will be</w:t>
      </w:r>
      <w:r w:rsidRPr="00F07CFA">
        <w:rPr>
          <w:rFonts w:ascii="Century Schoolbook" w:eastAsiaTheme="minorEastAsia" w:hAnsi="Century Schoolbook"/>
          <w:color w:val="000000"/>
        </w:rPr>
        <w:t xml:space="preserve"> influen</w:t>
      </w:r>
      <w:r>
        <w:rPr>
          <w:rFonts w:ascii="Century Schoolbook" w:eastAsiaTheme="minorEastAsia" w:hAnsi="Century Schoolbook"/>
          <w:color w:val="000000"/>
        </w:rPr>
        <w:t>tial</w:t>
      </w:r>
      <w:r w:rsidRPr="00F07CFA">
        <w:rPr>
          <w:rFonts w:ascii="Century Schoolbook" w:eastAsiaTheme="minorEastAsia" w:hAnsi="Century Schoolbook"/>
          <w:color w:val="000000"/>
        </w:rPr>
        <w:t xml:space="preserve"> </w:t>
      </w:r>
      <w:r>
        <w:rPr>
          <w:rFonts w:ascii="Century Schoolbook" w:eastAsiaTheme="minorEastAsia" w:hAnsi="Century Schoolbook"/>
          <w:color w:val="000000"/>
        </w:rPr>
        <w:t>to</w:t>
      </w:r>
      <w:r w:rsidRPr="00F07CFA">
        <w:rPr>
          <w:rFonts w:ascii="Century Schoolbook" w:eastAsiaTheme="minorEastAsia" w:hAnsi="Century Schoolbook"/>
          <w:color w:val="000000"/>
        </w:rPr>
        <w:t xml:space="preserve"> individual’s ability </w:t>
      </w:r>
      <w:r>
        <w:rPr>
          <w:rFonts w:ascii="Century Schoolbook" w:eastAsiaTheme="minorEastAsia" w:hAnsi="Century Schoolbook"/>
          <w:color w:val="000000"/>
        </w:rPr>
        <w:t>in making judicious and</w:t>
      </w:r>
      <w:r w:rsidRPr="00F07CFA">
        <w:rPr>
          <w:rFonts w:ascii="Century Schoolbook" w:eastAsiaTheme="minorEastAsia" w:hAnsi="Century Schoolbook"/>
          <w:color w:val="000000"/>
        </w:rPr>
        <w:t xml:space="preserve"> </w:t>
      </w:r>
      <w:r>
        <w:rPr>
          <w:rFonts w:ascii="Century Schoolbook" w:eastAsiaTheme="minorEastAsia" w:hAnsi="Century Schoolbook"/>
          <w:color w:val="000000"/>
        </w:rPr>
        <w:t>reasonable</w:t>
      </w:r>
      <w:r w:rsidRPr="00F07CFA">
        <w:rPr>
          <w:rFonts w:ascii="Century Schoolbook" w:eastAsiaTheme="minorEastAsia" w:hAnsi="Century Schoolbook"/>
          <w:color w:val="000000"/>
        </w:rPr>
        <w:t xml:space="preserve"> decisions </w:t>
      </w:r>
      <w:r>
        <w:rPr>
          <w:rFonts w:ascii="Century Schoolbook" w:eastAsiaTheme="minorEastAsia" w:hAnsi="Century Schoolbook"/>
          <w:color w:val="000000"/>
        </w:rPr>
        <w:t>pertaining to</w:t>
      </w:r>
      <w:r w:rsidRPr="00F07CFA">
        <w:rPr>
          <w:rFonts w:ascii="Century Schoolbook" w:eastAsiaTheme="minorEastAsia" w:hAnsi="Century Schoolbook"/>
          <w:color w:val="000000"/>
        </w:rPr>
        <w:t xml:space="preserve"> possible risk [S55]</w:t>
      </w:r>
      <w:r>
        <w:rPr>
          <w:rFonts w:ascii="Century Schoolbook" w:eastAsiaTheme="minorEastAsia" w:hAnsi="Century Schoolbook"/>
          <w:color w:val="000000"/>
        </w:rPr>
        <w:t>.</w:t>
      </w:r>
    </w:p>
    <w:p w14:paraId="0D1D5E83" w14:textId="77777777" w:rsidR="008522DE" w:rsidRDefault="008522DE" w:rsidP="008522DE">
      <w:pPr>
        <w:pStyle w:val="Text"/>
        <w:spacing w:after="120"/>
        <w:rPr>
          <w:rFonts w:ascii="Century Schoolbook" w:eastAsiaTheme="minorEastAsia" w:hAnsi="Century Schoolbook"/>
          <w:color w:val="000000"/>
        </w:rPr>
      </w:pPr>
      <w:r w:rsidRPr="00F07CFA">
        <w:rPr>
          <w:rFonts w:ascii="Century Schoolbook" w:eastAsiaTheme="minorEastAsia" w:hAnsi="Century Schoolbook"/>
          <w:color w:val="000000"/>
        </w:rPr>
        <w:t xml:space="preserve">Widdowson and </w:t>
      </w:r>
      <w:proofErr w:type="spellStart"/>
      <w:r w:rsidRPr="00F07CFA">
        <w:rPr>
          <w:rFonts w:ascii="Century Schoolbook" w:eastAsiaTheme="minorEastAsia" w:hAnsi="Century Schoolbook"/>
          <w:color w:val="000000"/>
        </w:rPr>
        <w:t>Goodliff</w:t>
      </w:r>
      <w:proofErr w:type="spellEnd"/>
      <w:r>
        <w:rPr>
          <w:rFonts w:ascii="TimesNewRomanPSMT" w:eastAsia="Calibri" w:hAnsi="TimesNewRomanPSMT" w:cs="TimesNewRomanPSMT"/>
        </w:rPr>
        <w:t xml:space="preserve"> [S70]</w:t>
      </w:r>
      <w:r>
        <w:rPr>
          <w:rFonts w:ascii="Century Schoolbook" w:eastAsiaTheme="minorEastAsia" w:hAnsi="Century Schoolbook"/>
          <w:color w:val="000000"/>
        </w:rPr>
        <w:t xml:space="preserve"> advised that </w:t>
      </w:r>
      <w:r w:rsidRPr="008D7D11">
        <w:rPr>
          <w:rFonts w:ascii="Century Schoolbook" w:eastAsiaTheme="minorEastAsia" w:hAnsi="Century Schoolbook"/>
          <w:color w:val="000000"/>
        </w:rPr>
        <w:t xml:space="preserve">employees </w:t>
      </w:r>
      <w:r>
        <w:rPr>
          <w:rFonts w:ascii="Century Schoolbook" w:eastAsiaTheme="minorEastAsia" w:hAnsi="Century Schoolbook"/>
          <w:color w:val="000000"/>
        </w:rPr>
        <w:t>need to</w:t>
      </w:r>
      <w:r w:rsidRPr="008D7D11">
        <w:rPr>
          <w:rFonts w:ascii="Century Schoolbook" w:eastAsiaTheme="minorEastAsia" w:hAnsi="Century Schoolbook"/>
          <w:color w:val="000000"/>
        </w:rPr>
        <w:t xml:space="preserve"> be consulted regarding decisions that affect</w:t>
      </w:r>
      <w:r>
        <w:rPr>
          <w:rFonts w:ascii="Century Schoolbook" w:eastAsiaTheme="minorEastAsia" w:hAnsi="Century Schoolbook"/>
          <w:color w:val="000000"/>
        </w:rPr>
        <w:t xml:space="preserve"> </w:t>
      </w:r>
      <w:r w:rsidRPr="008D7D11">
        <w:rPr>
          <w:rFonts w:ascii="Century Schoolbook" w:eastAsiaTheme="minorEastAsia" w:hAnsi="Century Schoolbook"/>
          <w:color w:val="000000"/>
        </w:rPr>
        <w:t>them.</w:t>
      </w:r>
      <w:r>
        <w:rPr>
          <w:rFonts w:ascii="Century Schoolbook" w:eastAsiaTheme="minorEastAsia" w:hAnsi="Century Schoolbook"/>
          <w:color w:val="000000"/>
        </w:rPr>
        <w:t xml:space="preserve"> Such consultation will</w:t>
      </w:r>
      <w:r w:rsidRPr="007B4BFB">
        <w:rPr>
          <w:rFonts w:ascii="Century Schoolbook" w:eastAsiaTheme="minorEastAsia" w:hAnsi="Century Schoolbook"/>
          <w:color w:val="000000"/>
        </w:rPr>
        <w:t xml:space="preserve"> reduce the risk of loss</w:t>
      </w:r>
      <w:r>
        <w:rPr>
          <w:rFonts w:ascii="Century Schoolbook" w:eastAsiaTheme="minorEastAsia" w:hAnsi="Century Schoolbook"/>
          <w:color w:val="000000"/>
        </w:rPr>
        <w:t xml:space="preserve"> </w:t>
      </w:r>
      <w:r w:rsidRPr="007B4BFB">
        <w:rPr>
          <w:rFonts w:ascii="Century Schoolbook" w:eastAsiaTheme="minorEastAsia" w:hAnsi="Century Schoolbook"/>
          <w:color w:val="000000"/>
        </w:rPr>
        <w:t>of sensitive data and breach of data protection legislation</w:t>
      </w:r>
      <w:r>
        <w:rPr>
          <w:rFonts w:ascii="Century Schoolbook" w:eastAsiaTheme="minorEastAsia" w:hAnsi="Century Schoolbook"/>
          <w:color w:val="000000"/>
        </w:rPr>
        <w:t xml:space="preserve">. Welk et al. [S69] added that </w:t>
      </w:r>
      <w:r w:rsidRPr="006831B2">
        <w:rPr>
          <w:rFonts w:ascii="Century Schoolbook" w:eastAsiaTheme="minorEastAsia" w:hAnsi="Century Schoolbook"/>
          <w:color w:val="000000"/>
        </w:rPr>
        <w:t>personality characteristics that support</w:t>
      </w:r>
      <w:r>
        <w:rPr>
          <w:rFonts w:ascii="Century Schoolbook" w:eastAsiaTheme="minorEastAsia" w:hAnsi="Century Schoolbook"/>
          <w:color w:val="000000"/>
        </w:rPr>
        <w:t xml:space="preserve"> </w:t>
      </w:r>
      <w:r w:rsidRPr="006831B2">
        <w:rPr>
          <w:rFonts w:ascii="Century Schoolbook" w:eastAsiaTheme="minorEastAsia" w:hAnsi="Century Schoolbook"/>
          <w:color w:val="000000"/>
        </w:rPr>
        <w:t>reserved</w:t>
      </w:r>
      <w:r>
        <w:rPr>
          <w:rFonts w:ascii="Century Schoolbook" w:eastAsiaTheme="minorEastAsia" w:hAnsi="Century Schoolbook"/>
          <w:color w:val="000000"/>
        </w:rPr>
        <w:t xml:space="preserve"> </w:t>
      </w:r>
      <w:r w:rsidRPr="006831B2">
        <w:rPr>
          <w:rFonts w:ascii="Century Schoolbook" w:eastAsiaTheme="minorEastAsia" w:hAnsi="Century Schoolbook"/>
          <w:color w:val="000000"/>
        </w:rPr>
        <w:t>behavior</w:t>
      </w:r>
      <w:r>
        <w:rPr>
          <w:rFonts w:ascii="Century Schoolbook" w:eastAsiaTheme="minorEastAsia" w:hAnsi="Century Schoolbook"/>
          <w:color w:val="000000"/>
        </w:rPr>
        <w:t xml:space="preserve"> and </w:t>
      </w:r>
      <w:r w:rsidRPr="006831B2">
        <w:rPr>
          <w:rFonts w:ascii="Century Schoolbook" w:eastAsiaTheme="minorEastAsia" w:hAnsi="Century Schoolbook"/>
          <w:color w:val="000000"/>
        </w:rPr>
        <w:t>low impulsivity</w:t>
      </w:r>
      <w:r>
        <w:rPr>
          <w:rFonts w:ascii="Century Schoolbook" w:eastAsiaTheme="minorEastAsia" w:hAnsi="Century Schoolbook"/>
          <w:color w:val="000000"/>
        </w:rPr>
        <w:t xml:space="preserve"> reduce</w:t>
      </w:r>
      <w:r w:rsidRPr="006831B2">
        <w:rPr>
          <w:rFonts w:ascii="Century Schoolbook" w:eastAsiaTheme="minorEastAsia" w:hAnsi="Century Schoolbook"/>
          <w:color w:val="000000"/>
        </w:rPr>
        <w:t xml:space="preserve"> susceptibility </w:t>
      </w:r>
      <w:r>
        <w:rPr>
          <w:rFonts w:ascii="Century Schoolbook" w:eastAsiaTheme="minorEastAsia" w:hAnsi="Century Schoolbook"/>
          <w:color w:val="000000"/>
        </w:rPr>
        <w:t xml:space="preserve">in a </w:t>
      </w:r>
      <w:r w:rsidRPr="006831B2">
        <w:rPr>
          <w:rFonts w:ascii="Century Schoolbook" w:eastAsiaTheme="minorEastAsia" w:hAnsi="Century Schoolbook"/>
          <w:color w:val="000000"/>
        </w:rPr>
        <w:t>decision-making task.</w:t>
      </w:r>
      <w:r>
        <w:rPr>
          <w:rFonts w:ascii="Century Schoolbook" w:eastAsiaTheme="minorEastAsia" w:hAnsi="Century Schoolbook"/>
          <w:color w:val="000000"/>
        </w:rPr>
        <w:t xml:space="preserve"> It was further recommended that training programs should be structured </w:t>
      </w:r>
      <w:r w:rsidRPr="006831B2">
        <w:rPr>
          <w:rFonts w:ascii="Century Schoolbook" w:eastAsiaTheme="minorEastAsia" w:hAnsi="Century Schoolbook"/>
          <w:color w:val="000000"/>
        </w:rPr>
        <w:t xml:space="preserve">to </w:t>
      </w:r>
      <w:r>
        <w:rPr>
          <w:rFonts w:ascii="Century Schoolbook" w:eastAsiaTheme="minorEastAsia" w:hAnsi="Century Schoolbook"/>
          <w:color w:val="000000"/>
        </w:rPr>
        <w:t>promote</w:t>
      </w:r>
      <w:r w:rsidRPr="006831B2">
        <w:rPr>
          <w:rFonts w:ascii="Century Schoolbook" w:eastAsiaTheme="minorEastAsia" w:hAnsi="Century Schoolbook"/>
          <w:color w:val="000000"/>
        </w:rPr>
        <w:t xml:space="preserve"> </w:t>
      </w:r>
      <w:proofErr w:type="gramStart"/>
      <w:r w:rsidRPr="006831B2">
        <w:rPr>
          <w:rFonts w:ascii="Century Schoolbook" w:eastAsiaTheme="minorEastAsia" w:hAnsi="Century Schoolbook"/>
          <w:color w:val="000000"/>
        </w:rPr>
        <w:t xml:space="preserve">behaviors </w:t>
      </w:r>
      <w:r>
        <w:rPr>
          <w:rFonts w:ascii="Century Schoolbook" w:eastAsiaTheme="minorEastAsia" w:hAnsi="Century Schoolbook"/>
          <w:color w:val="000000"/>
        </w:rPr>
        <w:t xml:space="preserve"> and</w:t>
      </w:r>
      <w:proofErr w:type="gramEnd"/>
      <w:r>
        <w:rPr>
          <w:rFonts w:ascii="Century Schoolbook" w:eastAsiaTheme="minorEastAsia" w:hAnsi="Century Schoolbook"/>
          <w:color w:val="000000"/>
        </w:rPr>
        <w:t xml:space="preserve"> </w:t>
      </w:r>
      <w:r w:rsidRPr="006831B2">
        <w:rPr>
          <w:rFonts w:ascii="Century Schoolbook" w:eastAsiaTheme="minorEastAsia" w:hAnsi="Century Schoolbook"/>
          <w:color w:val="000000"/>
        </w:rPr>
        <w:t xml:space="preserve">characteristics </w:t>
      </w:r>
      <w:r>
        <w:rPr>
          <w:rFonts w:ascii="Century Schoolbook" w:eastAsiaTheme="minorEastAsia" w:hAnsi="Century Schoolbook"/>
          <w:color w:val="000000"/>
        </w:rPr>
        <w:t>that will</w:t>
      </w:r>
      <w:r w:rsidRPr="006831B2">
        <w:rPr>
          <w:rFonts w:ascii="Century Schoolbook" w:eastAsiaTheme="minorEastAsia" w:hAnsi="Century Schoolbook"/>
          <w:color w:val="000000"/>
        </w:rPr>
        <w:t xml:space="preserve"> support decreased susceptibility through informed decision making</w:t>
      </w:r>
      <w:r>
        <w:rPr>
          <w:rFonts w:ascii="Century Schoolbook" w:eastAsiaTheme="minorEastAsia" w:hAnsi="Century Schoolbook"/>
          <w:color w:val="000000"/>
        </w:rPr>
        <w:t>.</w:t>
      </w:r>
    </w:p>
    <w:p w14:paraId="3ABF8B40" w14:textId="77777777" w:rsidR="008522DE" w:rsidRPr="00593DF9" w:rsidRDefault="008522DE" w:rsidP="008B1A2F">
      <w:pPr>
        <w:pStyle w:val="Heading4"/>
        <w:rPr>
          <w:rFonts w:ascii="Century Schoolbook" w:hAnsi="Century Schoolbook"/>
          <w:color w:val="000000"/>
        </w:rPr>
      </w:pPr>
      <w:r w:rsidRPr="00593DF9">
        <w:t>Continuous Learning</w:t>
      </w:r>
    </w:p>
    <w:p w14:paraId="614DF0E9"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factor was found in 23 studies in the review. Lathrop et al [S39] maintained that learning should be continuous in order to catch up with clever adversaries and their numerous techniques. </w:t>
      </w:r>
      <w:r w:rsidRPr="00E92E6C">
        <w:rPr>
          <w:rFonts w:ascii="Century Schoolbook" w:eastAsiaTheme="minorEastAsia" w:hAnsi="Century Schoolbook"/>
          <w:color w:val="000000"/>
        </w:rPr>
        <w:t xml:space="preserve">Cyberspace operations </w:t>
      </w:r>
      <w:r>
        <w:rPr>
          <w:rFonts w:ascii="Century Schoolbook" w:eastAsiaTheme="minorEastAsia" w:hAnsi="Century Schoolbook"/>
          <w:color w:val="000000"/>
        </w:rPr>
        <w:t>demand a thorough</w:t>
      </w:r>
      <w:r w:rsidRPr="00E92E6C">
        <w:rPr>
          <w:rFonts w:ascii="Century Schoolbook" w:eastAsiaTheme="minorEastAsia" w:hAnsi="Century Schoolbook"/>
          <w:color w:val="000000"/>
        </w:rPr>
        <w:t xml:space="preserve"> </w:t>
      </w:r>
      <w:r>
        <w:rPr>
          <w:rFonts w:ascii="Century Schoolbook" w:eastAsiaTheme="minorEastAsia" w:hAnsi="Century Schoolbook"/>
          <w:color w:val="000000"/>
        </w:rPr>
        <w:t>comprehension</w:t>
      </w:r>
      <w:r w:rsidRPr="00E92E6C">
        <w:rPr>
          <w:rFonts w:ascii="Century Schoolbook" w:eastAsiaTheme="minorEastAsia" w:hAnsi="Century Schoolbook"/>
          <w:color w:val="000000"/>
        </w:rPr>
        <w:t xml:space="preserve"> of </w:t>
      </w:r>
      <w:r>
        <w:rPr>
          <w:rFonts w:ascii="Century Schoolbook" w:eastAsiaTheme="minorEastAsia" w:hAnsi="Century Schoolbook"/>
          <w:color w:val="000000"/>
        </w:rPr>
        <w:t xml:space="preserve">several </w:t>
      </w:r>
      <w:r w:rsidRPr="00E92E6C">
        <w:rPr>
          <w:rFonts w:ascii="Century Schoolbook" w:eastAsiaTheme="minorEastAsia" w:hAnsi="Century Schoolbook"/>
          <w:color w:val="000000"/>
        </w:rPr>
        <w:t>functionalit</w:t>
      </w:r>
      <w:r>
        <w:rPr>
          <w:rFonts w:ascii="Century Schoolbook" w:eastAsiaTheme="minorEastAsia" w:hAnsi="Century Schoolbook"/>
          <w:color w:val="000000"/>
        </w:rPr>
        <w:t>ies and</w:t>
      </w:r>
      <w:r w:rsidRPr="00E92E6C">
        <w:rPr>
          <w:rFonts w:ascii="Century Schoolbook" w:eastAsiaTheme="minorEastAsia" w:hAnsi="Century Schoolbook"/>
          <w:color w:val="000000"/>
        </w:rPr>
        <w:t xml:space="preserve"> protocols</w:t>
      </w:r>
      <w:r>
        <w:rPr>
          <w:rFonts w:ascii="Century Schoolbook" w:eastAsiaTheme="minorEastAsia" w:hAnsi="Century Schoolbook"/>
          <w:color w:val="000000"/>
        </w:rPr>
        <w:t xml:space="preserve">. Efforts channeled towards the learning must be linked </w:t>
      </w:r>
      <w:r w:rsidRPr="00EF7815">
        <w:rPr>
          <w:rFonts w:ascii="Century Schoolbook" w:eastAsiaTheme="minorEastAsia" w:hAnsi="Century Schoolbook"/>
          <w:color w:val="000000"/>
        </w:rPr>
        <w:t>with the evolving</w:t>
      </w:r>
      <w:r>
        <w:rPr>
          <w:rFonts w:ascii="Century Schoolbook" w:eastAsiaTheme="minorEastAsia" w:hAnsi="Century Schoolbook"/>
          <w:color w:val="000000"/>
        </w:rPr>
        <w:t xml:space="preserve"> and latest </w:t>
      </w:r>
      <w:r w:rsidRPr="00EF7815">
        <w:rPr>
          <w:rFonts w:ascii="Century Schoolbook" w:eastAsiaTheme="minorEastAsia" w:hAnsi="Century Schoolbook"/>
          <w:color w:val="000000"/>
        </w:rPr>
        <w:t>cyber security strategies and policies</w:t>
      </w:r>
      <w:r>
        <w:rPr>
          <w:rFonts w:ascii="Century Schoolbook" w:eastAsiaTheme="minorEastAsia" w:hAnsi="Century Schoolbook"/>
          <w:color w:val="000000"/>
        </w:rPr>
        <w:t xml:space="preserve"> [S21]. P</w:t>
      </w:r>
      <w:r w:rsidRPr="00DF0E5C">
        <w:rPr>
          <w:rFonts w:ascii="Century Schoolbook" w:eastAsiaTheme="minorEastAsia" w:hAnsi="Century Schoolbook"/>
          <w:color w:val="000000"/>
        </w:rPr>
        <w:t xml:space="preserve">ositive change in </w:t>
      </w:r>
      <w:r>
        <w:rPr>
          <w:rFonts w:ascii="Century Schoolbook" w:eastAsiaTheme="minorEastAsia" w:hAnsi="Century Schoolbook"/>
          <w:color w:val="000000"/>
        </w:rPr>
        <w:t xml:space="preserve">behavior can be realized </w:t>
      </w:r>
      <w:r w:rsidRPr="004340A7">
        <w:rPr>
          <w:rFonts w:ascii="Century Schoolbook" w:eastAsiaTheme="minorEastAsia" w:hAnsi="Century Schoolbook"/>
          <w:color w:val="000000"/>
        </w:rPr>
        <w:t xml:space="preserve">by educating employees about the phenomena that </w:t>
      </w:r>
      <w:r>
        <w:rPr>
          <w:rFonts w:ascii="Century Schoolbook" w:eastAsiaTheme="minorEastAsia" w:hAnsi="Century Schoolbook"/>
          <w:color w:val="000000"/>
        </w:rPr>
        <w:t xml:space="preserve">would bring about it. Continuous learning will enable </w:t>
      </w:r>
      <w:r w:rsidRPr="005019F5">
        <w:rPr>
          <w:rFonts w:ascii="Century Schoolbook" w:eastAsiaTheme="minorEastAsia" w:hAnsi="Century Schoolbook"/>
          <w:color w:val="000000"/>
        </w:rPr>
        <w:t xml:space="preserve">employees </w:t>
      </w:r>
      <w:r>
        <w:rPr>
          <w:rFonts w:ascii="Century Schoolbook" w:eastAsiaTheme="minorEastAsia" w:hAnsi="Century Schoolbook"/>
          <w:color w:val="000000"/>
        </w:rPr>
        <w:t>to be</w:t>
      </w:r>
      <w:r w:rsidRPr="005019F5">
        <w:rPr>
          <w:rFonts w:ascii="Century Schoolbook" w:eastAsiaTheme="minorEastAsia" w:hAnsi="Century Schoolbook"/>
          <w:color w:val="000000"/>
        </w:rPr>
        <w:t xml:space="preserve"> </w:t>
      </w:r>
      <w:r>
        <w:rPr>
          <w:rFonts w:ascii="Century Schoolbook" w:eastAsiaTheme="minorEastAsia" w:hAnsi="Century Schoolbook"/>
          <w:color w:val="000000"/>
        </w:rPr>
        <w:t>conversant</w:t>
      </w:r>
      <w:r w:rsidRPr="005019F5">
        <w:rPr>
          <w:rFonts w:ascii="Century Schoolbook" w:eastAsiaTheme="minorEastAsia" w:hAnsi="Century Schoolbook"/>
          <w:color w:val="000000"/>
        </w:rPr>
        <w:t xml:space="preserve"> of </w:t>
      </w:r>
      <w:proofErr w:type="spellStart"/>
      <w:r w:rsidRPr="005019F5">
        <w:rPr>
          <w:rFonts w:ascii="Century Schoolbook" w:eastAsiaTheme="minorEastAsia" w:hAnsi="Century Schoolbook"/>
          <w:color w:val="000000"/>
        </w:rPr>
        <w:t>thes</w:t>
      </w:r>
      <w:proofErr w:type="spellEnd"/>
      <w:r w:rsidRPr="005019F5">
        <w:rPr>
          <w:rFonts w:ascii="Century Schoolbook" w:eastAsiaTheme="minorEastAsia" w:hAnsi="Century Schoolbook"/>
          <w:color w:val="000000"/>
        </w:rPr>
        <w:t xml:space="preserve"> possible social engineering techniques, and </w:t>
      </w:r>
      <w:r>
        <w:rPr>
          <w:rFonts w:ascii="Century Schoolbook" w:eastAsiaTheme="minorEastAsia" w:hAnsi="Century Schoolbook"/>
          <w:color w:val="000000"/>
        </w:rPr>
        <w:t>to be</w:t>
      </w:r>
      <w:r w:rsidRPr="005019F5">
        <w:rPr>
          <w:rFonts w:ascii="Century Schoolbook" w:eastAsiaTheme="minorEastAsia" w:hAnsi="Century Schoolbook"/>
          <w:color w:val="000000"/>
        </w:rPr>
        <w:t xml:space="preserve"> equipped</w:t>
      </w:r>
      <w:r>
        <w:rPr>
          <w:rFonts w:ascii="Century Schoolbook" w:eastAsiaTheme="minorEastAsia" w:hAnsi="Century Schoolbook"/>
          <w:color w:val="000000"/>
        </w:rPr>
        <w:t xml:space="preserve"> and prepared ahead.</w:t>
      </w:r>
    </w:p>
    <w:p w14:paraId="0620129C" w14:textId="77777777" w:rsidR="008522DE" w:rsidRDefault="008522DE" w:rsidP="008522DE">
      <w:pPr>
        <w:pStyle w:val="Text"/>
        <w:spacing w:after="120"/>
        <w:rPr>
          <w:rFonts w:ascii="Century Schoolbook" w:eastAsiaTheme="minorEastAsia" w:hAnsi="Century Schoolbook"/>
          <w:color w:val="000000"/>
        </w:rPr>
      </w:pPr>
      <w:proofErr w:type="spellStart"/>
      <w:r w:rsidRPr="005019F5">
        <w:rPr>
          <w:rFonts w:ascii="Century Schoolbook" w:eastAsiaTheme="minorEastAsia" w:hAnsi="Century Schoolbook"/>
          <w:color w:val="000000"/>
        </w:rPr>
        <w:t>Öğütçü</w:t>
      </w:r>
      <w:proofErr w:type="spellEnd"/>
      <w:r w:rsidRPr="005019F5">
        <w:rPr>
          <w:rFonts w:ascii="Century Schoolbook" w:eastAsiaTheme="minorEastAsia" w:hAnsi="Century Schoolbook"/>
          <w:color w:val="000000"/>
        </w:rPr>
        <w:t xml:space="preserve"> et al.</w:t>
      </w:r>
      <w:r>
        <w:rPr>
          <w:rFonts w:ascii="Century Schoolbook" w:eastAsiaTheme="minorEastAsia" w:hAnsi="Century Schoolbook"/>
          <w:color w:val="000000"/>
        </w:rPr>
        <w:t xml:space="preserve"> [S50] made known that the level of education in terms of </w:t>
      </w:r>
      <w:r w:rsidRPr="005019F5">
        <w:rPr>
          <w:rFonts w:ascii="Century Schoolbook" w:eastAsiaTheme="minorEastAsia" w:hAnsi="Century Schoolbook"/>
          <w:color w:val="000000"/>
        </w:rPr>
        <w:t>information security</w:t>
      </w:r>
      <w:r>
        <w:rPr>
          <w:rFonts w:ascii="Century Schoolbook" w:eastAsiaTheme="minorEastAsia" w:hAnsi="Century Schoolbook"/>
          <w:color w:val="000000"/>
        </w:rPr>
        <w:t xml:space="preserve"> and training receiving helps reduce risk level in users’ behaviors. It is a must to arrange r</w:t>
      </w:r>
      <w:r w:rsidRPr="003A11CF">
        <w:rPr>
          <w:rFonts w:ascii="Century Schoolbook" w:eastAsiaTheme="minorEastAsia" w:hAnsi="Century Schoolbook"/>
          <w:color w:val="000000"/>
        </w:rPr>
        <w:t>egular training and best practice cyber security workshops</w:t>
      </w:r>
      <w:r>
        <w:rPr>
          <w:rFonts w:ascii="Century Schoolbook" w:eastAsiaTheme="minorEastAsia" w:hAnsi="Century Schoolbook"/>
          <w:color w:val="000000"/>
        </w:rPr>
        <w:t xml:space="preserve">; the </w:t>
      </w:r>
      <w:r w:rsidRPr="003A11CF">
        <w:rPr>
          <w:rFonts w:ascii="Century Schoolbook" w:eastAsiaTheme="minorEastAsia" w:hAnsi="Century Schoolbook"/>
          <w:color w:val="000000"/>
        </w:rPr>
        <w:t>training</w:t>
      </w:r>
      <w:r>
        <w:rPr>
          <w:rFonts w:ascii="Century Schoolbook" w:eastAsiaTheme="minorEastAsia" w:hAnsi="Century Schoolbook"/>
          <w:color w:val="000000"/>
        </w:rPr>
        <w:t xml:space="preserve"> needs to be tailored</w:t>
      </w:r>
      <w:r w:rsidRPr="003A11CF">
        <w:rPr>
          <w:rFonts w:ascii="Century Schoolbook" w:eastAsiaTheme="minorEastAsia" w:hAnsi="Century Schoolbook"/>
          <w:color w:val="000000"/>
        </w:rPr>
        <w:t xml:space="preserve"> to fit </w:t>
      </w:r>
      <w:r>
        <w:rPr>
          <w:rFonts w:ascii="Century Schoolbook" w:eastAsiaTheme="minorEastAsia" w:hAnsi="Century Schoolbook"/>
          <w:color w:val="000000"/>
        </w:rPr>
        <w:t>the</w:t>
      </w:r>
      <w:r w:rsidRPr="003A11CF">
        <w:rPr>
          <w:rFonts w:ascii="Century Schoolbook" w:eastAsiaTheme="minorEastAsia" w:hAnsi="Century Schoolbook"/>
          <w:color w:val="000000"/>
        </w:rPr>
        <w:t xml:space="preserve"> organization and its </w:t>
      </w:r>
      <w:proofErr w:type="gramStart"/>
      <w:r w:rsidRPr="003A11CF">
        <w:rPr>
          <w:rFonts w:ascii="Century Schoolbook" w:eastAsiaTheme="minorEastAsia" w:hAnsi="Century Schoolbook"/>
          <w:color w:val="000000"/>
        </w:rPr>
        <w:t>particular systems</w:t>
      </w:r>
      <w:proofErr w:type="gramEnd"/>
      <w:r w:rsidRPr="003A11CF">
        <w:rPr>
          <w:rFonts w:ascii="Century Schoolbook" w:eastAsiaTheme="minorEastAsia" w:hAnsi="Century Schoolbook"/>
          <w:color w:val="000000"/>
        </w:rPr>
        <w:t xml:space="preserve"> and processes [S100]</w:t>
      </w:r>
      <w:r>
        <w:rPr>
          <w:rFonts w:ascii="Century Schoolbook" w:eastAsiaTheme="minorEastAsia" w:hAnsi="Century Schoolbook"/>
          <w:color w:val="000000"/>
        </w:rPr>
        <w:t>.</w:t>
      </w:r>
    </w:p>
    <w:p w14:paraId="177696BC" w14:textId="77777777" w:rsidR="008522DE" w:rsidRPr="00593DF9" w:rsidRDefault="008522DE" w:rsidP="008B1A2F">
      <w:pPr>
        <w:pStyle w:val="Heading4"/>
        <w:rPr>
          <w:rFonts w:ascii="Century Schoolbook" w:hAnsi="Century Schoolbook"/>
          <w:color w:val="000000"/>
        </w:rPr>
      </w:pPr>
      <w:r w:rsidRPr="00593DF9">
        <w:t xml:space="preserve">Experience </w:t>
      </w:r>
      <w:r>
        <w:t>w</w:t>
      </w:r>
      <w:r w:rsidRPr="00593DF9">
        <w:t xml:space="preserve">ith Cyber-Related Tools </w:t>
      </w:r>
      <w:r>
        <w:t>a</w:t>
      </w:r>
      <w:r w:rsidRPr="00593DF9">
        <w:t>nd Techniques</w:t>
      </w:r>
    </w:p>
    <w:p w14:paraId="3B815648"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factor has a total frequency of 18 in the study. As documented in the review of McBride et al. [S45], </w:t>
      </w:r>
      <w:r w:rsidRPr="003A11CF">
        <w:rPr>
          <w:rFonts w:ascii="Century Schoolbook" w:eastAsiaTheme="minorEastAsia" w:hAnsi="Century Schoolbook"/>
          <w:color w:val="000000"/>
        </w:rPr>
        <w:t>openness to experience</w:t>
      </w:r>
      <w:r>
        <w:rPr>
          <w:rFonts w:ascii="Century Schoolbook" w:eastAsiaTheme="minorEastAsia" w:hAnsi="Century Schoolbook"/>
          <w:color w:val="000000"/>
        </w:rPr>
        <w:t xml:space="preserve"> gives </w:t>
      </w:r>
      <w:r w:rsidRPr="003A11CF">
        <w:rPr>
          <w:rFonts w:ascii="Century Schoolbook" w:eastAsiaTheme="minorEastAsia" w:hAnsi="Century Schoolbook"/>
          <w:color w:val="000000"/>
        </w:rPr>
        <w:t>higher information security awareness scores</w:t>
      </w:r>
      <w:r>
        <w:rPr>
          <w:rFonts w:ascii="Century Schoolbook" w:eastAsiaTheme="minorEastAsia" w:hAnsi="Century Schoolbook"/>
          <w:color w:val="000000"/>
        </w:rPr>
        <w:t xml:space="preserve"> and linked to lower risk taking. Individuals who are opened to experience will be less likely to oppose </w:t>
      </w:r>
      <w:r w:rsidRPr="00515B92">
        <w:rPr>
          <w:rFonts w:ascii="Century Schoolbook" w:eastAsiaTheme="minorEastAsia" w:hAnsi="Century Schoolbook"/>
          <w:color w:val="000000"/>
        </w:rPr>
        <w:t>cyber-security policies [S45],</w:t>
      </w:r>
      <w:r>
        <w:rPr>
          <w:rFonts w:ascii="Century Schoolbook" w:eastAsiaTheme="minorEastAsia" w:hAnsi="Century Schoolbook"/>
          <w:color w:val="000000"/>
        </w:rPr>
        <w:t xml:space="preserve"> </w:t>
      </w:r>
      <w:r w:rsidRPr="00515B92">
        <w:rPr>
          <w:rFonts w:ascii="Century Schoolbook" w:eastAsiaTheme="minorEastAsia" w:hAnsi="Century Schoolbook"/>
          <w:color w:val="000000"/>
        </w:rPr>
        <w:t>[S66].</w:t>
      </w:r>
    </w:p>
    <w:p w14:paraId="6BD7D388"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In the model designed by </w:t>
      </w:r>
      <w:proofErr w:type="spellStart"/>
      <w:r>
        <w:rPr>
          <w:rFonts w:ascii="Century Schoolbook" w:eastAsiaTheme="minorEastAsia" w:hAnsi="Century Schoolbook"/>
          <w:color w:val="000000"/>
        </w:rPr>
        <w:t>Dutt</w:t>
      </w:r>
      <w:proofErr w:type="spellEnd"/>
      <w:r>
        <w:rPr>
          <w:rFonts w:ascii="Century Schoolbook" w:eastAsiaTheme="minorEastAsia" w:hAnsi="Century Schoolbook"/>
          <w:color w:val="000000"/>
        </w:rPr>
        <w:t xml:space="preserve"> et al. [S18], whereby a </w:t>
      </w:r>
      <w:r w:rsidRPr="006D4F69">
        <w:rPr>
          <w:rFonts w:ascii="Century Schoolbook" w:eastAsiaTheme="minorEastAsia" w:hAnsi="Century Schoolbook"/>
          <w:color w:val="000000"/>
        </w:rPr>
        <w:t>defender’s model was defined by experience of threats</w:t>
      </w:r>
      <w:r>
        <w:rPr>
          <w:rFonts w:ascii="Century Schoolbook" w:eastAsiaTheme="minorEastAsia" w:hAnsi="Century Schoolbook"/>
          <w:color w:val="000000"/>
        </w:rPr>
        <w:t>. Based on the predictions from the model, authors stated that “</w:t>
      </w:r>
      <w:r w:rsidRPr="006D4F69">
        <w:rPr>
          <w:rFonts w:ascii="Century Schoolbook" w:eastAsiaTheme="minorEastAsia" w:hAnsi="Century Schoolbook"/>
          <w:color w:val="000000"/>
        </w:rPr>
        <w:t>a defender’s prior threat experiences and his or her tolerance to threats are likely to predict detection accuracy</w:t>
      </w:r>
      <w:r>
        <w:rPr>
          <w:rFonts w:ascii="Century Schoolbook" w:eastAsiaTheme="minorEastAsia" w:hAnsi="Century Schoolbook"/>
          <w:color w:val="000000"/>
        </w:rPr>
        <w:t>”</w:t>
      </w:r>
      <w:r w:rsidRPr="006D4F69">
        <w:rPr>
          <w:rFonts w:ascii="Century Schoolbook" w:eastAsiaTheme="minorEastAsia" w:hAnsi="Century Schoolbook"/>
          <w:color w:val="000000"/>
        </w:rPr>
        <w:t xml:space="preserve"> [S18]</w:t>
      </w:r>
      <w:r>
        <w:rPr>
          <w:rFonts w:ascii="Century Schoolbook" w:eastAsiaTheme="minorEastAsia" w:hAnsi="Century Schoolbook"/>
          <w:color w:val="000000"/>
        </w:rPr>
        <w:t>. Naturally, humans can be able to compare their past computer interactions to their present experience.</w:t>
      </w:r>
    </w:p>
    <w:p w14:paraId="51DAFE45" w14:textId="77777777" w:rsidR="008522DE" w:rsidRPr="00467428" w:rsidRDefault="008522DE" w:rsidP="00487449">
      <w:pPr>
        <w:pStyle w:val="Heading4"/>
        <w:rPr>
          <w:rFonts w:ascii="Century Schoolbook" w:hAnsi="Century Schoolbook"/>
          <w:color w:val="000000"/>
        </w:rPr>
      </w:pPr>
      <w:r w:rsidRPr="00467428">
        <w:t>Ethical attitudes and attributes</w:t>
      </w:r>
    </w:p>
    <w:p w14:paraId="59596C44"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success human factor has to do with the individual behavioral conduct towards self-conservative and constraint to the advantage of his/her company or organization. According to </w:t>
      </w:r>
      <w:proofErr w:type="spellStart"/>
      <w:r>
        <w:rPr>
          <w:rFonts w:ascii="Century Schoolbook" w:eastAsiaTheme="minorEastAsia" w:hAnsi="Century Schoolbook"/>
          <w:color w:val="000000"/>
        </w:rPr>
        <w:t>Beautement</w:t>
      </w:r>
      <w:proofErr w:type="spellEnd"/>
      <w:r>
        <w:rPr>
          <w:rFonts w:ascii="Century Schoolbook" w:eastAsiaTheme="minorEastAsia" w:hAnsi="Century Schoolbook"/>
          <w:color w:val="000000"/>
        </w:rPr>
        <w:t xml:space="preserve"> et al. [S9], </w:t>
      </w:r>
      <w:r w:rsidRPr="00663B06">
        <w:rPr>
          <w:rFonts w:ascii="Century Schoolbook" w:eastAsiaTheme="minorEastAsia" w:hAnsi="Century Schoolbook"/>
          <w:color w:val="000000"/>
        </w:rPr>
        <w:t>Individual</w:t>
      </w:r>
      <w:r>
        <w:rPr>
          <w:rFonts w:ascii="Century Schoolbook" w:eastAsiaTheme="minorEastAsia" w:hAnsi="Century Schoolbook"/>
          <w:color w:val="000000"/>
        </w:rPr>
        <w:t>s</w:t>
      </w:r>
      <w:r w:rsidRPr="00663B06">
        <w:rPr>
          <w:rFonts w:ascii="Century Schoolbook" w:eastAsiaTheme="minorEastAsia" w:hAnsi="Century Schoolbook"/>
          <w:color w:val="000000"/>
        </w:rPr>
        <w:t xml:space="preserve"> </w:t>
      </w:r>
      <w:r>
        <w:rPr>
          <w:rFonts w:ascii="Century Schoolbook" w:eastAsiaTheme="minorEastAsia" w:hAnsi="Century Schoolbook"/>
          <w:color w:val="000000"/>
        </w:rPr>
        <w:t xml:space="preserve">generally </w:t>
      </w:r>
      <w:r w:rsidRPr="00663B06">
        <w:rPr>
          <w:rFonts w:ascii="Century Schoolbook" w:eastAsiaTheme="minorEastAsia" w:hAnsi="Century Schoolbook"/>
          <w:color w:val="000000"/>
        </w:rPr>
        <w:t xml:space="preserve">have </w:t>
      </w:r>
      <w:r>
        <w:rPr>
          <w:rFonts w:ascii="Century Schoolbook" w:eastAsiaTheme="minorEastAsia" w:hAnsi="Century Schoolbook"/>
          <w:color w:val="000000"/>
        </w:rPr>
        <w:t>the</w:t>
      </w:r>
      <w:r w:rsidRPr="00663B06">
        <w:rPr>
          <w:rFonts w:ascii="Century Schoolbook" w:eastAsiaTheme="minorEastAsia" w:hAnsi="Century Schoolbook"/>
          <w:color w:val="000000"/>
        </w:rPr>
        <w:t xml:space="preserve"> choice </w:t>
      </w:r>
      <w:r>
        <w:rPr>
          <w:rFonts w:ascii="Century Schoolbook" w:eastAsiaTheme="minorEastAsia" w:hAnsi="Century Schoolbook"/>
          <w:color w:val="000000"/>
        </w:rPr>
        <w:t>either</w:t>
      </w:r>
      <w:r w:rsidRPr="00663B06">
        <w:rPr>
          <w:rFonts w:ascii="Century Schoolbook" w:eastAsiaTheme="minorEastAsia" w:hAnsi="Century Schoolbook"/>
          <w:color w:val="000000"/>
        </w:rPr>
        <w:t xml:space="preserve"> to comply with</w:t>
      </w:r>
      <w:r>
        <w:rPr>
          <w:rFonts w:ascii="Century Schoolbook" w:eastAsiaTheme="minorEastAsia" w:hAnsi="Century Schoolbook"/>
          <w:color w:val="000000"/>
        </w:rPr>
        <w:t xml:space="preserve"> </w:t>
      </w:r>
      <w:r w:rsidRPr="00663B06">
        <w:rPr>
          <w:rFonts w:ascii="Century Schoolbook" w:eastAsiaTheme="minorEastAsia" w:hAnsi="Century Schoolbook"/>
          <w:color w:val="000000"/>
        </w:rPr>
        <w:t>security policies</w:t>
      </w:r>
      <w:r>
        <w:rPr>
          <w:rFonts w:ascii="Century Schoolbook" w:eastAsiaTheme="minorEastAsia" w:hAnsi="Century Schoolbook"/>
          <w:color w:val="000000"/>
        </w:rPr>
        <w:t xml:space="preserve"> or not. And often, the individuals own goals, attitudes, and norms have influences on the choice. An addition from </w:t>
      </w:r>
      <w:proofErr w:type="spellStart"/>
      <w:r>
        <w:rPr>
          <w:rFonts w:ascii="Century Schoolbook" w:eastAsiaTheme="minorEastAsia" w:hAnsi="Century Schoolbook"/>
          <w:color w:val="000000"/>
        </w:rPr>
        <w:t>Ahlan</w:t>
      </w:r>
      <w:proofErr w:type="spellEnd"/>
      <w:r>
        <w:rPr>
          <w:rFonts w:ascii="Century Schoolbook" w:eastAsiaTheme="minorEastAsia" w:hAnsi="Century Schoolbook"/>
          <w:color w:val="000000"/>
        </w:rPr>
        <w:t xml:space="preserve"> et al. [S2], </w:t>
      </w:r>
      <w:r w:rsidRPr="00663B06">
        <w:rPr>
          <w:rFonts w:ascii="Century Schoolbook" w:eastAsiaTheme="minorEastAsia" w:hAnsi="Century Schoolbook"/>
          <w:color w:val="000000"/>
        </w:rPr>
        <w:t>beliefs, habits and behaviors in form of</w:t>
      </w:r>
      <w:r>
        <w:rPr>
          <w:rFonts w:ascii="Century Schoolbook" w:eastAsiaTheme="minorEastAsia" w:hAnsi="Century Schoolbook"/>
          <w:color w:val="000000"/>
        </w:rPr>
        <w:t xml:space="preserve"> </w:t>
      </w:r>
      <w:r w:rsidRPr="00663B06">
        <w:rPr>
          <w:rFonts w:ascii="Century Schoolbook" w:eastAsiaTheme="minorEastAsia" w:hAnsi="Century Schoolbook"/>
          <w:color w:val="000000"/>
        </w:rPr>
        <w:t>attitude</w:t>
      </w:r>
      <w:r>
        <w:rPr>
          <w:rFonts w:ascii="Century Schoolbook" w:eastAsiaTheme="minorEastAsia" w:hAnsi="Century Schoolbook"/>
          <w:color w:val="000000"/>
        </w:rPr>
        <w:t xml:space="preserve"> all combine to</w:t>
      </w:r>
      <w:r w:rsidRPr="00663B06">
        <w:rPr>
          <w:rFonts w:ascii="Century Schoolbook" w:eastAsiaTheme="minorEastAsia" w:hAnsi="Century Schoolbook"/>
          <w:color w:val="000000"/>
        </w:rPr>
        <w:t xml:space="preserve"> influence how</w:t>
      </w:r>
      <w:r>
        <w:rPr>
          <w:rFonts w:ascii="Century Schoolbook" w:eastAsiaTheme="minorEastAsia" w:hAnsi="Century Schoolbook"/>
          <w:color w:val="000000"/>
        </w:rPr>
        <w:t xml:space="preserve"> </w:t>
      </w:r>
      <w:r w:rsidRPr="00663B06">
        <w:rPr>
          <w:rFonts w:ascii="Century Schoolbook" w:eastAsiaTheme="minorEastAsia" w:hAnsi="Century Schoolbook"/>
          <w:color w:val="000000"/>
        </w:rPr>
        <w:t>polic</w:t>
      </w:r>
      <w:r>
        <w:rPr>
          <w:rFonts w:ascii="Century Schoolbook" w:eastAsiaTheme="minorEastAsia" w:hAnsi="Century Schoolbook"/>
          <w:color w:val="000000"/>
        </w:rPr>
        <w:t>ies</w:t>
      </w:r>
      <w:r w:rsidRPr="00663B06">
        <w:rPr>
          <w:rFonts w:ascii="Century Schoolbook" w:eastAsiaTheme="minorEastAsia" w:hAnsi="Century Schoolbook"/>
          <w:color w:val="000000"/>
        </w:rPr>
        <w:t xml:space="preserve"> and regulation</w:t>
      </w:r>
      <w:r>
        <w:rPr>
          <w:rFonts w:ascii="Century Schoolbook" w:eastAsiaTheme="minorEastAsia" w:hAnsi="Century Schoolbook"/>
          <w:color w:val="000000"/>
        </w:rPr>
        <w:t>s</w:t>
      </w:r>
      <w:r w:rsidRPr="00663B06">
        <w:rPr>
          <w:rFonts w:ascii="Century Schoolbook" w:eastAsiaTheme="minorEastAsia" w:hAnsi="Century Schoolbook"/>
          <w:color w:val="000000"/>
        </w:rPr>
        <w:t xml:space="preserve"> </w:t>
      </w:r>
      <w:r>
        <w:rPr>
          <w:rFonts w:ascii="Century Schoolbook" w:eastAsiaTheme="minorEastAsia" w:hAnsi="Century Schoolbook"/>
          <w:color w:val="000000"/>
        </w:rPr>
        <w:t>are being</w:t>
      </w:r>
      <w:r w:rsidRPr="00663B06">
        <w:rPr>
          <w:rFonts w:ascii="Century Schoolbook" w:eastAsiaTheme="minorEastAsia" w:hAnsi="Century Schoolbook"/>
          <w:color w:val="000000"/>
        </w:rPr>
        <w:t xml:space="preserve"> react</w:t>
      </w:r>
      <w:r>
        <w:rPr>
          <w:rFonts w:ascii="Century Schoolbook" w:eastAsiaTheme="minorEastAsia" w:hAnsi="Century Schoolbook"/>
          <w:color w:val="000000"/>
        </w:rPr>
        <w:t>ed</w:t>
      </w:r>
      <w:r w:rsidRPr="00663B06">
        <w:rPr>
          <w:rFonts w:ascii="Century Schoolbook" w:eastAsiaTheme="minorEastAsia" w:hAnsi="Century Schoolbook"/>
          <w:color w:val="000000"/>
        </w:rPr>
        <w:t xml:space="preserve"> [S2]</w:t>
      </w:r>
    </w:p>
    <w:p w14:paraId="569B4651"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Eustace et al. [S21] recommended that c</w:t>
      </w:r>
      <w:r w:rsidRPr="00E62A14">
        <w:rPr>
          <w:rFonts w:ascii="Century Schoolbook" w:eastAsiaTheme="minorEastAsia" w:hAnsi="Century Schoolbook"/>
          <w:color w:val="000000"/>
        </w:rPr>
        <w:t xml:space="preserve">ybersecurity researchers </w:t>
      </w:r>
      <w:r>
        <w:rPr>
          <w:rFonts w:ascii="Century Schoolbook" w:eastAsiaTheme="minorEastAsia" w:hAnsi="Century Schoolbook"/>
          <w:color w:val="000000"/>
        </w:rPr>
        <w:t>require</w:t>
      </w:r>
      <w:r w:rsidRPr="00E62A14">
        <w:rPr>
          <w:rFonts w:ascii="Century Schoolbook" w:eastAsiaTheme="minorEastAsia" w:hAnsi="Century Schoolbook"/>
          <w:color w:val="000000"/>
        </w:rPr>
        <w:t xml:space="preserve"> a special ‘dark ethics’ policy</w:t>
      </w:r>
      <w:r>
        <w:rPr>
          <w:rFonts w:ascii="Century Schoolbook" w:eastAsiaTheme="minorEastAsia" w:hAnsi="Century Schoolbook"/>
          <w:color w:val="000000"/>
        </w:rPr>
        <w:t xml:space="preserve"> which should be employed</w:t>
      </w:r>
      <w:r w:rsidRPr="00E62A14">
        <w:rPr>
          <w:rFonts w:ascii="Century Schoolbook" w:eastAsiaTheme="minorEastAsia" w:hAnsi="Century Schoolbook"/>
          <w:color w:val="000000"/>
        </w:rPr>
        <w:t xml:space="preserve"> to</w:t>
      </w:r>
      <w:r>
        <w:rPr>
          <w:rFonts w:ascii="Century Schoolbook" w:eastAsiaTheme="minorEastAsia" w:hAnsi="Century Schoolbook"/>
          <w:color w:val="000000"/>
        </w:rPr>
        <w:t xml:space="preserve"> </w:t>
      </w:r>
      <w:r w:rsidRPr="00E62A14">
        <w:rPr>
          <w:rFonts w:ascii="Century Schoolbook" w:eastAsiaTheme="minorEastAsia" w:hAnsi="Century Schoolbook"/>
          <w:color w:val="000000"/>
        </w:rPr>
        <w:t>defend against making logic</w:t>
      </w:r>
      <w:r>
        <w:rPr>
          <w:rFonts w:ascii="Century Schoolbook" w:eastAsiaTheme="minorEastAsia" w:hAnsi="Century Schoolbook"/>
          <w:color w:val="000000"/>
        </w:rPr>
        <w:t>al error</w:t>
      </w:r>
      <w:r w:rsidRPr="00E62A14">
        <w:rPr>
          <w:rFonts w:ascii="Century Schoolbook" w:eastAsiaTheme="minorEastAsia" w:hAnsi="Century Schoolbook"/>
          <w:color w:val="000000"/>
        </w:rPr>
        <w:t xml:space="preserve"> in </w:t>
      </w:r>
      <w:r>
        <w:rPr>
          <w:rFonts w:ascii="Century Schoolbook" w:eastAsiaTheme="minorEastAsia" w:hAnsi="Century Schoolbook"/>
          <w:color w:val="000000"/>
        </w:rPr>
        <w:t>surrendering</w:t>
      </w:r>
      <w:r w:rsidRPr="00E62A14">
        <w:rPr>
          <w:rFonts w:ascii="Century Schoolbook" w:eastAsiaTheme="minorEastAsia" w:hAnsi="Century Schoolbook"/>
          <w:color w:val="000000"/>
        </w:rPr>
        <w:t xml:space="preserve"> any</w:t>
      </w:r>
      <w:r>
        <w:rPr>
          <w:rFonts w:ascii="Century Schoolbook" w:eastAsiaTheme="minorEastAsia" w:hAnsi="Century Schoolbook"/>
          <w:color w:val="000000"/>
        </w:rPr>
        <w:t xml:space="preserve"> form</w:t>
      </w:r>
      <w:r w:rsidRPr="00E62A14">
        <w:rPr>
          <w:rFonts w:ascii="Century Schoolbook" w:eastAsiaTheme="minorEastAsia" w:hAnsi="Century Schoolbook"/>
          <w:color w:val="000000"/>
        </w:rPr>
        <w:t xml:space="preserve"> </w:t>
      </w:r>
      <w:r>
        <w:rPr>
          <w:rFonts w:ascii="Century Schoolbook" w:eastAsiaTheme="minorEastAsia" w:hAnsi="Century Schoolbook"/>
          <w:color w:val="000000"/>
        </w:rPr>
        <w:t xml:space="preserve">of </w:t>
      </w:r>
      <w:r w:rsidRPr="00E62A14">
        <w:rPr>
          <w:rFonts w:ascii="Century Schoolbook" w:eastAsiaTheme="minorEastAsia" w:hAnsi="Century Schoolbook"/>
          <w:color w:val="000000"/>
        </w:rPr>
        <w:t>rights that are forfeited by the</w:t>
      </w:r>
      <w:r>
        <w:rPr>
          <w:rFonts w:ascii="Century Schoolbook" w:eastAsiaTheme="minorEastAsia" w:hAnsi="Century Schoolbook"/>
          <w:color w:val="000000"/>
        </w:rPr>
        <w:t xml:space="preserve"> </w:t>
      </w:r>
      <w:r w:rsidRPr="00E62A14">
        <w:rPr>
          <w:rFonts w:ascii="Century Schoolbook" w:eastAsiaTheme="minorEastAsia" w:hAnsi="Century Schoolbook"/>
          <w:color w:val="000000"/>
        </w:rPr>
        <w:t xml:space="preserve">behavior of </w:t>
      </w:r>
      <w:r>
        <w:rPr>
          <w:rFonts w:ascii="Century Schoolbook" w:eastAsiaTheme="minorEastAsia" w:hAnsi="Century Schoolbook"/>
          <w:color w:val="000000"/>
        </w:rPr>
        <w:t>adversaries</w:t>
      </w:r>
      <w:r w:rsidRPr="00E62A14">
        <w:rPr>
          <w:rFonts w:ascii="Century Schoolbook" w:eastAsiaTheme="minorEastAsia" w:hAnsi="Century Schoolbook"/>
          <w:color w:val="000000"/>
        </w:rPr>
        <w:t>.</w:t>
      </w:r>
    </w:p>
    <w:p w14:paraId="1DE5748F" w14:textId="77777777" w:rsidR="008522DE" w:rsidRPr="00CF3B7F" w:rsidRDefault="008522DE" w:rsidP="00487449">
      <w:pPr>
        <w:pStyle w:val="Heading4"/>
      </w:pPr>
      <w:r w:rsidRPr="00467428">
        <w:t>Conscientiousness</w:t>
      </w:r>
    </w:p>
    <w:p w14:paraId="06B55158"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success human factor was identified as a success human factor in 11 studies in the review. As defined by </w:t>
      </w:r>
      <w:proofErr w:type="spellStart"/>
      <w:r>
        <w:rPr>
          <w:rFonts w:ascii="Century Schoolbook" w:eastAsiaTheme="minorEastAsia" w:hAnsi="Century Schoolbook"/>
          <w:color w:val="000000"/>
        </w:rPr>
        <w:t>Hadlington</w:t>
      </w:r>
      <w:proofErr w:type="spellEnd"/>
      <w:r>
        <w:rPr>
          <w:rFonts w:ascii="Century Schoolbook" w:eastAsiaTheme="minorEastAsia" w:hAnsi="Century Schoolbook"/>
          <w:color w:val="000000"/>
        </w:rPr>
        <w:t xml:space="preserve"> [S30], c</w:t>
      </w:r>
      <w:r w:rsidRPr="003B7A28">
        <w:rPr>
          <w:rFonts w:ascii="Century Schoolbook" w:eastAsiaTheme="minorEastAsia" w:hAnsi="Century Schoolbook"/>
          <w:color w:val="000000"/>
        </w:rPr>
        <w:t>onscientiousness</w:t>
      </w:r>
      <w:r>
        <w:rPr>
          <w:rFonts w:ascii="Century Schoolbook" w:eastAsiaTheme="minorEastAsia" w:hAnsi="Century Schoolbook"/>
          <w:color w:val="000000"/>
        </w:rPr>
        <w:t xml:space="preserve"> is a “s</w:t>
      </w:r>
      <w:r w:rsidRPr="00646C07">
        <w:rPr>
          <w:rFonts w:ascii="Century Schoolbook" w:eastAsiaTheme="minorEastAsia" w:hAnsi="Century Schoolbook"/>
          <w:color w:val="000000"/>
        </w:rPr>
        <w:t>ocially prescribed impulse control that facilitates task and goal-oriented behavior, such as thinking before acting,</w:t>
      </w:r>
      <w:r>
        <w:rPr>
          <w:rFonts w:ascii="Century Schoolbook" w:eastAsiaTheme="minorEastAsia" w:hAnsi="Century Schoolbook"/>
          <w:color w:val="000000"/>
        </w:rPr>
        <w:t xml:space="preserve"> </w:t>
      </w:r>
      <w:r w:rsidRPr="00646C07">
        <w:rPr>
          <w:rFonts w:ascii="Century Schoolbook" w:eastAsiaTheme="minorEastAsia" w:hAnsi="Century Schoolbook"/>
          <w:color w:val="000000"/>
        </w:rPr>
        <w:t xml:space="preserve">delaying gratification, </w:t>
      </w:r>
      <w:r w:rsidRPr="00646C07">
        <w:rPr>
          <w:rFonts w:ascii="Century Schoolbook" w:eastAsiaTheme="minorEastAsia" w:hAnsi="Century Schoolbook"/>
          <w:color w:val="000000"/>
        </w:rPr>
        <w:lastRenderedPageBreak/>
        <w:t>following norms and rules, and planning, organizing, and prioritizing tasks.</w:t>
      </w:r>
      <w:r>
        <w:rPr>
          <w:rFonts w:ascii="Century Schoolbook" w:eastAsiaTheme="minorEastAsia" w:hAnsi="Century Schoolbook"/>
          <w:color w:val="000000"/>
        </w:rPr>
        <w:t xml:space="preserve">” Several exploratory studies on </w:t>
      </w:r>
      <w:r w:rsidRPr="005B2E51">
        <w:rPr>
          <w:rFonts w:ascii="Century Schoolbook" w:eastAsiaTheme="minorEastAsia" w:hAnsi="Century Schoolbook"/>
          <w:color w:val="000000"/>
        </w:rPr>
        <w:t xml:space="preserve">information security behaviors </w:t>
      </w:r>
      <w:r>
        <w:rPr>
          <w:rFonts w:ascii="Century Schoolbook" w:eastAsiaTheme="minorEastAsia" w:hAnsi="Century Schoolbook"/>
          <w:color w:val="000000"/>
        </w:rPr>
        <w:t xml:space="preserve">indicated that </w:t>
      </w:r>
      <w:r w:rsidRPr="005B2E51">
        <w:rPr>
          <w:rFonts w:ascii="Century Schoolbook" w:eastAsiaTheme="minorEastAsia" w:hAnsi="Century Schoolbook"/>
          <w:color w:val="000000"/>
        </w:rPr>
        <w:t>conscientiousness</w:t>
      </w:r>
      <w:r>
        <w:rPr>
          <w:rFonts w:ascii="Century Schoolbook" w:eastAsiaTheme="minorEastAsia" w:hAnsi="Century Schoolbook"/>
          <w:color w:val="000000"/>
        </w:rPr>
        <w:t xml:space="preserve"> contributes positively to information security [S46]. </w:t>
      </w:r>
      <w:r w:rsidRPr="008453E5">
        <w:rPr>
          <w:rFonts w:ascii="Century Schoolbook" w:eastAsiaTheme="minorEastAsia" w:hAnsi="Century Schoolbook"/>
          <w:color w:val="000000"/>
        </w:rPr>
        <w:t>Conscientious</w:t>
      </w:r>
      <w:r>
        <w:rPr>
          <w:rFonts w:ascii="Century Schoolbook" w:eastAsiaTheme="minorEastAsia" w:hAnsi="Century Schoolbook"/>
          <w:color w:val="000000"/>
        </w:rPr>
        <w:t xml:space="preserve"> individuals will possibly adhere to cybersecurity guidelines. Such persons are </w:t>
      </w:r>
      <w:r w:rsidRPr="005B2E51">
        <w:rPr>
          <w:rFonts w:ascii="Century Schoolbook" w:eastAsiaTheme="minorEastAsia" w:hAnsi="Century Schoolbook"/>
          <w:color w:val="000000"/>
        </w:rPr>
        <w:t>distinguish</w:t>
      </w:r>
      <w:r>
        <w:rPr>
          <w:rFonts w:ascii="Century Schoolbook" w:eastAsiaTheme="minorEastAsia" w:hAnsi="Century Schoolbook"/>
          <w:color w:val="000000"/>
        </w:rPr>
        <w:t>ed</w:t>
      </w:r>
      <w:r w:rsidRPr="005B2E51">
        <w:rPr>
          <w:rFonts w:ascii="Century Schoolbook" w:eastAsiaTheme="minorEastAsia" w:hAnsi="Century Schoolbook"/>
          <w:color w:val="000000"/>
        </w:rPr>
        <w:t xml:space="preserve"> for their sense of purposefulness and responsibility</w:t>
      </w:r>
      <w:r>
        <w:rPr>
          <w:rFonts w:ascii="Century Schoolbook" w:eastAsiaTheme="minorEastAsia" w:hAnsi="Century Schoolbook"/>
          <w:color w:val="000000"/>
        </w:rPr>
        <w:t xml:space="preserve"> which them </w:t>
      </w:r>
      <w:r w:rsidRPr="005B2E51">
        <w:rPr>
          <w:rFonts w:ascii="Century Schoolbook" w:eastAsiaTheme="minorEastAsia" w:hAnsi="Century Schoolbook"/>
          <w:color w:val="000000"/>
        </w:rPr>
        <w:t>strong</w:t>
      </w:r>
      <w:r>
        <w:rPr>
          <w:rFonts w:ascii="Century Schoolbook" w:eastAsiaTheme="minorEastAsia" w:hAnsi="Century Schoolbook"/>
          <w:color w:val="000000"/>
        </w:rPr>
        <w:t xml:space="preserve"> </w:t>
      </w:r>
      <w:r w:rsidRPr="005B2E51">
        <w:rPr>
          <w:rFonts w:ascii="Century Schoolbook" w:eastAsiaTheme="minorEastAsia" w:hAnsi="Century Schoolbook"/>
          <w:color w:val="000000"/>
        </w:rPr>
        <w:t>willed and achievement oriented.</w:t>
      </w:r>
    </w:p>
    <w:p w14:paraId="74FE43B4"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In the review of </w:t>
      </w:r>
      <w:proofErr w:type="spellStart"/>
      <w:r>
        <w:rPr>
          <w:rFonts w:ascii="Century Schoolbook" w:eastAsiaTheme="minorEastAsia" w:hAnsi="Century Schoolbook"/>
          <w:color w:val="000000"/>
        </w:rPr>
        <w:t>Shropshire</w:t>
      </w:r>
      <w:proofErr w:type="spellEnd"/>
      <w:r>
        <w:rPr>
          <w:rFonts w:ascii="Century Schoolbook" w:eastAsiaTheme="minorEastAsia" w:hAnsi="Century Schoolbook"/>
          <w:color w:val="000000"/>
        </w:rPr>
        <w:t xml:space="preserve"> et al. [S63] </w:t>
      </w:r>
      <w:r w:rsidRPr="00567603">
        <w:rPr>
          <w:rFonts w:ascii="Century Schoolbook" w:eastAsiaTheme="minorEastAsia" w:hAnsi="Century Schoolbook"/>
          <w:color w:val="000000"/>
        </w:rPr>
        <w:t>conscientiousness</w:t>
      </w:r>
      <w:r>
        <w:rPr>
          <w:rFonts w:ascii="Century Schoolbook" w:eastAsiaTheme="minorEastAsia" w:hAnsi="Century Schoolbook"/>
          <w:color w:val="000000"/>
        </w:rPr>
        <w:t xml:space="preserve"> was found as one of the </w:t>
      </w:r>
      <w:r w:rsidRPr="00567603">
        <w:rPr>
          <w:rFonts w:ascii="Century Schoolbook" w:eastAsiaTheme="minorEastAsia" w:hAnsi="Century Schoolbook"/>
          <w:color w:val="000000"/>
        </w:rPr>
        <w:t>influencing personality types in workplace environment</w:t>
      </w:r>
      <w:r>
        <w:rPr>
          <w:rFonts w:ascii="Century Schoolbook" w:eastAsiaTheme="minorEastAsia" w:hAnsi="Century Schoolbook"/>
          <w:color w:val="000000"/>
        </w:rPr>
        <w:t xml:space="preserve">. It was further supported that </w:t>
      </w:r>
      <w:r w:rsidRPr="00567603">
        <w:rPr>
          <w:rFonts w:ascii="Century Schoolbook" w:eastAsiaTheme="minorEastAsia" w:hAnsi="Century Schoolbook"/>
          <w:color w:val="000000"/>
        </w:rPr>
        <w:t xml:space="preserve">previous studies have </w:t>
      </w:r>
      <w:r>
        <w:rPr>
          <w:rFonts w:ascii="Century Schoolbook" w:eastAsiaTheme="minorEastAsia" w:hAnsi="Century Schoolbook"/>
          <w:color w:val="000000"/>
        </w:rPr>
        <w:t>revealed</w:t>
      </w:r>
      <w:r w:rsidRPr="00567603">
        <w:rPr>
          <w:rFonts w:ascii="Century Schoolbook" w:eastAsiaTheme="minorEastAsia" w:hAnsi="Century Schoolbook"/>
          <w:color w:val="000000"/>
        </w:rPr>
        <w:t xml:space="preserve"> </w:t>
      </w:r>
      <w:r>
        <w:rPr>
          <w:rFonts w:ascii="Century Schoolbook" w:eastAsiaTheme="minorEastAsia" w:hAnsi="Century Schoolbook"/>
          <w:color w:val="000000"/>
        </w:rPr>
        <w:t>conscientious</w:t>
      </w:r>
      <w:r w:rsidRPr="00567603">
        <w:rPr>
          <w:rFonts w:ascii="Century Schoolbook" w:eastAsiaTheme="minorEastAsia" w:hAnsi="Century Schoolbook"/>
          <w:color w:val="000000"/>
        </w:rPr>
        <w:t xml:space="preserve">ness </w:t>
      </w:r>
      <w:r>
        <w:rPr>
          <w:rFonts w:ascii="Century Schoolbook" w:eastAsiaTheme="minorEastAsia" w:hAnsi="Century Schoolbook"/>
          <w:color w:val="000000"/>
        </w:rPr>
        <w:t>to be one of the</w:t>
      </w:r>
      <w:r w:rsidRPr="00567603">
        <w:rPr>
          <w:rFonts w:ascii="Century Schoolbook" w:eastAsiaTheme="minorEastAsia" w:hAnsi="Century Schoolbook"/>
          <w:color w:val="000000"/>
        </w:rPr>
        <w:t xml:space="preserve"> better predictors of organizational citizenship</w:t>
      </w:r>
      <w:r>
        <w:rPr>
          <w:rFonts w:ascii="Century Schoolbook" w:eastAsiaTheme="minorEastAsia" w:hAnsi="Century Schoolbook"/>
          <w:color w:val="000000"/>
        </w:rPr>
        <w:t xml:space="preserve"> </w:t>
      </w:r>
      <w:r w:rsidRPr="00567603">
        <w:rPr>
          <w:rFonts w:ascii="Century Schoolbook" w:eastAsiaTheme="minorEastAsia" w:hAnsi="Century Schoolbook"/>
          <w:color w:val="000000"/>
        </w:rPr>
        <w:t xml:space="preserve">behaviors </w:t>
      </w:r>
      <w:r>
        <w:rPr>
          <w:rFonts w:ascii="Century Schoolbook" w:eastAsiaTheme="minorEastAsia" w:hAnsi="Century Schoolbook"/>
          <w:color w:val="000000"/>
        </w:rPr>
        <w:t>which include the</w:t>
      </w:r>
      <w:r w:rsidRPr="00567603">
        <w:rPr>
          <w:rFonts w:ascii="Century Schoolbook" w:eastAsiaTheme="minorEastAsia" w:hAnsi="Century Schoolbook"/>
          <w:color w:val="000000"/>
        </w:rPr>
        <w:t xml:space="preserve"> </w:t>
      </w:r>
      <w:r>
        <w:rPr>
          <w:rFonts w:ascii="Century Schoolbook" w:eastAsiaTheme="minorEastAsia" w:hAnsi="Century Schoolbook"/>
          <w:color w:val="000000"/>
        </w:rPr>
        <w:t>complying with</w:t>
      </w:r>
      <w:r w:rsidRPr="00567603">
        <w:rPr>
          <w:rFonts w:ascii="Century Schoolbook" w:eastAsiaTheme="minorEastAsia" w:hAnsi="Century Schoolbook"/>
          <w:color w:val="000000"/>
        </w:rPr>
        <w:t xml:space="preserve"> rules and procedures when</w:t>
      </w:r>
      <w:r>
        <w:rPr>
          <w:rFonts w:ascii="Century Schoolbook" w:eastAsiaTheme="minorEastAsia" w:hAnsi="Century Schoolbook"/>
          <w:color w:val="000000"/>
        </w:rPr>
        <w:t xml:space="preserve"> </w:t>
      </w:r>
      <w:r w:rsidRPr="00567603">
        <w:rPr>
          <w:rFonts w:ascii="Century Schoolbook" w:eastAsiaTheme="minorEastAsia" w:hAnsi="Century Schoolbook"/>
          <w:color w:val="000000"/>
        </w:rPr>
        <w:t>behavior is not monitored</w:t>
      </w:r>
      <w:r>
        <w:rPr>
          <w:rFonts w:ascii="Century Schoolbook" w:eastAsiaTheme="minorEastAsia" w:hAnsi="Century Schoolbook"/>
          <w:color w:val="000000"/>
        </w:rPr>
        <w:t>.</w:t>
      </w:r>
    </w:p>
    <w:p w14:paraId="59784D12" w14:textId="77777777" w:rsidR="008522DE" w:rsidRPr="00963501" w:rsidRDefault="008522DE" w:rsidP="00487449">
      <w:pPr>
        <w:pStyle w:val="Heading4"/>
      </w:pPr>
      <w:r w:rsidRPr="00467428">
        <w:t>Rationality and emotions controlling</w:t>
      </w:r>
    </w:p>
    <w:p w14:paraId="77318EF7" w14:textId="7F3C8148" w:rsidR="008522DE" w:rsidRDefault="008522DE" w:rsidP="008522DE">
      <w:pPr>
        <w:pStyle w:val="Text"/>
        <w:spacing w:after="120"/>
      </w:pPr>
      <w:r>
        <w:rPr>
          <w:rFonts w:ascii="Century Schoolbook" w:eastAsiaTheme="minorEastAsia" w:hAnsi="Century Schoolbook"/>
          <w:color w:val="000000"/>
        </w:rPr>
        <w:t xml:space="preserve">In evidences gathered with respect to this success factor, </w:t>
      </w:r>
      <w:proofErr w:type="spellStart"/>
      <w:r>
        <w:rPr>
          <w:rFonts w:ascii="Century Schoolbook" w:eastAsiaTheme="minorEastAsia" w:hAnsi="Century Schoolbook"/>
          <w:color w:val="000000"/>
        </w:rPr>
        <w:t>Henshel</w:t>
      </w:r>
      <w:proofErr w:type="spellEnd"/>
      <w:r>
        <w:rPr>
          <w:rFonts w:ascii="Century Schoolbook" w:eastAsiaTheme="minorEastAsia" w:hAnsi="Century Schoolbook"/>
          <w:color w:val="000000"/>
        </w:rPr>
        <w:t xml:space="preserve"> et al [S34] explained that people that are more rational behaves and respond more predictably which helps build up trust. Rationality has to do with inherent ability in reasoning and is also influenced by </w:t>
      </w:r>
      <w:r w:rsidRPr="003E6D1E">
        <w:rPr>
          <w:rFonts w:ascii="Century Schoolbook" w:eastAsiaTheme="minorEastAsia" w:hAnsi="Century Schoolbook"/>
          <w:color w:val="000000"/>
        </w:rPr>
        <w:t>emotions and experiences</w:t>
      </w:r>
      <w:r>
        <w:rPr>
          <w:rFonts w:ascii="Century Schoolbook" w:eastAsiaTheme="minorEastAsia" w:hAnsi="Century Schoolbook"/>
          <w:color w:val="000000"/>
        </w:rPr>
        <w:t xml:space="preserve">. Perceived rationality, </w:t>
      </w:r>
      <w:r w:rsidRPr="003E6D1E">
        <w:rPr>
          <w:rFonts w:ascii="Century Schoolbook" w:eastAsiaTheme="minorEastAsia" w:hAnsi="Century Schoolbook"/>
          <w:color w:val="000000"/>
        </w:rPr>
        <w:t>benevolence</w:t>
      </w:r>
      <w:r>
        <w:rPr>
          <w:rFonts w:ascii="Century Schoolbook" w:eastAsiaTheme="minorEastAsia" w:hAnsi="Century Schoolbook"/>
          <w:color w:val="000000"/>
        </w:rPr>
        <w:t xml:space="preserve"> and </w:t>
      </w:r>
      <w:r w:rsidRPr="003E6D1E">
        <w:rPr>
          <w:rFonts w:ascii="Century Schoolbook" w:eastAsiaTheme="minorEastAsia" w:hAnsi="Century Schoolbook"/>
          <w:color w:val="000000"/>
        </w:rPr>
        <w:t>characteristics of expertise</w:t>
      </w:r>
      <w:r>
        <w:rPr>
          <w:rFonts w:ascii="Century Schoolbook" w:eastAsiaTheme="minorEastAsia" w:hAnsi="Century Schoolbook"/>
          <w:color w:val="000000"/>
        </w:rPr>
        <w:t xml:space="preserve"> lead to gaining additional trust [S34]. Several results have shown that </w:t>
      </w:r>
      <w:r w:rsidRPr="003E6D1E">
        <w:rPr>
          <w:rFonts w:ascii="Century Schoolbook" w:eastAsiaTheme="minorEastAsia" w:hAnsi="Century Schoolbook"/>
          <w:color w:val="000000"/>
        </w:rPr>
        <w:t xml:space="preserve">perceived ability to keep emotions under control positively correlated with </w:t>
      </w:r>
      <w:r w:rsidR="00E92F7C">
        <w:rPr>
          <w:rFonts w:ascii="Century Schoolbook" w:eastAsiaTheme="minorEastAsia" w:hAnsi="Century Schoolbook"/>
          <w:color w:val="000000"/>
        </w:rPr>
        <w:t>general</w:t>
      </w:r>
      <w:r w:rsidRPr="003E6D1E">
        <w:rPr>
          <w:rFonts w:ascii="Century Schoolbook" w:eastAsiaTheme="minorEastAsia" w:hAnsi="Century Schoolbook"/>
          <w:color w:val="000000"/>
        </w:rPr>
        <w:t xml:space="preserve"> accuracy</w:t>
      </w:r>
      <w:r>
        <w:rPr>
          <w:rFonts w:ascii="Century Schoolbook" w:eastAsiaTheme="minorEastAsia" w:hAnsi="Century Schoolbook"/>
          <w:color w:val="000000"/>
        </w:rPr>
        <w:t xml:space="preserve">; and state of emotions affects </w:t>
      </w:r>
      <w:r w:rsidRPr="003E6D1E">
        <w:rPr>
          <w:rFonts w:ascii="Century Schoolbook" w:eastAsiaTheme="minorEastAsia" w:hAnsi="Century Schoolbook"/>
          <w:color w:val="000000"/>
        </w:rPr>
        <w:t>decisions [S65]</w:t>
      </w:r>
      <w:r>
        <w:rPr>
          <w:rFonts w:ascii="Century Schoolbook" w:eastAsiaTheme="minorEastAsia" w:hAnsi="Century Schoolbook"/>
          <w:color w:val="000000"/>
        </w:rPr>
        <w:t>,</w:t>
      </w:r>
      <w:r w:rsidRPr="003E6D1E">
        <w:rPr>
          <w:rFonts w:ascii="Century Schoolbook" w:eastAsiaTheme="minorEastAsia" w:hAnsi="Century Schoolbook"/>
          <w:color w:val="000000"/>
        </w:rPr>
        <w:t xml:space="preserve"> [S69]</w:t>
      </w:r>
      <w:r>
        <w:rPr>
          <w:rFonts w:ascii="Century Schoolbook" w:eastAsiaTheme="minorEastAsia" w:hAnsi="Century Schoolbook"/>
          <w:color w:val="000000"/>
        </w:rPr>
        <w:t>.</w:t>
      </w:r>
      <w:r w:rsidRPr="00C104E1">
        <w:t xml:space="preserve"> </w:t>
      </w:r>
    </w:p>
    <w:p w14:paraId="43469B5B" w14:textId="77777777" w:rsidR="008522DE" w:rsidRPr="00963501" w:rsidRDefault="008522DE" w:rsidP="00487449">
      <w:pPr>
        <w:pStyle w:val="Heading4"/>
      </w:pPr>
      <w:r>
        <w:t>Loyalty</w:t>
      </w:r>
    </w:p>
    <w:p w14:paraId="06C2D531" w14:textId="77777777" w:rsidR="008522DE" w:rsidRPr="00C104E1"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success factor is pertaining to the employee’s commitment, sense of belonging, and trust to its workplace. As opined by </w:t>
      </w:r>
      <w:proofErr w:type="spellStart"/>
      <w:r>
        <w:rPr>
          <w:rFonts w:ascii="Century Schoolbook" w:eastAsiaTheme="minorEastAsia" w:hAnsi="Century Schoolbook"/>
          <w:color w:val="000000"/>
        </w:rPr>
        <w:t>Colwill</w:t>
      </w:r>
      <w:proofErr w:type="spellEnd"/>
      <w:r>
        <w:rPr>
          <w:rFonts w:ascii="Century Schoolbook" w:eastAsiaTheme="minorEastAsia" w:hAnsi="Century Schoolbook"/>
          <w:color w:val="000000"/>
        </w:rPr>
        <w:t xml:space="preserve"> et al. [15], arguably, </w:t>
      </w:r>
      <w:r w:rsidRPr="00C104E1">
        <w:rPr>
          <w:rFonts w:ascii="Century Schoolbook" w:eastAsiaTheme="minorEastAsia" w:hAnsi="Century Schoolbook"/>
          <w:color w:val="000000"/>
        </w:rPr>
        <w:t xml:space="preserve">organizations </w:t>
      </w:r>
      <w:r>
        <w:rPr>
          <w:rFonts w:ascii="Century Schoolbook" w:eastAsiaTheme="minorEastAsia" w:hAnsi="Century Schoolbook"/>
          <w:color w:val="000000"/>
        </w:rPr>
        <w:t>having</w:t>
      </w:r>
      <w:r w:rsidRPr="00C104E1">
        <w:rPr>
          <w:rFonts w:ascii="Century Schoolbook" w:eastAsiaTheme="minorEastAsia" w:hAnsi="Century Schoolbook"/>
          <w:color w:val="000000"/>
        </w:rPr>
        <w:t xml:space="preserve"> a large percentage of long</w:t>
      </w:r>
      <w:r>
        <w:rPr>
          <w:rFonts w:ascii="Century Schoolbook" w:eastAsiaTheme="minorEastAsia" w:hAnsi="Century Schoolbook"/>
          <w:color w:val="000000"/>
        </w:rPr>
        <w:t>-</w:t>
      </w:r>
      <w:r w:rsidRPr="00C104E1">
        <w:rPr>
          <w:rFonts w:ascii="Century Schoolbook" w:eastAsiaTheme="minorEastAsia" w:hAnsi="Century Schoolbook"/>
          <w:color w:val="000000"/>
        </w:rPr>
        <w:t>term</w:t>
      </w:r>
      <w:r>
        <w:rPr>
          <w:rFonts w:ascii="Century Schoolbook" w:eastAsiaTheme="minorEastAsia" w:hAnsi="Century Schoolbook"/>
          <w:color w:val="000000"/>
        </w:rPr>
        <w:t xml:space="preserve"> employees would</w:t>
      </w:r>
      <w:r w:rsidRPr="00C104E1">
        <w:rPr>
          <w:rFonts w:ascii="Century Schoolbook" w:eastAsiaTheme="minorEastAsia" w:hAnsi="Century Schoolbook"/>
          <w:color w:val="000000"/>
        </w:rPr>
        <w:t xml:space="preserve"> have seen more buy-in to security by </w:t>
      </w:r>
      <w:r>
        <w:rPr>
          <w:rFonts w:ascii="Century Schoolbook" w:eastAsiaTheme="minorEastAsia" w:hAnsi="Century Schoolbook"/>
          <w:color w:val="000000"/>
        </w:rPr>
        <w:t>establishing</w:t>
      </w:r>
      <w:r w:rsidRPr="00C104E1">
        <w:rPr>
          <w:rFonts w:ascii="Century Schoolbook" w:eastAsiaTheme="minorEastAsia" w:hAnsi="Century Schoolbook"/>
          <w:color w:val="000000"/>
        </w:rPr>
        <w:t xml:space="preserve"> reliance on the</w:t>
      </w:r>
      <w:r>
        <w:rPr>
          <w:rFonts w:ascii="Century Schoolbook" w:eastAsiaTheme="minorEastAsia" w:hAnsi="Century Schoolbook"/>
          <w:color w:val="000000"/>
        </w:rPr>
        <w:t xml:space="preserve"> </w:t>
      </w:r>
      <w:r w:rsidRPr="00C104E1">
        <w:rPr>
          <w:rFonts w:ascii="Century Schoolbook" w:eastAsiaTheme="minorEastAsia" w:hAnsi="Century Schoolbook"/>
          <w:color w:val="000000"/>
        </w:rPr>
        <w:t xml:space="preserve">organization and </w:t>
      </w:r>
      <w:r>
        <w:rPr>
          <w:rFonts w:ascii="Century Schoolbook" w:eastAsiaTheme="minorEastAsia" w:hAnsi="Century Schoolbook"/>
          <w:color w:val="000000"/>
        </w:rPr>
        <w:t>the longing for it to</w:t>
      </w:r>
      <w:r w:rsidRPr="00C104E1">
        <w:rPr>
          <w:rFonts w:ascii="Century Schoolbook" w:eastAsiaTheme="minorEastAsia" w:hAnsi="Century Schoolbook"/>
          <w:color w:val="000000"/>
        </w:rPr>
        <w:t xml:space="preserve"> survive</w:t>
      </w:r>
      <w:r>
        <w:rPr>
          <w:rFonts w:ascii="Century Schoolbook" w:eastAsiaTheme="minorEastAsia" w:hAnsi="Century Schoolbook"/>
          <w:color w:val="000000"/>
        </w:rPr>
        <w:t xml:space="preserve"> in order</w:t>
      </w:r>
      <w:r w:rsidRPr="00C104E1">
        <w:rPr>
          <w:rFonts w:ascii="Century Schoolbook" w:eastAsiaTheme="minorEastAsia" w:hAnsi="Century Schoolbook"/>
          <w:color w:val="000000"/>
        </w:rPr>
        <w:t xml:space="preserve"> to protect the</w:t>
      </w:r>
      <w:r>
        <w:rPr>
          <w:rFonts w:ascii="Century Schoolbook" w:eastAsiaTheme="minorEastAsia" w:hAnsi="Century Schoolbook"/>
          <w:color w:val="000000"/>
        </w:rPr>
        <w:t xml:space="preserve"> </w:t>
      </w:r>
      <w:r w:rsidRPr="00C104E1">
        <w:rPr>
          <w:rFonts w:ascii="Century Schoolbook" w:eastAsiaTheme="minorEastAsia" w:hAnsi="Century Schoolbook"/>
          <w:color w:val="000000"/>
        </w:rPr>
        <w:t xml:space="preserve">employees’ own futures. </w:t>
      </w:r>
      <w:r>
        <w:rPr>
          <w:rFonts w:ascii="Century Schoolbook" w:eastAsiaTheme="minorEastAsia" w:hAnsi="Century Schoolbook"/>
          <w:color w:val="000000"/>
        </w:rPr>
        <w:t xml:space="preserve">Loyalty can be temporary and ought not to be just </w:t>
      </w:r>
      <w:proofErr w:type="gramStart"/>
      <w:r>
        <w:rPr>
          <w:rFonts w:ascii="Century Schoolbook" w:eastAsiaTheme="minorEastAsia" w:hAnsi="Century Schoolbook"/>
          <w:color w:val="000000"/>
        </w:rPr>
        <w:t>assumed, but</w:t>
      </w:r>
      <w:proofErr w:type="gramEnd"/>
      <w:r>
        <w:rPr>
          <w:rFonts w:ascii="Century Schoolbook" w:eastAsiaTheme="minorEastAsia" w:hAnsi="Century Schoolbook"/>
          <w:color w:val="000000"/>
        </w:rPr>
        <w:t xml:space="preserve"> must rather be supported by suitable </w:t>
      </w:r>
      <w:r w:rsidRPr="00C104E1">
        <w:rPr>
          <w:rFonts w:ascii="Century Schoolbook" w:eastAsiaTheme="minorEastAsia" w:hAnsi="Century Schoolbook"/>
          <w:color w:val="000000"/>
        </w:rPr>
        <w:t>behavior</w:t>
      </w:r>
      <w:r>
        <w:rPr>
          <w:rFonts w:ascii="Century Schoolbook" w:eastAsiaTheme="minorEastAsia" w:hAnsi="Century Schoolbook"/>
          <w:color w:val="000000"/>
        </w:rPr>
        <w:t>al evidence</w:t>
      </w:r>
      <w:r w:rsidRPr="00C104E1">
        <w:rPr>
          <w:rFonts w:ascii="Century Schoolbook" w:eastAsiaTheme="minorEastAsia" w:hAnsi="Century Schoolbook"/>
          <w:color w:val="000000"/>
        </w:rPr>
        <w:t xml:space="preserve"> and understanding</w:t>
      </w:r>
      <w:r>
        <w:rPr>
          <w:rFonts w:ascii="Century Schoolbook" w:eastAsiaTheme="minorEastAsia" w:hAnsi="Century Schoolbook"/>
          <w:color w:val="000000"/>
        </w:rPr>
        <w:t>.</w:t>
      </w:r>
    </w:p>
    <w:p w14:paraId="7B797830"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Engagement of employees and the feeling of personal responsibility </w:t>
      </w:r>
      <w:r w:rsidRPr="00C104E1">
        <w:rPr>
          <w:rFonts w:ascii="Century Schoolbook" w:eastAsiaTheme="minorEastAsia" w:hAnsi="Century Schoolbook"/>
          <w:color w:val="000000"/>
        </w:rPr>
        <w:t>to protect the organization and</w:t>
      </w:r>
      <w:r>
        <w:rPr>
          <w:rFonts w:ascii="Century Schoolbook" w:eastAsiaTheme="minorEastAsia" w:hAnsi="Century Schoolbook"/>
          <w:color w:val="000000"/>
        </w:rPr>
        <w:t xml:space="preserve"> fellow colleagues will make them willing to be involved </w:t>
      </w:r>
      <w:r w:rsidRPr="00C104E1">
        <w:rPr>
          <w:rFonts w:ascii="Century Schoolbook" w:eastAsiaTheme="minorEastAsia" w:hAnsi="Century Schoolbook"/>
          <w:color w:val="000000"/>
        </w:rPr>
        <w:t>in security programs</w:t>
      </w:r>
      <w:r>
        <w:rPr>
          <w:rFonts w:ascii="Century Schoolbook" w:eastAsiaTheme="minorEastAsia" w:hAnsi="Century Schoolbook"/>
          <w:color w:val="000000"/>
        </w:rPr>
        <w:t>. They will also be more sensitive and cautious in the way they handle delicate</w:t>
      </w:r>
      <w:r w:rsidRPr="00C104E1">
        <w:rPr>
          <w:rFonts w:ascii="Century Schoolbook" w:eastAsiaTheme="minorEastAsia" w:hAnsi="Century Schoolbook"/>
          <w:color w:val="000000"/>
        </w:rPr>
        <w:t xml:space="preserve"> information [S78]</w:t>
      </w:r>
    </w:p>
    <w:p w14:paraId="7E04BCE6" w14:textId="77777777" w:rsidR="008522DE" w:rsidRPr="00D1706E" w:rsidRDefault="008522DE" w:rsidP="00487449">
      <w:pPr>
        <w:pStyle w:val="Heading4"/>
      </w:pPr>
      <w:r w:rsidRPr="00467428">
        <w:t>Help Seeking</w:t>
      </w:r>
    </w:p>
    <w:p w14:paraId="16CFC050"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factor was found cited in two studies in the review. There are positive results in the internet interactions made by users with each other in getting assistance and social support in the ways they deal with security threats [S13].  Ensuring people collaborate with one another will enable organizations to easily discover </w:t>
      </w:r>
      <w:r w:rsidRPr="00FB572C">
        <w:rPr>
          <w:rFonts w:ascii="Century Schoolbook" w:eastAsiaTheme="minorEastAsia" w:hAnsi="Century Schoolbook"/>
          <w:color w:val="000000"/>
        </w:rPr>
        <w:t>misalignment</w:t>
      </w:r>
      <w:r>
        <w:rPr>
          <w:rFonts w:ascii="Century Schoolbook" w:eastAsiaTheme="minorEastAsia" w:hAnsi="Century Schoolbook"/>
          <w:color w:val="000000"/>
        </w:rPr>
        <w:t>s</w:t>
      </w:r>
      <w:r w:rsidRPr="00FB572C">
        <w:rPr>
          <w:rFonts w:ascii="Century Schoolbook" w:eastAsiaTheme="minorEastAsia" w:hAnsi="Century Schoolbook"/>
          <w:color w:val="000000"/>
        </w:rPr>
        <w:t xml:space="preserve"> and </w:t>
      </w:r>
      <w:r>
        <w:rPr>
          <w:rFonts w:ascii="Century Schoolbook" w:eastAsiaTheme="minorEastAsia" w:hAnsi="Century Schoolbook"/>
          <w:color w:val="000000"/>
        </w:rPr>
        <w:t>thereby implement</w:t>
      </w:r>
      <w:r w:rsidRPr="00FB572C">
        <w:rPr>
          <w:rFonts w:ascii="Century Schoolbook" w:eastAsiaTheme="minorEastAsia" w:hAnsi="Century Schoolbook"/>
          <w:color w:val="000000"/>
        </w:rPr>
        <w:t xml:space="preserve"> policies that</w:t>
      </w:r>
      <w:r>
        <w:rPr>
          <w:rFonts w:ascii="Century Schoolbook" w:eastAsiaTheme="minorEastAsia" w:hAnsi="Century Schoolbook"/>
          <w:color w:val="000000"/>
        </w:rPr>
        <w:t xml:space="preserve"> will</w:t>
      </w:r>
      <w:r w:rsidRPr="00FB572C">
        <w:rPr>
          <w:rFonts w:ascii="Century Schoolbook" w:eastAsiaTheme="minorEastAsia" w:hAnsi="Century Schoolbook"/>
          <w:color w:val="000000"/>
        </w:rPr>
        <w:t xml:space="preserve"> take </w:t>
      </w:r>
      <w:r>
        <w:rPr>
          <w:rFonts w:ascii="Century Schoolbook" w:eastAsiaTheme="minorEastAsia" w:hAnsi="Century Schoolbook"/>
          <w:color w:val="000000"/>
        </w:rPr>
        <w:t>into consideration</w:t>
      </w:r>
      <w:r w:rsidRPr="00FB572C">
        <w:rPr>
          <w:rFonts w:ascii="Century Schoolbook" w:eastAsiaTheme="minorEastAsia" w:hAnsi="Century Schoolbook"/>
          <w:color w:val="000000"/>
        </w:rPr>
        <w:t xml:space="preserve"> the real ways people work</w:t>
      </w:r>
      <w:r>
        <w:rPr>
          <w:rFonts w:ascii="Century Schoolbook" w:eastAsiaTheme="minorEastAsia" w:hAnsi="Century Schoolbook"/>
          <w:color w:val="000000"/>
        </w:rPr>
        <w:t xml:space="preserve"> [S101].</w:t>
      </w:r>
    </w:p>
    <w:p w14:paraId="3B11812C" w14:textId="77777777" w:rsidR="008522DE" w:rsidRPr="001A5E66" w:rsidRDefault="008522DE" w:rsidP="00487449">
      <w:pPr>
        <w:pStyle w:val="Heading4"/>
      </w:pPr>
      <w:r w:rsidRPr="00015C85">
        <w:t>Integrity</w:t>
      </w:r>
    </w:p>
    <w:p w14:paraId="29955319"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success factor was cited in two studies in the review. As noted by </w:t>
      </w:r>
      <w:proofErr w:type="spellStart"/>
      <w:r w:rsidRPr="00C83E84">
        <w:rPr>
          <w:rFonts w:ascii="Century Schoolbook" w:eastAsiaTheme="minorEastAsia" w:hAnsi="Century Schoolbook"/>
          <w:color w:val="000000"/>
        </w:rPr>
        <w:t>Oltramari</w:t>
      </w:r>
      <w:proofErr w:type="spellEnd"/>
      <w:r w:rsidRPr="00C83E84">
        <w:rPr>
          <w:rFonts w:ascii="Century Schoolbook" w:eastAsiaTheme="minorEastAsia" w:hAnsi="Century Schoolbook"/>
          <w:color w:val="000000"/>
        </w:rPr>
        <w:t xml:space="preserve"> et al.</w:t>
      </w:r>
      <w:r>
        <w:rPr>
          <w:rFonts w:ascii="Century Schoolbook" w:eastAsiaTheme="minorEastAsia" w:hAnsi="Century Schoolbook"/>
          <w:color w:val="000000"/>
        </w:rPr>
        <w:t xml:space="preserve"> [S51], </w:t>
      </w:r>
      <w:r w:rsidRPr="00C83E84">
        <w:rPr>
          <w:rFonts w:ascii="Century Schoolbook" w:eastAsiaTheme="minorEastAsia" w:hAnsi="Century Schoolbook"/>
          <w:color w:val="000000"/>
        </w:rPr>
        <w:t xml:space="preserve">users </w:t>
      </w:r>
      <w:r>
        <w:rPr>
          <w:rFonts w:ascii="Century Schoolbook" w:eastAsiaTheme="minorEastAsia" w:hAnsi="Century Schoolbook"/>
          <w:color w:val="000000"/>
        </w:rPr>
        <w:t>having</w:t>
      </w:r>
      <w:r w:rsidRPr="00C83E84">
        <w:rPr>
          <w:rFonts w:ascii="Century Schoolbook" w:eastAsiaTheme="minorEastAsia" w:hAnsi="Century Schoolbook"/>
          <w:color w:val="000000"/>
        </w:rPr>
        <w:t xml:space="preserve"> integrity</w:t>
      </w:r>
      <w:r>
        <w:rPr>
          <w:rFonts w:ascii="Century Schoolbook" w:eastAsiaTheme="minorEastAsia" w:hAnsi="Century Schoolbook"/>
          <w:color w:val="000000"/>
        </w:rPr>
        <w:t xml:space="preserve"> qualities</w:t>
      </w:r>
      <w:r w:rsidRPr="00C83E84">
        <w:rPr>
          <w:rFonts w:ascii="Century Schoolbook" w:eastAsiaTheme="minorEastAsia" w:hAnsi="Century Schoolbook"/>
          <w:color w:val="000000"/>
        </w:rPr>
        <w:t xml:space="preserve"> will </w:t>
      </w:r>
      <w:r>
        <w:rPr>
          <w:rFonts w:ascii="Century Schoolbook" w:eastAsiaTheme="minorEastAsia" w:hAnsi="Century Schoolbook"/>
          <w:color w:val="000000"/>
        </w:rPr>
        <w:t xml:space="preserve">not behave </w:t>
      </w:r>
      <w:r w:rsidRPr="00C83E84">
        <w:rPr>
          <w:rFonts w:ascii="Century Schoolbook" w:eastAsiaTheme="minorEastAsia" w:hAnsi="Century Schoolbook"/>
          <w:color w:val="000000"/>
        </w:rPr>
        <w:t>maliciously within the</w:t>
      </w:r>
      <w:r>
        <w:rPr>
          <w:rFonts w:ascii="Century Schoolbook" w:eastAsiaTheme="minorEastAsia" w:hAnsi="Century Schoolbook"/>
          <w:color w:val="000000"/>
        </w:rPr>
        <w:t xml:space="preserve"> </w:t>
      </w:r>
      <w:r w:rsidRPr="00C83E84">
        <w:rPr>
          <w:rFonts w:ascii="Century Schoolbook" w:eastAsiaTheme="minorEastAsia" w:hAnsi="Century Schoolbook"/>
          <w:color w:val="000000"/>
        </w:rPr>
        <w:t>network</w:t>
      </w:r>
      <w:r>
        <w:rPr>
          <w:rFonts w:ascii="Century Schoolbook" w:eastAsiaTheme="minorEastAsia" w:hAnsi="Century Schoolbook"/>
          <w:color w:val="000000"/>
        </w:rPr>
        <w:t xml:space="preserve"> and they will </w:t>
      </w:r>
      <w:r w:rsidRPr="00C83E84">
        <w:rPr>
          <w:rFonts w:ascii="Century Schoolbook" w:eastAsiaTheme="minorEastAsia" w:hAnsi="Century Schoolbook"/>
          <w:color w:val="000000"/>
        </w:rPr>
        <w:t>be trusted to</w:t>
      </w:r>
      <w:r>
        <w:rPr>
          <w:rFonts w:ascii="Century Schoolbook" w:eastAsiaTheme="minorEastAsia" w:hAnsi="Century Schoolbook"/>
          <w:color w:val="000000"/>
        </w:rPr>
        <w:t xml:space="preserve"> stick to good</w:t>
      </w:r>
      <w:r w:rsidRPr="00C83E84">
        <w:rPr>
          <w:rFonts w:ascii="Century Schoolbook" w:eastAsiaTheme="minorEastAsia" w:hAnsi="Century Schoolbook"/>
          <w:color w:val="000000"/>
        </w:rPr>
        <w:t xml:space="preserve"> security</w:t>
      </w:r>
      <w:r>
        <w:rPr>
          <w:rFonts w:ascii="Century Schoolbook" w:eastAsiaTheme="minorEastAsia" w:hAnsi="Century Schoolbook"/>
          <w:color w:val="000000"/>
        </w:rPr>
        <w:t xml:space="preserve"> conduct and</w:t>
      </w:r>
      <w:r w:rsidRPr="00C83E84">
        <w:rPr>
          <w:rFonts w:ascii="Century Schoolbook" w:eastAsiaTheme="minorEastAsia" w:hAnsi="Century Schoolbook"/>
          <w:color w:val="000000"/>
        </w:rPr>
        <w:t xml:space="preserve"> polic</w:t>
      </w:r>
      <w:r>
        <w:rPr>
          <w:rFonts w:ascii="Century Schoolbook" w:eastAsiaTheme="minorEastAsia" w:hAnsi="Century Schoolbook"/>
          <w:color w:val="000000"/>
        </w:rPr>
        <w:t xml:space="preserve">ies. Integrity as a </w:t>
      </w:r>
      <w:r w:rsidRPr="00A505BC">
        <w:rPr>
          <w:rFonts w:ascii="Century Schoolbook" w:eastAsiaTheme="minorEastAsia" w:hAnsi="Century Schoolbook"/>
          <w:color w:val="000000"/>
        </w:rPr>
        <w:t>behavioral</w:t>
      </w:r>
      <w:r>
        <w:rPr>
          <w:rFonts w:ascii="Century Schoolbook" w:eastAsiaTheme="minorEastAsia" w:hAnsi="Century Schoolbook"/>
          <w:color w:val="000000"/>
        </w:rPr>
        <w:t xml:space="preserve"> </w:t>
      </w:r>
      <w:r w:rsidRPr="00A505BC">
        <w:rPr>
          <w:rFonts w:ascii="Century Schoolbook" w:eastAsiaTheme="minorEastAsia" w:hAnsi="Century Schoolbook"/>
          <w:color w:val="000000"/>
        </w:rPr>
        <w:t>characteristic</w:t>
      </w:r>
      <w:r>
        <w:rPr>
          <w:rFonts w:ascii="Century Schoolbook" w:eastAsiaTheme="minorEastAsia" w:hAnsi="Century Schoolbook"/>
          <w:color w:val="000000"/>
        </w:rPr>
        <w:t xml:space="preserve"> which is associated with individual’s intention influences predictability [S34].</w:t>
      </w:r>
    </w:p>
    <w:p w14:paraId="60A19EF3" w14:textId="77777777" w:rsidR="008522DE" w:rsidRPr="00963501" w:rsidRDefault="008522DE" w:rsidP="00487449">
      <w:pPr>
        <w:pStyle w:val="Heading4"/>
      </w:pPr>
      <w:r w:rsidRPr="00467428">
        <w:t>Uncertainty avoidance</w:t>
      </w:r>
    </w:p>
    <w:p w14:paraId="335BCB50" w14:textId="77777777" w:rsidR="008522DE" w:rsidRDefault="008522DE" w:rsidP="008522DE">
      <w:pPr>
        <w:pStyle w:val="Text"/>
        <w:spacing w:after="120"/>
        <w:rPr>
          <w:rFonts w:ascii="Century Schoolbook" w:eastAsiaTheme="minorEastAsia" w:hAnsi="Century Schoolbook"/>
          <w:color w:val="000000"/>
        </w:rPr>
      </w:pPr>
      <w:r>
        <w:rPr>
          <w:rFonts w:ascii="Century Schoolbook" w:eastAsiaTheme="minorEastAsia" w:hAnsi="Century Schoolbook"/>
          <w:color w:val="000000"/>
        </w:rPr>
        <w:t xml:space="preserve">This human factor was cited twice in the review. Barford et al. [S8] revealed that uncertainty of information that are utilized for </w:t>
      </w:r>
      <w:r w:rsidRPr="00B3785D">
        <w:rPr>
          <w:rFonts w:ascii="Century Schoolbook" w:eastAsiaTheme="minorEastAsia" w:hAnsi="Century Schoolbook"/>
          <w:color w:val="000000"/>
        </w:rPr>
        <w:t>cyber situational awareness</w:t>
      </w:r>
      <w:r>
        <w:rPr>
          <w:rFonts w:ascii="Century Schoolbook" w:eastAsiaTheme="minorEastAsia" w:hAnsi="Century Schoolbook"/>
          <w:color w:val="000000"/>
        </w:rPr>
        <w:t xml:space="preserve"> create some forms of difficulty. Authors then mentioned that finding ways to reduce such uncertainty is </w:t>
      </w:r>
      <w:proofErr w:type="gramStart"/>
      <w:r>
        <w:rPr>
          <w:rFonts w:ascii="Century Schoolbook" w:eastAsiaTheme="minorEastAsia" w:hAnsi="Century Schoolbook"/>
          <w:color w:val="000000"/>
        </w:rPr>
        <w:t>really critical</w:t>
      </w:r>
      <w:proofErr w:type="gramEnd"/>
      <w:r>
        <w:rPr>
          <w:rFonts w:ascii="Century Schoolbook" w:eastAsiaTheme="minorEastAsia" w:hAnsi="Century Schoolbook"/>
          <w:color w:val="000000"/>
        </w:rPr>
        <w:t xml:space="preserve"> to the cybersecurity success. One of such ways can be leveraging the recent advances in trusted computing. Another way suggested for managing uncertainty is the incorporation into distributed framework constructed using Bayesian networks. It was also highlighted by Chen and Zahedi [S12], that uncertainty can be handled in workplace using unambiguous rules </w:t>
      </w:r>
      <w:r w:rsidRPr="00645A81">
        <w:rPr>
          <w:rFonts w:ascii="Century Schoolbook" w:eastAsiaTheme="minorEastAsia" w:hAnsi="Century Schoolbook"/>
          <w:color w:val="000000"/>
        </w:rPr>
        <w:t>and regulations</w:t>
      </w:r>
      <w:r>
        <w:rPr>
          <w:rFonts w:ascii="Century Schoolbook" w:eastAsiaTheme="minorEastAsia" w:hAnsi="Century Schoolbook"/>
          <w:color w:val="000000"/>
        </w:rPr>
        <w:t xml:space="preserve"> clearly letting the employees know</w:t>
      </w:r>
      <w:r w:rsidRPr="00645A81">
        <w:rPr>
          <w:rFonts w:ascii="Century Schoolbook" w:eastAsiaTheme="minorEastAsia" w:hAnsi="Century Schoolbook"/>
          <w:color w:val="000000"/>
        </w:rPr>
        <w:t xml:space="preserve"> what are expected from </w:t>
      </w:r>
      <w:r>
        <w:rPr>
          <w:rFonts w:ascii="Century Schoolbook" w:eastAsiaTheme="minorEastAsia" w:hAnsi="Century Schoolbook"/>
          <w:color w:val="000000"/>
        </w:rPr>
        <w:t>them.</w:t>
      </w:r>
    </w:p>
    <w:p w14:paraId="47AB549D" w14:textId="28D6FD7F" w:rsidR="008522DE" w:rsidRDefault="008522DE" w:rsidP="00E951EF">
      <w:pPr>
        <w:pStyle w:val="Text"/>
        <w:spacing w:after="120"/>
        <w:ind w:firstLine="0"/>
        <w:rPr>
          <w:rFonts w:ascii="Century Schoolbook" w:hAnsi="Century Schoolbook"/>
          <w:b/>
          <w:bCs/>
          <w:lang w:eastAsia="en-AU"/>
        </w:rPr>
      </w:pPr>
    </w:p>
    <w:p w14:paraId="406E872E" w14:textId="011F8492" w:rsidR="009675C7" w:rsidRPr="003C0839" w:rsidRDefault="00612E0E" w:rsidP="009675C7">
      <w:pPr>
        <w:pStyle w:val="Heading2"/>
      </w:pPr>
      <w:r w:rsidRPr="00612E0E">
        <w:lastRenderedPageBreak/>
        <w:t>Readiness Model Development</w:t>
      </w:r>
      <w:r w:rsidR="009675C7" w:rsidRPr="00AE46D9">
        <w:t xml:space="preserve"> </w:t>
      </w:r>
      <w:r w:rsidR="00426E06">
        <w:t>(RQ3)</w:t>
      </w:r>
    </w:p>
    <w:p w14:paraId="5AC7BDC9" w14:textId="34808DD6" w:rsidR="00F54DE9" w:rsidRDefault="00E86752" w:rsidP="00E86752">
      <w:pPr>
        <w:pStyle w:val="Text"/>
        <w:spacing w:after="120"/>
        <w:ind w:firstLine="410"/>
        <w:rPr>
          <w:rFonts w:ascii="Century Schoolbook" w:hAnsi="Century Schoolbook"/>
          <w:lang w:eastAsia="en-AU"/>
        </w:rPr>
      </w:pPr>
      <w:r w:rsidRPr="0076767F">
        <w:rPr>
          <w:rFonts w:ascii="Century Schoolbook" w:hAnsi="Century Schoolbook"/>
          <w:lang w:eastAsia="en-AU"/>
        </w:rPr>
        <w:t xml:space="preserve">This is the </w:t>
      </w:r>
      <w:r w:rsidR="007F5FAA">
        <w:rPr>
          <w:rFonts w:ascii="Century Schoolbook" w:hAnsi="Century Schoolbook"/>
          <w:lang w:eastAsia="en-AU"/>
        </w:rPr>
        <w:t>fourth phase</w:t>
      </w:r>
      <w:r w:rsidR="005F3E01">
        <w:rPr>
          <w:rFonts w:ascii="Century Schoolbook" w:hAnsi="Century Schoolbook"/>
          <w:lang w:eastAsia="en-AU"/>
        </w:rPr>
        <w:t>, and which provides result to</w:t>
      </w:r>
      <w:r>
        <w:rPr>
          <w:rFonts w:ascii="Century Schoolbook" w:hAnsi="Century Schoolbook"/>
          <w:lang w:eastAsia="en-AU"/>
        </w:rPr>
        <w:t xml:space="preserve"> RQ</w:t>
      </w:r>
      <w:r w:rsidR="005F3E01">
        <w:rPr>
          <w:rFonts w:ascii="Century Schoolbook" w:hAnsi="Century Schoolbook"/>
          <w:lang w:eastAsia="en-AU"/>
        </w:rPr>
        <w:t>3</w:t>
      </w:r>
      <w:r>
        <w:rPr>
          <w:rFonts w:ascii="Century Schoolbook" w:hAnsi="Century Schoolbook"/>
          <w:lang w:eastAsia="en-AU"/>
        </w:rPr>
        <w:t>.</w:t>
      </w:r>
      <w:r w:rsidR="00E551DF">
        <w:rPr>
          <w:rFonts w:ascii="Century Schoolbook" w:hAnsi="Century Schoolbook"/>
          <w:lang w:eastAsia="en-AU"/>
        </w:rPr>
        <w:t xml:space="preserve"> </w:t>
      </w:r>
      <w:r w:rsidR="00560F63" w:rsidRPr="00560F63">
        <w:rPr>
          <w:rFonts w:ascii="Century Schoolbook" w:hAnsi="Century Schoolbook"/>
          <w:lang w:eastAsia="en-AU"/>
        </w:rPr>
        <w:t xml:space="preserve">Readiness model is built to assist organizations in assessing their strength and weaknesses regarding designing, applying, and judging appropriate strategies to support software development </w:t>
      </w:r>
      <w:r w:rsidR="006E7601">
        <w:rPr>
          <w:rFonts w:ascii="Century Schoolbook" w:hAnsi="Century Schoolbook"/>
          <w:lang w:eastAsia="en-AU"/>
        </w:rPr>
        <w:fldChar w:fldCharType="begin"/>
      </w:r>
      <w:r w:rsidR="006E7601">
        <w:rPr>
          <w:rFonts w:ascii="Century Schoolbook" w:hAnsi="Century Schoolbook"/>
          <w:lang w:eastAsia="en-AU"/>
        </w:rPr>
        <w:instrText xml:space="preserve"> ADDIN ZOTERO_ITEM CSL_CITATION {"citationID":"jGeQ0eWI","properties":{"formattedCitation":"[31]","plainCitation":"[31]","noteIndex":0},"citationItems":[{"id":94,"uris":["http://zotero.org/users/6327069/items/9TK5LG9G"],"uri":["http://zotero.org/users/6327069/items/9TK5LG9G"],"itemData":{"id":94,"type":"paper-conference","container-title":"2008 IEEE International Conference on Global Software Engineering","page":"273–277","publisher":"IEEE","source":"Google Scholar","title":"A readiness model for software development outsourcing vendors","author":[{"family":"Khan","given":"Siffatullah"},{"family":"Niazi","given":"Mahmood"},{"family":"Ahmad","given":"Rashid"}],"issued":{"date-parts":[["2008"]]}}}],"schema":"https://github.com/citation-style-language/schema/raw/master/csl-citation.json"} </w:instrText>
      </w:r>
      <w:r w:rsidR="006E7601">
        <w:rPr>
          <w:rFonts w:ascii="Century Schoolbook" w:hAnsi="Century Schoolbook"/>
          <w:lang w:eastAsia="en-AU"/>
        </w:rPr>
        <w:fldChar w:fldCharType="separate"/>
      </w:r>
      <w:r w:rsidR="006E7601" w:rsidRPr="006E7601">
        <w:rPr>
          <w:rFonts w:ascii="Century Schoolbook" w:hAnsi="Century Schoolbook"/>
        </w:rPr>
        <w:t>[31]</w:t>
      </w:r>
      <w:r w:rsidR="006E7601">
        <w:rPr>
          <w:rFonts w:ascii="Century Schoolbook" w:hAnsi="Century Schoolbook"/>
          <w:lang w:eastAsia="en-AU"/>
        </w:rPr>
        <w:fldChar w:fldCharType="end"/>
      </w:r>
      <w:r w:rsidR="006E7601">
        <w:rPr>
          <w:rFonts w:ascii="Century Schoolbook" w:hAnsi="Century Schoolbook"/>
          <w:lang w:eastAsia="en-AU"/>
        </w:rPr>
        <w:t>.</w:t>
      </w:r>
    </w:p>
    <w:p w14:paraId="281EC9B7" w14:textId="5DCB1209" w:rsidR="00E46AEC" w:rsidRPr="00E46AEC" w:rsidRDefault="00E46AEC" w:rsidP="00E46AEC">
      <w:pPr>
        <w:pStyle w:val="Heading3"/>
        <w:rPr>
          <w:sz w:val="18"/>
          <w:szCs w:val="18"/>
        </w:rPr>
      </w:pPr>
      <w:r w:rsidRPr="00E46AEC">
        <w:rPr>
          <w:sz w:val="18"/>
          <w:szCs w:val="18"/>
        </w:rPr>
        <w:t>Readiness Model Development Process</w:t>
      </w:r>
    </w:p>
    <w:p w14:paraId="3C10688D" w14:textId="3FE848E7" w:rsidR="009F09ED" w:rsidRDefault="00E46AEC" w:rsidP="00094D5F">
      <w:pPr>
        <w:pStyle w:val="Text"/>
        <w:spacing w:after="120"/>
        <w:ind w:firstLine="410"/>
        <w:rPr>
          <w:rFonts w:ascii="Century Schoolbook" w:hAnsi="Century Schoolbook"/>
          <w:lang w:eastAsia="en-AU"/>
        </w:rPr>
      </w:pPr>
      <w:r w:rsidRPr="00BF3491">
        <w:rPr>
          <w:rFonts w:ascii="Century Schoolbook" w:hAnsi="Century Schoolbook"/>
          <w:lang w:eastAsia="en-AU"/>
        </w:rPr>
        <w:t xml:space="preserve">We came up with our readiness model by adopting the </w:t>
      </w:r>
      <w:r w:rsidR="00B72F45">
        <w:rPr>
          <w:rFonts w:ascii="Century Schoolbook" w:hAnsi="Century Schoolbook"/>
          <w:lang w:eastAsia="en-AU"/>
        </w:rPr>
        <w:t>approaches</w:t>
      </w:r>
      <w:r w:rsidRPr="00BF3491">
        <w:rPr>
          <w:rFonts w:ascii="Century Schoolbook" w:hAnsi="Century Schoolbook"/>
          <w:lang w:eastAsia="en-AU"/>
        </w:rPr>
        <w:t xml:space="preserve"> as done in </w:t>
      </w:r>
      <w:r w:rsidR="00853E05">
        <w:rPr>
          <w:rFonts w:ascii="Century Schoolbook" w:hAnsi="Century Schoolbook"/>
          <w:lang w:eastAsia="en-AU"/>
        </w:rPr>
        <w:fldChar w:fldCharType="begin"/>
      </w:r>
      <w:r w:rsidR="004103C8">
        <w:rPr>
          <w:rFonts w:ascii="Century Schoolbook" w:hAnsi="Century Schoolbook"/>
          <w:lang w:eastAsia="en-AU"/>
        </w:rPr>
        <w:instrText xml:space="preserve"> ADDIN ZOTERO_ITEM CSL_CITATION {"citationID":"Vxqv6wp3","properties":{"formattedCitation":"[41]","plainCitation":"[41]","noteIndex":0},"citationItems":[{"id":96,"uris":["http://zotero.org/users/6327069/items/WISCPYLJ"],"uri":["http://zotero.org/users/6327069/items/WISCPYLJ"],"itemData":{"id":96,"type":"article-journal","container-title":"Journal of systems and software","issue":"2","page":"204–222","source":"Google Scholar","title":"A framework for assisting the design of effective software process improvement implementation strategies","volume":"78","author":[{"family":"Niazi","given":"Mahmood"},{"family":"Wilson","given":"David"},{"family":"Zowghi","given":"Didar"}],"issued":{"date-parts":[["2005"]]}}}],"schema":"https://github.com/citation-style-language/schema/raw/master/csl-citation.json"} </w:instrText>
      </w:r>
      <w:r w:rsidR="00853E05">
        <w:rPr>
          <w:rFonts w:ascii="Century Schoolbook" w:hAnsi="Century Schoolbook"/>
          <w:lang w:eastAsia="en-AU"/>
        </w:rPr>
        <w:fldChar w:fldCharType="separate"/>
      </w:r>
      <w:r w:rsidR="004103C8" w:rsidRPr="004103C8">
        <w:rPr>
          <w:rFonts w:ascii="Century Schoolbook" w:hAnsi="Century Schoolbook"/>
        </w:rPr>
        <w:t>[41]</w:t>
      </w:r>
      <w:r w:rsidR="00853E05">
        <w:rPr>
          <w:rFonts w:ascii="Century Schoolbook" w:hAnsi="Century Schoolbook"/>
          <w:lang w:eastAsia="en-AU"/>
        </w:rPr>
        <w:fldChar w:fldCharType="end"/>
      </w:r>
      <w:r w:rsidRPr="00BF3491">
        <w:rPr>
          <w:rFonts w:ascii="Century Schoolbook" w:hAnsi="Century Schoolbook"/>
          <w:lang w:eastAsia="en-AU"/>
        </w:rPr>
        <w:t>,</w:t>
      </w:r>
      <w:r w:rsidR="004A35C3">
        <w:rPr>
          <w:rFonts w:ascii="Century Schoolbook" w:hAnsi="Century Schoolbook"/>
          <w:lang w:eastAsia="en-AU"/>
        </w:rPr>
        <w:t xml:space="preserve"> </w:t>
      </w:r>
      <w:r w:rsidR="004A35C3">
        <w:rPr>
          <w:rFonts w:ascii="Century Schoolbook" w:hAnsi="Century Schoolbook"/>
          <w:lang w:eastAsia="en-AU"/>
        </w:rPr>
        <w:fldChar w:fldCharType="begin"/>
      </w:r>
      <w:r w:rsidR="00203475">
        <w:rPr>
          <w:rFonts w:ascii="Century Schoolbook" w:hAnsi="Century Schoolbook"/>
          <w:lang w:eastAsia="en-AU"/>
        </w:rPr>
        <w:instrText xml:space="preserve"> ADDIN ZOTERO_ITEM CSL_CITATION {"citationID":"5TOK74yu","properties":{"formattedCitation":"[42]","plainCitation":"[42]","noteIndex":0},"citationItems":[{"id":98,"uris":["http://zotero.org/users/6327069/items/XIG4RQ8Z"],"uri":["http://zotero.org/users/6327069/items/XIG4RQ8Z"],"itemData":{"id":98,"type":"article-journal","container-title":"Journal of systems and software","issue":"2","page":"155–172","source":"Google Scholar","title":"A maturity model for the implementation of software process improvement: an empirical study","title-short":"A maturity model for the implementation of software process improvement","volume":"74","author":[{"family":"Niazi","given":"Mahmood"},{"family":"Wilson","given":"David"},{"family":"Zowghi","given":"Didar"}],"issued":{"date-parts":[["2005"]]}}}],"schema":"https://github.com/citation-style-language/schema/raw/master/csl-citation.json"} </w:instrText>
      </w:r>
      <w:r w:rsidR="004A35C3">
        <w:rPr>
          <w:rFonts w:ascii="Century Schoolbook" w:hAnsi="Century Schoolbook"/>
          <w:lang w:eastAsia="en-AU"/>
        </w:rPr>
        <w:fldChar w:fldCharType="separate"/>
      </w:r>
      <w:r w:rsidR="00203475" w:rsidRPr="00203475">
        <w:rPr>
          <w:rFonts w:ascii="Century Schoolbook" w:hAnsi="Century Schoolbook"/>
        </w:rPr>
        <w:t>[42]</w:t>
      </w:r>
      <w:r w:rsidR="004A35C3">
        <w:rPr>
          <w:rFonts w:ascii="Century Schoolbook" w:hAnsi="Century Schoolbook"/>
          <w:lang w:eastAsia="en-AU"/>
        </w:rPr>
        <w:fldChar w:fldCharType="end"/>
      </w:r>
      <w:r w:rsidRPr="00BF3491">
        <w:rPr>
          <w:rFonts w:ascii="Century Schoolbook" w:hAnsi="Century Schoolbook"/>
          <w:lang w:eastAsia="en-AU"/>
        </w:rPr>
        <w:t>,</w:t>
      </w:r>
      <w:r w:rsidR="00203475">
        <w:rPr>
          <w:rFonts w:ascii="Century Schoolbook" w:hAnsi="Century Schoolbook"/>
          <w:lang w:eastAsia="en-AU"/>
        </w:rPr>
        <w:t xml:space="preserve"> </w:t>
      </w:r>
      <w:r w:rsidR="00F955FE">
        <w:rPr>
          <w:rFonts w:ascii="Century Schoolbook" w:hAnsi="Century Schoolbook"/>
          <w:lang w:eastAsia="en-AU"/>
        </w:rPr>
        <w:fldChar w:fldCharType="begin"/>
      </w:r>
      <w:r w:rsidR="00893084">
        <w:rPr>
          <w:rFonts w:ascii="Century Schoolbook" w:hAnsi="Century Schoolbook"/>
          <w:lang w:eastAsia="en-AU"/>
        </w:rPr>
        <w:instrText xml:space="preserve"> ADDIN ZOTERO_ITEM CSL_CITATION {"citationID":"UKgC8yUM","properties":{"formattedCitation":"[27]","plainCitation":"[27]","noteIndex":0},"citationItems":[{"id":85,"uris":["http://zotero.org/users/6327069/items/W9Y5X2HU"],"uri":["http://zotero.org/users/6327069/items/W9Y5X2HU"],"itemData":{"id":85,"type":"article-journal","container-title":"IEEE Access","page":"28611–28631","source":"Google Scholar","title":"A readiness model for security requirements engineering","volume":"6","author":[{"family":"Mufti","given":"Yusuf"},{"family":"Niazi","given":"Mahmood"},{"family":"Alshayeb","given":"Mohammad"},{"family":"Mahmood","given":"Sajjad"}],"issued":{"date-parts":[["2018"]]}}}],"schema":"https://github.com/citation-style-language/schema/raw/master/csl-citation.json"} </w:instrText>
      </w:r>
      <w:r w:rsidR="00F955FE">
        <w:rPr>
          <w:rFonts w:ascii="Century Schoolbook" w:hAnsi="Century Schoolbook"/>
          <w:lang w:eastAsia="en-AU"/>
        </w:rPr>
        <w:fldChar w:fldCharType="separate"/>
      </w:r>
      <w:r w:rsidR="00893084" w:rsidRPr="00893084">
        <w:rPr>
          <w:rFonts w:ascii="Century Schoolbook" w:hAnsi="Century Schoolbook"/>
        </w:rPr>
        <w:t>[27]</w:t>
      </w:r>
      <w:r w:rsidR="00F955FE">
        <w:rPr>
          <w:rFonts w:ascii="Century Schoolbook" w:hAnsi="Century Schoolbook"/>
          <w:lang w:eastAsia="en-AU"/>
        </w:rPr>
        <w:fldChar w:fldCharType="end"/>
      </w:r>
      <w:r w:rsidRPr="00BF3491">
        <w:rPr>
          <w:rFonts w:ascii="Century Schoolbook" w:hAnsi="Century Schoolbook"/>
          <w:lang w:eastAsia="en-AU"/>
        </w:rPr>
        <w:t xml:space="preserve"> and</w:t>
      </w:r>
      <w:r w:rsidR="00893084">
        <w:rPr>
          <w:rFonts w:ascii="Century Schoolbook" w:hAnsi="Century Schoolbook"/>
          <w:lang w:eastAsia="en-AU"/>
        </w:rPr>
        <w:t xml:space="preserve"> </w:t>
      </w:r>
      <w:r w:rsidR="00893084">
        <w:rPr>
          <w:rFonts w:ascii="Century Schoolbook" w:hAnsi="Century Schoolbook"/>
          <w:lang w:eastAsia="en-AU"/>
        </w:rPr>
        <w:fldChar w:fldCharType="begin"/>
      </w:r>
      <w:r w:rsidR="00893084">
        <w:rPr>
          <w:rFonts w:ascii="Century Schoolbook" w:hAnsi="Century Schoolbook"/>
          <w:lang w:eastAsia="en-AU"/>
        </w:rPr>
        <w:instrText xml:space="preserve"> ADDIN ZOTERO_ITEM CSL_CITATION {"citationID":"Aoe2QJSk","properties":{"formattedCitation":"[43]","plainCitation":"[43]","noteIndex":0},"citationItems":[{"id":101,"uris":["http://zotero.org/users/6327069/items/HQRJRZNR"],"uri":["http://zotero.org/users/6327069/items/HQRJRZNR"],"itemData":{"id":101,"type":"paper-conference","container-title":"The Tenth International Conference on Software Engineering Advances","publisher":"International Academy, Research and Industry Association (IARIA) Barcelona …","source":"Google Scholar","title":"Towards a framework for software product maturity measurement","author":[{"family":"Alshayeb","given":"Mohammad"},{"family":"Abdellatif","given":"Ahmad Khader"},{"family":"Zahran","given":"Sami"},{"family":"Niazi","given":"Mahmood"}],"issued":{"date-parts":[["2015"]]}}}],"schema":"https://github.com/citation-style-language/schema/raw/master/csl-citation.json"} </w:instrText>
      </w:r>
      <w:r w:rsidR="00893084">
        <w:rPr>
          <w:rFonts w:ascii="Century Schoolbook" w:hAnsi="Century Schoolbook"/>
          <w:lang w:eastAsia="en-AU"/>
        </w:rPr>
        <w:fldChar w:fldCharType="separate"/>
      </w:r>
      <w:r w:rsidR="00893084" w:rsidRPr="00893084">
        <w:rPr>
          <w:rFonts w:ascii="Century Schoolbook" w:hAnsi="Century Schoolbook"/>
        </w:rPr>
        <w:t>[43]</w:t>
      </w:r>
      <w:r w:rsidR="00893084">
        <w:rPr>
          <w:rFonts w:ascii="Century Schoolbook" w:hAnsi="Century Schoolbook"/>
          <w:lang w:eastAsia="en-AU"/>
        </w:rPr>
        <w:fldChar w:fldCharType="end"/>
      </w:r>
      <w:r w:rsidR="00893084">
        <w:rPr>
          <w:rFonts w:ascii="Century Schoolbook" w:hAnsi="Century Schoolbook"/>
          <w:lang w:eastAsia="en-AU"/>
        </w:rPr>
        <w:t xml:space="preserve">. </w:t>
      </w:r>
      <w:r w:rsidRPr="00BF3491">
        <w:rPr>
          <w:rFonts w:ascii="Century Schoolbook" w:hAnsi="Century Schoolbook"/>
          <w:lang w:eastAsia="en-AU"/>
        </w:rPr>
        <w:t xml:space="preserve">The models are meant to determine organization's capability by measuring the rate at which processes are decided and controlled </w:t>
      </w:r>
      <w:r w:rsidR="00091231">
        <w:rPr>
          <w:rFonts w:ascii="Century Schoolbook" w:hAnsi="Century Schoolbook"/>
          <w:lang w:eastAsia="en-AU"/>
        </w:rPr>
        <w:fldChar w:fldCharType="begin"/>
      </w:r>
      <w:r w:rsidR="00946509">
        <w:rPr>
          <w:rFonts w:ascii="Century Schoolbook" w:hAnsi="Century Schoolbook"/>
          <w:lang w:eastAsia="en-AU"/>
        </w:rPr>
        <w:instrText xml:space="preserve"> ADDIN ZOTERO_ITEM CSL_CITATION {"citationID":"p55Uk9mp","properties":{"formattedCitation":"[26]","plainCitation":"[26]","noteIndex":0},"citationItems":[{"id":83,"uris":["http://zotero.org/users/6327069/items/B5EGEMS7"],"uri":["http://zotero.org/users/6327069/items/B5EGEMS7"],"itemData":{"id":83,"type":"article-journal","container-title":"Journal of systems and software","page":"402–425","source":"Google Scholar","title":"Software outsourcing partnership model: An evaluation framework for vendor organizations","title-short":"Software outsourcing partnership model","volume":"117","author":[{"family":"Ali","given":"Sikandar"},{"family":"Khan","given":"Siffat Ullah"}],"issued":{"date-parts":[["2016"]]}}}],"schema":"https://github.com/citation-style-language/schema/raw/master/csl-citation.json"} </w:instrText>
      </w:r>
      <w:r w:rsidR="00091231">
        <w:rPr>
          <w:rFonts w:ascii="Century Schoolbook" w:hAnsi="Century Schoolbook"/>
          <w:lang w:eastAsia="en-AU"/>
        </w:rPr>
        <w:fldChar w:fldCharType="separate"/>
      </w:r>
      <w:r w:rsidR="00946509" w:rsidRPr="00946509">
        <w:rPr>
          <w:rFonts w:ascii="Century Schoolbook" w:hAnsi="Century Schoolbook"/>
        </w:rPr>
        <w:t>[26]</w:t>
      </w:r>
      <w:r w:rsidR="00091231">
        <w:rPr>
          <w:rFonts w:ascii="Century Schoolbook" w:hAnsi="Century Schoolbook"/>
          <w:lang w:eastAsia="en-AU"/>
        </w:rPr>
        <w:fldChar w:fldCharType="end"/>
      </w:r>
      <w:r w:rsidRPr="00BF3491">
        <w:rPr>
          <w:rFonts w:ascii="Century Schoolbook" w:hAnsi="Century Schoolbook"/>
          <w:lang w:eastAsia="en-AU"/>
        </w:rPr>
        <w:t xml:space="preserve">. The flow of the readiness development model is depicted in </w:t>
      </w:r>
      <w:r w:rsidR="003E1070">
        <w:rPr>
          <w:rFonts w:ascii="Century Schoolbook" w:hAnsi="Century Schoolbook"/>
          <w:lang w:eastAsia="en-AU"/>
        </w:rPr>
        <w:fldChar w:fldCharType="begin"/>
      </w:r>
      <w:r w:rsidR="003E1070">
        <w:rPr>
          <w:rFonts w:ascii="Century Schoolbook" w:hAnsi="Century Schoolbook"/>
          <w:lang w:eastAsia="en-AU"/>
        </w:rPr>
        <w:instrText xml:space="preserve"> REF _Ref33025686 \h </w:instrText>
      </w:r>
      <w:r w:rsidR="003E1070">
        <w:rPr>
          <w:rFonts w:ascii="Century Schoolbook" w:hAnsi="Century Schoolbook"/>
          <w:lang w:eastAsia="en-AU"/>
        </w:rPr>
      </w:r>
      <w:r w:rsidR="003E1070">
        <w:rPr>
          <w:rFonts w:ascii="Century Schoolbook" w:hAnsi="Century Schoolbook"/>
          <w:lang w:eastAsia="en-AU"/>
        </w:rPr>
        <w:fldChar w:fldCharType="separate"/>
      </w:r>
      <w:r w:rsidR="003E1070">
        <w:t xml:space="preserve">Figure </w:t>
      </w:r>
      <w:r w:rsidR="003E1070">
        <w:rPr>
          <w:noProof/>
        </w:rPr>
        <w:t>2</w:t>
      </w:r>
      <w:r w:rsidR="003E1070">
        <w:rPr>
          <w:rFonts w:ascii="Century Schoolbook" w:hAnsi="Century Schoolbook"/>
          <w:lang w:eastAsia="en-AU"/>
        </w:rPr>
        <w:fldChar w:fldCharType="end"/>
      </w:r>
      <w:r w:rsidRPr="00BF3491">
        <w:rPr>
          <w:rFonts w:ascii="Century Schoolbook" w:hAnsi="Century Schoolbook"/>
          <w:lang w:eastAsia="en-AU"/>
        </w:rPr>
        <w:t xml:space="preserve">. </w:t>
      </w:r>
    </w:p>
    <w:p w14:paraId="097C8FAC" w14:textId="446A9C20" w:rsidR="00A822FA" w:rsidRPr="00592414" w:rsidRDefault="00F63D10" w:rsidP="00592414">
      <w:pPr>
        <w:pStyle w:val="Text"/>
        <w:spacing w:after="120"/>
        <w:ind w:firstLine="410"/>
        <w:rPr>
          <w:rFonts w:ascii="Century Schoolbook" w:hAnsi="Century Schoolbook"/>
          <w:lang w:eastAsia="en-AU"/>
        </w:rPr>
      </w:pPr>
      <w:r w:rsidRPr="00BF3491">
        <w:rPr>
          <w:rFonts w:ascii="Century Schoolbook" w:hAnsi="Century Schoolbook"/>
          <w:lang w:eastAsia="en-AU"/>
        </w:rPr>
        <w:t>After reviewing the literature through the MLR</w:t>
      </w:r>
      <w:r w:rsidR="002822F0">
        <w:rPr>
          <w:rFonts w:ascii="Century Schoolbook" w:hAnsi="Century Schoolbook"/>
          <w:lang w:eastAsia="en-AU"/>
        </w:rPr>
        <w:t>. We</w:t>
      </w:r>
      <w:r w:rsidRPr="00BF3491">
        <w:rPr>
          <w:rFonts w:ascii="Century Schoolbook" w:hAnsi="Century Schoolbook"/>
          <w:lang w:eastAsia="en-AU"/>
        </w:rPr>
        <w:t xml:space="preserve"> identif</w:t>
      </w:r>
      <w:r w:rsidR="002822F0">
        <w:rPr>
          <w:rFonts w:ascii="Century Schoolbook" w:hAnsi="Century Schoolbook"/>
          <w:lang w:eastAsia="en-AU"/>
        </w:rPr>
        <w:t>ied</w:t>
      </w:r>
      <w:r w:rsidRPr="00BF3491">
        <w:rPr>
          <w:rFonts w:ascii="Century Schoolbook" w:hAnsi="Century Schoolbook"/>
          <w:lang w:eastAsia="en-AU"/>
        </w:rPr>
        <w:t xml:space="preserve"> the </w:t>
      </w:r>
      <w:r w:rsidR="002822F0">
        <w:rPr>
          <w:rFonts w:ascii="Century Schoolbook" w:hAnsi="Century Schoolbook"/>
          <w:lang w:eastAsia="en-AU"/>
        </w:rPr>
        <w:t>barrier and success human</w:t>
      </w:r>
      <w:r w:rsidR="009F7307">
        <w:rPr>
          <w:rFonts w:ascii="Century Schoolbook" w:hAnsi="Century Schoolbook"/>
          <w:lang w:eastAsia="en-AU"/>
        </w:rPr>
        <w:t xml:space="preserve"> </w:t>
      </w:r>
      <w:r w:rsidRPr="00BF3491">
        <w:rPr>
          <w:rFonts w:ascii="Century Schoolbook" w:hAnsi="Century Schoolbook"/>
          <w:lang w:eastAsia="en-AU"/>
        </w:rPr>
        <w:t>factors</w:t>
      </w:r>
      <w:r w:rsidR="009F7307">
        <w:rPr>
          <w:rFonts w:ascii="Century Schoolbook" w:hAnsi="Century Schoolbook"/>
          <w:lang w:eastAsia="en-AU"/>
        </w:rPr>
        <w:t xml:space="preserve"> by</w:t>
      </w:r>
      <w:r>
        <w:rPr>
          <w:rFonts w:ascii="Century Schoolbook" w:hAnsi="Century Schoolbook"/>
          <w:lang w:eastAsia="en-AU"/>
        </w:rPr>
        <w:t xml:space="preserve"> </w:t>
      </w:r>
      <w:r w:rsidR="007541D6">
        <w:rPr>
          <w:rFonts w:ascii="Century Schoolbook" w:hAnsi="Century Schoolbook"/>
          <w:lang w:eastAsia="en-AU"/>
        </w:rPr>
        <w:t>appl</w:t>
      </w:r>
      <w:r w:rsidR="009F7307">
        <w:rPr>
          <w:rFonts w:ascii="Century Schoolbook" w:hAnsi="Century Schoolbook"/>
          <w:lang w:eastAsia="en-AU"/>
        </w:rPr>
        <w:t>ying</w:t>
      </w:r>
      <w:r w:rsidR="007541D6">
        <w:rPr>
          <w:rFonts w:ascii="Century Schoolbook" w:hAnsi="Century Schoolbook"/>
          <w:lang w:eastAsia="en-AU"/>
        </w:rPr>
        <w:t xml:space="preserve"> the open, axial, and selective coding techniques </w:t>
      </w:r>
      <w:r w:rsidR="009F7307">
        <w:rPr>
          <w:rFonts w:ascii="Century Schoolbook" w:hAnsi="Century Schoolbook"/>
          <w:lang w:eastAsia="en-AU"/>
        </w:rPr>
        <w:t>of the Grounded Theory.</w:t>
      </w:r>
      <w:r w:rsidR="00D05CD7">
        <w:rPr>
          <w:rFonts w:ascii="Century Schoolbook" w:hAnsi="Century Schoolbook"/>
          <w:lang w:eastAsia="en-AU"/>
        </w:rPr>
        <w:t xml:space="preserve"> </w:t>
      </w:r>
      <w:r w:rsidR="002564C3">
        <w:rPr>
          <w:rFonts w:ascii="Century Schoolbook" w:hAnsi="Century Schoolbook"/>
          <w:lang w:eastAsia="en-AU"/>
        </w:rPr>
        <w:t xml:space="preserve">We </w:t>
      </w:r>
      <w:r w:rsidR="002564C3" w:rsidRPr="00BF3491">
        <w:rPr>
          <w:rFonts w:ascii="Century Schoolbook" w:hAnsi="Century Schoolbook"/>
          <w:lang w:eastAsia="en-AU"/>
        </w:rPr>
        <w:t>developed the model</w:t>
      </w:r>
      <w:r w:rsidR="00AC634B">
        <w:rPr>
          <w:rFonts w:ascii="Century Schoolbook" w:hAnsi="Century Schoolbook"/>
          <w:lang w:eastAsia="en-AU"/>
        </w:rPr>
        <w:t xml:space="preserve"> </w:t>
      </w:r>
      <w:r w:rsidR="00812FA0">
        <w:rPr>
          <w:rFonts w:ascii="Century Schoolbook" w:hAnsi="Century Schoolbook"/>
          <w:lang w:eastAsia="en-AU"/>
        </w:rPr>
        <w:t>composing of four readiness levels</w:t>
      </w:r>
      <w:r w:rsidR="004C43BE">
        <w:rPr>
          <w:rFonts w:ascii="Century Schoolbook" w:hAnsi="Century Schoolbook"/>
          <w:lang w:eastAsia="en-AU"/>
        </w:rPr>
        <w:t xml:space="preserve">. </w:t>
      </w:r>
      <w:r w:rsidR="009E2B89">
        <w:rPr>
          <w:rFonts w:ascii="Century Schoolbook" w:hAnsi="Century Schoolbook"/>
          <w:lang w:eastAsia="en-AU"/>
        </w:rPr>
        <w:t>The levels</w:t>
      </w:r>
      <w:r w:rsidR="00560BD3">
        <w:rPr>
          <w:rFonts w:ascii="Century Schoolbook" w:hAnsi="Century Schoolbook"/>
          <w:lang w:eastAsia="en-AU"/>
        </w:rPr>
        <w:t xml:space="preserve"> were</w:t>
      </w:r>
      <w:r w:rsidR="009E2B89">
        <w:rPr>
          <w:rFonts w:ascii="Century Schoolbook" w:hAnsi="Century Schoolbook"/>
          <w:lang w:eastAsia="en-AU"/>
        </w:rPr>
        <w:t xml:space="preserve"> constructed by two </w:t>
      </w:r>
      <w:r w:rsidR="00560BD3">
        <w:rPr>
          <w:rFonts w:ascii="Century Schoolbook" w:hAnsi="Century Schoolbook"/>
          <w:lang w:eastAsia="en-AU"/>
        </w:rPr>
        <w:t xml:space="preserve">researchers </w:t>
      </w:r>
      <w:r w:rsidR="00B73416">
        <w:rPr>
          <w:rFonts w:ascii="Century Schoolbook" w:hAnsi="Century Schoolbook"/>
          <w:lang w:eastAsia="en-AU"/>
        </w:rPr>
        <w:t>to avoid an</w:t>
      </w:r>
      <w:r w:rsidR="004C760D">
        <w:rPr>
          <w:rFonts w:ascii="Century Schoolbook" w:hAnsi="Century Schoolbook"/>
          <w:lang w:eastAsia="en-AU"/>
        </w:rPr>
        <w:t>y potential bias that could result from human judgement if it is to be done by a single researcher</w:t>
      </w:r>
      <w:r w:rsidR="00D7456D">
        <w:rPr>
          <w:rFonts w:ascii="Century Schoolbook" w:hAnsi="Century Schoolbook"/>
          <w:lang w:eastAsia="en-AU"/>
        </w:rPr>
        <w:t xml:space="preserve">. The success human factors </w:t>
      </w:r>
      <w:r w:rsidR="003449FF">
        <w:rPr>
          <w:rFonts w:ascii="Century Schoolbook" w:hAnsi="Century Schoolbook"/>
          <w:lang w:eastAsia="en-AU"/>
        </w:rPr>
        <w:t xml:space="preserve">and their corresponding best practices were </w:t>
      </w:r>
      <w:r w:rsidR="00EE0297">
        <w:rPr>
          <w:rFonts w:ascii="Century Schoolbook" w:hAnsi="Century Schoolbook"/>
          <w:lang w:eastAsia="en-AU"/>
        </w:rPr>
        <w:t>distributed</w:t>
      </w:r>
      <w:r w:rsidR="00A22BA1">
        <w:rPr>
          <w:rFonts w:ascii="Century Schoolbook" w:hAnsi="Century Schoolbook"/>
          <w:lang w:eastAsia="en-AU"/>
        </w:rPr>
        <w:t xml:space="preserve"> across the </w:t>
      </w:r>
      <w:r w:rsidR="006F780A">
        <w:rPr>
          <w:rFonts w:ascii="Century Schoolbook" w:hAnsi="Century Schoolbook"/>
          <w:lang w:eastAsia="en-AU"/>
        </w:rPr>
        <w:t>four readiness levels.</w:t>
      </w:r>
      <w:r w:rsidR="00CE58EB">
        <w:rPr>
          <w:rFonts w:ascii="Century Schoolbook" w:hAnsi="Century Schoolbook"/>
          <w:lang w:eastAsia="en-AU"/>
        </w:rPr>
        <w:t xml:space="preserve"> </w:t>
      </w:r>
      <w:r w:rsidR="00FA6C4A">
        <w:rPr>
          <w:rFonts w:ascii="Century Schoolbook" w:hAnsi="Century Schoolbook"/>
          <w:lang w:eastAsia="en-AU"/>
        </w:rPr>
        <w:t xml:space="preserve">We presented these levels </w:t>
      </w:r>
      <w:r w:rsidR="005761FC">
        <w:rPr>
          <w:rFonts w:ascii="Century Schoolbook" w:hAnsi="Century Schoolbook"/>
          <w:lang w:eastAsia="en-AU"/>
        </w:rPr>
        <w:t xml:space="preserve">and the success human factors </w:t>
      </w:r>
      <w:r w:rsidR="00964426">
        <w:rPr>
          <w:rFonts w:ascii="Century Schoolbook" w:hAnsi="Century Schoolbook"/>
          <w:lang w:eastAsia="en-AU"/>
        </w:rPr>
        <w:t xml:space="preserve">with their corresponding practices to </w:t>
      </w:r>
      <w:r w:rsidR="00346DFC">
        <w:rPr>
          <w:rFonts w:ascii="Century Schoolbook" w:hAnsi="Century Schoolbook"/>
          <w:lang w:eastAsia="en-AU"/>
        </w:rPr>
        <w:t>Software Engineering research</w:t>
      </w:r>
      <w:r w:rsidR="00AC5842">
        <w:rPr>
          <w:rFonts w:ascii="Century Schoolbook" w:hAnsi="Century Schoolbook"/>
          <w:lang w:eastAsia="en-AU"/>
        </w:rPr>
        <w:t xml:space="preserve"> panel</w:t>
      </w:r>
      <w:r w:rsidR="007C1F0F">
        <w:rPr>
          <w:rFonts w:ascii="Century Schoolbook" w:hAnsi="Century Schoolbook"/>
          <w:lang w:eastAsia="en-AU"/>
        </w:rPr>
        <w:t xml:space="preserve">, and we made necessary changes </w:t>
      </w:r>
      <w:r w:rsidR="005A0ADC">
        <w:rPr>
          <w:rFonts w:ascii="Century Schoolbook" w:hAnsi="Century Schoolbook"/>
          <w:lang w:eastAsia="en-AU"/>
        </w:rPr>
        <w:t xml:space="preserve">that were </w:t>
      </w:r>
      <w:r w:rsidR="00640F30">
        <w:rPr>
          <w:rFonts w:ascii="Century Schoolbook" w:hAnsi="Century Schoolbook"/>
          <w:lang w:eastAsia="en-AU"/>
        </w:rPr>
        <w:t>proffered</w:t>
      </w:r>
      <w:r w:rsidR="000A598E">
        <w:rPr>
          <w:rFonts w:ascii="Century Schoolbook" w:hAnsi="Century Schoolbook"/>
          <w:lang w:eastAsia="en-AU"/>
        </w:rPr>
        <w:t xml:space="preserve">. </w:t>
      </w:r>
      <w:r w:rsidR="00D200C7">
        <w:rPr>
          <w:rFonts w:ascii="Century Schoolbook" w:hAnsi="Century Schoolbook"/>
          <w:lang w:eastAsia="en-AU"/>
        </w:rPr>
        <w:t xml:space="preserve">Furthermore, </w:t>
      </w:r>
      <w:r w:rsidR="00351D2E">
        <w:rPr>
          <w:rFonts w:ascii="Century Schoolbook" w:hAnsi="Century Schoolbook"/>
          <w:lang w:eastAsia="en-AU"/>
        </w:rPr>
        <w:t xml:space="preserve">an </w:t>
      </w:r>
      <w:r w:rsidR="00891283">
        <w:rPr>
          <w:rFonts w:ascii="Century Schoolbook" w:hAnsi="Century Schoolbook"/>
          <w:lang w:eastAsia="en-AU"/>
        </w:rPr>
        <w:t xml:space="preserve">external reviewer </w:t>
      </w:r>
      <w:r w:rsidR="008C5A51">
        <w:rPr>
          <w:rFonts w:ascii="Century Schoolbook" w:hAnsi="Century Schoolbook"/>
          <w:lang w:eastAsia="en-AU"/>
        </w:rPr>
        <w:t>scrutinize</w:t>
      </w:r>
      <w:r w:rsidR="00961395">
        <w:rPr>
          <w:rFonts w:ascii="Century Schoolbook" w:hAnsi="Century Schoolbook"/>
          <w:lang w:eastAsia="en-AU"/>
        </w:rPr>
        <w:t>d</w:t>
      </w:r>
      <w:r w:rsidR="008C5A51">
        <w:rPr>
          <w:rFonts w:ascii="Century Schoolbook" w:hAnsi="Century Schoolbook"/>
          <w:lang w:eastAsia="en-AU"/>
        </w:rPr>
        <w:t xml:space="preserve"> the</w:t>
      </w:r>
      <w:r w:rsidR="00961395">
        <w:rPr>
          <w:rFonts w:ascii="Century Schoolbook" w:hAnsi="Century Schoolbook"/>
          <w:lang w:eastAsia="en-AU"/>
        </w:rPr>
        <w:t xml:space="preserve"> work </w:t>
      </w:r>
      <w:r w:rsidR="00B34359">
        <w:rPr>
          <w:rFonts w:ascii="Century Schoolbook" w:hAnsi="Century Schoolbook"/>
          <w:lang w:eastAsia="en-AU"/>
        </w:rPr>
        <w:t>and we effected subsequent modifications accordingly.</w:t>
      </w:r>
      <w:r w:rsidR="008C5A51">
        <w:rPr>
          <w:rFonts w:ascii="Century Schoolbook" w:hAnsi="Century Schoolbook"/>
          <w:lang w:eastAsia="en-AU"/>
        </w:rPr>
        <w:t xml:space="preserve"> </w:t>
      </w:r>
      <w:r w:rsidR="001670C9">
        <w:rPr>
          <w:rFonts w:ascii="Century Schoolbook" w:hAnsi="Century Schoolbook"/>
          <w:lang w:eastAsia="en-AU"/>
        </w:rPr>
        <w:t>L</w:t>
      </w:r>
      <w:r w:rsidR="0024000A">
        <w:rPr>
          <w:rFonts w:ascii="Century Schoolbook" w:hAnsi="Century Schoolbook"/>
          <w:lang w:eastAsia="en-AU"/>
        </w:rPr>
        <w:t>a</w:t>
      </w:r>
      <w:r w:rsidR="001670C9">
        <w:rPr>
          <w:rFonts w:ascii="Century Schoolbook" w:hAnsi="Century Schoolbook"/>
          <w:lang w:eastAsia="en-AU"/>
        </w:rPr>
        <w:t>stly</w:t>
      </w:r>
      <w:r w:rsidR="0024000A">
        <w:rPr>
          <w:rFonts w:ascii="Century Schoolbook" w:hAnsi="Century Schoolbook"/>
          <w:lang w:eastAsia="en-AU"/>
        </w:rPr>
        <w:t xml:space="preserve">, </w:t>
      </w:r>
      <w:r w:rsidR="00A07E87">
        <w:rPr>
          <w:rFonts w:ascii="Century Schoolbook" w:hAnsi="Century Schoolbook"/>
          <w:lang w:eastAsia="en-AU"/>
        </w:rPr>
        <w:t>we evaluated the model in two case companies involving cybersecurity industrial experts</w:t>
      </w:r>
      <w:r w:rsidR="00B23D8E">
        <w:rPr>
          <w:rFonts w:ascii="Century Schoolbook" w:hAnsi="Century Schoolbook"/>
          <w:lang w:eastAsia="en-AU"/>
        </w:rPr>
        <w:t xml:space="preserve">. </w:t>
      </w:r>
      <w:r w:rsidR="00592414">
        <w:rPr>
          <w:rFonts w:ascii="Century Schoolbook" w:hAnsi="Century Schoolbook"/>
          <w:lang w:eastAsia="en-AU"/>
        </w:rPr>
        <w:t>The participants of the case studies …</w:t>
      </w:r>
    </w:p>
    <w:p w14:paraId="4D47CE03" w14:textId="3D8C64BA" w:rsidR="00365746" w:rsidRPr="00E46AEC" w:rsidRDefault="00365746" w:rsidP="00365746">
      <w:pPr>
        <w:pStyle w:val="Heading3"/>
        <w:rPr>
          <w:sz w:val="18"/>
          <w:szCs w:val="18"/>
        </w:rPr>
      </w:pPr>
      <w:r w:rsidRPr="00E46AEC">
        <w:rPr>
          <w:sz w:val="18"/>
          <w:szCs w:val="18"/>
        </w:rPr>
        <w:t xml:space="preserve">Readiness Model Development </w:t>
      </w:r>
      <w:r w:rsidR="0096681A">
        <w:rPr>
          <w:sz w:val="18"/>
          <w:szCs w:val="18"/>
        </w:rPr>
        <w:t>Structure</w:t>
      </w:r>
    </w:p>
    <w:p w14:paraId="4E3C6BF2" w14:textId="41B66A24" w:rsidR="008227B9" w:rsidRPr="008227B9" w:rsidRDefault="00B578DE" w:rsidP="008227B9">
      <w:pPr>
        <w:pStyle w:val="Text"/>
        <w:spacing w:after="120"/>
        <w:rPr>
          <w:rFonts w:ascii="Century Schoolbook" w:hAnsi="Century Schoolbook"/>
          <w:lang w:eastAsia="en-AU"/>
        </w:rPr>
      </w:pPr>
      <w:r>
        <w:rPr>
          <w:rFonts w:ascii="Century Schoolbook" w:hAnsi="Century Schoolbook"/>
          <w:lang w:eastAsia="en-AU"/>
        </w:rPr>
        <w:t xml:space="preserve">In our </w:t>
      </w:r>
      <w:r w:rsidR="00E45768">
        <w:rPr>
          <w:rFonts w:ascii="Century Schoolbook" w:hAnsi="Century Schoolbook"/>
          <w:lang w:eastAsia="en-AU"/>
        </w:rPr>
        <w:t>readiness model structure,</w:t>
      </w:r>
      <w:r w:rsidR="00FB3086">
        <w:rPr>
          <w:rFonts w:ascii="Century Schoolbook" w:hAnsi="Century Schoolbook"/>
          <w:lang w:eastAsia="en-AU"/>
        </w:rPr>
        <w:t xml:space="preserve"> we adopted</w:t>
      </w:r>
      <w:r w:rsidR="005420AD">
        <w:rPr>
          <w:rFonts w:ascii="Century Schoolbook" w:hAnsi="Century Schoolbook"/>
          <w:lang w:eastAsia="en-AU"/>
        </w:rPr>
        <w:t xml:space="preserve"> concepts of</w:t>
      </w:r>
      <w:r w:rsidR="00385A5E">
        <w:rPr>
          <w:rFonts w:ascii="Century Schoolbook" w:hAnsi="Century Schoolbook"/>
          <w:lang w:eastAsia="en-AU"/>
        </w:rPr>
        <w:t xml:space="preserve"> the</w:t>
      </w:r>
      <w:r w:rsidR="00FB3086">
        <w:rPr>
          <w:rFonts w:ascii="Century Schoolbook" w:hAnsi="Century Schoolbook"/>
          <w:lang w:eastAsia="en-AU"/>
        </w:rPr>
        <w:t xml:space="preserve"> </w:t>
      </w:r>
      <w:r w:rsidR="00E13F2E" w:rsidRPr="00E13F2E">
        <w:rPr>
          <w:rFonts w:ascii="Century Schoolbook" w:hAnsi="Century Schoolbook"/>
          <w:lang w:eastAsia="en-AU"/>
        </w:rPr>
        <w:t>People Capability Maturity Model (P-CMM)</w:t>
      </w:r>
      <w:r w:rsidR="00D21F45">
        <w:rPr>
          <w:rFonts w:ascii="Century Schoolbook" w:hAnsi="Century Schoolbook"/>
          <w:lang w:eastAsia="en-AU"/>
        </w:rPr>
        <w:t xml:space="preserve"> </w:t>
      </w:r>
      <w:r w:rsidR="00D21F45">
        <w:rPr>
          <w:rFonts w:ascii="Century Schoolbook" w:hAnsi="Century Schoolbook"/>
          <w:lang w:eastAsia="en-AU"/>
        </w:rPr>
        <w:fldChar w:fldCharType="begin"/>
      </w:r>
      <w:r w:rsidR="00D21F45">
        <w:rPr>
          <w:rFonts w:ascii="Century Schoolbook" w:hAnsi="Century Schoolbook"/>
          <w:lang w:eastAsia="en-AU"/>
        </w:rPr>
        <w:instrText xml:space="preserve"> ADDIN ZOTERO_ITEM CSL_CITATION {"citationID":"p88j5DKb","properties":{"formattedCitation":"[44]","plainCitation":"[44]","noteIndex":0},"citationItems":[{"id":103,"uris":["http://zotero.org/users/6327069/items/IXGSKA3K"],"uri":["http://zotero.org/users/6327069/items/IXGSKA3K"],"itemData":{"id":103,"type":"report","publisher":"CARNEGIE-MELLON UNIV PITTSBURGH PA SOFTWARE ENGINEERING INST","source":"Google Scholar","title":"People capability maturity model (P-CMM) version 2.0","author":[{"family":"Curtis","given":"Bill"},{"family":"Hefley","given":"Bill"},{"family":"Miller","given":"Sally"}],"issued":{"date-parts":[["2009"]]}}}],"schema":"https://github.com/citation-style-language/schema/raw/master/csl-citation.json"} </w:instrText>
      </w:r>
      <w:r w:rsidR="00D21F45">
        <w:rPr>
          <w:rFonts w:ascii="Century Schoolbook" w:hAnsi="Century Schoolbook"/>
          <w:lang w:eastAsia="en-AU"/>
        </w:rPr>
        <w:fldChar w:fldCharType="separate"/>
      </w:r>
      <w:r w:rsidR="00D21F45" w:rsidRPr="00D21F45">
        <w:rPr>
          <w:rFonts w:ascii="Century Schoolbook" w:hAnsi="Century Schoolbook"/>
        </w:rPr>
        <w:t>[44]</w:t>
      </w:r>
      <w:r w:rsidR="00D21F45">
        <w:rPr>
          <w:rFonts w:ascii="Century Schoolbook" w:hAnsi="Century Schoolbook"/>
          <w:lang w:eastAsia="en-AU"/>
        </w:rPr>
        <w:fldChar w:fldCharType="end"/>
      </w:r>
      <w:r w:rsidR="00D21F45">
        <w:rPr>
          <w:rFonts w:ascii="Century Schoolbook" w:hAnsi="Century Schoolbook"/>
          <w:lang w:eastAsia="en-AU"/>
        </w:rPr>
        <w:t xml:space="preserve"> to develop</w:t>
      </w:r>
      <w:r w:rsidR="002E216F">
        <w:rPr>
          <w:rFonts w:ascii="Century Schoolbook" w:hAnsi="Century Schoolbook"/>
          <w:lang w:eastAsia="en-AU"/>
        </w:rPr>
        <w:t xml:space="preserve"> a readiness model for cybersecurity based on human factors</w:t>
      </w:r>
      <w:r w:rsidR="004812E2">
        <w:rPr>
          <w:rFonts w:ascii="Century Schoolbook" w:hAnsi="Century Schoolbook"/>
          <w:lang w:eastAsia="en-AU"/>
        </w:rPr>
        <w:t xml:space="preserve">. </w:t>
      </w:r>
      <w:r w:rsidR="0014653D">
        <w:rPr>
          <w:rFonts w:ascii="Century Schoolbook" w:hAnsi="Century Schoolbook"/>
          <w:lang w:eastAsia="en-AU"/>
        </w:rPr>
        <w:t>Our</w:t>
      </w:r>
      <w:r w:rsidR="002261B3">
        <w:rPr>
          <w:rFonts w:ascii="Century Schoolbook" w:hAnsi="Century Schoolbook"/>
          <w:lang w:eastAsia="en-AU"/>
        </w:rPr>
        <w:t xml:space="preserve"> model</w:t>
      </w:r>
      <w:r w:rsidR="00343C3A">
        <w:rPr>
          <w:rFonts w:ascii="Century Schoolbook" w:hAnsi="Century Schoolbook"/>
          <w:lang w:eastAsia="en-AU"/>
        </w:rPr>
        <w:t xml:space="preserve"> </w:t>
      </w:r>
      <w:r w:rsidR="002261B3">
        <w:rPr>
          <w:rFonts w:ascii="Century Schoolbook" w:hAnsi="Century Schoolbook"/>
          <w:lang w:eastAsia="en-AU"/>
        </w:rPr>
        <w:t>i</w:t>
      </w:r>
      <w:r w:rsidR="00343C3A">
        <w:rPr>
          <w:rFonts w:ascii="Century Schoolbook" w:hAnsi="Century Schoolbook"/>
          <w:lang w:eastAsia="en-AU"/>
        </w:rPr>
        <w:t>s depicted in XX</w:t>
      </w:r>
      <w:r w:rsidR="002261B3">
        <w:rPr>
          <w:rFonts w:ascii="Century Schoolbook" w:hAnsi="Century Schoolbook"/>
          <w:lang w:eastAsia="en-AU"/>
        </w:rPr>
        <w:t>X</w:t>
      </w:r>
      <w:r w:rsidR="00243ED8">
        <w:rPr>
          <w:rFonts w:ascii="Century Schoolbook" w:hAnsi="Century Schoolbook"/>
          <w:lang w:eastAsia="en-AU"/>
        </w:rPr>
        <w:t xml:space="preserve"> </w:t>
      </w:r>
      <w:r w:rsidR="003D44DF">
        <w:rPr>
          <w:rFonts w:ascii="Century Schoolbook" w:hAnsi="Century Schoolbook"/>
          <w:lang w:eastAsia="en-AU"/>
        </w:rPr>
        <w:t xml:space="preserve">showing the relationship among </w:t>
      </w:r>
      <w:r w:rsidR="00262104">
        <w:rPr>
          <w:rFonts w:ascii="Century Schoolbook" w:hAnsi="Century Schoolbook"/>
          <w:lang w:eastAsia="en-AU"/>
        </w:rPr>
        <w:t>levels, factors and practices</w:t>
      </w:r>
      <w:r w:rsidR="00343C3A">
        <w:rPr>
          <w:rFonts w:ascii="Century Schoolbook" w:hAnsi="Century Schoolbook"/>
          <w:lang w:eastAsia="en-AU"/>
        </w:rPr>
        <w:t>.</w:t>
      </w:r>
      <w:r w:rsidR="00C52A3E">
        <w:rPr>
          <w:rFonts w:ascii="Century Schoolbook" w:hAnsi="Century Schoolbook"/>
          <w:lang w:eastAsia="en-AU"/>
        </w:rPr>
        <w:t xml:space="preserve"> </w:t>
      </w:r>
      <w:r w:rsidR="00A23C2E">
        <w:rPr>
          <w:rFonts w:ascii="Century Schoolbook" w:hAnsi="Century Schoolbook"/>
          <w:lang w:eastAsia="en-AU"/>
        </w:rPr>
        <w:t>The figure</w:t>
      </w:r>
      <w:r w:rsidR="00261752">
        <w:rPr>
          <w:rFonts w:ascii="Century Schoolbook" w:hAnsi="Century Schoolbook"/>
          <w:lang w:eastAsia="en-AU"/>
        </w:rPr>
        <w:t xml:space="preserve"> illustrates how the readiness levels </w:t>
      </w:r>
      <w:r w:rsidR="00945A9F">
        <w:rPr>
          <w:rFonts w:ascii="Century Schoolbook" w:hAnsi="Century Schoolbook"/>
          <w:lang w:eastAsia="en-AU"/>
        </w:rPr>
        <w:t xml:space="preserve">signify </w:t>
      </w:r>
      <w:r w:rsidR="00B9003B">
        <w:rPr>
          <w:rFonts w:ascii="Century Schoolbook" w:hAnsi="Century Schoolbook"/>
          <w:lang w:eastAsia="en-AU"/>
        </w:rPr>
        <w:t xml:space="preserve">organization’s </w:t>
      </w:r>
      <w:r w:rsidR="00D61646">
        <w:rPr>
          <w:rFonts w:ascii="Century Schoolbook" w:hAnsi="Century Schoolbook"/>
          <w:lang w:eastAsia="en-AU"/>
        </w:rPr>
        <w:t>capability</w:t>
      </w:r>
      <w:r w:rsidR="00124AD8">
        <w:rPr>
          <w:rFonts w:ascii="Century Schoolbook" w:hAnsi="Century Schoolbook"/>
          <w:lang w:eastAsia="en-AU"/>
        </w:rPr>
        <w:t xml:space="preserve"> and how the MLR’s findings</w:t>
      </w:r>
      <w:r w:rsidR="00DB30CF">
        <w:rPr>
          <w:rFonts w:ascii="Century Schoolbook" w:hAnsi="Century Schoolbook"/>
          <w:lang w:eastAsia="en-AU"/>
        </w:rPr>
        <w:t xml:space="preserve"> feed into </w:t>
      </w:r>
      <w:r w:rsidR="00970EC4">
        <w:rPr>
          <w:rFonts w:ascii="Century Schoolbook" w:hAnsi="Century Schoolbook"/>
          <w:lang w:eastAsia="en-AU"/>
        </w:rPr>
        <w:t>the</w:t>
      </w:r>
      <w:r w:rsidR="00002ABF">
        <w:rPr>
          <w:rFonts w:ascii="Century Schoolbook" w:hAnsi="Century Schoolbook"/>
          <w:lang w:eastAsia="en-AU"/>
        </w:rPr>
        <w:t xml:space="preserve"> levels.</w:t>
      </w:r>
      <w:r w:rsidR="00343C3A">
        <w:rPr>
          <w:rFonts w:ascii="Century Schoolbook" w:hAnsi="Century Schoolbook"/>
          <w:lang w:eastAsia="en-AU"/>
        </w:rPr>
        <w:t xml:space="preserve"> </w:t>
      </w:r>
      <w:r w:rsidR="001A4C4B">
        <w:rPr>
          <w:rFonts w:ascii="Century Schoolbook" w:hAnsi="Century Schoolbook"/>
          <w:lang w:eastAsia="en-AU"/>
        </w:rPr>
        <w:t>The</w:t>
      </w:r>
      <w:r w:rsidR="004A1441">
        <w:rPr>
          <w:rFonts w:ascii="Century Schoolbook" w:hAnsi="Century Schoolbook"/>
          <w:lang w:eastAsia="en-AU"/>
        </w:rPr>
        <w:t xml:space="preserve"> overall</w:t>
      </w:r>
      <w:r w:rsidR="001A4C4B">
        <w:rPr>
          <w:rFonts w:ascii="Century Schoolbook" w:hAnsi="Century Schoolbook"/>
          <w:lang w:eastAsia="en-AU"/>
        </w:rPr>
        <w:t xml:space="preserve"> model will guide </w:t>
      </w:r>
      <w:r w:rsidR="002A70C3">
        <w:rPr>
          <w:rFonts w:ascii="Century Schoolbook" w:hAnsi="Century Schoolbook"/>
          <w:lang w:eastAsia="en-AU"/>
        </w:rPr>
        <w:t>industrial practitioners to control and improve their cybersecurity culture</w:t>
      </w:r>
      <w:r w:rsidR="00D719A7">
        <w:rPr>
          <w:rFonts w:ascii="Century Schoolbook" w:hAnsi="Century Schoolbook"/>
          <w:lang w:eastAsia="en-AU"/>
        </w:rPr>
        <w:t>.</w:t>
      </w:r>
      <w:r w:rsidR="00E45768">
        <w:rPr>
          <w:rFonts w:ascii="Century Schoolbook" w:hAnsi="Century Schoolbook"/>
          <w:lang w:eastAsia="en-AU"/>
        </w:rPr>
        <w:t xml:space="preserve"> </w:t>
      </w:r>
      <w:r w:rsidR="008227B9" w:rsidRPr="008227B9">
        <w:rPr>
          <w:rFonts w:ascii="Century Schoolbook" w:hAnsi="Century Schoolbook"/>
          <w:lang w:eastAsia="en-AU"/>
        </w:rPr>
        <w:t>The structure of th</w:t>
      </w:r>
      <w:r w:rsidR="00A23C2E">
        <w:rPr>
          <w:rFonts w:ascii="Century Schoolbook" w:hAnsi="Century Schoolbook"/>
          <w:lang w:eastAsia="en-AU"/>
        </w:rPr>
        <w:t>e</w:t>
      </w:r>
      <w:r w:rsidR="008227B9" w:rsidRPr="008227B9">
        <w:rPr>
          <w:rFonts w:ascii="Century Schoolbook" w:hAnsi="Century Schoolbook"/>
          <w:lang w:eastAsia="en-AU"/>
        </w:rPr>
        <w:t xml:space="preserve"> </w:t>
      </w:r>
      <w:r w:rsidR="005A0193">
        <w:rPr>
          <w:rFonts w:ascii="Century Schoolbook" w:hAnsi="Century Schoolbook"/>
          <w:lang w:eastAsia="en-AU"/>
        </w:rPr>
        <w:t xml:space="preserve">readiness model is </w:t>
      </w:r>
      <w:r w:rsidR="008B7088" w:rsidRPr="008227B9">
        <w:rPr>
          <w:rFonts w:ascii="Century Schoolbook" w:hAnsi="Century Schoolbook"/>
          <w:lang w:eastAsia="en-AU"/>
        </w:rPr>
        <w:t>implement</w:t>
      </w:r>
      <w:r w:rsidR="008B7088">
        <w:rPr>
          <w:rFonts w:ascii="Century Schoolbook" w:hAnsi="Century Schoolbook"/>
          <w:lang w:eastAsia="en-AU"/>
        </w:rPr>
        <w:t xml:space="preserve">ed upon </w:t>
      </w:r>
      <w:r w:rsidR="00197F37">
        <w:rPr>
          <w:rFonts w:ascii="Century Schoolbook" w:hAnsi="Century Schoolbook"/>
          <w:lang w:eastAsia="en-AU"/>
        </w:rPr>
        <w:t>the following dimensions:</w:t>
      </w:r>
    </w:p>
    <w:p w14:paraId="39ADDB52" w14:textId="55228846" w:rsidR="00644F54" w:rsidRDefault="00385A5E" w:rsidP="006722BB">
      <w:pPr>
        <w:pStyle w:val="Text"/>
        <w:numPr>
          <w:ilvl w:val="0"/>
          <w:numId w:val="29"/>
        </w:numPr>
        <w:spacing w:after="120"/>
        <w:rPr>
          <w:rFonts w:ascii="Century Schoolbook" w:hAnsi="Century Schoolbook"/>
          <w:lang w:eastAsia="en-AU"/>
        </w:rPr>
      </w:pPr>
      <w:r>
        <w:rPr>
          <w:rFonts w:ascii="Century Schoolbook" w:hAnsi="Century Schoolbook"/>
          <w:lang w:eastAsia="en-AU"/>
        </w:rPr>
        <w:t>Readiness</w:t>
      </w:r>
      <w:r w:rsidR="006722BB" w:rsidRPr="006722BB">
        <w:rPr>
          <w:rFonts w:ascii="Century Schoolbook" w:hAnsi="Century Schoolbook"/>
          <w:lang w:eastAsia="en-AU"/>
        </w:rPr>
        <w:t xml:space="preserve"> stage</w:t>
      </w:r>
      <w:r w:rsidR="003E091B">
        <w:rPr>
          <w:rFonts w:ascii="Century Schoolbook" w:hAnsi="Century Schoolbook"/>
          <w:lang w:eastAsia="en-AU"/>
        </w:rPr>
        <w:t>s</w:t>
      </w:r>
      <w:r w:rsidR="006722BB" w:rsidRPr="006722BB">
        <w:rPr>
          <w:rFonts w:ascii="Century Schoolbook" w:hAnsi="Century Schoolbook"/>
          <w:lang w:eastAsia="en-AU"/>
        </w:rPr>
        <w:t>;</w:t>
      </w:r>
    </w:p>
    <w:p w14:paraId="7E280992" w14:textId="485D1D22" w:rsidR="00E954B5" w:rsidRDefault="00E42C11" w:rsidP="006722BB">
      <w:pPr>
        <w:pStyle w:val="Text"/>
        <w:numPr>
          <w:ilvl w:val="0"/>
          <w:numId w:val="29"/>
        </w:numPr>
        <w:spacing w:after="120"/>
        <w:rPr>
          <w:rFonts w:ascii="Century Schoolbook" w:hAnsi="Century Schoolbook"/>
          <w:lang w:eastAsia="en-AU"/>
        </w:rPr>
      </w:pPr>
      <w:r>
        <w:rPr>
          <w:rFonts w:ascii="Century Schoolbook" w:hAnsi="Century Schoolbook"/>
          <w:lang w:eastAsia="en-AU"/>
        </w:rPr>
        <w:t>S</w:t>
      </w:r>
      <w:r w:rsidR="00E954B5">
        <w:rPr>
          <w:rFonts w:ascii="Century Schoolbook" w:hAnsi="Century Schoolbook"/>
          <w:lang w:eastAsia="en-AU"/>
        </w:rPr>
        <w:t xml:space="preserve">uccess </w:t>
      </w:r>
      <w:r w:rsidR="003110DD">
        <w:rPr>
          <w:rFonts w:ascii="Century Schoolbook" w:hAnsi="Century Schoolbook"/>
          <w:lang w:eastAsia="en-AU"/>
        </w:rPr>
        <w:t>h</w:t>
      </w:r>
      <w:r w:rsidR="00E954B5">
        <w:rPr>
          <w:rFonts w:ascii="Century Schoolbook" w:hAnsi="Century Schoolbook"/>
          <w:lang w:eastAsia="en-AU"/>
        </w:rPr>
        <w:t xml:space="preserve">uman </w:t>
      </w:r>
      <w:r w:rsidR="003D285F">
        <w:rPr>
          <w:rFonts w:ascii="Century Schoolbook" w:hAnsi="Century Schoolbook"/>
          <w:lang w:eastAsia="en-AU"/>
        </w:rPr>
        <w:t>f</w:t>
      </w:r>
      <w:r w:rsidR="00E954B5">
        <w:rPr>
          <w:rFonts w:ascii="Century Schoolbook" w:hAnsi="Century Schoolbook"/>
          <w:lang w:eastAsia="en-AU"/>
        </w:rPr>
        <w:t>actors</w:t>
      </w:r>
      <w:r w:rsidR="00B9473B">
        <w:rPr>
          <w:rFonts w:ascii="Century Schoolbook" w:hAnsi="Century Schoolbook"/>
          <w:lang w:eastAsia="en-AU"/>
        </w:rPr>
        <w:t xml:space="preserve"> </w:t>
      </w:r>
      <w:r w:rsidR="003E091B">
        <w:rPr>
          <w:rFonts w:ascii="Century Schoolbook" w:hAnsi="Century Schoolbook"/>
          <w:lang w:eastAsia="en-AU"/>
        </w:rPr>
        <w:t>in each stage</w:t>
      </w:r>
      <w:r w:rsidR="00B9473B">
        <w:rPr>
          <w:rFonts w:ascii="Century Schoolbook" w:hAnsi="Century Schoolbook"/>
          <w:lang w:eastAsia="en-AU"/>
        </w:rPr>
        <w:t>;</w:t>
      </w:r>
    </w:p>
    <w:p w14:paraId="0AC9F907" w14:textId="51A05349" w:rsidR="009A058E" w:rsidRDefault="009A058E" w:rsidP="006722BB">
      <w:pPr>
        <w:pStyle w:val="Text"/>
        <w:numPr>
          <w:ilvl w:val="0"/>
          <w:numId w:val="29"/>
        </w:numPr>
        <w:spacing w:after="120"/>
        <w:rPr>
          <w:rFonts w:ascii="Century Schoolbook" w:hAnsi="Century Schoolbook"/>
          <w:lang w:eastAsia="en-AU"/>
        </w:rPr>
      </w:pPr>
      <w:r>
        <w:rPr>
          <w:rFonts w:ascii="Century Schoolbook" w:hAnsi="Century Schoolbook"/>
          <w:lang w:eastAsia="en-AU"/>
        </w:rPr>
        <w:t xml:space="preserve">Practices under each human factor </w:t>
      </w:r>
    </w:p>
    <w:p w14:paraId="41B56A91" w14:textId="6BEB9279" w:rsidR="00FC3EF0" w:rsidRPr="00E609F7" w:rsidRDefault="00A27531" w:rsidP="00E609F7">
      <w:pPr>
        <w:pStyle w:val="Text"/>
        <w:numPr>
          <w:ilvl w:val="0"/>
          <w:numId w:val="29"/>
        </w:numPr>
        <w:spacing w:after="120"/>
        <w:rPr>
          <w:rFonts w:ascii="Century Schoolbook" w:hAnsi="Century Schoolbook"/>
          <w:lang w:eastAsia="en-AU"/>
        </w:rPr>
      </w:pPr>
      <w:r>
        <w:rPr>
          <w:rFonts w:ascii="Century Schoolbook" w:hAnsi="Century Schoolbook"/>
          <w:lang w:eastAsia="en-AU"/>
        </w:rPr>
        <w:t>Assessment</w:t>
      </w:r>
    </w:p>
    <w:p w14:paraId="505F2211" w14:textId="0DC5C398" w:rsidR="008D7DE5" w:rsidRDefault="00A81A38" w:rsidP="0098210A">
      <w:pPr>
        <w:pStyle w:val="Text"/>
        <w:spacing w:after="120"/>
        <w:rPr>
          <w:rFonts w:ascii="Century Schoolbook" w:hAnsi="Century Schoolbook"/>
          <w:lang w:eastAsia="en-AU"/>
        </w:rPr>
      </w:pPr>
      <w:r>
        <w:rPr>
          <w:rFonts w:ascii="Century Schoolbook" w:hAnsi="Century Schoolbook"/>
          <w:lang w:eastAsia="en-AU"/>
        </w:rPr>
        <w:t xml:space="preserve">This thesis </w:t>
      </w:r>
      <w:r w:rsidR="00C722C9">
        <w:rPr>
          <w:rFonts w:ascii="Century Schoolbook" w:hAnsi="Century Schoolbook"/>
          <w:lang w:eastAsia="en-AU"/>
        </w:rPr>
        <w:t>started with the formulation of readiness model criteria</w:t>
      </w:r>
      <w:r w:rsidR="00417637">
        <w:rPr>
          <w:rFonts w:ascii="Century Schoolbook" w:hAnsi="Century Schoolbook"/>
          <w:lang w:eastAsia="en-AU"/>
        </w:rPr>
        <w:t xml:space="preserve"> </w:t>
      </w:r>
      <w:r w:rsidR="00171EB2">
        <w:rPr>
          <w:rFonts w:ascii="Century Schoolbook" w:hAnsi="Century Schoolbook"/>
          <w:lang w:eastAsia="en-AU"/>
        </w:rPr>
        <w:t>and the collection of data via</w:t>
      </w:r>
      <w:r w:rsidR="0035223D">
        <w:rPr>
          <w:rFonts w:ascii="Century Schoolbook" w:hAnsi="Century Schoolbook"/>
          <w:lang w:eastAsia="en-AU"/>
        </w:rPr>
        <w:t xml:space="preserve"> multivocal literature review</w:t>
      </w:r>
      <w:r w:rsidR="00171EB2">
        <w:rPr>
          <w:rFonts w:ascii="Century Schoolbook" w:hAnsi="Century Schoolbook"/>
          <w:lang w:eastAsia="en-AU"/>
        </w:rPr>
        <w:t>.</w:t>
      </w:r>
      <w:r w:rsidR="00A40FC9">
        <w:rPr>
          <w:rFonts w:ascii="Century Schoolbook" w:hAnsi="Century Schoolbook"/>
          <w:lang w:eastAsia="en-AU"/>
        </w:rPr>
        <w:t xml:space="preserve"> In the review, we answered research questions </w:t>
      </w:r>
      <w:r w:rsidR="00042EFC">
        <w:rPr>
          <w:rFonts w:ascii="Century Schoolbook" w:hAnsi="Century Schoolbook"/>
          <w:lang w:eastAsia="en-AU"/>
        </w:rPr>
        <w:t>regarding</w:t>
      </w:r>
      <w:r w:rsidR="00E677E2">
        <w:rPr>
          <w:rFonts w:ascii="Century Schoolbook" w:hAnsi="Century Schoolbook"/>
          <w:lang w:eastAsia="en-AU"/>
        </w:rPr>
        <w:t xml:space="preserve"> barrier human factors that have negative impacts on cybersecurity as well as the success human factors that have positive impact on cybersecurity</w:t>
      </w:r>
      <w:r w:rsidR="005B1DA6">
        <w:rPr>
          <w:rFonts w:ascii="Century Schoolbook" w:hAnsi="Century Schoolbook"/>
          <w:lang w:eastAsia="en-AU"/>
        </w:rPr>
        <w:t xml:space="preserve">. </w:t>
      </w:r>
      <w:r w:rsidR="00042EFC">
        <w:rPr>
          <w:rFonts w:ascii="Century Schoolbook" w:hAnsi="Century Schoolbook"/>
          <w:lang w:eastAsia="en-AU"/>
        </w:rPr>
        <w:t xml:space="preserve">We identified </w:t>
      </w:r>
      <w:r w:rsidR="00854157">
        <w:rPr>
          <w:rFonts w:ascii="Century Schoolbook" w:hAnsi="Century Schoolbook"/>
          <w:lang w:eastAsia="en-AU"/>
        </w:rPr>
        <w:t xml:space="preserve">a total of 22 barrier human factors </w:t>
      </w:r>
      <w:r w:rsidR="00235ED8">
        <w:rPr>
          <w:rFonts w:ascii="Century Schoolbook" w:hAnsi="Century Schoolbook"/>
          <w:lang w:eastAsia="en-AU"/>
        </w:rPr>
        <w:t>and 14 success human factors.</w:t>
      </w:r>
      <w:r w:rsidR="00F60796">
        <w:rPr>
          <w:rFonts w:ascii="Century Schoolbook" w:hAnsi="Century Schoolbook"/>
          <w:lang w:eastAsia="en-AU"/>
        </w:rPr>
        <w:t xml:space="preserve"> </w:t>
      </w:r>
      <w:r w:rsidR="003439E1">
        <w:rPr>
          <w:rFonts w:ascii="Century Schoolbook" w:hAnsi="Century Schoolbook"/>
          <w:lang w:eastAsia="en-AU"/>
        </w:rPr>
        <w:t xml:space="preserve">Even though however </w:t>
      </w:r>
      <w:r w:rsidR="00834FD2">
        <w:rPr>
          <w:rFonts w:ascii="Century Schoolbook" w:hAnsi="Century Schoolbook"/>
          <w:lang w:eastAsia="en-AU"/>
        </w:rPr>
        <w:t xml:space="preserve">both the barrier and success human factors were used for the synthesis </w:t>
      </w:r>
      <w:r w:rsidR="007573DB">
        <w:rPr>
          <w:rFonts w:ascii="Century Schoolbook" w:hAnsi="Century Schoolbook"/>
          <w:lang w:eastAsia="en-AU"/>
        </w:rPr>
        <w:t xml:space="preserve">to come up with the readiness levels, we only distributed the success human factors </w:t>
      </w:r>
      <w:r w:rsidR="001D3EEE">
        <w:rPr>
          <w:rFonts w:ascii="Century Schoolbook" w:hAnsi="Century Schoolbook"/>
          <w:lang w:eastAsia="en-AU"/>
        </w:rPr>
        <w:t xml:space="preserve">across the levels </w:t>
      </w:r>
      <w:r w:rsidR="00200DAF">
        <w:rPr>
          <w:rFonts w:ascii="Century Schoolbook" w:hAnsi="Century Schoolbook"/>
          <w:lang w:eastAsia="en-AU"/>
        </w:rPr>
        <w:t xml:space="preserve">because they </w:t>
      </w:r>
      <w:r w:rsidR="00393649">
        <w:rPr>
          <w:rFonts w:ascii="Century Schoolbook" w:hAnsi="Century Schoolbook"/>
          <w:lang w:eastAsia="en-AU"/>
        </w:rPr>
        <w:t xml:space="preserve">make up a </w:t>
      </w:r>
      <w:r w:rsidR="0057166F">
        <w:rPr>
          <w:rFonts w:ascii="Century Schoolbook" w:hAnsi="Century Schoolbook"/>
          <w:lang w:eastAsia="en-AU"/>
        </w:rPr>
        <w:t>step-by-step guide regarding what practitioners and organization should inculc</w:t>
      </w:r>
      <w:r w:rsidR="00F509A1">
        <w:rPr>
          <w:rFonts w:ascii="Century Schoolbook" w:hAnsi="Century Schoolbook"/>
          <w:lang w:eastAsia="en-AU"/>
        </w:rPr>
        <w:t xml:space="preserve">ate for a successful cybersecurity </w:t>
      </w:r>
      <w:r w:rsidR="002B0ED1">
        <w:rPr>
          <w:rFonts w:ascii="Century Schoolbook" w:hAnsi="Century Schoolbook"/>
          <w:lang w:eastAsia="en-AU"/>
        </w:rPr>
        <w:t>endeavor.</w:t>
      </w:r>
      <w:r w:rsidR="0098210A">
        <w:rPr>
          <w:rFonts w:ascii="Century Schoolbook" w:hAnsi="Century Schoolbook"/>
          <w:lang w:eastAsia="en-AU"/>
        </w:rPr>
        <w:t xml:space="preserve"> For</w:t>
      </w:r>
      <w:r w:rsidR="00912211">
        <w:rPr>
          <w:rFonts w:ascii="Century Schoolbook" w:hAnsi="Century Schoolbook"/>
          <w:lang w:eastAsia="en-AU"/>
        </w:rPr>
        <w:t xml:space="preserve"> proper implementation, </w:t>
      </w:r>
      <w:r w:rsidR="002D5687">
        <w:rPr>
          <w:rFonts w:ascii="Century Schoolbook" w:hAnsi="Century Schoolbook"/>
          <w:lang w:eastAsia="en-AU"/>
        </w:rPr>
        <w:t>we have</w:t>
      </w:r>
      <w:r w:rsidR="00C179C8">
        <w:rPr>
          <w:rFonts w:ascii="Century Schoolbook" w:hAnsi="Century Schoolbook"/>
          <w:lang w:eastAsia="en-AU"/>
        </w:rPr>
        <w:t xml:space="preserve"> also</w:t>
      </w:r>
      <w:r w:rsidR="002D5687">
        <w:rPr>
          <w:rFonts w:ascii="Century Schoolbook" w:hAnsi="Century Schoolbook"/>
          <w:lang w:eastAsia="en-AU"/>
        </w:rPr>
        <w:t xml:space="preserve"> classified</w:t>
      </w:r>
      <w:r w:rsidR="004C7F7B">
        <w:rPr>
          <w:rFonts w:ascii="Century Schoolbook" w:hAnsi="Century Schoolbook"/>
          <w:lang w:eastAsia="en-AU"/>
        </w:rPr>
        <w:t xml:space="preserve"> and mapped</w:t>
      </w:r>
      <w:r w:rsidR="002D5687">
        <w:rPr>
          <w:rFonts w:ascii="Century Schoolbook" w:hAnsi="Century Schoolbook"/>
          <w:lang w:eastAsia="en-AU"/>
        </w:rPr>
        <w:t xml:space="preserve"> several</w:t>
      </w:r>
      <w:r w:rsidR="006E6922">
        <w:rPr>
          <w:rFonts w:ascii="Century Schoolbook" w:hAnsi="Century Schoolbook"/>
          <w:lang w:eastAsia="en-AU"/>
        </w:rPr>
        <w:t xml:space="preserve"> best</w:t>
      </w:r>
      <w:r w:rsidR="002D5687">
        <w:rPr>
          <w:rFonts w:ascii="Century Schoolbook" w:hAnsi="Century Schoolbook"/>
          <w:lang w:eastAsia="en-AU"/>
        </w:rPr>
        <w:t xml:space="preserve"> practices </w:t>
      </w:r>
      <w:r w:rsidR="007A6E1A">
        <w:rPr>
          <w:rFonts w:ascii="Century Schoolbook" w:hAnsi="Century Schoolbook"/>
          <w:lang w:eastAsia="en-AU"/>
        </w:rPr>
        <w:t>gotten from the review</w:t>
      </w:r>
      <w:r w:rsidR="004C7F7B">
        <w:rPr>
          <w:rFonts w:ascii="Century Schoolbook" w:hAnsi="Century Schoolbook"/>
          <w:lang w:eastAsia="en-AU"/>
        </w:rPr>
        <w:t xml:space="preserve"> </w:t>
      </w:r>
      <w:r w:rsidR="00B06921">
        <w:rPr>
          <w:rFonts w:ascii="Century Schoolbook" w:hAnsi="Century Schoolbook"/>
          <w:lang w:eastAsia="en-AU"/>
        </w:rPr>
        <w:t>to</w:t>
      </w:r>
      <w:r w:rsidR="004C7F7B">
        <w:rPr>
          <w:rFonts w:ascii="Century Schoolbook" w:hAnsi="Century Schoolbook"/>
          <w:lang w:eastAsia="en-AU"/>
        </w:rPr>
        <w:t xml:space="preserve"> </w:t>
      </w:r>
      <w:r w:rsidR="008438F9">
        <w:rPr>
          <w:rFonts w:ascii="Century Schoolbook" w:hAnsi="Century Schoolbook"/>
          <w:lang w:eastAsia="en-AU"/>
        </w:rPr>
        <w:t>each</w:t>
      </w:r>
      <w:r w:rsidR="00A076C3">
        <w:rPr>
          <w:rFonts w:ascii="Century Schoolbook" w:hAnsi="Century Schoolbook"/>
          <w:lang w:eastAsia="en-AU"/>
        </w:rPr>
        <w:t xml:space="preserve"> readiness level and their respective human factors</w:t>
      </w:r>
      <w:r w:rsidR="008438F9">
        <w:rPr>
          <w:rFonts w:ascii="Century Schoolbook" w:hAnsi="Century Schoolbook"/>
          <w:lang w:eastAsia="en-AU"/>
        </w:rPr>
        <w:t>.</w:t>
      </w:r>
      <w:r w:rsidR="001F5E1F">
        <w:rPr>
          <w:rFonts w:ascii="Century Schoolbook" w:hAnsi="Century Schoolbook"/>
          <w:lang w:eastAsia="en-AU"/>
        </w:rPr>
        <w:t xml:space="preserve"> </w:t>
      </w:r>
      <w:r w:rsidR="00644F54" w:rsidRPr="00644F54">
        <w:rPr>
          <w:rFonts w:ascii="Century Schoolbook" w:hAnsi="Century Schoolbook"/>
          <w:lang w:eastAsia="en-AU"/>
        </w:rPr>
        <w:t>The readiness model (</w:t>
      </w:r>
      <w:r w:rsidR="006E5DCC">
        <w:rPr>
          <w:rFonts w:ascii="Century Schoolbook" w:hAnsi="Century Schoolbook"/>
          <w:lang w:eastAsia="en-AU"/>
        </w:rPr>
        <w:t>XXX</w:t>
      </w:r>
      <w:r w:rsidR="00644F54" w:rsidRPr="00644F54">
        <w:rPr>
          <w:rFonts w:ascii="Century Schoolbook" w:hAnsi="Century Schoolbook"/>
          <w:lang w:eastAsia="en-AU"/>
        </w:rPr>
        <w:t xml:space="preserve">) </w:t>
      </w:r>
      <w:r w:rsidR="00452E3B" w:rsidRPr="00452E3B">
        <w:rPr>
          <w:rFonts w:ascii="Century Schoolbook" w:hAnsi="Century Schoolbook"/>
          <w:lang w:eastAsia="en-AU"/>
        </w:rPr>
        <w:t>demonstrate</w:t>
      </w:r>
      <w:r w:rsidR="00C179C8">
        <w:rPr>
          <w:rFonts w:ascii="Century Schoolbook" w:hAnsi="Century Schoolbook"/>
          <w:lang w:eastAsia="en-AU"/>
        </w:rPr>
        <w:t>s</w:t>
      </w:r>
      <w:r w:rsidR="00452E3B">
        <w:rPr>
          <w:rFonts w:ascii="Century Schoolbook" w:hAnsi="Century Schoolbook"/>
          <w:lang w:eastAsia="en-AU"/>
        </w:rPr>
        <w:t xml:space="preserve"> </w:t>
      </w:r>
      <w:r w:rsidR="00644F54" w:rsidRPr="00644F54">
        <w:rPr>
          <w:rFonts w:ascii="Century Schoolbook" w:hAnsi="Century Schoolbook"/>
          <w:lang w:eastAsia="en-AU"/>
        </w:rPr>
        <w:t>that</w:t>
      </w:r>
      <w:r w:rsidR="00452E3B">
        <w:rPr>
          <w:rFonts w:ascii="Century Schoolbook" w:hAnsi="Century Schoolbook"/>
          <w:lang w:eastAsia="en-AU"/>
        </w:rPr>
        <w:t xml:space="preserve"> practitioners and</w:t>
      </w:r>
      <w:r w:rsidR="00644F54" w:rsidRPr="00644F54">
        <w:rPr>
          <w:rFonts w:ascii="Century Schoolbook" w:hAnsi="Century Schoolbook"/>
          <w:lang w:eastAsia="en-AU"/>
        </w:rPr>
        <w:t xml:space="preserve"> organizations </w:t>
      </w:r>
      <w:r w:rsidR="00A076C3" w:rsidRPr="00644F54">
        <w:rPr>
          <w:rFonts w:ascii="Century Schoolbook" w:hAnsi="Century Schoolbook"/>
          <w:lang w:eastAsia="en-AU"/>
        </w:rPr>
        <w:t>must</w:t>
      </w:r>
      <w:r w:rsidR="00D978EC">
        <w:rPr>
          <w:rFonts w:ascii="Century Schoolbook" w:hAnsi="Century Schoolbook"/>
          <w:lang w:eastAsia="en-AU"/>
        </w:rPr>
        <w:t xml:space="preserve"> address and</w:t>
      </w:r>
      <w:r w:rsidR="00644F54" w:rsidRPr="00644F54">
        <w:rPr>
          <w:rFonts w:ascii="Century Schoolbook" w:hAnsi="Century Schoolbook"/>
          <w:lang w:eastAsia="en-AU"/>
        </w:rPr>
        <w:t xml:space="preserve"> </w:t>
      </w:r>
      <w:r w:rsidR="004B17E7">
        <w:rPr>
          <w:rFonts w:ascii="Century Schoolbook" w:hAnsi="Century Schoolbook"/>
          <w:lang w:eastAsia="en-AU"/>
        </w:rPr>
        <w:t>deal with</w:t>
      </w:r>
      <w:r w:rsidR="00644F54" w:rsidRPr="00644F54">
        <w:rPr>
          <w:rFonts w:ascii="Century Schoolbook" w:hAnsi="Century Schoolbook"/>
          <w:lang w:eastAsia="en-AU"/>
        </w:rPr>
        <w:t xml:space="preserve"> each factor </w:t>
      </w:r>
      <w:r w:rsidR="00A076C3" w:rsidRPr="00644F54">
        <w:rPr>
          <w:rFonts w:ascii="Century Schoolbook" w:hAnsi="Century Schoolbook"/>
          <w:lang w:eastAsia="en-AU"/>
        </w:rPr>
        <w:t>to</w:t>
      </w:r>
      <w:r w:rsidR="00644F54" w:rsidRPr="00644F54">
        <w:rPr>
          <w:rFonts w:ascii="Century Schoolbook" w:hAnsi="Century Schoolbook"/>
          <w:lang w:eastAsia="en-AU"/>
        </w:rPr>
        <w:t xml:space="preserve"> reach a </w:t>
      </w:r>
      <w:r w:rsidR="00147901">
        <w:rPr>
          <w:rFonts w:ascii="Century Schoolbook" w:hAnsi="Century Schoolbook"/>
          <w:lang w:eastAsia="en-AU"/>
        </w:rPr>
        <w:t>progressive</w:t>
      </w:r>
      <w:r w:rsidR="00644F54" w:rsidRPr="00644F54">
        <w:rPr>
          <w:rFonts w:ascii="Century Schoolbook" w:hAnsi="Century Schoolbook"/>
          <w:lang w:eastAsia="en-AU"/>
        </w:rPr>
        <w:t xml:space="preserve"> readiness level. </w:t>
      </w:r>
      <w:r w:rsidR="009E3C23">
        <w:rPr>
          <w:rFonts w:ascii="Century Schoolbook" w:hAnsi="Century Schoolbook"/>
          <w:lang w:eastAsia="en-AU"/>
        </w:rPr>
        <w:t>The model</w:t>
      </w:r>
      <w:r w:rsidR="00BD040D">
        <w:rPr>
          <w:rFonts w:ascii="Century Schoolbook" w:hAnsi="Century Schoolbook"/>
          <w:lang w:eastAsia="en-AU"/>
        </w:rPr>
        <w:t xml:space="preserve"> structure</w:t>
      </w:r>
      <w:r w:rsidR="009E3C23">
        <w:rPr>
          <w:rFonts w:ascii="Century Schoolbook" w:hAnsi="Century Schoolbook"/>
          <w:lang w:eastAsia="en-AU"/>
        </w:rPr>
        <w:t xml:space="preserve"> </w:t>
      </w:r>
      <w:r w:rsidR="00477305">
        <w:rPr>
          <w:rFonts w:ascii="Century Schoolbook" w:hAnsi="Century Schoolbook"/>
          <w:lang w:eastAsia="en-AU"/>
        </w:rPr>
        <w:t>evolves from an unready</w:t>
      </w:r>
      <w:r w:rsidR="00AD06E1">
        <w:rPr>
          <w:rFonts w:ascii="Century Schoolbook" w:hAnsi="Century Schoolbook"/>
          <w:lang w:eastAsia="en-AU"/>
        </w:rPr>
        <w:t xml:space="preserve"> stage to a ready state.</w:t>
      </w:r>
    </w:p>
    <w:p w14:paraId="61B2D4B2" w14:textId="62FE16F6" w:rsidR="00D0108C" w:rsidRPr="00E46AEC" w:rsidRDefault="00D0108C" w:rsidP="00F63635">
      <w:pPr>
        <w:pStyle w:val="Heading4"/>
      </w:pPr>
      <w:r w:rsidRPr="00E46AEC">
        <w:t xml:space="preserve">Readiness </w:t>
      </w:r>
      <w:r>
        <w:t>Stage</w:t>
      </w:r>
      <w:r w:rsidR="00220888">
        <w:t>s</w:t>
      </w:r>
    </w:p>
    <w:p w14:paraId="3D447939" w14:textId="20E9C32F" w:rsidR="00ED773F" w:rsidRDefault="009F0BD8" w:rsidP="00ED773F">
      <w:pPr>
        <w:pStyle w:val="Text"/>
        <w:spacing w:after="120"/>
        <w:ind w:firstLine="180"/>
        <w:rPr>
          <w:rFonts w:ascii="Century Schoolbook" w:hAnsi="Century Schoolbook"/>
          <w:lang w:eastAsia="en-AU"/>
        </w:rPr>
      </w:pPr>
      <w:r>
        <w:rPr>
          <w:rFonts w:ascii="Century Schoolbook" w:hAnsi="Century Schoolbook"/>
          <w:lang w:eastAsia="en-AU"/>
        </w:rPr>
        <w:t>Our</w:t>
      </w:r>
      <w:r w:rsidR="00111359">
        <w:rPr>
          <w:rFonts w:ascii="Century Schoolbook" w:hAnsi="Century Schoolbook"/>
          <w:lang w:eastAsia="en-AU"/>
        </w:rPr>
        <w:t xml:space="preserve"> </w:t>
      </w:r>
      <w:r>
        <w:rPr>
          <w:rFonts w:ascii="Century Schoolbook" w:hAnsi="Century Schoolbook"/>
          <w:lang w:eastAsia="en-AU"/>
        </w:rPr>
        <w:t>readiness model is comprised of f</w:t>
      </w:r>
      <w:r w:rsidR="009F29D9">
        <w:rPr>
          <w:rFonts w:ascii="Century Schoolbook" w:hAnsi="Century Schoolbook"/>
          <w:lang w:eastAsia="en-AU"/>
        </w:rPr>
        <w:t>our</w:t>
      </w:r>
      <w:r>
        <w:rPr>
          <w:rFonts w:ascii="Century Schoolbook" w:hAnsi="Century Schoolbook"/>
          <w:lang w:eastAsia="en-AU"/>
        </w:rPr>
        <w:t xml:space="preserve"> </w:t>
      </w:r>
      <w:r w:rsidR="00677FDF">
        <w:rPr>
          <w:rFonts w:ascii="Century Schoolbook" w:hAnsi="Century Schoolbook"/>
          <w:lang w:eastAsia="en-AU"/>
        </w:rPr>
        <w:t>levels</w:t>
      </w:r>
      <w:r w:rsidR="002C746F">
        <w:rPr>
          <w:rFonts w:ascii="Century Schoolbook" w:hAnsi="Century Schoolbook"/>
          <w:lang w:eastAsia="en-AU"/>
        </w:rPr>
        <w:t xml:space="preserve"> (XXX)</w:t>
      </w:r>
      <w:r w:rsidR="000C30FD">
        <w:rPr>
          <w:rFonts w:ascii="Century Schoolbook" w:hAnsi="Century Schoolbook"/>
          <w:lang w:eastAsia="en-AU"/>
        </w:rPr>
        <w:t xml:space="preserve"> based on the </w:t>
      </w:r>
      <w:r w:rsidR="00332D8F" w:rsidRPr="00E13F2E">
        <w:rPr>
          <w:rFonts w:ascii="Century Schoolbook" w:hAnsi="Century Schoolbook"/>
          <w:lang w:eastAsia="en-AU"/>
        </w:rPr>
        <w:t>People Capability Maturity Model (P-CMM)</w:t>
      </w:r>
      <w:r w:rsidR="00332D8F">
        <w:rPr>
          <w:rFonts w:ascii="Century Schoolbook" w:hAnsi="Century Schoolbook"/>
          <w:lang w:eastAsia="en-AU"/>
        </w:rPr>
        <w:t xml:space="preserve"> </w:t>
      </w:r>
      <w:r w:rsidR="00332D8F">
        <w:rPr>
          <w:rFonts w:ascii="Century Schoolbook" w:hAnsi="Century Schoolbook"/>
          <w:lang w:eastAsia="en-AU"/>
        </w:rPr>
        <w:fldChar w:fldCharType="begin"/>
      </w:r>
      <w:r w:rsidR="00332D8F">
        <w:rPr>
          <w:rFonts w:ascii="Century Schoolbook" w:hAnsi="Century Schoolbook"/>
          <w:lang w:eastAsia="en-AU"/>
        </w:rPr>
        <w:instrText xml:space="preserve"> ADDIN ZOTERO_ITEM CSL_CITATION {"citationID":"p88j5DKb","properties":{"formattedCitation":"[44]","plainCitation":"[44]","noteIndex":0},"citationItems":[{"id":103,"uris":["http://zotero.org/users/6327069/items/IXGSKA3K"],"uri":["http://zotero.org/users/6327069/items/IXGSKA3K"],"itemData":{"id":103,"type":"report","publisher":"CARNEGIE-MELLON UNIV PITTSBURGH PA SOFTWARE ENGINEERING INST","source":"Google Scholar","title":"People capability maturity model (P-CMM) version 2.0","author":[{"family":"Curtis","given":"Bill"},{"family":"Hefley","given":"Bill"},{"family":"Miller","given":"Sally"}],"issued":{"date-parts":[["2009"]]}}}],"schema":"https://github.com/citation-style-language/schema/raw/master/csl-citation.json"} </w:instrText>
      </w:r>
      <w:r w:rsidR="00332D8F">
        <w:rPr>
          <w:rFonts w:ascii="Century Schoolbook" w:hAnsi="Century Schoolbook"/>
          <w:lang w:eastAsia="en-AU"/>
        </w:rPr>
        <w:fldChar w:fldCharType="separate"/>
      </w:r>
      <w:r w:rsidR="00332D8F" w:rsidRPr="00D21F45">
        <w:rPr>
          <w:rFonts w:ascii="Century Schoolbook" w:hAnsi="Century Schoolbook"/>
        </w:rPr>
        <w:t>[44]</w:t>
      </w:r>
      <w:r w:rsidR="00332D8F">
        <w:rPr>
          <w:rFonts w:ascii="Century Schoolbook" w:hAnsi="Century Schoolbook"/>
          <w:lang w:eastAsia="en-AU"/>
        </w:rPr>
        <w:fldChar w:fldCharType="end"/>
      </w:r>
      <w:r w:rsidR="00FE68FA">
        <w:rPr>
          <w:rFonts w:ascii="Century Schoolbook" w:hAnsi="Century Schoolbook"/>
          <w:lang w:eastAsia="en-AU"/>
        </w:rPr>
        <w:t>.</w:t>
      </w:r>
      <w:r w:rsidR="00E21CD7">
        <w:rPr>
          <w:rFonts w:ascii="Century Schoolbook" w:hAnsi="Century Schoolbook"/>
          <w:lang w:eastAsia="en-AU"/>
        </w:rPr>
        <w:t xml:space="preserve"> </w:t>
      </w:r>
      <w:r w:rsidR="00FE68FA">
        <w:rPr>
          <w:rFonts w:ascii="Century Schoolbook" w:hAnsi="Century Schoolbook"/>
          <w:lang w:eastAsia="en-AU"/>
        </w:rPr>
        <w:t xml:space="preserve">We designed </w:t>
      </w:r>
      <w:r w:rsidR="00CB5489">
        <w:rPr>
          <w:rFonts w:ascii="Century Schoolbook" w:hAnsi="Century Schoolbook"/>
          <w:lang w:eastAsia="en-AU"/>
        </w:rPr>
        <w:t>our</w:t>
      </w:r>
      <w:r w:rsidR="00FE68FA">
        <w:rPr>
          <w:rFonts w:ascii="Century Schoolbook" w:hAnsi="Century Schoolbook"/>
          <w:lang w:eastAsia="en-AU"/>
        </w:rPr>
        <w:t xml:space="preserve"> levels</w:t>
      </w:r>
      <w:r w:rsidR="00E21CD7">
        <w:rPr>
          <w:rFonts w:ascii="Century Schoolbook" w:hAnsi="Century Schoolbook"/>
          <w:lang w:eastAsia="en-AU"/>
        </w:rPr>
        <w:t xml:space="preserve"> to accommodate </w:t>
      </w:r>
      <w:r w:rsidR="00AE6792">
        <w:rPr>
          <w:rFonts w:ascii="Century Schoolbook" w:hAnsi="Century Schoolbook"/>
          <w:lang w:eastAsia="en-AU"/>
        </w:rPr>
        <w:t xml:space="preserve">the </w:t>
      </w:r>
      <w:r w:rsidR="008060AB">
        <w:rPr>
          <w:rFonts w:ascii="Century Schoolbook" w:hAnsi="Century Schoolbook"/>
          <w:lang w:eastAsia="en-AU"/>
        </w:rPr>
        <w:t xml:space="preserve">characteristics of the </w:t>
      </w:r>
      <w:r w:rsidR="00AE6792">
        <w:rPr>
          <w:rFonts w:ascii="Century Schoolbook" w:hAnsi="Century Schoolbook"/>
          <w:lang w:eastAsia="en-AU"/>
        </w:rPr>
        <w:t>cybersecurity human factors readiness im</w:t>
      </w:r>
      <w:r w:rsidR="00BB33F3">
        <w:rPr>
          <w:rFonts w:ascii="Century Schoolbook" w:hAnsi="Century Schoolbook"/>
          <w:lang w:eastAsia="en-AU"/>
        </w:rPr>
        <w:t>plementation</w:t>
      </w:r>
      <w:r w:rsidR="00341736">
        <w:rPr>
          <w:rFonts w:ascii="Century Schoolbook" w:hAnsi="Century Schoolbook"/>
          <w:lang w:eastAsia="en-AU"/>
        </w:rPr>
        <w:t>.</w:t>
      </w:r>
      <w:r w:rsidR="00335D64">
        <w:rPr>
          <w:rFonts w:ascii="Century Schoolbook" w:hAnsi="Century Schoolbook"/>
          <w:lang w:eastAsia="en-AU"/>
        </w:rPr>
        <w:t xml:space="preserve"> </w:t>
      </w:r>
      <w:r w:rsidR="00ED773F">
        <w:rPr>
          <w:rFonts w:ascii="Century Schoolbook" w:hAnsi="Century Schoolbook"/>
          <w:lang w:eastAsia="en-AU"/>
        </w:rPr>
        <w:t>We present the f</w:t>
      </w:r>
      <w:r w:rsidR="009B0386">
        <w:rPr>
          <w:rFonts w:ascii="Century Schoolbook" w:hAnsi="Century Schoolbook"/>
          <w:lang w:eastAsia="en-AU"/>
        </w:rPr>
        <w:t>our</w:t>
      </w:r>
      <w:r w:rsidR="00ED773F">
        <w:rPr>
          <w:rFonts w:ascii="Century Schoolbook" w:hAnsi="Century Schoolbook"/>
          <w:lang w:eastAsia="en-AU"/>
        </w:rPr>
        <w:t xml:space="preserve"> stages of the readiness model for cybersecurity human factors</w:t>
      </w:r>
      <w:r w:rsidR="00335D64">
        <w:rPr>
          <w:rFonts w:ascii="Century Schoolbook" w:hAnsi="Century Schoolbook"/>
          <w:lang w:eastAsia="en-AU"/>
        </w:rPr>
        <w:t>:</w:t>
      </w:r>
    </w:p>
    <w:p w14:paraId="108A05F8" w14:textId="04048A90" w:rsidR="00087EAE" w:rsidRDefault="00087EAE" w:rsidP="00165639">
      <w:pPr>
        <w:pStyle w:val="Text"/>
        <w:spacing w:after="120"/>
        <w:ind w:firstLine="180"/>
        <w:rPr>
          <w:rFonts w:ascii="Century Schoolbook" w:hAnsi="Century Schoolbook"/>
          <w:lang w:eastAsia="en-AU"/>
        </w:rPr>
      </w:pPr>
    </w:p>
    <w:p w14:paraId="27B8E37A" w14:textId="734E55B7" w:rsidR="00371700" w:rsidRDefault="008F0A37" w:rsidP="00E62D1C">
      <w:pPr>
        <w:pStyle w:val="Text"/>
        <w:numPr>
          <w:ilvl w:val="0"/>
          <w:numId w:val="32"/>
        </w:numPr>
        <w:spacing w:after="120"/>
        <w:rPr>
          <w:rFonts w:ascii="Century Schoolbook" w:hAnsi="Century Schoolbook"/>
          <w:lang w:eastAsia="en-AU"/>
        </w:rPr>
      </w:pPr>
      <w:r w:rsidRPr="008F0A37">
        <w:rPr>
          <w:rFonts w:ascii="Century Schoolbook" w:hAnsi="Century Schoolbook"/>
          <w:b/>
          <w:bCs/>
          <w:lang w:eastAsia="en-AU"/>
        </w:rPr>
        <w:lastRenderedPageBreak/>
        <w:t>Initial:</w:t>
      </w:r>
      <w:r>
        <w:rPr>
          <w:rFonts w:ascii="Century Schoolbook" w:hAnsi="Century Schoolbook"/>
          <w:b/>
          <w:bCs/>
          <w:lang w:eastAsia="en-AU"/>
        </w:rPr>
        <w:t xml:space="preserve"> </w:t>
      </w:r>
      <w:r w:rsidR="00133C70">
        <w:rPr>
          <w:rFonts w:ascii="Century Schoolbook" w:hAnsi="Century Schoolbook"/>
          <w:lang w:eastAsia="en-AU"/>
        </w:rPr>
        <w:t>Th</w:t>
      </w:r>
      <w:r w:rsidR="00991369">
        <w:rPr>
          <w:rFonts w:ascii="Century Schoolbook" w:hAnsi="Century Schoolbook"/>
          <w:lang w:eastAsia="en-AU"/>
        </w:rPr>
        <w:t>is is the first level</w:t>
      </w:r>
      <w:r w:rsidR="00F80D11">
        <w:rPr>
          <w:rFonts w:ascii="Century Schoolbook" w:hAnsi="Century Schoolbook"/>
          <w:lang w:eastAsia="en-AU"/>
        </w:rPr>
        <w:t xml:space="preserve"> of the readiness model. </w:t>
      </w:r>
      <w:r w:rsidR="000526E4">
        <w:rPr>
          <w:rFonts w:ascii="Century Schoolbook" w:hAnsi="Century Schoolbook"/>
          <w:lang w:eastAsia="en-AU"/>
        </w:rPr>
        <w:t>It is the stage</w:t>
      </w:r>
      <w:r w:rsidR="00991369">
        <w:rPr>
          <w:rFonts w:ascii="Century Schoolbook" w:hAnsi="Century Schoolbook"/>
          <w:lang w:eastAsia="en-AU"/>
        </w:rPr>
        <w:t xml:space="preserve"> </w:t>
      </w:r>
      <w:r w:rsidR="00E823AC">
        <w:rPr>
          <w:rFonts w:ascii="Century Schoolbook" w:hAnsi="Century Schoolbook"/>
          <w:lang w:eastAsia="en-AU"/>
        </w:rPr>
        <w:t>where</w:t>
      </w:r>
      <w:r w:rsidR="003C6521">
        <w:rPr>
          <w:rFonts w:ascii="Century Schoolbook" w:hAnsi="Century Schoolbook"/>
          <w:lang w:eastAsia="en-AU"/>
        </w:rPr>
        <w:t xml:space="preserve"> people</w:t>
      </w:r>
      <w:r w:rsidR="007F28F7">
        <w:rPr>
          <w:rFonts w:ascii="Century Schoolbook" w:hAnsi="Century Schoolbook"/>
          <w:lang w:eastAsia="en-AU"/>
        </w:rPr>
        <w:t xml:space="preserve"> are not talented</w:t>
      </w:r>
      <w:r w:rsidR="00A6606C">
        <w:rPr>
          <w:rFonts w:ascii="Century Schoolbook" w:hAnsi="Century Schoolbook"/>
          <w:lang w:eastAsia="en-AU"/>
        </w:rPr>
        <w:t xml:space="preserve"> as regards cybersecurity practice</w:t>
      </w:r>
      <w:r w:rsidR="00E83769">
        <w:rPr>
          <w:rFonts w:ascii="Century Schoolbook" w:hAnsi="Century Schoolbook"/>
          <w:lang w:eastAsia="en-AU"/>
        </w:rPr>
        <w:t>. At this stage, c</w:t>
      </w:r>
      <w:r w:rsidR="00DA52B5">
        <w:rPr>
          <w:rFonts w:ascii="Century Schoolbook" w:hAnsi="Century Schoolbook"/>
          <w:lang w:eastAsia="en-AU"/>
        </w:rPr>
        <w:t>ompanies</w:t>
      </w:r>
      <w:r w:rsidR="00E83769">
        <w:rPr>
          <w:rFonts w:ascii="Century Schoolbook" w:hAnsi="Century Schoolbook"/>
          <w:lang w:eastAsia="en-AU"/>
        </w:rPr>
        <w:t xml:space="preserve"> and organizations are in </w:t>
      </w:r>
      <w:r w:rsidR="00B86DC8">
        <w:rPr>
          <w:rFonts w:ascii="Century Schoolbook" w:hAnsi="Century Schoolbook"/>
          <w:lang w:eastAsia="en-AU"/>
        </w:rPr>
        <w:t>unprep</w:t>
      </w:r>
      <w:r w:rsidR="008940BC">
        <w:rPr>
          <w:rFonts w:ascii="Century Schoolbook" w:hAnsi="Century Schoolbook"/>
          <w:lang w:eastAsia="en-AU"/>
        </w:rPr>
        <w:t xml:space="preserve">ared </w:t>
      </w:r>
      <w:r w:rsidR="00E83769">
        <w:rPr>
          <w:rFonts w:ascii="Century Schoolbook" w:hAnsi="Century Schoolbook"/>
          <w:lang w:eastAsia="en-AU"/>
        </w:rPr>
        <w:t>state.</w:t>
      </w:r>
      <w:r w:rsidR="00DA52B5">
        <w:rPr>
          <w:rFonts w:ascii="Century Schoolbook" w:hAnsi="Century Schoolbook"/>
          <w:lang w:eastAsia="en-AU"/>
        </w:rPr>
        <w:t xml:space="preserve"> </w:t>
      </w:r>
      <w:r w:rsidR="00214FE4">
        <w:rPr>
          <w:rFonts w:ascii="Century Schoolbook" w:hAnsi="Century Schoolbook"/>
          <w:lang w:eastAsia="en-AU"/>
        </w:rPr>
        <w:t>People performed</w:t>
      </w:r>
      <w:r w:rsidR="00F7031D">
        <w:rPr>
          <w:rFonts w:ascii="Century Schoolbook" w:hAnsi="Century Schoolbook"/>
          <w:lang w:eastAsia="en-AU"/>
        </w:rPr>
        <w:t xml:space="preserve"> cybersecurity</w:t>
      </w:r>
      <w:r w:rsidR="00181AFB" w:rsidRPr="00181AFB">
        <w:rPr>
          <w:rFonts w:ascii="Century Schoolbook" w:hAnsi="Century Schoolbook"/>
          <w:lang w:eastAsia="en-AU"/>
        </w:rPr>
        <w:t xml:space="preserve"> practices </w:t>
      </w:r>
      <w:r w:rsidR="008C0122">
        <w:rPr>
          <w:rFonts w:ascii="Century Schoolbook" w:hAnsi="Century Schoolbook"/>
          <w:lang w:eastAsia="en-AU"/>
        </w:rPr>
        <w:t>in an ad hoc and inconsistent manner</w:t>
      </w:r>
      <w:r w:rsidR="00181AFB" w:rsidRPr="00181AFB">
        <w:rPr>
          <w:rFonts w:ascii="Century Schoolbook" w:hAnsi="Century Schoolbook"/>
          <w:lang w:eastAsia="en-AU"/>
        </w:rPr>
        <w:t xml:space="preserve"> with little or no analysis of</w:t>
      </w:r>
      <w:r w:rsidR="00181AFB">
        <w:rPr>
          <w:rFonts w:ascii="Century Schoolbook" w:hAnsi="Century Schoolbook"/>
          <w:lang w:eastAsia="en-AU"/>
        </w:rPr>
        <w:t xml:space="preserve"> </w:t>
      </w:r>
      <w:r w:rsidR="00181AFB" w:rsidRPr="00181AFB">
        <w:rPr>
          <w:rFonts w:ascii="Century Schoolbook" w:hAnsi="Century Schoolbook"/>
          <w:lang w:eastAsia="en-AU"/>
        </w:rPr>
        <w:t>their impact</w:t>
      </w:r>
      <w:r w:rsidR="008C0122">
        <w:rPr>
          <w:rFonts w:ascii="Century Schoolbook" w:hAnsi="Century Schoolbook"/>
          <w:lang w:eastAsia="en-AU"/>
        </w:rPr>
        <w:t>.</w:t>
      </w:r>
    </w:p>
    <w:p w14:paraId="17A2F9C5" w14:textId="3C4E7203" w:rsidR="001528A8" w:rsidRDefault="00C34BF4" w:rsidP="00165842">
      <w:pPr>
        <w:pStyle w:val="Text"/>
        <w:numPr>
          <w:ilvl w:val="0"/>
          <w:numId w:val="30"/>
        </w:numPr>
        <w:spacing w:after="120"/>
        <w:rPr>
          <w:rFonts w:ascii="Century Schoolbook" w:hAnsi="Century Schoolbook"/>
          <w:lang w:eastAsia="en-AU"/>
        </w:rPr>
      </w:pPr>
      <w:r>
        <w:rPr>
          <w:rFonts w:ascii="Century Schoolbook" w:hAnsi="Century Schoolbook"/>
          <w:b/>
          <w:bCs/>
          <w:lang w:eastAsia="en-AU"/>
        </w:rPr>
        <w:t>Receptive</w:t>
      </w:r>
      <w:r w:rsidR="008A2266">
        <w:rPr>
          <w:rFonts w:ascii="Century Schoolbook" w:hAnsi="Century Schoolbook"/>
          <w:b/>
          <w:bCs/>
          <w:lang w:eastAsia="en-AU"/>
        </w:rPr>
        <w:t>:</w:t>
      </w:r>
      <w:r w:rsidR="008A2266">
        <w:rPr>
          <w:rFonts w:ascii="Century Schoolbook" w:hAnsi="Century Schoolbook"/>
          <w:lang w:eastAsia="en-AU"/>
        </w:rPr>
        <w:t xml:space="preserve"> </w:t>
      </w:r>
      <w:r w:rsidR="00F77A84">
        <w:rPr>
          <w:rFonts w:ascii="Century Schoolbook" w:hAnsi="Century Schoolbook"/>
          <w:lang w:eastAsia="en-AU"/>
        </w:rPr>
        <w:t>This is</w:t>
      </w:r>
      <w:r w:rsidR="00BD02A4">
        <w:rPr>
          <w:rFonts w:ascii="Century Schoolbook" w:hAnsi="Century Schoolbook"/>
          <w:lang w:eastAsia="en-AU"/>
        </w:rPr>
        <w:t xml:space="preserve"> the readiness model</w:t>
      </w:r>
      <w:r w:rsidR="00F77A84">
        <w:rPr>
          <w:rFonts w:ascii="Century Schoolbook" w:hAnsi="Century Schoolbook"/>
          <w:lang w:eastAsia="en-AU"/>
        </w:rPr>
        <w:t xml:space="preserve"> level</w:t>
      </w:r>
      <w:r w:rsidR="00046D83">
        <w:rPr>
          <w:rFonts w:ascii="Century Schoolbook" w:hAnsi="Century Schoolbook"/>
          <w:lang w:eastAsia="en-AU"/>
        </w:rPr>
        <w:t xml:space="preserve"> 2</w:t>
      </w:r>
      <w:r w:rsidR="00110670">
        <w:rPr>
          <w:rFonts w:ascii="Century Schoolbook" w:hAnsi="Century Schoolbook"/>
          <w:lang w:eastAsia="en-AU"/>
        </w:rPr>
        <w:t>. Rece</w:t>
      </w:r>
      <w:r w:rsidR="00FE55F1">
        <w:rPr>
          <w:rFonts w:ascii="Century Schoolbook" w:hAnsi="Century Schoolbook"/>
          <w:lang w:eastAsia="en-AU"/>
        </w:rPr>
        <w:t xml:space="preserve">ptive is defined by the </w:t>
      </w:r>
      <w:r w:rsidR="006F5081" w:rsidRPr="006F5081">
        <w:rPr>
          <w:rFonts w:ascii="Century Schoolbook" w:hAnsi="Century Schoolbook"/>
          <w:lang w:eastAsia="en-AU"/>
        </w:rPr>
        <w:t>Oxford Advanced Learner's Dictionary</w:t>
      </w:r>
      <w:r w:rsidR="006F5081">
        <w:rPr>
          <w:rFonts w:ascii="Century Schoolbook" w:hAnsi="Century Schoolbook"/>
          <w:lang w:eastAsia="en-AU"/>
        </w:rPr>
        <w:t xml:space="preserve"> as </w:t>
      </w:r>
      <w:r w:rsidR="00DB07F2">
        <w:rPr>
          <w:rFonts w:ascii="Century Schoolbook" w:hAnsi="Century Schoolbook"/>
          <w:lang w:eastAsia="en-AU"/>
        </w:rPr>
        <w:t>‘’</w:t>
      </w:r>
      <w:r w:rsidR="00DB07F2" w:rsidRPr="00DB07F2">
        <w:rPr>
          <w:rFonts w:ascii="Century Schoolbook" w:hAnsi="Century Schoolbook"/>
          <w:lang w:eastAsia="en-AU"/>
        </w:rPr>
        <w:t>willing to listen to or to accept new ideas or suggestions</w:t>
      </w:r>
      <w:r w:rsidR="00DB07F2">
        <w:rPr>
          <w:rFonts w:ascii="Century Schoolbook" w:hAnsi="Century Schoolbook"/>
          <w:lang w:eastAsia="en-AU"/>
        </w:rPr>
        <w:t>’’</w:t>
      </w:r>
      <w:r w:rsidR="00573356">
        <w:rPr>
          <w:rFonts w:ascii="Century Schoolbook" w:hAnsi="Century Schoolbook"/>
          <w:lang w:eastAsia="en-AU"/>
        </w:rPr>
        <w:t xml:space="preserve">. </w:t>
      </w:r>
      <w:r w:rsidR="00BD1AA1">
        <w:rPr>
          <w:rFonts w:ascii="Century Schoolbook" w:hAnsi="Century Schoolbook"/>
          <w:lang w:eastAsia="en-AU"/>
        </w:rPr>
        <w:t>We termed</w:t>
      </w:r>
      <w:r w:rsidR="005317B4">
        <w:rPr>
          <w:rFonts w:ascii="Century Schoolbook" w:hAnsi="Century Schoolbook"/>
          <w:lang w:eastAsia="en-AU"/>
        </w:rPr>
        <w:t xml:space="preserve"> the second level</w:t>
      </w:r>
      <w:r w:rsidR="007240EB">
        <w:rPr>
          <w:rFonts w:ascii="Century Schoolbook" w:hAnsi="Century Schoolbook"/>
          <w:lang w:eastAsia="en-AU"/>
        </w:rPr>
        <w:t xml:space="preserve"> </w:t>
      </w:r>
      <w:r w:rsidR="007240EB" w:rsidRPr="00DB4844">
        <w:rPr>
          <w:rFonts w:ascii="Century Schoolbook" w:hAnsi="Century Schoolbook"/>
          <w:b/>
          <w:bCs/>
          <w:lang w:eastAsia="en-AU"/>
        </w:rPr>
        <w:t>Receptive</w:t>
      </w:r>
      <w:r w:rsidR="007240EB">
        <w:rPr>
          <w:rFonts w:ascii="Century Schoolbook" w:hAnsi="Century Schoolbook"/>
          <w:lang w:eastAsia="en-AU"/>
        </w:rPr>
        <w:t xml:space="preserve"> </w:t>
      </w:r>
      <w:r w:rsidR="00DB4844">
        <w:rPr>
          <w:rFonts w:ascii="Century Schoolbook" w:hAnsi="Century Schoolbook"/>
          <w:lang w:eastAsia="en-AU"/>
        </w:rPr>
        <w:t xml:space="preserve">because </w:t>
      </w:r>
      <w:r w:rsidR="00167B05">
        <w:rPr>
          <w:rFonts w:ascii="Century Schoolbook" w:hAnsi="Century Schoolbook"/>
          <w:lang w:eastAsia="en-AU"/>
        </w:rPr>
        <w:t>‘</w:t>
      </w:r>
      <w:r w:rsidR="00FF7E1F" w:rsidRPr="00FF7E1F">
        <w:rPr>
          <w:rFonts w:ascii="Century Schoolbook" w:hAnsi="Century Schoolbook"/>
          <w:lang w:eastAsia="en-AU"/>
        </w:rPr>
        <w:t>Knowledge and understanding</w:t>
      </w:r>
      <w:r w:rsidR="00167B05">
        <w:rPr>
          <w:rFonts w:ascii="Century Schoolbook" w:hAnsi="Century Schoolbook"/>
          <w:lang w:eastAsia="en-AU"/>
        </w:rPr>
        <w:t>’</w:t>
      </w:r>
      <w:r w:rsidR="00FF7E1F">
        <w:rPr>
          <w:rFonts w:ascii="Century Schoolbook" w:hAnsi="Century Schoolbook"/>
          <w:lang w:eastAsia="en-AU"/>
        </w:rPr>
        <w:t xml:space="preserve"> and </w:t>
      </w:r>
      <w:r w:rsidR="00167B05">
        <w:rPr>
          <w:rFonts w:ascii="Century Schoolbook" w:hAnsi="Century Schoolbook"/>
          <w:lang w:eastAsia="en-AU"/>
        </w:rPr>
        <w:t>‘</w:t>
      </w:r>
      <w:r w:rsidR="00167B05" w:rsidRPr="00167B05">
        <w:rPr>
          <w:rFonts w:ascii="Century Schoolbook" w:hAnsi="Century Schoolbook"/>
          <w:lang w:eastAsia="en-AU"/>
        </w:rPr>
        <w:t>Proactive awareness and vigilance</w:t>
      </w:r>
      <w:r w:rsidR="00167B05">
        <w:rPr>
          <w:rFonts w:ascii="Century Schoolbook" w:hAnsi="Century Schoolbook"/>
          <w:lang w:eastAsia="en-AU"/>
        </w:rPr>
        <w:t>’</w:t>
      </w:r>
      <w:r w:rsidR="001049EC">
        <w:rPr>
          <w:rFonts w:ascii="Century Schoolbook" w:hAnsi="Century Schoolbook"/>
          <w:lang w:eastAsia="en-AU"/>
        </w:rPr>
        <w:t xml:space="preserve"> </w:t>
      </w:r>
      <w:r w:rsidR="004112A3">
        <w:rPr>
          <w:rFonts w:ascii="Century Schoolbook" w:hAnsi="Century Schoolbook"/>
          <w:lang w:eastAsia="en-AU"/>
        </w:rPr>
        <w:t xml:space="preserve">appeared </w:t>
      </w:r>
      <w:r w:rsidR="00437A3F">
        <w:rPr>
          <w:rFonts w:ascii="Century Schoolbook" w:hAnsi="Century Schoolbook"/>
          <w:lang w:eastAsia="en-AU"/>
        </w:rPr>
        <w:t>as the two most c</w:t>
      </w:r>
      <w:r w:rsidR="00491374">
        <w:rPr>
          <w:rFonts w:ascii="Century Schoolbook" w:hAnsi="Century Schoolbook"/>
          <w:lang w:eastAsia="en-AU"/>
        </w:rPr>
        <w:t>ritical</w:t>
      </w:r>
      <w:r w:rsidR="00B82712">
        <w:rPr>
          <w:rFonts w:ascii="Century Schoolbook" w:hAnsi="Century Schoolbook"/>
          <w:lang w:eastAsia="en-AU"/>
        </w:rPr>
        <w:t xml:space="preserve"> success</w:t>
      </w:r>
      <w:r w:rsidR="00437A3F">
        <w:rPr>
          <w:rFonts w:ascii="Century Schoolbook" w:hAnsi="Century Schoolbook"/>
          <w:lang w:eastAsia="en-AU"/>
        </w:rPr>
        <w:t xml:space="preserve"> </w:t>
      </w:r>
      <w:r w:rsidR="00EA0E61">
        <w:rPr>
          <w:rFonts w:ascii="Century Schoolbook" w:hAnsi="Century Schoolbook"/>
          <w:lang w:eastAsia="en-AU"/>
        </w:rPr>
        <w:t>human factor</w:t>
      </w:r>
      <w:r w:rsidR="00491374">
        <w:rPr>
          <w:rFonts w:ascii="Century Schoolbook" w:hAnsi="Century Schoolbook"/>
          <w:lang w:eastAsia="en-AU"/>
        </w:rPr>
        <w:t>s</w:t>
      </w:r>
      <w:r w:rsidR="00EA0E61">
        <w:rPr>
          <w:rFonts w:ascii="Century Schoolbook" w:hAnsi="Century Schoolbook"/>
          <w:lang w:eastAsia="en-AU"/>
        </w:rPr>
        <w:t xml:space="preserve"> in the empirical study. </w:t>
      </w:r>
      <w:r w:rsidR="00470E93">
        <w:rPr>
          <w:rFonts w:ascii="Century Schoolbook" w:hAnsi="Century Schoolbook"/>
          <w:lang w:eastAsia="en-AU"/>
        </w:rPr>
        <w:t xml:space="preserve">They were cited </w:t>
      </w:r>
      <w:r w:rsidR="00470E93" w:rsidRPr="00470E93">
        <w:rPr>
          <w:rFonts w:ascii="Century Schoolbook" w:hAnsi="Century Schoolbook"/>
          <w:lang w:eastAsia="en-AU"/>
        </w:rPr>
        <w:t>72</w:t>
      </w:r>
      <w:r w:rsidR="00CF33E2">
        <w:rPr>
          <w:rFonts w:ascii="Century Schoolbook" w:hAnsi="Century Schoolbook"/>
          <w:lang w:eastAsia="en-AU"/>
        </w:rPr>
        <w:t xml:space="preserve"> times</w:t>
      </w:r>
      <w:r w:rsidR="00470E93" w:rsidRPr="00470E93">
        <w:rPr>
          <w:rFonts w:ascii="Century Schoolbook" w:hAnsi="Century Schoolbook"/>
          <w:lang w:eastAsia="en-AU"/>
        </w:rPr>
        <w:t xml:space="preserve"> (63%</w:t>
      </w:r>
      <w:r w:rsidR="00CF33E2">
        <w:rPr>
          <w:rFonts w:ascii="Century Schoolbook" w:hAnsi="Century Schoolbook"/>
          <w:lang w:eastAsia="en-AU"/>
        </w:rPr>
        <w:t xml:space="preserve"> of the total s</w:t>
      </w:r>
      <w:r w:rsidR="00754A68">
        <w:rPr>
          <w:rFonts w:ascii="Century Schoolbook" w:hAnsi="Century Schoolbook"/>
          <w:lang w:eastAsia="en-AU"/>
        </w:rPr>
        <w:t>t</w:t>
      </w:r>
      <w:r w:rsidR="00CF33E2">
        <w:rPr>
          <w:rFonts w:ascii="Century Schoolbook" w:hAnsi="Century Schoolbook"/>
          <w:lang w:eastAsia="en-AU"/>
        </w:rPr>
        <w:t>udies</w:t>
      </w:r>
      <w:r w:rsidR="00470E93" w:rsidRPr="00470E93">
        <w:rPr>
          <w:rFonts w:ascii="Century Schoolbook" w:hAnsi="Century Schoolbook"/>
          <w:lang w:eastAsia="en-AU"/>
        </w:rPr>
        <w:t>)</w:t>
      </w:r>
      <w:r w:rsidR="00754A68">
        <w:rPr>
          <w:rFonts w:ascii="Century Schoolbook" w:hAnsi="Century Schoolbook"/>
          <w:lang w:eastAsia="en-AU"/>
        </w:rPr>
        <w:t xml:space="preserve"> and</w:t>
      </w:r>
      <w:r w:rsidR="00470E93" w:rsidRPr="00470E93">
        <w:rPr>
          <w:rFonts w:ascii="Century Schoolbook" w:hAnsi="Century Schoolbook"/>
          <w:lang w:eastAsia="en-AU"/>
        </w:rPr>
        <w:t xml:space="preserve"> 65</w:t>
      </w:r>
      <w:r w:rsidR="00754A68">
        <w:rPr>
          <w:rFonts w:ascii="Century Schoolbook" w:hAnsi="Century Schoolbook"/>
          <w:lang w:eastAsia="en-AU"/>
        </w:rPr>
        <w:t xml:space="preserve"> times</w:t>
      </w:r>
      <w:r w:rsidR="00470E93" w:rsidRPr="00470E93">
        <w:rPr>
          <w:rFonts w:ascii="Century Schoolbook" w:hAnsi="Century Schoolbook"/>
          <w:lang w:eastAsia="en-AU"/>
        </w:rPr>
        <w:t xml:space="preserve"> (57%</w:t>
      </w:r>
      <w:r w:rsidR="00754A68" w:rsidRPr="00754A68">
        <w:rPr>
          <w:rFonts w:ascii="Century Schoolbook" w:hAnsi="Century Schoolbook"/>
          <w:lang w:eastAsia="en-AU"/>
        </w:rPr>
        <w:t xml:space="preserve"> </w:t>
      </w:r>
      <w:r w:rsidR="00754A68">
        <w:rPr>
          <w:rFonts w:ascii="Century Schoolbook" w:hAnsi="Century Schoolbook"/>
          <w:lang w:eastAsia="en-AU"/>
        </w:rPr>
        <w:t>of the total studies</w:t>
      </w:r>
      <w:r w:rsidR="00470E93" w:rsidRPr="00470E93">
        <w:rPr>
          <w:rFonts w:ascii="Century Schoolbook" w:hAnsi="Century Schoolbook"/>
          <w:lang w:eastAsia="en-AU"/>
        </w:rPr>
        <w:t>)</w:t>
      </w:r>
      <w:r w:rsidR="00754A68">
        <w:rPr>
          <w:rFonts w:ascii="Century Schoolbook" w:hAnsi="Century Schoolbook"/>
          <w:lang w:eastAsia="en-AU"/>
        </w:rPr>
        <w:t xml:space="preserve"> respectively.</w:t>
      </w:r>
      <w:r w:rsidR="007108B3">
        <w:rPr>
          <w:rFonts w:ascii="Century Schoolbook" w:hAnsi="Century Schoolbook"/>
          <w:lang w:eastAsia="en-AU"/>
        </w:rPr>
        <w:t xml:space="preserve"> Cybersecurity</w:t>
      </w:r>
      <w:r w:rsidR="008B2C8B">
        <w:rPr>
          <w:rFonts w:ascii="Century Schoolbook" w:hAnsi="Century Schoolbook"/>
          <w:lang w:eastAsia="en-AU"/>
        </w:rPr>
        <w:t xml:space="preserve"> human factor</w:t>
      </w:r>
      <w:r w:rsidR="007108B3">
        <w:rPr>
          <w:rFonts w:ascii="Century Schoolbook" w:hAnsi="Century Schoolbook"/>
          <w:lang w:eastAsia="en-AU"/>
        </w:rPr>
        <w:t xml:space="preserve"> readiness model </w:t>
      </w:r>
      <w:r w:rsidR="00A3500F">
        <w:rPr>
          <w:rFonts w:ascii="Century Schoolbook" w:hAnsi="Century Schoolbook"/>
          <w:lang w:eastAsia="en-AU"/>
        </w:rPr>
        <w:t xml:space="preserve">entails adopting new </w:t>
      </w:r>
      <w:r w:rsidR="00A57B1A">
        <w:rPr>
          <w:rFonts w:ascii="Century Schoolbook" w:hAnsi="Century Schoolbook"/>
          <w:lang w:eastAsia="en-AU"/>
        </w:rPr>
        <w:t>security practice</w:t>
      </w:r>
      <w:r w:rsidR="00717F79">
        <w:rPr>
          <w:rFonts w:ascii="Century Schoolbook" w:hAnsi="Century Schoolbook"/>
          <w:lang w:eastAsia="en-AU"/>
        </w:rPr>
        <w:t>s</w:t>
      </w:r>
      <w:r w:rsidR="00F45D6B">
        <w:rPr>
          <w:rFonts w:ascii="Century Schoolbook" w:hAnsi="Century Schoolbook"/>
          <w:lang w:eastAsia="en-AU"/>
        </w:rPr>
        <w:t xml:space="preserve">. </w:t>
      </w:r>
      <w:r w:rsidR="00256B77">
        <w:rPr>
          <w:rFonts w:ascii="Century Schoolbook" w:hAnsi="Century Schoolbook"/>
          <w:lang w:eastAsia="en-AU"/>
        </w:rPr>
        <w:t>Th</w:t>
      </w:r>
      <w:r w:rsidR="00F93E31">
        <w:rPr>
          <w:rFonts w:ascii="Century Schoolbook" w:hAnsi="Century Schoolbook"/>
          <w:lang w:eastAsia="en-AU"/>
        </w:rPr>
        <w:t>erefore,</w:t>
      </w:r>
      <w:r w:rsidR="00256B77">
        <w:rPr>
          <w:rFonts w:ascii="Century Schoolbook" w:hAnsi="Century Schoolbook"/>
          <w:lang w:eastAsia="en-AU"/>
        </w:rPr>
        <w:t xml:space="preserve"> it </w:t>
      </w:r>
      <w:r w:rsidR="00F93E31">
        <w:rPr>
          <w:rFonts w:ascii="Century Schoolbook" w:hAnsi="Century Schoolbook"/>
          <w:lang w:eastAsia="en-AU"/>
        </w:rPr>
        <w:t xml:space="preserve">is </w:t>
      </w:r>
      <w:r w:rsidR="003142D0">
        <w:rPr>
          <w:rFonts w:ascii="Century Schoolbook" w:hAnsi="Century Schoolbook"/>
          <w:lang w:eastAsia="en-AU"/>
        </w:rPr>
        <w:t xml:space="preserve">very crucial to </w:t>
      </w:r>
      <w:r w:rsidR="006833E2">
        <w:rPr>
          <w:rFonts w:ascii="Century Schoolbook" w:hAnsi="Century Schoolbook"/>
          <w:lang w:eastAsia="en-AU"/>
        </w:rPr>
        <w:t xml:space="preserve">promote </w:t>
      </w:r>
      <w:r w:rsidR="00C65D45">
        <w:rPr>
          <w:rFonts w:ascii="Century Schoolbook" w:hAnsi="Century Schoolbook"/>
          <w:lang w:eastAsia="en-AU"/>
        </w:rPr>
        <w:t xml:space="preserve">awareness </w:t>
      </w:r>
      <w:r w:rsidR="00A25364">
        <w:rPr>
          <w:rFonts w:ascii="Century Schoolbook" w:hAnsi="Century Schoolbook"/>
          <w:lang w:eastAsia="en-AU"/>
        </w:rPr>
        <w:t xml:space="preserve">of cybersecurity human factors </w:t>
      </w:r>
      <w:r w:rsidR="00A6484C">
        <w:rPr>
          <w:rFonts w:ascii="Century Schoolbook" w:hAnsi="Century Schoolbook"/>
          <w:lang w:eastAsia="en-AU"/>
        </w:rPr>
        <w:t>and circulate it among</w:t>
      </w:r>
      <w:r w:rsidR="00F45D6B">
        <w:rPr>
          <w:rFonts w:ascii="Century Schoolbook" w:hAnsi="Century Schoolbook"/>
          <w:lang w:eastAsia="en-AU"/>
        </w:rPr>
        <w:t xml:space="preserve"> </w:t>
      </w:r>
      <w:r w:rsidR="00717F79">
        <w:rPr>
          <w:rFonts w:ascii="Century Schoolbook" w:hAnsi="Century Schoolbook"/>
          <w:lang w:eastAsia="en-AU"/>
        </w:rPr>
        <w:t>practitioners and organizations.</w:t>
      </w:r>
      <w:r w:rsidR="00FF3E19">
        <w:rPr>
          <w:rFonts w:ascii="Century Schoolbook" w:hAnsi="Century Schoolbook"/>
          <w:lang w:eastAsia="en-AU"/>
        </w:rPr>
        <w:t xml:space="preserve"> </w:t>
      </w:r>
      <w:r w:rsidR="00A37B22">
        <w:rPr>
          <w:rFonts w:ascii="Century Schoolbook" w:hAnsi="Century Schoolbook"/>
          <w:lang w:eastAsia="en-AU"/>
        </w:rPr>
        <w:t xml:space="preserve">Proactive awareness is </w:t>
      </w:r>
      <w:r w:rsidR="00EF022A">
        <w:rPr>
          <w:rFonts w:ascii="Century Schoolbook" w:hAnsi="Century Schoolbook"/>
          <w:lang w:eastAsia="en-AU"/>
        </w:rPr>
        <w:t xml:space="preserve">extremely important at the </w:t>
      </w:r>
      <w:r w:rsidR="00902E76">
        <w:rPr>
          <w:rFonts w:ascii="Century Schoolbook" w:hAnsi="Century Schoolbook"/>
          <w:lang w:eastAsia="en-AU"/>
        </w:rPr>
        <w:t xml:space="preserve">beginning of the </w:t>
      </w:r>
      <w:r w:rsidR="00084103">
        <w:rPr>
          <w:rFonts w:ascii="Century Schoolbook" w:hAnsi="Century Schoolbook"/>
          <w:lang w:eastAsia="en-AU"/>
        </w:rPr>
        <w:t>cybersecurity implementation plan</w:t>
      </w:r>
      <w:r w:rsidR="007629A3">
        <w:rPr>
          <w:rFonts w:ascii="Century Schoolbook" w:hAnsi="Century Schoolbook"/>
          <w:lang w:eastAsia="en-AU"/>
        </w:rPr>
        <w:t xml:space="preserve">. </w:t>
      </w:r>
      <w:r w:rsidR="00EA30A8">
        <w:rPr>
          <w:rFonts w:ascii="Century Schoolbook" w:hAnsi="Century Schoolbook"/>
          <w:lang w:eastAsia="en-AU"/>
        </w:rPr>
        <w:t>A</w:t>
      </w:r>
      <w:r w:rsidR="008821F9">
        <w:rPr>
          <w:rFonts w:ascii="Century Schoolbook" w:hAnsi="Century Schoolbook"/>
          <w:lang w:eastAsia="en-AU"/>
        </w:rPr>
        <w:t xml:space="preserve">wareness </w:t>
      </w:r>
      <w:r w:rsidR="0014733B">
        <w:rPr>
          <w:rFonts w:ascii="Century Schoolbook" w:hAnsi="Century Schoolbook"/>
          <w:lang w:eastAsia="en-AU"/>
        </w:rPr>
        <w:t>initiatives can be organized in companies whereby</w:t>
      </w:r>
      <w:r w:rsidR="000D35D0">
        <w:rPr>
          <w:rFonts w:ascii="Century Schoolbook" w:hAnsi="Century Schoolbook"/>
          <w:lang w:eastAsia="en-AU"/>
        </w:rPr>
        <w:t xml:space="preserve"> security</w:t>
      </w:r>
      <w:r w:rsidR="0014733B">
        <w:rPr>
          <w:rFonts w:ascii="Century Schoolbook" w:hAnsi="Century Schoolbook"/>
          <w:lang w:eastAsia="en-AU"/>
        </w:rPr>
        <w:t xml:space="preserve"> </w:t>
      </w:r>
      <w:r w:rsidR="00D001D1">
        <w:rPr>
          <w:rFonts w:ascii="Century Schoolbook" w:hAnsi="Century Schoolbook"/>
          <w:lang w:eastAsia="en-AU"/>
        </w:rPr>
        <w:t xml:space="preserve">personnel will be invited to </w:t>
      </w:r>
      <w:r w:rsidR="00EA30A8">
        <w:rPr>
          <w:rFonts w:ascii="Century Schoolbook" w:hAnsi="Century Schoolbook"/>
          <w:lang w:eastAsia="en-AU"/>
        </w:rPr>
        <w:t>give lecture to employees</w:t>
      </w:r>
      <w:r w:rsidR="001C3358">
        <w:rPr>
          <w:rFonts w:ascii="Century Schoolbook" w:hAnsi="Century Schoolbook"/>
          <w:lang w:eastAsia="en-AU"/>
        </w:rPr>
        <w:t xml:space="preserve"> for understanding the </w:t>
      </w:r>
      <w:r w:rsidR="00D10936">
        <w:rPr>
          <w:rFonts w:ascii="Century Schoolbook" w:hAnsi="Century Schoolbook"/>
          <w:lang w:eastAsia="en-AU"/>
        </w:rPr>
        <w:t>goals</w:t>
      </w:r>
      <w:r w:rsidR="00D10936">
        <w:rPr>
          <w:rFonts w:ascii="Century Schoolbook" w:hAnsi="Century Schoolbook"/>
          <w:lang w:eastAsia="en-AU"/>
        </w:rPr>
        <w:t>,</w:t>
      </w:r>
      <w:r w:rsidR="00D10936">
        <w:rPr>
          <w:rFonts w:ascii="Century Schoolbook" w:hAnsi="Century Schoolbook"/>
          <w:lang w:eastAsia="en-AU"/>
        </w:rPr>
        <w:t xml:space="preserve"> significance</w:t>
      </w:r>
      <w:r w:rsidR="00D10936">
        <w:rPr>
          <w:rFonts w:ascii="Century Schoolbook" w:hAnsi="Century Schoolbook"/>
          <w:lang w:eastAsia="en-AU"/>
        </w:rPr>
        <w:t xml:space="preserve"> </w:t>
      </w:r>
      <w:r w:rsidR="00D10936">
        <w:rPr>
          <w:rFonts w:ascii="Century Schoolbook" w:hAnsi="Century Schoolbook"/>
          <w:lang w:eastAsia="en-AU"/>
        </w:rPr>
        <w:t xml:space="preserve">and </w:t>
      </w:r>
      <w:r w:rsidR="001C3358">
        <w:rPr>
          <w:rFonts w:ascii="Century Schoolbook" w:hAnsi="Century Schoolbook"/>
          <w:lang w:eastAsia="en-AU"/>
        </w:rPr>
        <w:t xml:space="preserve">advantages of </w:t>
      </w:r>
      <w:r w:rsidR="00F766FE">
        <w:rPr>
          <w:rFonts w:ascii="Century Schoolbook" w:hAnsi="Century Schoolbook"/>
          <w:lang w:eastAsia="en-AU"/>
        </w:rPr>
        <w:t>maintaining healthy</w:t>
      </w:r>
      <w:r w:rsidR="00126ABB" w:rsidRPr="00126ABB">
        <w:rPr>
          <w:rFonts w:ascii="Century Schoolbook" w:hAnsi="Century Schoolbook"/>
          <w:lang w:eastAsia="en-AU"/>
        </w:rPr>
        <w:t xml:space="preserve"> </w:t>
      </w:r>
      <w:r w:rsidR="00126ABB">
        <w:rPr>
          <w:rFonts w:ascii="Century Schoolbook" w:hAnsi="Century Schoolbook"/>
          <w:lang w:eastAsia="en-AU"/>
        </w:rPr>
        <w:t>cybersecurity</w:t>
      </w:r>
      <w:r w:rsidR="00F766FE">
        <w:rPr>
          <w:rFonts w:ascii="Century Schoolbook" w:hAnsi="Century Schoolbook"/>
          <w:lang w:eastAsia="en-AU"/>
        </w:rPr>
        <w:t xml:space="preserve"> habits</w:t>
      </w:r>
      <w:r w:rsidR="00746332">
        <w:rPr>
          <w:rFonts w:ascii="Century Schoolbook" w:hAnsi="Century Schoolbook"/>
          <w:lang w:eastAsia="en-AU"/>
        </w:rPr>
        <w:t>, and the strata</w:t>
      </w:r>
      <w:r w:rsidR="00B24F04">
        <w:rPr>
          <w:rFonts w:ascii="Century Schoolbook" w:hAnsi="Century Schoolbook"/>
          <w:lang w:eastAsia="en-AU"/>
        </w:rPr>
        <w:t>gems that should be deployed by</w:t>
      </w:r>
      <w:r w:rsidR="00AE61AC">
        <w:rPr>
          <w:rFonts w:ascii="Century Schoolbook" w:hAnsi="Century Schoolbook"/>
          <w:lang w:eastAsia="en-AU"/>
        </w:rPr>
        <w:t xml:space="preserve"> employees and</w:t>
      </w:r>
      <w:r w:rsidR="00B24F04">
        <w:rPr>
          <w:rFonts w:ascii="Century Schoolbook" w:hAnsi="Century Schoolbook"/>
          <w:lang w:eastAsia="en-AU"/>
        </w:rPr>
        <w:t xml:space="preserve"> organizations to develop</w:t>
      </w:r>
      <w:r w:rsidR="00074341">
        <w:rPr>
          <w:rFonts w:ascii="Century Schoolbook" w:hAnsi="Century Schoolbook"/>
          <w:lang w:eastAsia="en-AU"/>
        </w:rPr>
        <w:t xml:space="preserve"> those healthy habits.</w:t>
      </w:r>
    </w:p>
    <w:p w14:paraId="474C10D3" w14:textId="7F22423E" w:rsidR="00072B8B" w:rsidRPr="009C7B1C" w:rsidRDefault="004321F6" w:rsidP="009C7B1C">
      <w:pPr>
        <w:pStyle w:val="Text"/>
        <w:numPr>
          <w:ilvl w:val="0"/>
          <w:numId w:val="30"/>
        </w:numPr>
        <w:spacing w:after="120"/>
        <w:rPr>
          <w:rFonts w:ascii="Century Schoolbook" w:hAnsi="Century Schoolbook"/>
          <w:lang w:eastAsia="en-AU"/>
        </w:rPr>
      </w:pPr>
      <w:r>
        <w:rPr>
          <w:rFonts w:ascii="Century Schoolbook" w:hAnsi="Century Schoolbook"/>
          <w:b/>
          <w:bCs/>
          <w:lang w:eastAsia="en-AU"/>
        </w:rPr>
        <w:t xml:space="preserve">Informed: </w:t>
      </w:r>
      <w:r>
        <w:rPr>
          <w:rFonts w:ascii="Century Schoolbook" w:hAnsi="Century Schoolbook"/>
          <w:lang w:eastAsia="en-AU"/>
        </w:rPr>
        <w:t>At level 3 of the readiness model</w:t>
      </w:r>
      <w:r w:rsidR="00367382">
        <w:rPr>
          <w:rFonts w:ascii="Century Schoolbook" w:hAnsi="Century Schoolbook"/>
          <w:lang w:eastAsia="en-AU"/>
        </w:rPr>
        <w:t xml:space="preserve">, individual capability on cybersecurity </w:t>
      </w:r>
      <w:r w:rsidR="00600FAC">
        <w:rPr>
          <w:rFonts w:ascii="Century Schoolbook" w:hAnsi="Century Schoolbook"/>
          <w:lang w:eastAsia="en-AU"/>
        </w:rPr>
        <w:t>gets</w:t>
      </w:r>
      <w:r w:rsidR="00367382">
        <w:rPr>
          <w:rFonts w:ascii="Century Schoolbook" w:hAnsi="Century Schoolbook"/>
          <w:lang w:eastAsia="en-AU"/>
        </w:rPr>
        <w:t xml:space="preserve"> developed</w:t>
      </w:r>
      <w:r w:rsidR="00D81AB1">
        <w:rPr>
          <w:rFonts w:ascii="Century Schoolbook" w:hAnsi="Century Schoolbook"/>
          <w:lang w:eastAsia="en-AU"/>
        </w:rPr>
        <w:t xml:space="preserve"> through </w:t>
      </w:r>
      <w:r w:rsidR="0039774E">
        <w:rPr>
          <w:rFonts w:ascii="Century Schoolbook" w:hAnsi="Century Schoolbook"/>
          <w:lang w:eastAsia="en-AU"/>
        </w:rPr>
        <w:t xml:space="preserve">relevant training </w:t>
      </w:r>
      <w:r w:rsidR="00E634B9">
        <w:rPr>
          <w:rFonts w:ascii="Century Schoolbook" w:hAnsi="Century Schoolbook"/>
          <w:lang w:eastAsia="en-AU"/>
        </w:rPr>
        <w:t xml:space="preserve">and </w:t>
      </w:r>
      <w:r w:rsidR="00FD6625">
        <w:rPr>
          <w:rFonts w:ascii="Century Schoolbook" w:hAnsi="Century Schoolbook"/>
          <w:lang w:eastAsia="en-AU"/>
        </w:rPr>
        <w:t>knowledg</w:t>
      </w:r>
      <w:r w:rsidR="00756154">
        <w:rPr>
          <w:rFonts w:ascii="Century Schoolbook" w:hAnsi="Century Schoolbook"/>
          <w:lang w:eastAsia="en-AU"/>
        </w:rPr>
        <w:t>e</w:t>
      </w:r>
      <w:r w:rsidR="00DA46CB">
        <w:rPr>
          <w:rFonts w:ascii="Century Schoolbook" w:hAnsi="Century Schoolbook"/>
          <w:lang w:eastAsia="en-AU"/>
        </w:rPr>
        <w:t xml:space="preserve">. </w:t>
      </w:r>
      <w:r w:rsidR="0056147E">
        <w:rPr>
          <w:rFonts w:ascii="Century Schoolbook" w:hAnsi="Century Schoolbook"/>
          <w:lang w:eastAsia="en-AU"/>
        </w:rPr>
        <w:t xml:space="preserve">This </w:t>
      </w:r>
      <w:r w:rsidR="004420B4">
        <w:rPr>
          <w:rFonts w:ascii="Century Schoolbook" w:hAnsi="Century Schoolbook"/>
          <w:lang w:eastAsia="en-AU"/>
        </w:rPr>
        <w:t xml:space="preserve">readiness level emphasizes on guaranteeing that </w:t>
      </w:r>
      <w:r w:rsidR="0032722C">
        <w:rPr>
          <w:rFonts w:ascii="Century Schoolbook" w:hAnsi="Century Schoolbook"/>
          <w:lang w:eastAsia="en-AU"/>
        </w:rPr>
        <w:t xml:space="preserve">individuals have been equipped with the right set of </w:t>
      </w:r>
      <w:r w:rsidR="0086617F">
        <w:rPr>
          <w:rFonts w:ascii="Century Schoolbook" w:hAnsi="Century Schoolbook"/>
          <w:lang w:eastAsia="en-AU"/>
        </w:rPr>
        <w:t>awareness and training</w:t>
      </w:r>
      <w:r w:rsidR="00D15C0A">
        <w:rPr>
          <w:rFonts w:ascii="Century Schoolbook" w:hAnsi="Century Schoolbook"/>
          <w:lang w:eastAsia="en-AU"/>
        </w:rPr>
        <w:t>. The derived</w:t>
      </w:r>
      <w:r w:rsidR="005D0A32">
        <w:rPr>
          <w:rFonts w:ascii="Century Schoolbook" w:hAnsi="Century Schoolbook"/>
          <w:lang w:eastAsia="en-AU"/>
        </w:rPr>
        <w:t xml:space="preserve"> knowledge from the awareness </w:t>
      </w:r>
      <w:r w:rsidR="001951A0">
        <w:rPr>
          <w:rFonts w:ascii="Century Schoolbook" w:hAnsi="Century Schoolbook"/>
          <w:lang w:eastAsia="en-AU"/>
        </w:rPr>
        <w:t xml:space="preserve">sessions </w:t>
      </w:r>
      <w:r w:rsidR="00074DFD">
        <w:rPr>
          <w:rFonts w:ascii="Century Schoolbook" w:hAnsi="Century Schoolbook"/>
          <w:lang w:eastAsia="en-AU"/>
        </w:rPr>
        <w:t>plus the individuals’ innate</w:t>
      </w:r>
      <w:r w:rsidR="009C7B1C">
        <w:rPr>
          <w:rFonts w:ascii="Century Schoolbook" w:hAnsi="Century Schoolbook"/>
          <w:lang w:eastAsia="en-AU"/>
        </w:rPr>
        <w:t>-cognitive</w:t>
      </w:r>
      <w:r w:rsidR="00074DFD">
        <w:rPr>
          <w:rFonts w:ascii="Century Schoolbook" w:hAnsi="Century Schoolbook"/>
          <w:lang w:eastAsia="en-AU"/>
        </w:rPr>
        <w:t xml:space="preserve"> </w:t>
      </w:r>
      <w:r w:rsidR="00F05E62">
        <w:rPr>
          <w:rFonts w:ascii="Century Schoolbook" w:hAnsi="Century Schoolbook"/>
          <w:lang w:eastAsia="en-AU"/>
        </w:rPr>
        <w:t>intelligence and domain</w:t>
      </w:r>
      <w:r w:rsidR="00F566EE">
        <w:rPr>
          <w:rFonts w:ascii="Century Schoolbook" w:hAnsi="Century Schoolbook"/>
          <w:lang w:eastAsia="en-AU"/>
        </w:rPr>
        <w:t>-</w:t>
      </w:r>
      <w:r w:rsidR="00F05E62">
        <w:rPr>
          <w:rFonts w:ascii="Century Schoolbook" w:hAnsi="Century Schoolbook"/>
          <w:lang w:eastAsia="en-AU"/>
        </w:rPr>
        <w:t>experie</w:t>
      </w:r>
      <w:r w:rsidR="00B7009A">
        <w:rPr>
          <w:rFonts w:ascii="Century Schoolbook" w:hAnsi="Century Schoolbook"/>
          <w:lang w:eastAsia="en-AU"/>
        </w:rPr>
        <w:t>nce</w:t>
      </w:r>
      <w:r w:rsidR="00F566EE">
        <w:rPr>
          <w:rFonts w:ascii="Century Schoolbook" w:hAnsi="Century Schoolbook"/>
          <w:lang w:eastAsia="en-AU"/>
        </w:rPr>
        <w:t xml:space="preserve"> competencies</w:t>
      </w:r>
      <w:r w:rsidR="00B7009A">
        <w:rPr>
          <w:rFonts w:ascii="Century Schoolbook" w:hAnsi="Century Schoolbook"/>
          <w:lang w:eastAsia="en-AU"/>
        </w:rPr>
        <w:t xml:space="preserve"> are</w:t>
      </w:r>
      <w:r w:rsidR="00F76684">
        <w:rPr>
          <w:rFonts w:ascii="Century Schoolbook" w:hAnsi="Century Schoolbook"/>
          <w:lang w:eastAsia="en-AU"/>
        </w:rPr>
        <w:t xml:space="preserve"> necessary</w:t>
      </w:r>
      <w:r w:rsidR="00B7009A">
        <w:rPr>
          <w:rFonts w:ascii="Century Schoolbook" w:hAnsi="Century Schoolbook"/>
          <w:lang w:eastAsia="en-AU"/>
        </w:rPr>
        <w:t xml:space="preserve"> </w:t>
      </w:r>
      <w:r w:rsidR="00F76684">
        <w:rPr>
          <w:rFonts w:ascii="Century Schoolbook" w:hAnsi="Century Schoolbook"/>
          <w:lang w:eastAsia="en-AU"/>
        </w:rPr>
        <w:t>to succeed in the cyberspace and</w:t>
      </w:r>
      <w:r w:rsidR="003B3F09">
        <w:rPr>
          <w:rFonts w:ascii="Century Schoolbook" w:hAnsi="Century Schoolbook"/>
          <w:lang w:eastAsia="en-AU"/>
        </w:rPr>
        <w:t xml:space="preserve"> the computing</w:t>
      </w:r>
      <w:r w:rsidR="00F76684">
        <w:rPr>
          <w:rFonts w:ascii="Century Schoolbook" w:hAnsi="Century Schoolbook"/>
          <w:lang w:eastAsia="en-AU"/>
        </w:rPr>
        <w:t xml:space="preserve"> environment</w:t>
      </w:r>
      <w:r w:rsidR="00DE31D6">
        <w:rPr>
          <w:rFonts w:ascii="Century Schoolbook" w:hAnsi="Century Schoolbook"/>
          <w:lang w:eastAsia="en-AU"/>
        </w:rPr>
        <w:t>.</w:t>
      </w:r>
      <w:r w:rsidR="002F7BDA">
        <w:rPr>
          <w:rFonts w:ascii="Century Schoolbook" w:hAnsi="Century Schoolbook"/>
          <w:lang w:eastAsia="en-AU"/>
        </w:rPr>
        <w:t xml:space="preserve"> </w:t>
      </w:r>
      <w:r w:rsidR="00D5549B">
        <w:rPr>
          <w:rFonts w:ascii="Century Schoolbook" w:hAnsi="Century Schoolbook"/>
          <w:lang w:eastAsia="en-AU"/>
        </w:rPr>
        <w:t>An effective</w:t>
      </w:r>
      <w:r w:rsidR="003B73E8">
        <w:rPr>
          <w:rFonts w:ascii="Century Schoolbook" w:hAnsi="Century Schoolbook"/>
          <w:lang w:eastAsia="en-AU"/>
        </w:rPr>
        <w:t xml:space="preserve"> </w:t>
      </w:r>
      <w:r w:rsidR="005E5BEB">
        <w:rPr>
          <w:rFonts w:ascii="Century Schoolbook" w:hAnsi="Century Schoolbook"/>
          <w:lang w:eastAsia="en-AU"/>
        </w:rPr>
        <w:t>means</w:t>
      </w:r>
      <w:r w:rsidR="003B73E8">
        <w:rPr>
          <w:rFonts w:ascii="Century Schoolbook" w:hAnsi="Century Schoolbook"/>
          <w:lang w:eastAsia="en-AU"/>
        </w:rPr>
        <w:t xml:space="preserve"> through</w:t>
      </w:r>
      <w:r w:rsidR="005E5BEB">
        <w:rPr>
          <w:rFonts w:ascii="Century Schoolbook" w:hAnsi="Century Schoolbook"/>
          <w:lang w:eastAsia="en-AU"/>
        </w:rPr>
        <w:t xml:space="preserve"> which</w:t>
      </w:r>
      <w:r w:rsidR="003B73E8">
        <w:rPr>
          <w:rFonts w:ascii="Century Schoolbook" w:hAnsi="Century Schoolbook"/>
          <w:lang w:eastAsia="en-AU"/>
        </w:rPr>
        <w:t xml:space="preserve"> companies</w:t>
      </w:r>
      <w:r w:rsidR="00732DD4">
        <w:rPr>
          <w:rFonts w:ascii="Century Schoolbook" w:hAnsi="Century Schoolbook"/>
          <w:lang w:eastAsia="en-AU"/>
        </w:rPr>
        <w:t xml:space="preserve"> can strengthen their employees</w:t>
      </w:r>
      <w:r w:rsidR="008F660C">
        <w:rPr>
          <w:rFonts w:ascii="Century Schoolbook" w:hAnsi="Century Schoolbook"/>
          <w:lang w:eastAsia="en-AU"/>
        </w:rPr>
        <w:t>’</w:t>
      </w:r>
      <w:r w:rsidR="00732DD4">
        <w:rPr>
          <w:rFonts w:ascii="Century Schoolbook" w:hAnsi="Century Schoolbook"/>
          <w:lang w:eastAsia="en-AU"/>
        </w:rPr>
        <w:t xml:space="preserve"> </w:t>
      </w:r>
      <w:r w:rsidR="008F660C">
        <w:rPr>
          <w:rFonts w:ascii="Century Schoolbook" w:hAnsi="Century Schoolbook"/>
          <w:lang w:eastAsia="en-AU"/>
        </w:rPr>
        <w:t>security knowledge base is</w:t>
      </w:r>
      <w:r w:rsidR="008F660C" w:rsidRPr="008F660C">
        <w:rPr>
          <w:rFonts w:ascii="Century Schoolbook" w:hAnsi="Century Schoolbook"/>
          <w:lang w:eastAsia="en-AU"/>
        </w:rPr>
        <w:t xml:space="preserve"> </w:t>
      </w:r>
      <w:r w:rsidR="008F660C">
        <w:rPr>
          <w:rFonts w:ascii="Century Schoolbook" w:hAnsi="Century Schoolbook"/>
          <w:lang w:eastAsia="en-AU"/>
        </w:rPr>
        <w:t xml:space="preserve">by sponsoring </w:t>
      </w:r>
      <w:r w:rsidR="008F660C">
        <w:rPr>
          <w:rFonts w:ascii="Century Schoolbook" w:hAnsi="Century Schoolbook"/>
          <w:lang w:eastAsia="en-AU"/>
        </w:rPr>
        <w:t>them</w:t>
      </w:r>
      <w:r w:rsidR="008F660C">
        <w:rPr>
          <w:rFonts w:ascii="Century Schoolbook" w:hAnsi="Century Schoolbook"/>
          <w:lang w:eastAsia="en-AU"/>
        </w:rPr>
        <w:t xml:space="preserve"> to cybersecurity conferences and workshops</w:t>
      </w:r>
      <w:r w:rsidR="00316AA4">
        <w:rPr>
          <w:rFonts w:ascii="Century Schoolbook" w:hAnsi="Century Schoolbook"/>
          <w:lang w:eastAsia="en-AU"/>
        </w:rPr>
        <w:t xml:space="preserve">. </w:t>
      </w:r>
      <w:r w:rsidR="00F01F6C">
        <w:rPr>
          <w:rFonts w:ascii="Century Schoolbook" w:hAnsi="Century Schoolbook"/>
          <w:lang w:eastAsia="en-AU"/>
        </w:rPr>
        <w:t>The</w:t>
      </w:r>
      <w:r w:rsidR="00077CB6">
        <w:rPr>
          <w:rFonts w:ascii="Century Schoolbook" w:hAnsi="Century Schoolbook"/>
          <w:lang w:eastAsia="en-AU"/>
        </w:rPr>
        <w:t xml:space="preserve"> success of</w:t>
      </w:r>
      <w:r w:rsidR="00F01F6C">
        <w:rPr>
          <w:rFonts w:ascii="Century Schoolbook" w:hAnsi="Century Schoolbook"/>
          <w:lang w:eastAsia="en-AU"/>
        </w:rPr>
        <w:t xml:space="preserve"> </w:t>
      </w:r>
      <w:r w:rsidR="00A97CE5">
        <w:rPr>
          <w:rFonts w:ascii="Century Schoolbook" w:hAnsi="Century Schoolbook"/>
          <w:lang w:eastAsia="en-AU"/>
        </w:rPr>
        <w:t xml:space="preserve">cybersecurity </w:t>
      </w:r>
      <w:r w:rsidR="00077CB6">
        <w:rPr>
          <w:rFonts w:ascii="Century Schoolbook" w:hAnsi="Century Schoolbook"/>
          <w:lang w:eastAsia="en-AU"/>
        </w:rPr>
        <w:t>regarding human factors is largely</w:t>
      </w:r>
      <w:r w:rsidR="000B6858">
        <w:rPr>
          <w:rFonts w:ascii="Century Schoolbook" w:hAnsi="Century Schoolbook"/>
          <w:lang w:eastAsia="en-AU"/>
        </w:rPr>
        <w:t xml:space="preserve"> dependent </w:t>
      </w:r>
      <w:r w:rsidR="00691AA3">
        <w:rPr>
          <w:rFonts w:ascii="Century Schoolbook" w:hAnsi="Century Schoolbook"/>
          <w:lang w:eastAsia="en-AU"/>
        </w:rPr>
        <w:t xml:space="preserve">on individuals’ </w:t>
      </w:r>
      <w:r w:rsidR="00691AA3">
        <w:rPr>
          <w:rFonts w:ascii="Century Schoolbook" w:eastAsiaTheme="minorEastAsia" w:hAnsi="Century Schoolbook"/>
          <w:color w:val="000000"/>
        </w:rPr>
        <w:t>c</w:t>
      </w:r>
      <w:r w:rsidR="00691AA3" w:rsidRPr="0072011C">
        <w:rPr>
          <w:rFonts w:ascii="Century Schoolbook" w:eastAsiaTheme="minorEastAsia" w:hAnsi="Century Schoolbook"/>
          <w:color w:val="000000"/>
        </w:rPr>
        <w:t>ompliant information security</w:t>
      </w:r>
      <w:r w:rsidR="00691AA3">
        <w:rPr>
          <w:rFonts w:ascii="Century Schoolbook" w:eastAsiaTheme="minorEastAsia" w:hAnsi="Century Schoolbook"/>
          <w:color w:val="000000"/>
        </w:rPr>
        <w:t xml:space="preserve"> </w:t>
      </w:r>
      <w:r w:rsidR="00691AA3" w:rsidRPr="0072011C">
        <w:rPr>
          <w:rFonts w:ascii="Century Schoolbook" w:eastAsiaTheme="minorEastAsia" w:hAnsi="Century Schoolbook"/>
          <w:color w:val="000000"/>
        </w:rPr>
        <w:t>behavior</w:t>
      </w:r>
      <w:r w:rsidR="00691AA3">
        <w:rPr>
          <w:rFonts w:ascii="Century Schoolbook" w:eastAsiaTheme="minorEastAsia" w:hAnsi="Century Schoolbook"/>
          <w:color w:val="000000"/>
        </w:rPr>
        <w:t>.</w:t>
      </w:r>
      <w:r w:rsidR="00FB67D8">
        <w:rPr>
          <w:rFonts w:ascii="Century Schoolbook" w:eastAsiaTheme="minorEastAsia" w:hAnsi="Century Schoolbook"/>
          <w:color w:val="000000"/>
        </w:rPr>
        <w:t xml:space="preserve"> </w:t>
      </w:r>
      <w:r w:rsidR="00BC68DE">
        <w:rPr>
          <w:rFonts w:ascii="Century Schoolbook" w:eastAsiaTheme="minorEastAsia" w:hAnsi="Century Schoolbook"/>
          <w:color w:val="000000"/>
        </w:rPr>
        <w:t>Of what benefit is the knowledge gathered if it</w:t>
      </w:r>
      <w:r w:rsidR="008A4074">
        <w:rPr>
          <w:rFonts w:ascii="Century Schoolbook" w:eastAsiaTheme="minorEastAsia" w:hAnsi="Century Schoolbook"/>
          <w:color w:val="000000"/>
        </w:rPr>
        <w:t xml:space="preserve"> is not being applied. </w:t>
      </w:r>
      <w:r w:rsidR="00ED6580">
        <w:rPr>
          <w:rFonts w:ascii="Century Schoolbook" w:eastAsiaTheme="minorEastAsia" w:hAnsi="Century Schoolbook"/>
          <w:color w:val="000000"/>
        </w:rPr>
        <w:t>So, not only that the cy</w:t>
      </w:r>
      <w:r w:rsidR="004011F4">
        <w:rPr>
          <w:rFonts w:ascii="Century Schoolbook" w:eastAsiaTheme="minorEastAsia" w:hAnsi="Century Schoolbook"/>
          <w:color w:val="000000"/>
        </w:rPr>
        <w:t xml:space="preserve">bersecurity policies </w:t>
      </w:r>
      <w:r w:rsidR="00953F4F">
        <w:rPr>
          <w:rFonts w:ascii="Century Schoolbook" w:eastAsiaTheme="minorEastAsia" w:hAnsi="Century Schoolbook"/>
          <w:color w:val="000000"/>
        </w:rPr>
        <w:t>must</w:t>
      </w:r>
      <w:r w:rsidR="004011F4">
        <w:rPr>
          <w:rFonts w:ascii="Century Schoolbook" w:eastAsiaTheme="minorEastAsia" w:hAnsi="Century Schoolbook"/>
          <w:color w:val="000000"/>
        </w:rPr>
        <w:t xml:space="preserve"> be learnt, the employees </w:t>
      </w:r>
      <w:r w:rsidR="00D31A75">
        <w:rPr>
          <w:rFonts w:ascii="Century Schoolbook" w:eastAsiaTheme="minorEastAsia" w:hAnsi="Century Schoolbook"/>
          <w:color w:val="000000"/>
        </w:rPr>
        <w:t xml:space="preserve">and end users should also be ready to adhere to </w:t>
      </w:r>
      <w:r w:rsidR="00527CE9">
        <w:rPr>
          <w:rFonts w:ascii="Century Schoolbook" w:eastAsiaTheme="minorEastAsia" w:hAnsi="Century Schoolbook"/>
          <w:color w:val="000000"/>
        </w:rPr>
        <w:t>the companies</w:t>
      </w:r>
      <w:r w:rsidR="0008738D">
        <w:rPr>
          <w:rFonts w:ascii="Century Schoolbook" w:eastAsiaTheme="minorEastAsia" w:hAnsi="Century Schoolbook"/>
          <w:color w:val="000000"/>
        </w:rPr>
        <w:t>’</w:t>
      </w:r>
      <w:r w:rsidR="00527CE9">
        <w:rPr>
          <w:rFonts w:ascii="Century Schoolbook" w:eastAsiaTheme="minorEastAsia" w:hAnsi="Century Schoolbook"/>
          <w:color w:val="000000"/>
        </w:rPr>
        <w:t xml:space="preserve"> and manufacturers</w:t>
      </w:r>
      <w:r w:rsidR="0008738D">
        <w:rPr>
          <w:rFonts w:ascii="Century Schoolbook" w:eastAsiaTheme="minorEastAsia" w:hAnsi="Century Schoolbook"/>
          <w:color w:val="000000"/>
        </w:rPr>
        <w:t>’</w:t>
      </w:r>
      <w:r w:rsidR="00527CE9">
        <w:rPr>
          <w:rFonts w:ascii="Century Schoolbook" w:eastAsiaTheme="minorEastAsia" w:hAnsi="Century Schoolbook"/>
          <w:color w:val="000000"/>
        </w:rPr>
        <w:t xml:space="preserve"> security reg</w:t>
      </w:r>
      <w:r w:rsidR="006C1109">
        <w:rPr>
          <w:rFonts w:ascii="Century Schoolbook" w:eastAsiaTheme="minorEastAsia" w:hAnsi="Century Schoolbook"/>
          <w:color w:val="000000"/>
        </w:rPr>
        <w:t>u</w:t>
      </w:r>
      <w:r w:rsidR="00527CE9">
        <w:rPr>
          <w:rFonts w:ascii="Century Schoolbook" w:eastAsiaTheme="minorEastAsia" w:hAnsi="Century Schoolbook"/>
          <w:color w:val="000000"/>
        </w:rPr>
        <w:t>lation</w:t>
      </w:r>
      <w:r w:rsidR="006C1109">
        <w:rPr>
          <w:rFonts w:ascii="Century Schoolbook" w:eastAsiaTheme="minorEastAsia" w:hAnsi="Century Schoolbook"/>
          <w:color w:val="000000"/>
        </w:rPr>
        <w:t>s</w:t>
      </w:r>
      <w:r w:rsidR="006A6F6C">
        <w:rPr>
          <w:rFonts w:ascii="Century Schoolbook" w:eastAsiaTheme="minorEastAsia" w:hAnsi="Century Schoolbook"/>
          <w:color w:val="000000"/>
        </w:rPr>
        <w:t xml:space="preserve"> </w:t>
      </w:r>
      <w:r w:rsidR="00E128C5">
        <w:rPr>
          <w:rFonts w:ascii="Century Schoolbook" w:eastAsiaTheme="minorEastAsia" w:hAnsi="Century Schoolbook"/>
          <w:color w:val="000000"/>
        </w:rPr>
        <w:t>respectively</w:t>
      </w:r>
      <w:r w:rsidR="0008738D">
        <w:rPr>
          <w:rFonts w:ascii="Century Schoolbook" w:eastAsiaTheme="minorEastAsia" w:hAnsi="Century Schoolbook"/>
          <w:color w:val="000000"/>
        </w:rPr>
        <w:t>.</w:t>
      </w:r>
      <w:r w:rsidR="00D0155C">
        <w:rPr>
          <w:rFonts w:ascii="Century Schoolbook" w:eastAsiaTheme="minorEastAsia" w:hAnsi="Century Schoolbook"/>
          <w:color w:val="000000"/>
        </w:rPr>
        <w:t xml:space="preserve"> </w:t>
      </w:r>
      <w:r w:rsidR="00230F05">
        <w:rPr>
          <w:rFonts w:ascii="Century Schoolbook" w:eastAsiaTheme="minorEastAsia" w:hAnsi="Century Schoolbook"/>
          <w:color w:val="000000"/>
        </w:rPr>
        <w:t xml:space="preserve">The prior education </w:t>
      </w:r>
      <w:r w:rsidR="0066383E">
        <w:rPr>
          <w:rFonts w:ascii="Century Schoolbook" w:eastAsiaTheme="minorEastAsia" w:hAnsi="Century Schoolbook"/>
          <w:color w:val="000000"/>
        </w:rPr>
        <w:t>of</w:t>
      </w:r>
      <w:r w:rsidR="009C75D1">
        <w:rPr>
          <w:rFonts w:ascii="Century Schoolbook" w:eastAsiaTheme="minorEastAsia" w:hAnsi="Century Schoolbook"/>
          <w:color w:val="000000"/>
        </w:rPr>
        <w:t xml:space="preserve"> the people on the several biases associated </w:t>
      </w:r>
      <w:r w:rsidR="00F55F0B">
        <w:rPr>
          <w:rFonts w:ascii="Century Schoolbook" w:eastAsiaTheme="minorEastAsia" w:hAnsi="Century Schoolbook"/>
          <w:color w:val="000000"/>
        </w:rPr>
        <w:t>with security risk perception</w:t>
      </w:r>
      <w:r w:rsidR="00FB69CE">
        <w:rPr>
          <w:rFonts w:ascii="Century Schoolbook" w:eastAsiaTheme="minorEastAsia" w:hAnsi="Century Schoolbook"/>
          <w:color w:val="000000"/>
        </w:rPr>
        <w:t>s</w:t>
      </w:r>
      <w:r w:rsidR="00F55F0B">
        <w:rPr>
          <w:rFonts w:ascii="Century Schoolbook" w:eastAsiaTheme="minorEastAsia" w:hAnsi="Century Schoolbook"/>
          <w:color w:val="000000"/>
        </w:rPr>
        <w:t xml:space="preserve"> will also play important roles </w:t>
      </w:r>
      <w:r w:rsidR="00BA5458">
        <w:rPr>
          <w:rFonts w:ascii="Century Schoolbook" w:eastAsiaTheme="minorEastAsia" w:hAnsi="Century Schoolbook"/>
          <w:color w:val="000000"/>
        </w:rPr>
        <w:t xml:space="preserve">in the ability to make </w:t>
      </w:r>
      <w:r w:rsidR="007A7878">
        <w:rPr>
          <w:rFonts w:ascii="Century Schoolbook" w:eastAsiaTheme="minorEastAsia" w:hAnsi="Century Schoolbook"/>
          <w:color w:val="000000"/>
        </w:rPr>
        <w:t xml:space="preserve">judicious decisions in tight </w:t>
      </w:r>
      <w:r w:rsidR="009956D7">
        <w:rPr>
          <w:rFonts w:ascii="Century Schoolbook" w:eastAsiaTheme="minorEastAsia" w:hAnsi="Century Schoolbook"/>
          <w:color w:val="000000"/>
        </w:rPr>
        <w:t>security decision</w:t>
      </w:r>
      <w:r w:rsidR="00DB3393">
        <w:rPr>
          <w:rFonts w:ascii="Century Schoolbook" w:eastAsiaTheme="minorEastAsia" w:hAnsi="Century Schoolbook"/>
          <w:color w:val="000000"/>
        </w:rPr>
        <w:t>-</w:t>
      </w:r>
      <w:r w:rsidR="009956D7">
        <w:rPr>
          <w:rFonts w:ascii="Century Schoolbook" w:eastAsiaTheme="minorEastAsia" w:hAnsi="Century Schoolbook"/>
          <w:color w:val="000000"/>
        </w:rPr>
        <w:t>making situations</w:t>
      </w:r>
      <w:r w:rsidR="00DB3393">
        <w:rPr>
          <w:rFonts w:ascii="Century Schoolbook" w:eastAsiaTheme="minorEastAsia" w:hAnsi="Century Schoolbook"/>
          <w:color w:val="000000"/>
        </w:rPr>
        <w:t>.</w:t>
      </w:r>
    </w:p>
    <w:p w14:paraId="57F23621" w14:textId="63CF6D86" w:rsidR="004C0FDA" w:rsidRPr="00DF2847" w:rsidRDefault="008C45CD" w:rsidP="00DF2847">
      <w:pPr>
        <w:pStyle w:val="Text"/>
        <w:numPr>
          <w:ilvl w:val="0"/>
          <w:numId w:val="30"/>
        </w:numPr>
        <w:spacing w:after="120"/>
        <w:rPr>
          <w:rFonts w:ascii="Century Schoolbook" w:hAnsi="Century Schoolbook"/>
          <w:b/>
          <w:bCs/>
          <w:lang w:eastAsia="en-AU"/>
        </w:rPr>
      </w:pPr>
      <w:r w:rsidRPr="008C45CD">
        <w:rPr>
          <w:rFonts w:ascii="Century Schoolbook" w:hAnsi="Century Schoolbook"/>
          <w:b/>
          <w:bCs/>
          <w:lang w:eastAsia="en-AU"/>
        </w:rPr>
        <w:t>Optimizing</w:t>
      </w:r>
      <w:r>
        <w:rPr>
          <w:rFonts w:ascii="Century Schoolbook" w:hAnsi="Century Schoolbook"/>
          <w:b/>
          <w:bCs/>
          <w:lang w:eastAsia="en-AU"/>
        </w:rPr>
        <w:t xml:space="preserve">: </w:t>
      </w:r>
      <w:r>
        <w:rPr>
          <w:rFonts w:ascii="Century Schoolbook" w:hAnsi="Century Schoolbook"/>
          <w:lang w:eastAsia="en-AU"/>
        </w:rPr>
        <w:t xml:space="preserve">This is level </w:t>
      </w:r>
      <w:r w:rsidR="00B76B6B">
        <w:rPr>
          <w:rFonts w:ascii="Century Schoolbook" w:hAnsi="Century Schoolbook"/>
          <w:lang w:eastAsia="en-AU"/>
        </w:rPr>
        <w:t>4</w:t>
      </w:r>
      <w:r w:rsidR="00B87F6D">
        <w:rPr>
          <w:rFonts w:ascii="Century Schoolbook" w:hAnsi="Century Schoolbook"/>
          <w:lang w:eastAsia="en-AU"/>
        </w:rPr>
        <w:t xml:space="preserve"> level of the readiness model</w:t>
      </w:r>
      <w:r w:rsidR="008E6F63">
        <w:rPr>
          <w:rFonts w:ascii="Century Schoolbook" w:hAnsi="Century Schoolbook"/>
          <w:lang w:eastAsia="en-AU"/>
        </w:rPr>
        <w:t>.</w:t>
      </w:r>
      <w:r w:rsidR="00741F88">
        <w:rPr>
          <w:rFonts w:ascii="Century Schoolbook" w:hAnsi="Century Schoolbook"/>
          <w:b/>
          <w:bCs/>
          <w:lang w:eastAsia="en-AU"/>
        </w:rPr>
        <w:t xml:space="preserve"> </w:t>
      </w:r>
      <w:bookmarkStart w:id="12" w:name="_GoBack"/>
      <w:bookmarkEnd w:id="12"/>
      <w:r w:rsidR="00105A5A">
        <w:rPr>
          <w:rFonts w:ascii="Century Schoolbook" w:hAnsi="Century Schoolbook"/>
          <w:lang w:eastAsia="en-AU"/>
        </w:rPr>
        <w:t xml:space="preserve">At </w:t>
      </w:r>
      <w:r w:rsidR="00562AF2">
        <w:rPr>
          <w:rFonts w:ascii="Century Schoolbook" w:hAnsi="Century Schoolbook"/>
          <w:lang w:eastAsia="en-AU"/>
        </w:rPr>
        <w:t>th</w:t>
      </w:r>
      <w:r w:rsidR="00105A5A">
        <w:rPr>
          <w:rFonts w:ascii="Century Schoolbook" w:hAnsi="Century Schoolbook"/>
          <w:lang w:eastAsia="en-AU"/>
        </w:rPr>
        <w:t>is</w:t>
      </w:r>
      <w:r w:rsidR="00562AF2">
        <w:rPr>
          <w:rFonts w:ascii="Century Schoolbook" w:hAnsi="Century Schoolbook"/>
          <w:lang w:eastAsia="en-AU"/>
        </w:rPr>
        <w:t xml:space="preserve"> final</w:t>
      </w:r>
      <w:r w:rsidR="00C17088">
        <w:rPr>
          <w:rFonts w:ascii="Century Schoolbook" w:hAnsi="Century Schoolbook"/>
          <w:lang w:eastAsia="en-AU"/>
        </w:rPr>
        <w:t xml:space="preserve"> </w:t>
      </w:r>
      <w:r w:rsidR="00105A5A">
        <w:rPr>
          <w:rFonts w:ascii="Century Schoolbook" w:hAnsi="Century Schoolbook"/>
          <w:lang w:eastAsia="en-AU"/>
        </w:rPr>
        <w:t>level, t</w:t>
      </w:r>
      <w:r w:rsidR="00EE7E9C">
        <w:rPr>
          <w:rFonts w:ascii="Century Schoolbook" w:hAnsi="Century Schoolbook"/>
          <w:lang w:eastAsia="en-AU"/>
        </w:rPr>
        <w:t>he individual focuses on continuously improving his/her capability.</w:t>
      </w:r>
      <w:r w:rsidR="00365241">
        <w:rPr>
          <w:rFonts w:ascii="Century Schoolbook" w:hAnsi="Century Schoolbook"/>
          <w:lang w:eastAsia="en-AU"/>
        </w:rPr>
        <w:t xml:space="preserve"> The dynamism and </w:t>
      </w:r>
      <w:r w:rsidR="0023169E">
        <w:rPr>
          <w:rFonts w:ascii="Century Schoolbook" w:hAnsi="Century Schoolbook"/>
          <w:lang w:eastAsia="en-AU"/>
        </w:rPr>
        <w:t xml:space="preserve">evolution in social engineering techniques </w:t>
      </w:r>
      <w:r w:rsidR="00E018C3">
        <w:rPr>
          <w:rFonts w:ascii="Century Schoolbook" w:hAnsi="Century Schoolbook"/>
          <w:lang w:eastAsia="en-AU"/>
        </w:rPr>
        <w:t xml:space="preserve">demand that </w:t>
      </w:r>
      <w:r w:rsidR="00E47753">
        <w:rPr>
          <w:rFonts w:ascii="Century Schoolbook" w:hAnsi="Century Schoolbook"/>
          <w:lang w:eastAsia="en-AU"/>
        </w:rPr>
        <w:t>people</w:t>
      </w:r>
      <w:r w:rsidR="00E018C3">
        <w:rPr>
          <w:rFonts w:ascii="Century Schoolbook" w:hAnsi="Century Schoolbook"/>
          <w:lang w:eastAsia="en-AU"/>
        </w:rPr>
        <w:t xml:space="preserve"> </w:t>
      </w:r>
      <w:r w:rsidR="00575697">
        <w:rPr>
          <w:rFonts w:ascii="Century Schoolbook" w:hAnsi="Century Schoolbook"/>
          <w:lang w:eastAsia="en-AU"/>
        </w:rPr>
        <w:t xml:space="preserve">must also regularly upgrade their cybersecurity </w:t>
      </w:r>
      <w:r w:rsidR="00E47753">
        <w:rPr>
          <w:rFonts w:ascii="Century Schoolbook" w:hAnsi="Century Schoolbook"/>
          <w:lang w:eastAsia="en-AU"/>
        </w:rPr>
        <w:t>defense</w:t>
      </w:r>
      <w:r w:rsidR="00575697">
        <w:rPr>
          <w:rFonts w:ascii="Century Schoolbook" w:hAnsi="Century Schoolbook"/>
          <w:lang w:eastAsia="en-AU"/>
        </w:rPr>
        <w:t xml:space="preserve"> </w:t>
      </w:r>
      <w:r w:rsidR="0053598D">
        <w:rPr>
          <w:rFonts w:ascii="Century Schoolbook" w:hAnsi="Century Schoolbook"/>
          <w:lang w:eastAsia="en-AU"/>
        </w:rPr>
        <w:t>knowledge and approaches</w:t>
      </w:r>
      <w:r w:rsidR="00341068">
        <w:rPr>
          <w:rFonts w:ascii="Century Schoolbook" w:hAnsi="Century Schoolbook"/>
          <w:lang w:eastAsia="en-AU"/>
        </w:rPr>
        <w:t xml:space="preserve"> </w:t>
      </w:r>
      <w:r w:rsidR="00650290">
        <w:rPr>
          <w:rFonts w:ascii="Century Schoolbook" w:hAnsi="Century Schoolbook"/>
          <w:lang w:eastAsia="en-AU"/>
        </w:rPr>
        <w:t>with respect to</w:t>
      </w:r>
      <w:r w:rsidR="00316AA4">
        <w:rPr>
          <w:rFonts w:ascii="Century Schoolbook" w:hAnsi="Century Schoolbook"/>
          <w:lang w:eastAsia="en-AU"/>
        </w:rPr>
        <w:t xml:space="preserve"> the</w:t>
      </w:r>
      <w:r w:rsidR="00650290">
        <w:rPr>
          <w:rFonts w:ascii="Century Schoolbook" w:hAnsi="Century Schoolbook"/>
          <w:lang w:eastAsia="en-AU"/>
        </w:rPr>
        <w:t xml:space="preserve"> </w:t>
      </w:r>
      <w:r w:rsidR="00650290">
        <w:rPr>
          <w:rFonts w:ascii="Century Schoolbook" w:hAnsi="Century Schoolbook"/>
          <w:lang w:eastAsia="en-AU"/>
        </w:rPr>
        <w:t>latest trends in cyber threats</w:t>
      </w:r>
      <w:r w:rsidR="0053598D">
        <w:rPr>
          <w:rFonts w:ascii="Century Schoolbook" w:hAnsi="Century Schoolbook"/>
          <w:lang w:eastAsia="en-AU"/>
        </w:rPr>
        <w:t>.</w:t>
      </w:r>
      <w:r w:rsidR="00B86A6E">
        <w:rPr>
          <w:rFonts w:ascii="Century Schoolbook" w:hAnsi="Century Schoolbook"/>
          <w:lang w:eastAsia="en-AU"/>
        </w:rPr>
        <w:t xml:space="preserve"> </w:t>
      </w:r>
      <w:r w:rsidR="00CC6FD3">
        <w:rPr>
          <w:rFonts w:ascii="Century Schoolbook" w:hAnsi="Century Schoolbook"/>
          <w:lang w:eastAsia="en-AU"/>
        </w:rPr>
        <w:t xml:space="preserve">People can personally engage in individual program to enhance their cybersecurity culture which will lead them to carry out </w:t>
      </w:r>
      <w:r w:rsidR="00CC6FD3">
        <w:rPr>
          <w:rFonts w:eastAsia="Calibri" w:cs="Times New Roman"/>
          <w:sz w:val="21"/>
          <w:szCs w:val="21"/>
        </w:rPr>
        <w:t xml:space="preserve">competency-based processes. </w:t>
      </w:r>
      <w:r w:rsidR="005E5C4F">
        <w:rPr>
          <w:rFonts w:eastAsia="Calibri" w:cs="Times New Roman"/>
          <w:sz w:val="21"/>
          <w:szCs w:val="21"/>
        </w:rPr>
        <w:t xml:space="preserve">Empowerment </w:t>
      </w:r>
      <w:proofErr w:type="spellStart"/>
      <w:r w:rsidR="00DC269C">
        <w:rPr>
          <w:rFonts w:eastAsia="Calibri" w:cs="Times New Roman"/>
          <w:sz w:val="21"/>
          <w:szCs w:val="21"/>
        </w:rPr>
        <w:t>programme</w:t>
      </w:r>
      <w:proofErr w:type="spellEnd"/>
      <w:r w:rsidR="00DC269C">
        <w:rPr>
          <w:rFonts w:eastAsia="Calibri" w:cs="Times New Roman"/>
          <w:sz w:val="21"/>
          <w:szCs w:val="21"/>
        </w:rPr>
        <w:t xml:space="preserve"> </w:t>
      </w:r>
      <w:r w:rsidR="00BD7178">
        <w:rPr>
          <w:rFonts w:eastAsia="Calibri" w:cs="Times New Roman"/>
          <w:sz w:val="21"/>
          <w:szCs w:val="21"/>
        </w:rPr>
        <w:t xml:space="preserve">needs to be provided by organizations </w:t>
      </w:r>
      <w:r w:rsidR="000C1852">
        <w:rPr>
          <w:rFonts w:eastAsia="Calibri" w:cs="Times New Roman"/>
          <w:sz w:val="21"/>
          <w:szCs w:val="21"/>
        </w:rPr>
        <w:t>to</w:t>
      </w:r>
      <w:r w:rsidR="0089448D">
        <w:rPr>
          <w:rFonts w:eastAsia="Calibri" w:cs="Times New Roman"/>
          <w:sz w:val="21"/>
          <w:szCs w:val="21"/>
        </w:rPr>
        <w:t xml:space="preserve"> update </w:t>
      </w:r>
      <w:r w:rsidR="00812277">
        <w:rPr>
          <w:rFonts w:eastAsia="Calibri" w:cs="Times New Roman"/>
          <w:sz w:val="21"/>
          <w:szCs w:val="21"/>
        </w:rPr>
        <w:t>employe</w:t>
      </w:r>
      <w:r w:rsidR="00A63CF8">
        <w:rPr>
          <w:rFonts w:eastAsia="Calibri" w:cs="Times New Roman"/>
          <w:sz w:val="21"/>
          <w:szCs w:val="21"/>
        </w:rPr>
        <w:t>es</w:t>
      </w:r>
      <w:r w:rsidR="00812277">
        <w:rPr>
          <w:rFonts w:eastAsia="Calibri" w:cs="Times New Roman"/>
          <w:sz w:val="21"/>
          <w:szCs w:val="21"/>
        </w:rPr>
        <w:t xml:space="preserve"> </w:t>
      </w:r>
      <w:r w:rsidR="0015599C">
        <w:rPr>
          <w:rFonts w:eastAsia="Calibri" w:cs="Times New Roman"/>
          <w:sz w:val="21"/>
          <w:szCs w:val="21"/>
        </w:rPr>
        <w:t>in making positive</w:t>
      </w:r>
      <w:r w:rsidR="000856B5">
        <w:rPr>
          <w:rFonts w:eastAsia="Calibri" w:cs="Times New Roman"/>
          <w:sz w:val="21"/>
          <w:szCs w:val="21"/>
        </w:rPr>
        <w:t xml:space="preserve"> </w:t>
      </w:r>
      <w:r w:rsidR="00F91842">
        <w:rPr>
          <w:rFonts w:eastAsia="Calibri" w:cs="Times New Roman"/>
          <w:sz w:val="21"/>
          <w:szCs w:val="21"/>
        </w:rPr>
        <w:t>changes in their security routine in a way that will improve their performance</w:t>
      </w:r>
      <w:r w:rsidR="00A63CF8">
        <w:rPr>
          <w:rFonts w:eastAsia="Calibri" w:cs="Times New Roman"/>
          <w:sz w:val="21"/>
          <w:szCs w:val="21"/>
        </w:rPr>
        <w:t>; in turn, employees should</w:t>
      </w:r>
      <w:r w:rsidR="00F42C4F">
        <w:rPr>
          <w:rFonts w:eastAsia="Calibri" w:cs="Times New Roman"/>
          <w:sz w:val="21"/>
          <w:szCs w:val="21"/>
        </w:rPr>
        <w:t xml:space="preserve"> recommend lessons learned from experiences to the </w:t>
      </w:r>
      <w:r w:rsidR="00DA37E5">
        <w:rPr>
          <w:rFonts w:eastAsia="Calibri" w:cs="Times New Roman"/>
          <w:sz w:val="21"/>
          <w:szCs w:val="21"/>
        </w:rPr>
        <w:t>company.</w:t>
      </w:r>
      <w:r w:rsidR="00EE4E7D">
        <w:rPr>
          <w:rFonts w:eastAsia="Calibri" w:cs="Times New Roman"/>
          <w:sz w:val="21"/>
          <w:szCs w:val="21"/>
        </w:rPr>
        <w:t xml:space="preserve"> </w:t>
      </w:r>
      <w:r w:rsidR="0062718D">
        <w:rPr>
          <w:rFonts w:eastAsia="Calibri" w:cs="Times New Roman"/>
          <w:sz w:val="21"/>
          <w:szCs w:val="21"/>
        </w:rPr>
        <w:t xml:space="preserve">It is the duty of the </w:t>
      </w:r>
      <w:r w:rsidR="00BC322A">
        <w:rPr>
          <w:rFonts w:eastAsia="Calibri" w:cs="Times New Roman"/>
          <w:sz w:val="21"/>
          <w:szCs w:val="21"/>
        </w:rPr>
        <w:t>existing</w:t>
      </w:r>
      <w:r w:rsidR="0062718D">
        <w:rPr>
          <w:rFonts w:eastAsia="Calibri" w:cs="Times New Roman"/>
          <w:sz w:val="21"/>
          <w:szCs w:val="21"/>
        </w:rPr>
        <w:t xml:space="preserve"> employees</w:t>
      </w:r>
      <w:r w:rsidR="0063077A">
        <w:rPr>
          <w:rFonts w:eastAsia="Calibri" w:cs="Times New Roman"/>
          <w:sz w:val="21"/>
          <w:szCs w:val="21"/>
        </w:rPr>
        <w:t>,</w:t>
      </w:r>
      <w:r w:rsidR="0063077A" w:rsidRPr="0063077A">
        <w:rPr>
          <w:rFonts w:eastAsia="Calibri" w:cs="Times New Roman"/>
          <w:sz w:val="21"/>
          <w:szCs w:val="21"/>
        </w:rPr>
        <w:t xml:space="preserve"> </w:t>
      </w:r>
      <w:r w:rsidR="0063077A">
        <w:rPr>
          <w:rFonts w:eastAsia="Calibri" w:cs="Times New Roman"/>
          <w:sz w:val="21"/>
          <w:szCs w:val="21"/>
        </w:rPr>
        <w:t>especially those in the security unit</w:t>
      </w:r>
      <w:r w:rsidR="007374B6">
        <w:rPr>
          <w:rFonts w:eastAsia="Calibri" w:cs="Times New Roman"/>
          <w:sz w:val="21"/>
          <w:szCs w:val="21"/>
        </w:rPr>
        <w:t xml:space="preserve"> that have attained the highest le</w:t>
      </w:r>
      <w:r w:rsidR="0063077A">
        <w:rPr>
          <w:rFonts w:eastAsia="Calibri" w:cs="Times New Roman"/>
          <w:sz w:val="21"/>
          <w:szCs w:val="21"/>
        </w:rPr>
        <w:t>v</w:t>
      </w:r>
      <w:r w:rsidR="007374B6">
        <w:rPr>
          <w:rFonts w:eastAsia="Calibri" w:cs="Times New Roman"/>
          <w:sz w:val="21"/>
          <w:szCs w:val="21"/>
        </w:rPr>
        <w:t xml:space="preserve">el of </w:t>
      </w:r>
      <w:r w:rsidR="007374B6">
        <w:rPr>
          <w:rFonts w:ascii="Century Schoolbook" w:hAnsi="Century Schoolbook"/>
          <w:lang w:eastAsia="en-AU"/>
        </w:rPr>
        <w:t>cybersecurity competencies</w:t>
      </w:r>
      <w:r w:rsidR="005B6FDB">
        <w:rPr>
          <w:rFonts w:eastAsia="Calibri" w:cs="Times New Roman"/>
          <w:sz w:val="21"/>
          <w:szCs w:val="21"/>
        </w:rPr>
        <w:t xml:space="preserve"> to </w:t>
      </w:r>
      <w:r w:rsidR="005B6FDB">
        <w:rPr>
          <w:rFonts w:ascii="Century Schoolbook" w:hAnsi="Century Schoolbook"/>
          <w:lang w:eastAsia="en-AU"/>
        </w:rPr>
        <w:t xml:space="preserve">transfer the capability knowledge to others that are less experience in the </w:t>
      </w:r>
      <w:r w:rsidR="00030179">
        <w:rPr>
          <w:rFonts w:ascii="Century Schoolbook" w:hAnsi="Century Schoolbook"/>
          <w:lang w:eastAsia="en-AU"/>
        </w:rPr>
        <w:t>organization</w:t>
      </w:r>
      <w:r w:rsidR="00E75561">
        <w:rPr>
          <w:rFonts w:ascii="Century Schoolbook" w:hAnsi="Century Schoolbook"/>
          <w:lang w:eastAsia="en-AU"/>
        </w:rPr>
        <w:t>al</w:t>
      </w:r>
      <w:r w:rsidR="00030179">
        <w:rPr>
          <w:rFonts w:ascii="Century Schoolbook" w:hAnsi="Century Schoolbook"/>
          <w:lang w:eastAsia="en-AU"/>
        </w:rPr>
        <w:t xml:space="preserve"> workforce</w:t>
      </w:r>
      <w:r w:rsidR="005B6FDB">
        <w:rPr>
          <w:rFonts w:ascii="Century Schoolbook" w:hAnsi="Century Schoolbook"/>
          <w:lang w:eastAsia="en-AU"/>
        </w:rPr>
        <w:t>.</w:t>
      </w:r>
      <w:r w:rsidR="007A34DD">
        <w:rPr>
          <w:rFonts w:ascii="Century Schoolbook" w:hAnsi="Century Schoolbook"/>
          <w:lang w:eastAsia="en-AU"/>
        </w:rPr>
        <w:t xml:space="preserve"> </w:t>
      </w:r>
      <w:r w:rsidR="00C4746B">
        <w:rPr>
          <w:rFonts w:ascii="Century Schoolbook" w:hAnsi="Century Schoolbook"/>
          <w:lang w:eastAsia="en-AU"/>
        </w:rPr>
        <w:t xml:space="preserve">This </w:t>
      </w:r>
      <w:r w:rsidR="00FD5DFE">
        <w:rPr>
          <w:rFonts w:ascii="Century Schoolbook" w:hAnsi="Century Schoolbook"/>
          <w:lang w:eastAsia="en-AU"/>
        </w:rPr>
        <w:t>type of knowledge transfer will create rapport</w:t>
      </w:r>
      <w:r w:rsidR="00C80BC7">
        <w:rPr>
          <w:rFonts w:ascii="Century Schoolbook" w:hAnsi="Century Schoolbook"/>
          <w:lang w:eastAsia="en-AU"/>
        </w:rPr>
        <w:t xml:space="preserve"> among the matured and onboard employees</w:t>
      </w:r>
      <w:r w:rsidR="009B5DB2">
        <w:rPr>
          <w:rFonts w:ascii="Century Schoolbook" w:hAnsi="Century Schoolbook"/>
          <w:lang w:eastAsia="en-AU"/>
        </w:rPr>
        <w:t>; and enable easy discovery of any security misalignme</w:t>
      </w:r>
      <w:r w:rsidR="00DF2847">
        <w:rPr>
          <w:rFonts w:ascii="Century Schoolbook" w:hAnsi="Century Schoolbook"/>
          <w:lang w:eastAsia="en-AU"/>
        </w:rPr>
        <w:t>n</w:t>
      </w:r>
      <w:r w:rsidR="009B5DB2">
        <w:rPr>
          <w:rFonts w:ascii="Century Schoolbook" w:hAnsi="Century Schoolbook"/>
          <w:lang w:eastAsia="en-AU"/>
        </w:rPr>
        <w:t xml:space="preserve">ts </w:t>
      </w:r>
      <w:r w:rsidR="00DF2847">
        <w:rPr>
          <w:rFonts w:ascii="Century Schoolbook" w:hAnsi="Century Schoolbook"/>
          <w:lang w:eastAsia="en-AU"/>
        </w:rPr>
        <w:t>and vulnerabilities.</w:t>
      </w:r>
      <w:r w:rsidR="00DE26E4">
        <w:rPr>
          <w:rFonts w:ascii="Century Schoolbook" w:hAnsi="Century Schoolbook"/>
          <w:lang w:eastAsia="en-AU"/>
        </w:rPr>
        <w:t xml:space="preserve"> </w:t>
      </w:r>
      <w:r w:rsidR="00716792">
        <w:rPr>
          <w:rFonts w:ascii="Century Schoolbook" w:hAnsi="Century Schoolbook"/>
          <w:lang w:eastAsia="en-AU"/>
        </w:rPr>
        <w:t>The improv</w:t>
      </w:r>
      <w:r w:rsidR="007E1223">
        <w:rPr>
          <w:rFonts w:ascii="Century Schoolbook" w:hAnsi="Century Schoolbook"/>
          <w:lang w:eastAsia="en-AU"/>
        </w:rPr>
        <w:t>ement in this level</w:t>
      </w:r>
      <w:r w:rsidR="000105EE">
        <w:rPr>
          <w:rFonts w:ascii="Century Schoolbook" w:hAnsi="Century Schoolbook"/>
          <w:lang w:eastAsia="en-AU"/>
        </w:rPr>
        <w:t xml:space="preserve"> also</w:t>
      </w:r>
      <w:r w:rsidR="007E1223">
        <w:rPr>
          <w:rFonts w:ascii="Century Schoolbook" w:hAnsi="Century Schoolbook"/>
          <w:lang w:eastAsia="en-AU"/>
        </w:rPr>
        <w:t xml:space="preserve"> necessitates </w:t>
      </w:r>
      <w:r w:rsidR="005A1E52">
        <w:rPr>
          <w:rFonts w:ascii="Century Schoolbook" w:hAnsi="Century Schoolbook"/>
          <w:lang w:eastAsia="en-AU"/>
        </w:rPr>
        <w:t>analyzing</w:t>
      </w:r>
      <w:r w:rsidR="0064204C">
        <w:rPr>
          <w:rFonts w:ascii="Century Schoolbook" w:hAnsi="Century Schoolbook"/>
          <w:lang w:eastAsia="en-AU"/>
        </w:rPr>
        <w:t xml:space="preserve"> and assess</w:t>
      </w:r>
      <w:r w:rsidR="00427662">
        <w:rPr>
          <w:rFonts w:ascii="Century Schoolbook" w:hAnsi="Century Schoolbook"/>
          <w:lang w:eastAsia="en-AU"/>
        </w:rPr>
        <w:t>ing</w:t>
      </w:r>
      <w:r w:rsidR="005A1E52">
        <w:rPr>
          <w:rFonts w:ascii="Century Schoolbook" w:hAnsi="Century Schoolbook"/>
          <w:lang w:eastAsia="en-AU"/>
        </w:rPr>
        <w:t xml:space="preserve"> to check</w:t>
      </w:r>
      <w:r w:rsidR="00485EC8">
        <w:rPr>
          <w:rFonts w:ascii="Century Schoolbook" w:hAnsi="Century Schoolbook"/>
          <w:lang w:eastAsia="en-AU"/>
        </w:rPr>
        <w:t xml:space="preserve"> whether there </w:t>
      </w:r>
      <w:r w:rsidR="004F3366">
        <w:rPr>
          <w:rFonts w:ascii="Century Schoolbook" w:hAnsi="Century Schoolbook"/>
          <w:lang w:eastAsia="en-AU"/>
        </w:rPr>
        <w:t>are</w:t>
      </w:r>
      <w:r w:rsidR="005236D1">
        <w:rPr>
          <w:rFonts w:ascii="Century Schoolbook" w:hAnsi="Century Schoolbook"/>
          <w:lang w:eastAsia="en-AU"/>
        </w:rPr>
        <w:t xml:space="preserve"> propagated</w:t>
      </w:r>
      <w:r w:rsidR="00631EC2">
        <w:rPr>
          <w:rFonts w:ascii="Century Schoolbook" w:hAnsi="Century Schoolbook"/>
          <w:lang w:eastAsia="en-AU"/>
        </w:rPr>
        <w:t xml:space="preserve"> activities </w:t>
      </w:r>
      <w:r w:rsidR="001F7D39">
        <w:rPr>
          <w:rFonts w:ascii="Century Schoolbook" w:hAnsi="Century Schoolbook"/>
          <w:lang w:eastAsia="en-AU"/>
        </w:rPr>
        <w:t xml:space="preserve">from earlier </w:t>
      </w:r>
      <w:r w:rsidR="007120EC" w:rsidRPr="007120EC">
        <w:rPr>
          <w:rFonts w:ascii="Century Schoolbook" w:hAnsi="Century Schoolbook"/>
          <w:lang w:eastAsia="en-AU"/>
        </w:rPr>
        <w:t>transitional</w:t>
      </w:r>
      <w:r w:rsidR="007120EC" w:rsidRPr="007120EC">
        <w:rPr>
          <w:rFonts w:ascii="Century Schoolbook" w:hAnsi="Century Schoolbook"/>
          <w:lang w:eastAsia="en-AU"/>
        </w:rPr>
        <w:t xml:space="preserve"> </w:t>
      </w:r>
      <w:r w:rsidR="001F7D39">
        <w:rPr>
          <w:rFonts w:ascii="Century Schoolbook" w:hAnsi="Century Schoolbook"/>
          <w:lang w:eastAsia="en-AU"/>
        </w:rPr>
        <w:t xml:space="preserve">levels that should be </w:t>
      </w:r>
      <w:r w:rsidR="007120EC">
        <w:rPr>
          <w:rFonts w:ascii="Century Schoolbook" w:hAnsi="Century Schoolbook"/>
          <w:lang w:eastAsia="en-AU"/>
        </w:rPr>
        <w:t>fine-tuned</w:t>
      </w:r>
      <w:r w:rsidR="001F7D39">
        <w:rPr>
          <w:rFonts w:ascii="Century Schoolbook" w:hAnsi="Century Schoolbook"/>
          <w:lang w:eastAsia="en-AU"/>
        </w:rPr>
        <w:t xml:space="preserve"> and modified</w:t>
      </w:r>
      <w:r w:rsidR="007120EC">
        <w:rPr>
          <w:rFonts w:ascii="Century Schoolbook" w:hAnsi="Century Schoolbook"/>
          <w:lang w:eastAsia="en-AU"/>
        </w:rPr>
        <w:t>.</w:t>
      </w:r>
    </w:p>
    <w:p w14:paraId="30C348DB" w14:textId="6416E627" w:rsidR="000C7912" w:rsidRDefault="00496AD8" w:rsidP="000C7912">
      <w:pPr>
        <w:pStyle w:val="Text"/>
        <w:spacing w:after="120"/>
        <w:ind w:firstLine="360"/>
        <w:rPr>
          <w:rFonts w:ascii="Century Schoolbook" w:hAnsi="Century Schoolbook"/>
          <w:lang w:eastAsia="en-AU"/>
        </w:rPr>
      </w:pPr>
      <w:r>
        <w:rPr>
          <w:rFonts w:ascii="Century Schoolbook" w:hAnsi="Century Schoolbook"/>
          <w:lang w:eastAsia="en-AU"/>
        </w:rPr>
        <w:t xml:space="preserve">We are optimistic that </w:t>
      </w:r>
      <w:r w:rsidR="005778B0">
        <w:rPr>
          <w:rFonts w:ascii="Century Schoolbook" w:hAnsi="Century Schoolbook"/>
          <w:lang w:eastAsia="en-AU"/>
        </w:rPr>
        <w:t>these f</w:t>
      </w:r>
      <w:r w:rsidR="007A7F4B">
        <w:rPr>
          <w:rFonts w:ascii="Century Schoolbook" w:hAnsi="Century Schoolbook"/>
          <w:lang w:eastAsia="en-AU"/>
        </w:rPr>
        <w:t>our</w:t>
      </w:r>
      <w:r w:rsidR="005778B0">
        <w:rPr>
          <w:rFonts w:ascii="Century Schoolbook" w:hAnsi="Century Schoolbook"/>
          <w:lang w:eastAsia="en-AU"/>
        </w:rPr>
        <w:t xml:space="preserve"> levels </w:t>
      </w:r>
      <w:r w:rsidR="00DC025A">
        <w:rPr>
          <w:rFonts w:ascii="Century Schoolbook" w:hAnsi="Century Schoolbook"/>
          <w:lang w:eastAsia="en-AU"/>
        </w:rPr>
        <w:t xml:space="preserve">are adequate </w:t>
      </w:r>
      <w:r w:rsidR="00B57553">
        <w:rPr>
          <w:rFonts w:ascii="Century Schoolbook" w:hAnsi="Century Schoolbook"/>
          <w:lang w:eastAsia="en-AU"/>
        </w:rPr>
        <w:t>for cybersecurity human fact</w:t>
      </w:r>
      <w:r w:rsidR="00CB7E42">
        <w:rPr>
          <w:rFonts w:ascii="Century Schoolbook" w:hAnsi="Century Schoolbook"/>
          <w:lang w:eastAsia="en-AU"/>
        </w:rPr>
        <w:t>ors</w:t>
      </w:r>
      <w:r w:rsidR="0018367E">
        <w:rPr>
          <w:rFonts w:ascii="Century Schoolbook" w:hAnsi="Century Schoolbook"/>
          <w:lang w:eastAsia="en-AU"/>
        </w:rPr>
        <w:t xml:space="preserve"> </w:t>
      </w:r>
      <w:r w:rsidR="00CB7E42">
        <w:rPr>
          <w:rFonts w:ascii="Century Schoolbook" w:hAnsi="Century Schoolbook"/>
          <w:lang w:eastAsia="en-AU"/>
        </w:rPr>
        <w:t>readiness implementation</w:t>
      </w:r>
      <w:r w:rsidR="00732707">
        <w:rPr>
          <w:rFonts w:ascii="Century Schoolbook" w:hAnsi="Century Schoolbook"/>
          <w:lang w:eastAsia="en-AU"/>
        </w:rPr>
        <w:t xml:space="preserve"> because the f</w:t>
      </w:r>
      <w:r w:rsidR="008518CF">
        <w:rPr>
          <w:rFonts w:ascii="Century Schoolbook" w:hAnsi="Century Schoolbook"/>
          <w:lang w:eastAsia="en-AU"/>
        </w:rPr>
        <w:t>our</w:t>
      </w:r>
      <w:r w:rsidR="00732707">
        <w:rPr>
          <w:rFonts w:ascii="Century Schoolbook" w:hAnsi="Century Schoolbook"/>
          <w:lang w:eastAsia="en-AU"/>
        </w:rPr>
        <w:t xml:space="preserve"> levels </w:t>
      </w:r>
      <w:r w:rsidR="00005E4A">
        <w:rPr>
          <w:rFonts w:ascii="Century Schoolbook" w:hAnsi="Century Schoolbook"/>
          <w:lang w:eastAsia="en-AU"/>
        </w:rPr>
        <w:t>align with</w:t>
      </w:r>
      <w:r w:rsidR="001C4FC4">
        <w:rPr>
          <w:rFonts w:ascii="Century Schoolbook" w:hAnsi="Century Schoolbook"/>
          <w:lang w:eastAsia="en-AU"/>
        </w:rPr>
        <w:t xml:space="preserve"> all</w:t>
      </w:r>
      <w:r w:rsidR="00005E4A">
        <w:rPr>
          <w:rFonts w:ascii="Century Schoolbook" w:hAnsi="Century Schoolbook"/>
          <w:lang w:eastAsia="en-AU"/>
        </w:rPr>
        <w:t xml:space="preserve"> the</w:t>
      </w:r>
      <w:r w:rsidR="001C4FC4">
        <w:rPr>
          <w:rFonts w:ascii="Century Schoolbook" w:hAnsi="Century Schoolbook"/>
          <w:lang w:eastAsia="en-AU"/>
        </w:rPr>
        <w:t xml:space="preserve"> success human factors</w:t>
      </w:r>
      <w:r w:rsidR="0018367E">
        <w:rPr>
          <w:rFonts w:ascii="Century Schoolbook" w:hAnsi="Century Schoolbook"/>
          <w:lang w:eastAsia="en-AU"/>
        </w:rPr>
        <w:t xml:space="preserve">. </w:t>
      </w:r>
      <w:r w:rsidR="00171477">
        <w:rPr>
          <w:rFonts w:ascii="Century Schoolbook" w:hAnsi="Century Schoolbook"/>
          <w:lang w:eastAsia="en-AU"/>
        </w:rPr>
        <w:t>The</w:t>
      </w:r>
      <w:r w:rsidR="007512F7">
        <w:rPr>
          <w:rFonts w:ascii="Century Schoolbook" w:hAnsi="Century Schoolbook"/>
          <w:lang w:eastAsia="en-AU"/>
        </w:rPr>
        <w:t xml:space="preserve"> </w:t>
      </w:r>
      <w:r w:rsidR="00AC3B52">
        <w:rPr>
          <w:rFonts w:ascii="Century Schoolbook" w:hAnsi="Century Schoolbook"/>
          <w:lang w:eastAsia="en-AU"/>
        </w:rPr>
        <w:t>readiness</w:t>
      </w:r>
      <w:r w:rsidR="00C627F9">
        <w:rPr>
          <w:rFonts w:ascii="Century Schoolbook" w:hAnsi="Century Schoolbook"/>
          <w:lang w:eastAsia="en-AU"/>
        </w:rPr>
        <w:t xml:space="preserve"> levels are </w:t>
      </w:r>
      <w:r w:rsidR="00DE1403">
        <w:rPr>
          <w:rFonts w:ascii="Century Schoolbook" w:hAnsi="Century Schoolbook"/>
          <w:lang w:eastAsia="en-AU"/>
        </w:rPr>
        <w:t>inspired by</w:t>
      </w:r>
      <w:r w:rsidR="00C627F9">
        <w:rPr>
          <w:rFonts w:ascii="Century Schoolbook" w:hAnsi="Century Schoolbook"/>
          <w:lang w:eastAsia="en-AU"/>
        </w:rPr>
        <w:t xml:space="preserve"> the </w:t>
      </w:r>
      <w:r w:rsidR="00C627F9" w:rsidRPr="00E13F2E">
        <w:rPr>
          <w:rFonts w:ascii="Century Schoolbook" w:hAnsi="Century Schoolbook"/>
          <w:lang w:eastAsia="en-AU"/>
        </w:rPr>
        <w:t>People Capability Maturity Model</w:t>
      </w:r>
      <w:r w:rsidR="002C6091">
        <w:rPr>
          <w:rFonts w:ascii="Century Schoolbook" w:hAnsi="Century Schoolbook"/>
          <w:lang w:eastAsia="en-AU"/>
        </w:rPr>
        <w:t xml:space="preserve"> and the succ</w:t>
      </w:r>
      <w:r w:rsidR="002C5E81">
        <w:rPr>
          <w:rFonts w:ascii="Century Schoolbook" w:hAnsi="Century Schoolbook"/>
          <w:lang w:eastAsia="en-AU"/>
        </w:rPr>
        <w:t>ess human factors are product</w:t>
      </w:r>
      <w:r w:rsidR="00366A6C">
        <w:rPr>
          <w:rFonts w:ascii="Century Schoolbook" w:hAnsi="Century Schoolbook"/>
          <w:lang w:eastAsia="en-AU"/>
        </w:rPr>
        <w:t>s</w:t>
      </w:r>
      <w:r w:rsidR="002C5E81">
        <w:rPr>
          <w:rFonts w:ascii="Century Schoolbook" w:hAnsi="Century Schoolbook"/>
          <w:lang w:eastAsia="en-AU"/>
        </w:rPr>
        <w:t xml:space="preserve"> of </w:t>
      </w:r>
      <w:r w:rsidR="00152E91">
        <w:rPr>
          <w:rFonts w:ascii="Century Schoolbook" w:hAnsi="Century Schoolbook"/>
          <w:lang w:eastAsia="en-AU"/>
        </w:rPr>
        <w:t xml:space="preserve">a meticulous multivocal literature review </w:t>
      </w:r>
      <w:r w:rsidR="001E5D26">
        <w:rPr>
          <w:rFonts w:ascii="Century Schoolbook" w:hAnsi="Century Schoolbook"/>
          <w:lang w:eastAsia="en-AU"/>
        </w:rPr>
        <w:t>involving studies from both</w:t>
      </w:r>
      <w:r w:rsidR="001D4BE3">
        <w:rPr>
          <w:rFonts w:ascii="Century Schoolbook" w:hAnsi="Century Schoolbook"/>
          <w:lang w:eastAsia="en-AU"/>
        </w:rPr>
        <w:t xml:space="preserve"> academic</w:t>
      </w:r>
      <w:r w:rsidR="001E5D26">
        <w:rPr>
          <w:rFonts w:ascii="Century Schoolbook" w:hAnsi="Century Schoolbook"/>
          <w:lang w:eastAsia="en-AU"/>
        </w:rPr>
        <w:t xml:space="preserve"> research</w:t>
      </w:r>
      <w:r w:rsidR="001D4BE3">
        <w:rPr>
          <w:rFonts w:ascii="Century Schoolbook" w:hAnsi="Century Schoolbook"/>
          <w:lang w:eastAsia="en-AU"/>
        </w:rPr>
        <w:t>ers</w:t>
      </w:r>
      <w:r w:rsidR="001E5D26">
        <w:rPr>
          <w:rFonts w:ascii="Century Schoolbook" w:hAnsi="Century Schoolbook"/>
          <w:lang w:eastAsia="en-AU"/>
        </w:rPr>
        <w:t xml:space="preserve"> and </w:t>
      </w:r>
      <w:r w:rsidR="00366A6C">
        <w:rPr>
          <w:rFonts w:ascii="Century Schoolbook" w:hAnsi="Century Schoolbook"/>
          <w:lang w:eastAsia="en-AU"/>
        </w:rPr>
        <w:t xml:space="preserve">industrial </w:t>
      </w:r>
      <w:r w:rsidR="00697C92">
        <w:rPr>
          <w:rFonts w:ascii="Century Schoolbook" w:hAnsi="Century Schoolbook"/>
          <w:lang w:eastAsia="en-AU"/>
        </w:rPr>
        <w:t>experts</w:t>
      </w:r>
      <w:r w:rsidR="004C44DB">
        <w:rPr>
          <w:rFonts w:ascii="Century Schoolbook" w:hAnsi="Century Schoolbook"/>
          <w:lang w:eastAsia="en-AU"/>
        </w:rPr>
        <w:t xml:space="preserve"> who are really working in the cybersecurity </w:t>
      </w:r>
      <w:r w:rsidR="009E7A47">
        <w:rPr>
          <w:rFonts w:ascii="Century Schoolbook" w:hAnsi="Century Schoolbook"/>
          <w:lang w:eastAsia="en-AU"/>
        </w:rPr>
        <w:t>domain</w:t>
      </w:r>
      <w:r w:rsidR="00366A6C">
        <w:rPr>
          <w:rFonts w:ascii="Century Schoolbook" w:hAnsi="Century Schoolbook"/>
          <w:lang w:eastAsia="en-AU"/>
        </w:rPr>
        <w:t>.</w:t>
      </w:r>
    </w:p>
    <w:p w14:paraId="3A5ACA9B" w14:textId="17818B1A" w:rsidR="000C7912" w:rsidRDefault="000C7912" w:rsidP="000C7912">
      <w:pPr>
        <w:pStyle w:val="Text"/>
        <w:spacing w:after="120"/>
        <w:ind w:firstLine="0"/>
        <w:rPr>
          <w:rFonts w:ascii="Century Schoolbook" w:hAnsi="Century Schoolbook"/>
          <w:lang w:eastAsia="en-AU"/>
        </w:rPr>
      </w:pPr>
    </w:p>
    <w:p w14:paraId="6EDD1D0B" w14:textId="6B2A4075" w:rsidR="001E7D4D" w:rsidRPr="001E7D4D" w:rsidRDefault="001E7D4D" w:rsidP="001E7D4D">
      <w:pPr>
        <w:pStyle w:val="Heading4"/>
      </w:pPr>
      <w:r w:rsidRPr="001E7D4D">
        <w:lastRenderedPageBreak/>
        <w:t xml:space="preserve">Barrier and </w:t>
      </w:r>
      <w:r>
        <w:t>S</w:t>
      </w:r>
      <w:r w:rsidRPr="001E7D4D">
        <w:t xml:space="preserve">uccess </w:t>
      </w:r>
      <w:r>
        <w:t>H</w:t>
      </w:r>
      <w:r w:rsidRPr="001E7D4D">
        <w:t xml:space="preserve">uman </w:t>
      </w:r>
      <w:r>
        <w:t>F</w:t>
      </w:r>
      <w:r w:rsidRPr="001E7D4D">
        <w:t xml:space="preserve">actors in </w:t>
      </w:r>
      <w:r>
        <w:t>e</w:t>
      </w:r>
      <w:r w:rsidRPr="001E7D4D">
        <w:t xml:space="preserve">ach </w:t>
      </w:r>
      <w:r>
        <w:t>S</w:t>
      </w:r>
      <w:r w:rsidRPr="001E7D4D">
        <w:t>tage</w:t>
      </w:r>
    </w:p>
    <w:p w14:paraId="35C03787" w14:textId="40D2B7AC" w:rsidR="001E7D4D" w:rsidRPr="00E46AEC" w:rsidRDefault="001E7D4D" w:rsidP="001E7D4D">
      <w:pPr>
        <w:pStyle w:val="Heading4"/>
        <w:numPr>
          <w:ilvl w:val="0"/>
          <w:numId w:val="0"/>
        </w:numPr>
        <w:ind w:left="1044" w:hanging="864"/>
      </w:pPr>
    </w:p>
    <w:p w14:paraId="5FC222DC" w14:textId="2F62993B" w:rsidR="001E7D4D" w:rsidRDefault="001E7D4D" w:rsidP="000C7912">
      <w:pPr>
        <w:pStyle w:val="Text"/>
        <w:spacing w:after="120"/>
        <w:ind w:firstLine="0"/>
        <w:rPr>
          <w:rFonts w:ascii="Century Schoolbook" w:hAnsi="Century Schoolbook"/>
          <w:lang w:eastAsia="en-AU"/>
        </w:rPr>
      </w:pPr>
    </w:p>
    <w:p w14:paraId="749D3A82" w14:textId="4EDA7168" w:rsidR="00F71B92" w:rsidRDefault="00F71B92" w:rsidP="000C7912">
      <w:pPr>
        <w:pStyle w:val="Text"/>
        <w:spacing w:after="120"/>
        <w:ind w:firstLine="0"/>
        <w:rPr>
          <w:rFonts w:ascii="Century Schoolbook" w:hAnsi="Century Schoolbook"/>
          <w:lang w:eastAsia="en-AU"/>
        </w:rPr>
      </w:pPr>
    </w:p>
    <w:p w14:paraId="2D3D7714" w14:textId="2A0DFB01" w:rsidR="00F71B92" w:rsidRDefault="00F71B92" w:rsidP="000C7912">
      <w:pPr>
        <w:pStyle w:val="Text"/>
        <w:spacing w:after="120"/>
        <w:ind w:firstLine="0"/>
        <w:rPr>
          <w:rFonts w:ascii="Century Schoolbook" w:hAnsi="Century Schoolbook"/>
          <w:lang w:eastAsia="en-AU"/>
        </w:rPr>
      </w:pPr>
    </w:p>
    <w:p w14:paraId="75632CCD" w14:textId="78BAB3B3" w:rsidR="00F71B92" w:rsidRDefault="00F71B92" w:rsidP="000C7912">
      <w:pPr>
        <w:pStyle w:val="Text"/>
        <w:spacing w:after="120"/>
        <w:ind w:firstLine="0"/>
        <w:rPr>
          <w:rFonts w:ascii="Century Schoolbook" w:hAnsi="Century Schoolbook"/>
          <w:lang w:eastAsia="en-AU"/>
        </w:rPr>
      </w:pPr>
    </w:p>
    <w:p w14:paraId="2D8CC45A" w14:textId="0C5580F2" w:rsidR="00F71B92" w:rsidRDefault="00F71B92" w:rsidP="000C7912">
      <w:pPr>
        <w:pStyle w:val="Text"/>
        <w:spacing w:after="120"/>
        <w:ind w:firstLine="0"/>
        <w:rPr>
          <w:rFonts w:ascii="Century Schoolbook" w:hAnsi="Century Schoolbook"/>
          <w:lang w:eastAsia="en-AU"/>
        </w:rPr>
      </w:pPr>
    </w:p>
    <w:p w14:paraId="47408BFF" w14:textId="12478570" w:rsidR="00F71B92" w:rsidRDefault="00F71B92" w:rsidP="000C7912">
      <w:pPr>
        <w:pStyle w:val="Text"/>
        <w:spacing w:after="120"/>
        <w:ind w:firstLine="0"/>
        <w:rPr>
          <w:rFonts w:ascii="Century Schoolbook" w:hAnsi="Century Schoolbook"/>
          <w:lang w:eastAsia="en-AU"/>
        </w:rPr>
      </w:pPr>
    </w:p>
    <w:p w14:paraId="5CD6DE52" w14:textId="3A1BD851" w:rsidR="00F71B92" w:rsidRDefault="00F71B92" w:rsidP="000C7912">
      <w:pPr>
        <w:pStyle w:val="Text"/>
        <w:spacing w:after="120"/>
        <w:ind w:firstLine="0"/>
        <w:rPr>
          <w:rFonts w:ascii="Century Schoolbook" w:hAnsi="Century Schoolbook"/>
          <w:lang w:eastAsia="en-AU"/>
        </w:rPr>
      </w:pPr>
    </w:p>
    <w:p w14:paraId="59465DD0" w14:textId="7B89CBDA" w:rsidR="00F71B92" w:rsidRDefault="00F71B92" w:rsidP="000C7912">
      <w:pPr>
        <w:pStyle w:val="Text"/>
        <w:spacing w:after="120"/>
        <w:ind w:firstLine="0"/>
        <w:rPr>
          <w:rFonts w:ascii="Century Schoolbook" w:hAnsi="Century Schoolbook"/>
          <w:lang w:eastAsia="en-AU"/>
        </w:rPr>
      </w:pPr>
    </w:p>
    <w:p w14:paraId="705E5B7C" w14:textId="77777777" w:rsidR="00F71B92" w:rsidRPr="0022381A" w:rsidRDefault="00F71B92" w:rsidP="000C7912">
      <w:pPr>
        <w:pStyle w:val="Text"/>
        <w:spacing w:after="120"/>
        <w:ind w:firstLine="0"/>
        <w:rPr>
          <w:rFonts w:ascii="Century Schoolbook" w:hAnsi="Century Schoolbook"/>
          <w:lang w:eastAsia="en-AU"/>
        </w:rPr>
      </w:pPr>
    </w:p>
    <w:p w14:paraId="763FBD48" w14:textId="56CEA348" w:rsidR="00F71B92" w:rsidRDefault="00F71B92" w:rsidP="00F71B92">
      <w:pPr>
        <w:pStyle w:val="Caption"/>
        <w:keepNext/>
        <w:jc w:val="center"/>
      </w:pPr>
      <w:r>
        <w:t xml:space="preserve">Table </w:t>
      </w:r>
      <w:r w:rsidR="009F3C4A">
        <w:fldChar w:fldCharType="begin"/>
      </w:r>
      <w:r w:rsidR="009F3C4A">
        <w:instrText xml:space="preserve"> SEQ Table \* ARABIC </w:instrText>
      </w:r>
      <w:r w:rsidR="009F3C4A">
        <w:fldChar w:fldCharType="separate"/>
      </w:r>
      <w:r>
        <w:rPr>
          <w:noProof/>
        </w:rPr>
        <w:t>8</w:t>
      </w:r>
      <w:r w:rsidR="009F3C4A">
        <w:rPr>
          <w:noProof/>
        </w:rPr>
        <w:fldChar w:fldCharType="end"/>
      </w:r>
      <w:r>
        <w:t xml:space="preserve">: </w:t>
      </w:r>
      <w:r w:rsidRPr="00E76BE0">
        <w:t>Success and Barrier Human Factors Distribution</w:t>
      </w:r>
    </w:p>
    <w:tbl>
      <w:tblPr>
        <w:tblStyle w:val="TableGrid"/>
        <w:tblW w:w="0" w:type="auto"/>
        <w:tblLook w:val="04A0" w:firstRow="1" w:lastRow="0" w:firstColumn="1" w:lastColumn="0" w:noHBand="0" w:noVBand="1"/>
      </w:tblPr>
      <w:tblGrid>
        <w:gridCol w:w="1269"/>
        <w:gridCol w:w="4828"/>
        <w:gridCol w:w="2919"/>
      </w:tblGrid>
      <w:tr w:rsidR="00F71B92" w14:paraId="2A12B60C" w14:textId="77777777" w:rsidTr="00F71B92">
        <w:tc>
          <w:tcPr>
            <w:tcW w:w="1269" w:type="dxa"/>
          </w:tcPr>
          <w:p w14:paraId="48E7B72F" w14:textId="77777777" w:rsidR="001925BD" w:rsidRDefault="001925BD" w:rsidP="009B14E2">
            <w:pPr>
              <w:pStyle w:val="Text"/>
              <w:spacing w:after="120"/>
              <w:ind w:firstLine="0"/>
              <w:rPr>
                <w:rFonts w:ascii="Century Schoolbook" w:hAnsi="Century Schoolbook"/>
                <w:lang w:eastAsia="en-AU"/>
              </w:rPr>
            </w:pPr>
          </w:p>
        </w:tc>
        <w:tc>
          <w:tcPr>
            <w:tcW w:w="4828" w:type="dxa"/>
          </w:tcPr>
          <w:p w14:paraId="7C6B7437" w14:textId="0E45CC4F" w:rsidR="001925BD" w:rsidRDefault="00814A7F" w:rsidP="009B14E2">
            <w:pPr>
              <w:pStyle w:val="Text"/>
              <w:spacing w:after="120"/>
              <w:ind w:firstLine="0"/>
              <w:rPr>
                <w:rFonts w:ascii="Century Schoolbook" w:hAnsi="Century Schoolbook"/>
                <w:lang w:eastAsia="en-AU"/>
              </w:rPr>
            </w:pPr>
            <w:r>
              <w:rPr>
                <w:rFonts w:ascii="Century Schoolbook" w:hAnsi="Century Schoolbook"/>
                <w:lang w:eastAsia="en-AU"/>
              </w:rPr>
              <w:t>Success Human Factors</w:t>
            </w:r>
          </w:p>
        </w:tc>
        <w:tc>
          <w:tcPr>
            <w:tcW w:w="2919" w:type="dxa"/>
          </w:tcPr>
          <w:p w14:paraId="415662A2" w14:textId="66BF5C80" w:rsidR="001925BD" w:rsidRDefault="00814A7F" w:rsidP="009B14E2">
            <w:pPr>
              <w:pStyle w:val="Text"/>
              <w:spacing w:after="120"/>
              <w:ind w:firstLine="0"/>
              <w:rPr>
                <w:rFonts w:ascii="Century Schoolbook" w:hAnsi="Century Schoolbook"/>
                <w:lang w:eastAsia="en-AU"/>
              </w:rPr>
            </w:pPr>
            <w:r>
              <w:rPr>
                <w:rFonts w:ascii="Century Schoolbook" w:hAnsi="Century Schoolbook"/>
                <w:lang w:eastAsia="en-AU"/>
              </w:rPr>
              <w:t>Barrier Human Factors</w:t>
            </w:r>
          </w:p>
        </w:tc>
      </w:tr>
      <w:tr w:rsidR="00E17A0E" w14:paraId="09D243E4" w14:textId="77777777" w:rsidTr="00F71B92">
        <w:tc>
          <w:tcPr>
            <w:tcW w:w="1269" w:type="dxa"/>
          </w:tcPr>
          <w:p w14:paraId="0B60741F" w14:textId="005A503F" w:rsidR="00E17A0E" w:rsidRDefault="003A6698" w:rsidP="00EA68D0">
            <w:pPr>
              <w:pStyle w:val="Text"/>
              <w:spacing w:after="120"/>
              <w:ind w:firstLine="0"/>
              <w:rPr>
                <w:rFonts w:ascii="Century Schoolbook" w:hAnsi="Century Schoolbook"/>
                <w:lang w:eastAsia="en-AU"/>
              </w:rPr>
            </w:pPr>
            <w:r>
              <w:rPr>
                <w:rFonts w:ascii="Century Schoolbook" w:hAnsi="Century Schoolbook"/>
                <w:lang w:eastAsia="en-AU"/>
              </w:rPr>
              <w:t>Optimizing</w:t>
            </w:r>
          </w:p>
        </w:tc>
        <w:tc>
          <w:tcPr>
            <w:tcW w:w="4828" w:type="dxa"/>
          </w:tcPr>
          <w:p w14:paraId="44A3F1D0" w14:textId="48102186" w:rsidR="006C2B2A" w:rsidRDefault="006C2B2A" w:rsidP="006C2B2A">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14</w:t>
            </w:r>
            <w:r>
              <w:rPr>
                <w:rFonts w:ascii="Century Schoolbook" w:hAnsi="Century Schoolbook"/>
                <w:lang w:eastAsia="en-AU"/>
              </w:rPr>
              <w:t xml:space="preserve">: </w:t>
            </w:r>
            <w:r w:rsidRPr="004620FD">
              <w:rPr>
                <w:rFonts w:ascii="Century Schoolbook" w:hAnsi="Century Schoolbook"/>
                <w:lang w:eastAsia="en-AU"/>
              </w:rPr>
              <w:t>Conscientiousness</w:t>
            </w:r>
          </w:p>
          <w:p w14:paraId="7AE5C367" w14:textId="77777777" w:rsidR="00EC72FA" w:rsidRDefault="00EC72FA" w:rsidP="00EC72FA">
            <w:pPr>
              <w:pStyle w:val="Text"/>
              <w:spacing w:after="120"/>
              <w:ind w:firstLine="0"/>
              <w:jc w:val="left"/>
              <w:rPr>
                <w:rFonts w:ascii="Century Schoolbook" w:hAnsi="Century Schoolbook"/>
                <w:lang w:eastAsia="en-AU"/>
              </w:rPr>
            </w:pPr>
            <w:r>
              <w:rPr>
                <w:rFonts w:ascii="Century Schoolbook" w:hAnsi="Century Schoolbook"/>
                <w:lang w:eastAsia="en-AU"/>
              </w:rPr>
              <w:t>SHF13: Rationality and emotion controlling</w:t>
            </w:r>
          </w:p>
          <w:p w14:paraId="36948602" w14:textId="6182F277" w:rsidR="00EC72FA" w:rsidRDefault="00EC72FA" w:rsidP="006C2B2A">
            <w:pPr>
              <w:pStyle w:val="Text"/>
              <w:spacing w:after="120"/>
              <w:ind w:firstLine="0"/>
              <w:jc w:val="left"/>
              <w:rPr>
                <w:rFonts w:ascii="Century Schoolbook" w:hAnsi="Century Schoolbook"/>
                <w:lang w:eastAsia="en-AU"/>
              </w:rPr>
            </w:pPr>
            <w:r>
              <w:rPr>
                <w:rFonts w:ascii="Century Schoolbook" w:hAnsi="Century Schoolbook"/>
                <w:lang w:eastAsia="en-AU"/>
              </w:rPr>
              <w:t>SHF12: Ethical attitudes &amp; attributes</w:t>
            </w:r>
          </w:p>
          <w:p w14:paraId="1DD92700" w14:textId="77777777" w:rsidR="0051103F" w:rsidRDefault="0051103F" w:rsidP="0051103F">
            <w:pPr>
              <w:pStyle w:val="Text"/>
              <w:spacing w:after="120"/>
              <w:ind w:firstLine="0"/>
              <w:jc w:val="left"/>
              <w:rPr>
                <w:rFonts w:ascii="Century Schoolbook" w:hAnsi="Century Schoolbook"/>
                <w:lang w:eastAsia="en-AU"/>
              </w:rPr>
            </w:pPr>
            <w:r>
              <w:rPr>
                <w:rFonts w:ascii="Century Schoolbook" w:hAnsi="Century Schoolbook"/>
                <w:lang w:eastAsia="en-AU"/>
              </w:rPr>
              <w:t>SHF11: Loyalty</w:t>
            </w:r>
          </w:p>
          <w:p w14:paraId="2EB9ED63" w14:textId="77777777" w:rsidR="0051103F" w:rsidRDefault="0051103F" w:rsidP="0051103F">
            <w:pPr>
              <w:pStyle w:val="Text"/>
              <w:spacing w:after="120"/>
              <w:ind w:firstLine="0"/>
              <w:jc w:val="left"/>
              <w:rPr>
                <w:rFonts w:ascii="Century Schoolbook" w:hAnsi="Century Schoolbook"/>
                <w:lang w:eastAsia="en-AU"/>
              </w:rPr>
            </w:pPr>
            <w:r>
              <w:rPr>
                <w:rFonts w:ascii="Century Schoolbook" w:hAnsi="Century Schoolbook"/>
                <w:lang w:eastAsia="en-AU"/>
              </w:rPr>
              <w:t>SHF10: Integrity</w:t>
            </w:r>
          </w:p>
          <w:p w14:paraId="0E538D73" w14:textId="67335FBE" w:rsidR="006C2B2A" w:rsidRDefault="006C2B2A" w:rsidP="00EA68D0">
            <w:pPr>
              <w:pStyle w:val="Text"/>
              <w:spacing w:after="120"/>
              <w:ind w:firstLine="0"/>
              <w:jc w:val="left"/>
              <w:rPr>
                <w:rFonts w:ascii="Century Schoolbook" w:hAnsi="Century Schoolbook"/>
                <w:lang w:eastAsia="en-AU"/>
              </w:rPr>
            </w:pPr>
          </w:p>
        </w:tc>
        <w:tc>
          <w:tcPr>
            <w:tcW w:w="2919" w:type="dxa"/>
          </w:tcPr>
          <w:p w14:paraId="56A0F819" w14:textId="254E7648" w:rsidR="00EE2E4A" w:rsidRDefault="00EE2E4A"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8C6C98">
              <w:rPr>
                <w:rFonts w:ascii="Century Schoolbook" w:hAnsi="Century Schoolbook"/>
                <w:lang w:eastAsia="en-AU"/>
              </w:rPr>
              <w:t>22:</w:t>
            </w:r>
            <w:r w:rsidR="002E6484">
              <w:rPr>
                <w:rFonts w:ascii="Century Schoolbook" w:hAnsi="Century Schoolbook"/>
                <w:lang w:eastAsia="en-AU"/>
              </w:rPr>
              <w:t xml:space="preserve"> </w:t>
            </w:r>
            <w:r w:rsidR="002E6484" w:rsidRPr="002E6484">
              <w:rPr>
                <w:rFonts w:ascii="Century Schoolbook" w:hAnsi="Century Schoolbook"/>
                <w:lang w:eastAsia="en-AU"/>
              </w:rPr>
              <w:t>Security mechanism circumvention</w:t>
            </w:r>
          </w:p>
          <w:p w14:paraId="463644AC" w14:textId="3B98B800" w:rsidR="00E17A0E" w:rsidRDefault="00EE2E4A"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0C69D8">
              <w:rPr>
                <w:rFonts w:ascii="Century Schoolbook" w:hAnsi="Century Schoolbook"/>
                <w:lang w:eastAsia="en-AU"/>
              </w:rPr>
              <w:t>2</w:t>
            </w:r>
            <w:r w:rsidR="00F96EC1">
              <w:rPr>
                <w:rFonts w:ascii="Century Schoolbook" w:hAnsi="Century Schoolbook"/>
                <w:lang w:eastAsia="en-AU"/>
              </w:rPr>
              <w:t>1</w:t>
            </w:r>
            <w:r w:rsidR="00E84A3E">
              <w:rPr>
                <w:rFonts w:ascii="Century Schoolbook" w:hAnsi="Century Schoolbook"/>
                <w:lang w:eastAsia="en-AU"/>
              </w:rPr>
              <w:t>:</w:t>
            </w:r>
            <w:r w:rsidR="00BB03E2">
              <w:rPr>
                <w:rFonts w:ascii="Century Schoolbook" w:hAnsi="Century Schoolbook"/>
                <w:lang w:eastAsia="en-AU"/>
              </w:rPr>
              <w:t xml:space="preserve"> </w:t>
            </w:r>
            <w:r w:rsidR="00BB03E2" w:rsidRPr="00893B51">
              <w:rPr>
                <w:rFonts w:ascii="Century Schoolbook" w:hAnsi="Century Schoolbook"/>
                <w:lang w:eastAsia="en-AU"/>
              </w:rPr>
              <w:t>Malevolence and sabotage</w:t>
            </w:r>
          </w:p>
          <w:p w14:paraId="35BCC4D1" w14:textId="71735C6F" w:rsidR="00054F19" w:rsidRDefault="00EE2E4A"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F96EC1">
              <w:rPr>
                <w:rFonts w:ascii="Century Schoolbook" w:hAnsi="Century Schoolbook"/>
                <w:lang w:eastAsia="en-AU"/>
              </w:rPr>
              <w:t>20</w:t>
            </w:r>
            <w:r w:rsidR="00E84A3E">
              <w:rPr>
                <w:rFonts w:ascii="Century Schoolbook" w:hAnsi="Century Schoolbook"/>
                <w:lang w:eastAsia="en-AU"/>
              </w:rPr>
              <w:t>:</w:t>
            </w:r>
            <w:r w:rsidR="0088266D">
              <w:rPr>
                <w:rFonts w:ascii="Century Schoolbook" w:hAnsi="Century Schoolbook"/>
                <w:lang w:eastAsia="en-AU"/>
              </w:rPr>
              <w:t xml:space="preserve"> </w:t>
            </w:r>
            <w:r w:rsidR="0088266D" w:rsidRPr="00893B51">
              <w:rPr>
                <w:rFonts w:ascii="Century Schoolbook" w:hAnsi="Century Schoolbook"/>
                <w:lang w:eastAsia="en-AU"/>
              </w:rPr>
              <w:t>Unethical technology usage and abuse</w:t>
            </w:r>
          </w:p>
          <w:p w14:paraId="0CB70BD1" w14:textId="0EA8838C" w:rsidR="0088266D" w:rsidRDefault="0088266D" w:rsidP="00990B4C">
            <w:pPr>
              <w:pStyle w:val="Text"/>
              <w:spacing w:after="120"/>
              <w:ind w:firstLine="0"/>
              <w:rPr>
                <w:rFonts w:ascii="Century Schoolbook" w:hAnsi="Century Schoolbook"/>
                <w:lang w:eastAsia="en-AU"/>
              </w:rPr>
            </w:pPr>
            <w:r>
              <w:rPr>
                <w:rFonts w:ascii="Century Schoolbook" w:hAnsi="Century Schoolbook"/>
                <w:lang w:eastAsia="en-AU"/>
              </w:rPr>
              <w:t>BHF1</w:t>
            </w:r>
            <w:r w:rsidR="00F96EC1">
              <w:rPr>
                <w:rFonts w:ascii="Century Schoolbook" w:hAnsi="Century Schoolbook"/>
                <w:lang w:eastAsia="en-AU"/>
              </w:rPr>
              <w:t>9</w:t>
            </w:r>
            <w:r w:rsidR="00990B4C">
              <w:rPr>
                <w:rFonts w:ascii="Century Schoolbook" w:hAnsi="Century Schoolbook"/>
                <w:lang w:eastAsia="en-AU"/>
              </w:rPr>
              <w:t xml:space="preserve">: </w:t>
            </w:r>
            <w:r w:rsidR="00990B4C" w:rsidRPr="00893B51">
              <w:rPr>
                <w:rFonts w:ascii="Century Schoolbook" w:hAnsi="Century Schoolbook"/>
                <w:lang w:eastAsia="en-AU"/>
              </w:rPr>
              <w:t>Belief and trust</w:t>
            </w:r>
          </w:p>
          <w:p w14:paraId="459A5758" w14:textId="764802BA" w:rsidR="00B646D4" w:rsidRDefault="00B646D4" w:rsidP="00B646D4">
            <w:pPr>
              <w:pStyle w:val="Text"/>
              <w:spacing w:after="120"/>
              <w:ind w:firstLine="0"/>
              <w:jc w:val="left"/>
              <w:rPr>
                <w:rFonts w:ascii="Century Schoolbook" w:hAnsi="Century Schoolbook"/>
                <w:lang w:eastAsia="en-AU"/>
              </w:rPr>
            </w:pPr>
            <w:r>
              <w:rPr>
                <w:rFonts w:ascii="Century Schoolbook" w:hAnsi="Century Schoolbook"/>
                <w:lang w:eastAsia="en-AU"/>
              </w:rPr>
              <w:t>BHF</w:t>
            </w:r>
            <w:r w:rsidR="00F96EC1">
              <w:rPr>
                <w:rFonts w:ascii="Century Schoolbook" w:hAnsi="Century Schoolbook"/>
                <w:lang w:eastAsia="en-AU"/>
              </w:rPr>
              <w:t>18</w:t>
            </w:r>
            <w:r>
              <w:rPr>
                <w:rFonts w:ascii="Century Schoolbook" w:hAnsi="Century Schoolbook"/>
                <w:lang w:eastAsia="en-AU"/>
              </w:rPr>
              <w:t xml:space="preserve">: </w:t>
            </w:r>
            <w:r w:rsidRPr="00893B51">
              <w:rPr>
                <w:rFonts w:ascii="Century Schoolbook" w:hAnsi="Century Schoolbook"/>
                <w:lang w:eastAsia="en-AU"/>
              </w:rPr>
              <w:t>Overconfidence</w:t>
            </w:r>
          </w:p>
          <w:p w14:paraId="1E1BA392" w14:textId="5A27337C" w:rsidR="00EE2E4A" w:rsidRDefault="00EE2E4A"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84A3E">
              <w:rPr>
                <w:rFonts w:ascii="Century Schoolbook" w:hAnsi="Century Schoolbook"/>
                <w:lang w:eastAsia="en-AU"/>
              </w:rPr>
              <w:t>1</w:t>
            </w:r>
            <w:r w:rsidR="00990B4C">
              <w:rPr>
                <w:rFonts w:ascii="Century Schoolbook" w:hAnsi="Century Schoolbook"/>
                <w:lang w:eastAsia="en-AU"/>
              </w:rPr>
              <w:t>7</w:t>
            </w:r>
            <w:r w:rsidR="00E84A3E">
              <w:rPr>
                <w:rFonts w:ascii="Century Schoolbook" w:hAnsi="Century Schoolbook"/>
                <w:lang w:eastAsia="en-AU"/>
              </w:rPr>
              <w:t>:</w:t>
            </w:r>
            <w:r w:rsidR="0088266D">
              <w:rPr>
                <w:rFonts w:ascii="Century Schoolbook" w:hAnsi="Century Schoolbook"/>
                <w:lang w:eastAsia="en-AU"/>
              </w:rPr>
              <w:t xml:space="preserve"> </w:t>
            </w:r>
            <w:r w:rsidR="0088266D" w:rsidRPr="00893B51">
              <w:rPr>
                <w:rFonts w:ascii="Century Schoolbook" w:hAnsi="Century Schoolbook"/>
                <w:lang w:eastAsia="en-AU"/>
              </w:rPr>
              <w:t>Extraversion</w:t>
            </w:r>
          </w:p>
          <w:p w14:paraId="593F62CA" w14:textId="73A56628" w:rsidR="00FF2DA1" w:rsidRDefault="00FF2DA1" w:rsidP="00EA68D0">
            <w:pPr>
              <w:pStyle w:val="Text"/>
              <w:spacing w:after="120"/>
              <w:ind w:firstLine="0"/>
              <w:jc w:val="left"/>
              <w:rPr>
                <w:rFonts w:ascii="Century Schoolbook" w:hAnsi="Century Schoolbook"/>
                <w:lang w:eastAsia="en-AU"/>
              </w:rPr>
            </w:pPr>
            <w:r>
              <w:rPr>
                <w:rFonts w:ascii="Century Schoolbook" w:hAnsi="Century Schoolbook"/>
                <w:lang w:eastAsia="en-AU"/>
              </w:rPr>
              <w:t>BHF1</w:t>
            </w:r>
            <w:r w:rsidR="00F96EC1">
              <w:rPr>
                <w:rFonts w:ascii="Century Schoolbook" w:hAnsi="Century Schoolbook"/>
                <w:lang w:eastAsia="en-AU"/>
              </w:rPr>
              <w:t>6</w:t>
            </w:r>
            <w:r>
              <w:rPr>
                <w:rFonts w:ascii="Century Schoolbook" w:hAnsi="Century Schoolbook"/>
                <w:lang w:eastAsia="en-AU"/>
              </w:rPr>
              <w:t xml:space="preserve">: </w:t>
            </w:r>
            <w:r w:rsidR="00AA16B2" w:rsidRPr="00893B51">
              <w:rPr>
                <w:rFonts w:ascii="Century Schoolbook" w:hAnsi="Century Schoolbook"/>
                <w:lang w:eastAsia="en-AU"/>
              </w:rPr>
              <w:t>Mistakes and Oversight</w:t>
            </w:r>
          </w:p>
          <w:p w14:paraId="3666337E" w14:textId="5F44E9A0" w:rsidR="002656E3" w:rsidRDefault="002656E3" w:rsidP="00EA68D0">
            <w:pPr>
              <w:pStyle w:val="Text"/>
              <w:spacing w:after="120"/>
              <w:ind w:firstLine="0"/>
              <w:jc w:val="left"/>
              <w:rPr>
                <w:rFonts w:ascii="Century Schoolbook" w:hAnsi="Century Schoolbook"/>
                <w:lang w:eastAsia="en-AU"/>
              </w:rPr>
            </w:pPr>
            <w:r>
              <w:rPr>
                <w:rFonts w:ascii="Century Schoolbook" w:hAnsi="Century Schoolbook"/>
                <w:lang w:eastAsia="en-AU"/>
              </w:rPr>
              <w:t>BHF1</w:t>
            </w:r>
            <w:r w:rsidR="00F96EC1">
              <w:rPr>
                <w:rFonts w:ascii="Century Schoolbook" w:hAnsi="Century Schoolbook"/>
                <w:lang w:eastAsia="en-AU"/>
              </w:rPr>
              <w:t>5</w:t>
            </w:r>
            <w:r>
              <w:rPr>
                <w:rFonts w:ascii="Century Schoolbook" w:hAnsi="Century Schoolbook"/>
                <w:lang w:eastAsia="en-AU"/>
              </w:rPr>
              <w:t xml:space="preserve">: </w:t>
            </w:r>
            <w:r w:rsidRPr="00671A24">
              <w:rPr>
                <w:rFonts w:ascii="Century Schoolbook" w:hAnsi="Century Schoolbook"/>
                <w:lang w:eastAsia="en-AU"/>
              </w:rPr>
              <w:t>Impulsiveness and recklessness</w:t>
            </w:r>
          </w:p>
        </w:tc>
      </w:tr>
      <w:tr w:rsidR="00F71B92" w14:paraId="2E67C753" w14:textId="77777777" w:rsidTr="00F71B92">
        <w:tc>
          <w:tcPr>
            <w:tcW w:w="1269" w:type="dxa"/>
          </w:tcPr>
          <w:p w14:paraId="2ADEB1FE" w14:textId="2FA4E152" w:rsidR="001925BD" w:rsidRDefault="00856960" w:rsidP="00EA68D0">
            <w:pPr>
              <w:pStyle w:val="Text"/>
              <w:spacing w:after="120"/>
              <w:ind w:firstLine="0"/>
              <w:rPr>
                <w:rFonts w:ascii="Century Schoolbook" w:hAnsi="Century Schoolbook"/>
                <w:lang w:eastAsia="en-AU"/>
              </w:rPr>
            </w:pPr>
            <w:r>
              <w:rPr>
                <w:rFonts w:ascii="Century Schoolbook" w:hAnsi="Century Schoolbook"/>
                <w:lang w:eastAsia="en-AU"/>
              </w:rPr>
              <w:t>Mentoring</w:t>
            </w:r>
          </w:p>
        </w:tc>
        <w:tc>
          <w:tcPr>
            <w:tcW w:w="4828" w:type="dxa"/>
          </w:tcPr>
          <w:p w14:paraId="421828B4" w14:textId="59BEF373" w:rsidR="00886736" w:rsidRDefault="00737B61" w:rsidP="00EA68D0">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9</w:t>
            </w:r>
            <w:r>
              <w:rPr>
                <w:rFonts w:ascii="Century Schoolbook" w:hAnsi="Century Schoolbook"/>
                <w:lang w:eastAsia="en-AU"/>
              </w:rPr>
              <w:t>: Continuous learning</w:t>
            </w:r>
          </w:p>
          <w:p w14:paraId="33DE61D3" w14:textId="5BB48221" w:rsidR="0051103F" w:rsidRDefault="0051103F" w:rsidP="0051103F">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8</w:t>
            </w:r>
            <w:r>
              <w:rPr>
                <w:rFonts w:ascii="Century Schoolbook" w:hAnsi="Century Schoolbook"/>
                <w:lang w:eastAsia="en-AU"/>
              </w:rPr>
              <w:t>: Help Seeking</w:t>
            </w:r>
          </w:p>
          <w:p w14:paraId="3C5F29A0" w14:textId="276AAA68" w:rsidR="0051103F" w:rsidRDefault="0051103F" w:rsidP="00EA68D0">
            <w:pPr>
              <w:pStyle w:val="Text"/>
              <w:spacing w:after="120"/>
              <w:ind w:firstLine="0"/>
              <w:jc w:val="left"/>
              <w:rPr>
                <w:rFonts w:ascii="Century Schoolbook" w:hAnsi="Century Schoolbook"/>
                <w:lang w:eastAsia="en-AU"/>
              </w:rPr>
            </w:pPr>
          </w:p>
        </w:tc>
        <w:tc>
          <w:tcPr>
            <w:tcW w:w="2919" w:type="dxa"/>
          </w:tcPr>
          <w:p w14:paraId="413697B8" w14:textId="512A6F33" w:rsidR="00EE2E4A" w:rsidRDefault="00EE2E4A"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84A3E">
              <w:rPr>
                <w:rFonts w:ascii="Century Schoolbook" w:hAnsi="Century Schoolbook"/>
                <w:lang w:eastAsia="en-AU"/>
              </w:rPr>
              <w:t>1</w:t>
            </w:r>
            <w:r w:rsidR="00F96EC1">
              <w:rPr>
                <w:rFonts w:ascii="Century Schoolbook" w:hAnsi="Century Schoolbook"/>
                <w:lang w:eastAsia="en-AU"/>
              </w:rPr>
              <w:t>4</w:t>
            </w:r>
            <w:r w:rsidR="00E84A3E">
              <w:rPr>
                <w:rFonts w:ascii="Century Schoolbook" w:hAnsi="Century Schoolbook"/>
                <w:lang w:eastAsia="en-AU"/>
              </w:rPr>
              <w:t>:</w:t>
            </w:r>
            <w:r w:rsidR="00BC0E96">
              <w:rPr>
                <w:rFonts w:ascii="Century Schoolbook" w:hAnsi="Century Schoolbook"/>
                <w:lang w:eastAsia="en-AU"/>
              </w:rPr>
              <w:t xml:space="preserve"> </w:t>
            </w:r>
            <w:r w:rsidR="00BD60EE" w:rsidRPr="00BD60EE">
              <w:rPr>
                <w:rFonts w:ascii="Century Schoolbook" w:hAnsi="Century Schoolbook"/>
                <w:lang w:eastAsia="en-AU"/>
              </w:rPr>
              <w:t>Bandwagon effect</w:t>
            </w:r>
          </w:p>
          <w:p w14:paraId="6D2C46B1" w14:textId="0FD3B415" w:rsidR="00EE2E4A" w:rsidRDefault="00EE2E4A"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84A3E">
              <w:rPr>
                <w:rFonts w:ascii="Century Schoolbook" w:hAnsi="Century Schoolbook"/>
                <w:lang w:eastAsia="en-AU"/>
              </w:rPr>
              <w:t>1</w:t>
            </w:r>
            <w:r w:rsidR="00F96EC1">
              <w:rPr>
                <w:rFonts w:ascii="Century Schoolbook" w:hAnsi="Century Schoolbook"/>
                <w:lang w:eastAsia="en-AU"/>
              </w:rPr>
              <w:t>3</w:t>
            </w:r>
            <w:r w:rsidR="00E84A3E">
              <w:rPr>
                <w:rFonts w:ascii="Century Schoolbook" w:hAnsi="Century Schoolbook"/>
                <w:lang w:eastAsia="en-AU"/>
              </w:rPr>
              <w:t>:</w:t>
            </w:r>
            <w:r w:rsidR="008F31A7">
              <w:rPr>
                <w:rFonts w:ascii="Century Schoolbook" w:hAnsi="Century Schoolbook"/>
                <w:lang w:eastAsia="en-AU"/>
              </w:rPr>
              <w:t xml:space="preserve"> </w:t>
            </w:r>
            <w:r w:rsidR="00BC0E96">
              <w:rPr>
                <w:rFonts w:ascii="Century Schoolbook" w:hAnsi="Century Schoolbook"/>
                <w:lang w:eastAsia="en-AU"/>
              </w:rPr>
              <w:t>Bystander Effect</w:t>
            </w:r>
          </w:p>
          <w:p w14:paraId="21A64839" w14:textId="734CABEB" w:rsidR="00EE2E4A" w:rsidRDefault="00EE2E4A" w:rsidP="00EA68D0">
            <w:pPr>
              <w:pStyle w:val="Text"/>
              <w:spacing w:after="120"/>
              <w:ind w:firstLine="0"/>
              <w:jc w:val="left"/>
              <w:rPr>
                <w:rFonts w:ascii="Century Schoolbook" w:hAnsi="Century Schoolbook"/>
                <w:lang w:eastAsia="en-AU"/>
              </w:rPr>
            </w:pPr>
          </w:p>
          <w:p w14:paraId="29CCBC7D" w14:textId="4511C5D0" w:rsidR="001925BD" w:rsidRDefault="001925BD" w:rsidP="00EA68D0">
            <w:pPr>
              <w:pStyle w:val="Text"/>
              <w:spacing w:after="120"/>
              <w:ind w:firstLine="0"/>
              <w:jc w:val="left"/>
              <w:rPr>
                <w:rFonts w:ascii="Century Schoolbook" w:hAnsi="Century Schoolbook"/>
                <w:lang w:eastAsia="en-AU"/>
              </w:rPr>
            </w:pPr>
          </w:p>
        </w:tc>
      </w:tr>
      <w:tr w:rsidR="00F71B92" w14:paraId="2160DE47" w14:textId="77777777" w:rsidTr="00F71B92">
        <w:tc>
          <w:tcPr>
            <w:tcW w:w="1269" w:type="dxa"/>
          </w:tcPr>
          <w:p w14:paraId="5E5692AB" w14:textId="0D39E7BF" w:rsidR="001925BD" w:rsidRDefault="009C4D79" w:rsidP="00EA68D0">
            <w:pPr>
              <w:pStyle w:val="Text"/>
              <w:spacing w:after="120"/>
              <w:ind w:firstLine="0"/>
              <w:rPr>
                <w:rFonts w:ascii="Century Schoolbook" w:hAnsi="Century Schoolbook"/>
                <w:lang w:eastAsia="en-AU"/>
              </w:rPr>
            </w:pPr>
            <w:r>
              <w:rPr>
                <w:rFonts w:ascii="Century Schoolbook" w:hAnsi="Century Schoolbook"/>
                <w:lang w:eastAsia="en-AU"/>
              </w:rPr>
              <w:t>Inform</w:t>
            </w:r>
            <w:r w:rsidR="003F2F66">
              <w:rPr>
                <w:rFonts w:ascii="Century Schoolbook" w:hAnsi="Century Schoolbook"/>
                <w:lang w:eastAsia="en-AU"/>
              </w:rPr>
              <w:t>ed</w:t>
            </w:r>
          </w:p>
        </w:tc>
        <w:tc>
          <w:tcPr>
            <w:tcW w:w="4828" w:type="dxa"/>
          </w:tcPr>
          <w:p w14:paraId="123644BE" w14:textId="78626B9B" w:rsidR="0005554B" w:rsidRDefault="006C2B2A" w:rsidP="00EA68D0">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7</w:t>
            </w:r>
            <w:r>
              <w:rPr>
                <w:rFonts w:ascii="Century Schoolbook" w:hAnsi="Century Schoolbook"/>
                <w:lang w:eastAsia="en-AU"/>
              </w:rPr>
              <w:t xml:space="preserve">: </w:t>
            </w:r>
            <w:r w:rsidRPr="006541D5">
              <w:rPr>
                <w:rFonts w:ascii="Century Schoolbook" w:hAnsi="Century Schoolbook"/>
                <w:lang w:eastAsia="en-AU"/>
              </w:rPr>
              <w:t>Uncertainty avoidance</w:t>
            </w:r>
          </w:p>
          <w:p w14:paraId="0A8269C2" w14:textId="07A5A8B2" w:rsidR="009563CB" w:rsidRDefault="009563CB" w:rsidP="00EA68D0">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6</w:t>
            </w:r>
            <w:r>
              <w:rPr>
                <w:rFonts w:ascii="Century Schoolbook" w:hAnsi="Century Schoolbook"/>
                <w:lang w:eastAsia="en-AU"/>
              </w:rPr>
              <w:t xml:space="preserve">: </w:t>
            </w:r>
            <w:r w:rsidRPr="00557E54">
              <w:rPr>
                <w:rFonts w:ascii="Century Schoolbook" w:hAnsi="Century Schoolbook"/>
                <w:lang w:eastAsia="en-AU"/>
              </w:rPr>
              <w:t>Efficient decision making</w:t>
            </w:r>
          </w:p>
          <w:p w14:paraId="442B6B94" w14:textId="6125B344" w:rsidR="009563CB" w:rsidRDefault="009563CB" w:rsidP="00EA68D0">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5</w:t>
            </w:r>
            <w:r>
              <w:rPr>
                <w:rFonts w:ascii="Century Schoolbook" w:hAnsi="Century Schoolbook"/>
                <w:lang w:eastAsia="en-AU"/>
              </w:rPr>
              <w:t xml:space="preserve">: </w:t>
            </w:r>
            <w:r w:rsidRPr="00BF1FF5">
              <w:rPr>
                <w:rFonts w:ascii="Century Schoolbook" w:hAnsi="Century Schoolbook"/>
                <w:lang w:eastAsia="en-AU"/>
              </w:rPr>
              <w:t>Agreeableness and compliance with policies</w:t>
            </w:r>
          </w:p>
          <w:p w14:paraId="67692804" w14:textId="46ADBE44" w:rsidR="009563CB" w:rsidRDefault="009563CB" w:rsidP="00EA68D0">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4</w:t>
            </w:r>
            <w:r>
              <w:rPr>
                <w:rFonts w:ascii="Century Schoolbook" w:hAnsi="Century Schoolbook"/>
                <w:lang w:eastAsia="en-AU"/>
              </w:rPr>
              <w:t xml:space="preserve">: </w:t>
            </w:r>
            <w:r w:rsidRPr="007D7EF7">
              <w:rPr>
                <w:rFonts w:ascii="Century Schoolbook" w:hAnsi="Century Schoolbook"/>
                <w:lang w:eastAsia="en-AU"/>
              </w:rPr>
              <w:t>Experience with cyber-related tools and techniques</w:t>
            </w:r>
          </w:p>
          <w:p w14:paraId="3A4589F4" w14:textId="251FD9F0" w:rsidR="009563CB" w:rsidRDefault="009563CB" w:rsidP="00EA68D0">
            <w:pPr>
              <w:pStyle w:val="Text"/>
              <w:spacing w:after="120"/>
              <w:ind w:firstLine="0"/>
              <w:jc w:val="left"/>
              <w:rPr>
                <w:rFonts w:ascii="Century Schoolbook" w:hAnsi="Century Schoolbook"/>
                <w:lang w:eastAsia="en-AU"/>
              </w:rPr>
            </w:pPr>
            <w:r>
              <w:rPr>
                <w:rFonts w:ascii="Century Schoolbook" w:hAnsi="Century Schoolbook"/>
                <w:lang w:eastAsia="en-AU"/>
              </w:rPr>
              <w:t>SHF</w:t>
            </w:r>
            <w:r w:rsidR="003C0F09">
              <w:rPr>
                <w:rFonts w:ascii="Century Schoolbook" w:hAnsi="Century Schoolbook"/>
                <w:lang w:eastAsia="en-AU"/>
              </w:rPr>
              <w:t>3</w:t>
            </w:r>
            <w:r>
              <w:rPr>
                <w:rFonts w:ascii="Century Schoolbook" w:hAnsi="Century Schoolbook"/>
                <w:lang w:eastAsia="en-AU"/>
              </w:rPr>
              <w:t xml:space="preserve">: </w:t>
            </w:r>
            <w:r w:rsidRPr="004E46F8">
              <w:rPr>
                <w:rFonts w:ascii="Century Schoolbook" w:hAnsi="Century Schoolbook"/>
                <w:lang w:eastAsia="en-AU"/>
              </w:rPr>
              <w:t>Technology skills expertise and cognitive ability</w:t>
            </w:r>
          </w:p>
        </w:tc>
        <w:tc>
          <w:tcPr>
            <w:tcW w:w="2919" w:type="dxa"/>
          </w:tcPr>
          <w:p w14:paraId="38279825" w14:textId="42847A61" w:rsidR="00E2585D" w:rsidRDefault="00943364" w:rsidP="00A01199">
            <w:pPr>
              <w:pStyle w:val="Text"/>
              <w:spacing w:after="120"/>
              <w:ind w:firstLine="0"/>
              <w:jc w:val="left"/>
              <w:rPr>
                <w:rFonts w:ascii="Century Schoolbook" w:hAnsi="Century Schoolbook"/>
                <w:lang w:eastAsia="en-AU"/>
              </w:rPr>
            </w:pPr>
            <w:r>
              <w:rPr>
                <w:rFonts w:ascii="Century Schoolbook" w:hAnsi="Century Schoolbook"/>
                <w:lang w:eastAsia="en-AU"/>
              </w:rPr>
              <w:t>BHF1</w:t>
            </w:r>
            <w:r w:rsidR="00F96EC1">
              <w:rPr>
                <w:rFonts w:ascii="Century Schoolbook" w:hAnsi="Century Schoolbook"/>
                <w:lang w:eastAsia="en-AU"/>
              </w:rPr>
              <w:t>2</w:t>
            </w:r>
            <w:r>
              <w:rPr>
                <w:rFonts w:ascii="Century Schoolbook" w:hAnsi="Century Schoolbook"/>
                <w:lang w:eastAsia="en-AU"/>
              </w:rPr>
              <w:t xml:space="preserve">: </w:t>
            </w:r>
            <w:r w:rsidRPr="00603214">
              <w:rPr>
                <w:rFonts w:ascii="Century Schoolbook" w:hAnsi="Century Schoolbook"/>
                <w:lang w:eastAsia="en-AU"/>
              </w:rPr>
              <w:t>Risk-taking propensity</w:t>
            </w:r>
          </w:p>
          <w:p w14:paraId="6906DEBC" w14:textId="796D652A" w:rsidR="002F782B" w:rsidRDefault="002F782B" w:rsidP="00A01199">
            <w:pPr>
              <w:pStyle w:val="Text"/>
              <w:spacing w:after="120"/>
              <w:ind w:firstLine="0"/>
              <w:jc w:val="left"/>
              <w:rPr>
                <w:rFonts w:ascii="Century Schoolbook" w:hAnsi="Century Schoolbook"/>
                <w:lang w:eastAsia="en-AU"/>
              </w:rPr>
            </w:pPr>
            <w:r>
              <w:rPr>
                <w:rFonts w:ascii="Century Schoolbook" w:hAnsi="Century Schoolbook"/>
                <w:lang w:eastAsia="en-AU"/>
              </w:rPr>
              <w:t>BHF1</w:t>
            </w:r>
            <w:r w:rsidR="00F96EC1">
              <w:rPr>
                <w:rFonts w:ascii="Century Schoolbook" w:hAnsi="Century Schoolbook"/>
                <w:lang w:eastAsia="en-AU"/>
              </w:rPr>
              <w:t>1</w:t>
            </w:r>
            <w:r>
              <w:rPr>
                <w:rFonts w:ascii="Century Schoolbook" w:hAnsi="Century Schoolbook"/>
                <w:lang w:eastAsia="en-AU"/>
              </w:rPr>
              <w:t xml:space="preserve">: </w:t>
            </w:r>
            <w:r w:rsidRPr="00893B51">
              <w:rPr>
                <w:rFonts w:ascii="Century Schoolbook" w:hAnsi="Century Schoolbook"/>
                <w:lang w:eastAsia="en-AU"/>
              </w:rPr>
              <w:t>Uncertainty</w:t>
            </w:r>
          </w:p>
          <w:p w14:paraId="78A99D94" w14:textId="77777777" w:rsidR="002F782B" w:rsidRDefault="002F782B" w:rsidP="002F782B">
            <w:pPr>
              <w:pStyle w:val="Text"/>
              <w:spacing w:after="120"/>
              <w:ind w:firstLine="0"/>
              <w:jc w:val="left"/>
              <w:rPr>
                <w:rFonts w:ascii="Century Schoolbook" w:hAnsi="Century Schoolbook"/>
                <w:lang w:eastAsia="en-AU"/>
              </w:rPr>
            </w:pPr>
            <w:r>
              <w:rPr>
                <w:rFonts w:ascii="Century Schoolbook" w:hAnsi="Century Schoolbook"/>
                <w:lang w:eastAsia="en-AU"/>
              </w:rPr>
              <w:t xml:space="preserve">BHF10: </w:t>
            </w:r>
            <w:r w:rsidRPr="00841E57">
              <w:rPr>
                <w:rFonts w:ascii="Century Schoolbook" w:hAnsi="Century Schoolbook"/>
                <w:lang w:eastAsia="en-AU"/>
              </w:rPr>
              <w:t>Sharing confidential information</w:t>
            </w:r>
          </w:p>
          <w:p w14:paraId="4C4B1D23" w14:textId="3A8B28F6" w:rsidR="002F782B" w:rsidRDefault="002F782B" w:rsidP="00A01199">
            <w:pPr>
              <w:pStyle w:val="Text"/>
              <w:spacing w:after="120"/>
              <w:ind w:firstLine="0"/>
              <w:jc w:val="left"/>
              <w:rPr>
                <w:rFonts w:ascii="Century Schoolbook" w:hAnsi="Century Schoolbook"/>
                <w:lang w:eastAsia="en-AU"/>
              </w:rPr>
            </w:pPr>
            <w:r>
              <w:rPr>
                <w:rFonts w:ascii="Century Schoolbook" w:hAnsi="Century Schoolbook"/>
                <w:lang w:eastAsia="en-AU"/>
              </w:rPr>
              <w:t xml:space="preserve">BHF9: </w:t>
            </w:r>
            <w:r w:rsidRPr="002B37CE">
              <w:rPr>
                <w:rFonts w:ascii="Century Schoolbook" w:hAnsi="Century Schoolbook"/>
                <w:lang w:eastAsia="en-AU"/>
              </w:rPr>
              <w:t>Disregarding and negligence of security protocols</w:t>
            </w:r>
          </w:p>
          <w:p w14:paraId="6204896C" w14:textId="060307F4" w:rsidR="006F495A" w:rsidRDefault="006F495A" w:rsidP="006F495A">
            <w:pPr>
              <w:pStyle w:val="Text"/>
              <w:spacing w:after="120"/>
              <w:ind w:firstLine="0"/>
              <w:jc w:val="left"/>
              <w:rPr>
                <w:rFonts w:ascii="Century Schoolbook" w:hAnsi="Century Schoolbook"/>
                <w:lang w:eastAsia="en-AU"/>
              </w:rPr>
            </w:pPr>
            <w:r>
              <w:rPr>
                <w:rFonts w:ascii="Century Schoolbook" w:hAnsi="Century Schoolbook"/>
                <w:lang w:eastAsia="en-AU"/>
              </w:rPr>
              <w:t>BHF</w:t>
            </w:r>
            <w:r w:rsidR="00516C29">
              <w:rPr>
                <w:rFonts w:ascii="Century Schoolbook" w:hAnsi="Century Schoolbook"/>
                <w:lang w:eastAsia="en-AU"/>
              </w:rPr>
              <w:t>8</w:t>
            </w:r>
            <w:r>
              <w:rPr>
                <w:rFonts w:ascii="Century Schoolbook" w:hAnsi="Century Schoolbook"/>
                <w:lang w:eastAsia="en-AU"/>
              </w:rPr>
              <w:t xml:space="preserve">: </w:t>
            </w:r>
            <w:r w:rsidRPr="00467E4F">
              <w:rPr>
                <w:rFonts w:ascii="Century Schoolbook" w:hAnsi="Century Schoolbook"/>
                <w:lang w:eastAsia="en-AU"/>
              </w:rPr>
              <w:t>Cognitive bias and security perceptual blindness</w:t>
            </w:r>
          </w:p>
          <w:p w14:paraId="5BF0EB16" w14:textId="3080F182" w:rsidR="00DA13CE" w:rsidRDefault="00DA13CE" w:rsidP="00DA13CE">
            <w:pPr>
              <w:pStyle w:val="Text"/>
              <w:spacing w:after="120"/>
              <w:ind w:firstLine="0"/>
              <w:jc w:val="left"/>
              <w:rPr>
                <w:rFonts w:ascii="Century Schoolbook" w:hAnsi="Century Schoolbook"/>
                <w:lang w:eastAsia="en-AU"/>
              </w:rPr>
            </w:pPr>
            <w:r>
              <w:rPr>
                <w:rFonts w:ascii="Century Schoolbook" w:hAnsi="Century Schoolbook"/>
                <w:lang w:eastAsia="en-AU"/>
              </w:rPr>
              <w:lastRenderedPageBreak/>
              <w:t>BHF</w:t>
            </w:r>
            <w:r w:rsidR="00516C29">
              <w:rPr>
                <w:rFonts w:ascii="Century Schoolbook" w:hAnsi="Century Schoolbook"/>
                <w:lang w:eastAsia="en-AU"/>
              </w:rPr>
              <w:t>7</w:t>
            </w:r>
            <w:r>
              <w:rPr>
                <w:rFonts w:ascii="Century Schoolbook" w:hAnsi="Century Schoolbook"/>
                <w:lang w:eastAsia="en-AU"/>
              </w:rPr>
              <w:t xml:space="preserve">: </w:t>
            </w:r>
            <w:r w:rsidRPr="00247AAF">
              <w:rPr>
                <w:rFonts w:ascii="Century Schoolbook" w:hAnsi="Century Schoolbook"/>
                <w:lang w:eastAsia="en-AU"/>
              </w:rPr>
              <w:t>Workload stress, fatigue, and pressure</w:t>
            </w:r>
          </w:p>
          <w:p w14:paraId="18CA3BB2" w14:textId="0FE0A506" w:rsidR="006F495A" w:rsidRDefault="006F495A" w:rsidP="00A01199">
            <w:pPr>
              <w:pStyle w:val="Text"/>
              <w:spacing w:after="120"/>
              <w:ind w:firstLine="0"/>
              <w:jc w:val="left"/>
              <w:rPr>
                <w:rFonts w:ascii="Century Schoolbook" w:hAnsi="Century Schoolbook"/>
                <w:lang w:eastAsia="en-AU"/>
              </w:rPr>
            </w:pPr>
          </w:p>
        </w:tc>
      </w:tr>
      <w:tr w:rsidR="00F71B92" w14:paraId="651ED7A0" w14:textId="77777777" w:rsidTr="00F71B92">
        <w:tc>
          <w:tcPr>
            <w:tcW w:w="1269" w:type="dxa"/>
          </w:tcPr>
          <w:p w14:paraId="1C3C0FA1" w14:textId="308C5870" w:rsidR="001925BD" w:rsidRDefault="009C4D79" w:rsidP="00EA68D0">
            <w:pPr>
              <w:pStyle w:val="Text"/>
              <w:spacing w:after="120"/>
              <w:ind w:firstLine="0"/>
              <w:rPr>
                <w:rFonts w:ascii="Century Schoolbook" w:hAnsi="Century Schoolbook"/>
                <w:lang w:eastAsia="en-AU"/>
              </w:rPr>
            </w:pPr>
            <w:r>
              <w:rPr>
                <w:rFonts w:ascii="Century Schoolbook" w:hAnsi="Century Schoolbook"/>
                <w:lang w:eastAsia="en-AU"/>
              </w:rPr>
              <w:lastRenderedPageBreak/>
              <w:t>Receptive</w:t>
            </w:r>
          </w:p>
        </w:tc>
        <w:tc>
          <w:tcPr>
            <w:tcW w:w="4828" w:type="dxa"/>
          </w:tcPr>
          <w:p w14:paraId="6BD1640B" w14:textId="210686CB" w:rsidR="00FD7D9D" w:rsidRDefault="00FD7D9D" w:rsidP="00EA68D0">
            <w:pPr>
              <w:pStyle w:val="Text"/>
              <w:spacing w:after="120"/>
              <w:ind w:firstLine="0"/>
              <w:jc w:val="left"/>
              <w:rPr>
                <w:rFonts w:ascii="Century Schoolbook" w:hAnsi="Century Schoolbook"/>
                <w:lang w:eastAsia="en-AU"/>
              </w:rPr>
            </w:pPr>
            <w:r>
              <w:rPr>
                <w:rFonts w:ascii="Century Schoolbook" w:hAnsi="Century Schoolbook"/>
                <w:lang w:eastAsia="en-AU"/>
              </w:rPr>
              <w:t>S</w:t>
            </w:r>
            <w:r w:rsidR="00F25C0C">
              <w:rPr>
                <w:rFonts w:ascii="Century Schoolbook" w:hAnsi="Century Schoolbook"/>
                <w:lang w:eastAsia="en-AU"/>
              </w:rPr>
              <w:t>H</w:t>
            </w:r>
            <w:r>
              <w:rPr>
                <w:rFonts w:ascii="Century Schoolbook" w:hAnsi="Century Schoolbook"/>
                <w:lang w:eastAsia="en-AU"/>
              </w:rPr>
              <w:t xml:space="preserve">F2: </w:t>
            </w:r>
            <w:r w:rsidRPr="00820A8F">
              <w:rPr>
                <w:rFonts w:ascii="Century Schoolbook" w:hAnsi="Century Schoolbook"/>
                <w:lang w:eastAsia="en-AU"/>
              </w:rPr>
              <w:t>Knowledge and understanding of policies</w:t>
            </w:r>
          </w:p>
          <w:p w14:paraId="4730520E" w14:textId="4841D7F4" w:rsidR="00FD7D9D" w:rsidRDefault="00FD7D9D" w:rsidP="00EA68D0">
            <w:pPr>
              <w:pStyle w:val="Text"/>
              <w:spacing w:after="120"/>
              <w:ind w:firstLine="0"/>
              <w:jc w:val="left"/>
              <w:rPr>
                <w:rFonts w:ascii="Century Schoolbook" w:hAnsi="Century Schoolbook"/>
                <w:lang w:eastAsia="en-AU"/>
              </w:rPr>
            </w:pPr>
            <w:r>
              <w:rPr>
                <w:rFonts w:ascii="Century Schoolbook" w:hAnsi="Century Schoolbook"/>
                <w:lang w:eastAsia="en-AU"/>
              </w:rPr>
              <w:t>S</w:t>
            </w:r>
            <w:r w:rsidR="00F25C0C">
              <w:rPr>
                <w:rFonts w:ascii="Century Schoolbook" w:hAnsi="Century Schoolbook"/>
                <w:lang w:eastAsia="en-AU"/>
              </w:rPr>
              <w:t>H</w:t>
            </w:r>
            <w:r>
              <w:rPr>
                <w:rFonts w:ascii="Century Schoolbook" w:hAnsi="Century Schoolbook"/>
                <w:lang w:eastAsia="en-AU"/>
              </w:rPr>
              <w:t xml:space="preserve">F1: </w:t>
            </w:r>
            <w:r w:rsidRPr="008C0126">
              <w:rPr>
                <w:rFonts w:ascii="Century Schoolbook" w:hAnsi="Century Schoolbook"/>
                <w:lang w:eastAsia="en-AU"/>
              </w:rPr>
              <w:t>Proactive awareness and vigilance</w:t>
            </w:r>
          </w:p>
        </w:tc>
        <w:tc>
          <w:tcPr>
            <w:tcW w:w="2919" w:type="dxa"/>
          </w:tcPr>
          <w:p w14:paraId="634D5206" w14:textId="41C61186" w:rsidR="001925BD" w:rsidRDefault="00684DA0"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E2E4A">
              <w:rPr>
                <w:rFonts w:ascii="Century Schoolbook" w:hAnsi="Century Schoolbook"/>
                <w:lang w:eastAsia="en-AU"/>
              </w:rPr>
              <w:t>6:</w:t>
            </w:r>
            <w:r w:rsidR="000E4C12">
              <w:rPr>
                <w:rFonts w:ascii="Century Schoolbook" w:hAnsi="Century Schoolbook"/>
                <w:lang w:eastAsia="en-AU"/>
              </w:rPr>
              <w:t xml:space="preserve"> </w:t>
            </w:r>
            <w:r w:rsidR="000E4C12" w:rsidRPr="000E4C12">
              <w:rPr>
                <w:rFonts w:ascii="Century Schoolbook" w:hAnsi="Century Schoolbook"/>
                <w:lang w:eastAsia="en-AU"/>
              </w:rPr>
              <w:t>Low motivation</w:t>
            </w:r>
          </w:p>
          <w:p w14:paraId="0CB19A86" w14:textId="1D9F1FDF" w:rsidR="00684DA0" w:rsidRDefault="00684DA0"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E2E4A">
              <w:rPr>
                <w:rFonts w:ascii="Century Schoolbook" w:hAnsi="Century Schoolbook"/>
                <w:lang w:eastAsia="en-AU"/>
              </w:rPr>
              <w:t>5:</w:t>
            </w:r>
            <w:r w:rsidR="000E4C12">
              <w:rPr>
                <w:rFonts w:ascii="Century Schoolbook" w:hAnsi="Century Schoolbook"/>
                <w:lang w:eastAsia="en-AU"/>
              </w:rPr>
              <w:t xml:space="preserve"> </w:t>
            </w:r>
            <w:r w:rsidR="000E4C12" w:rsidRPr="000E4C12">
              <w:rPr>
                <w:rFonts w:ascii="Century Schoolbook" w:hAnsi="Century Schoolbook"/>
                <w:lang w:eastAsia="en-AU"/>
              </w:rPr>
              <w:t>Low competency</w:t>
            </w:r>
          </w:p>
          <w:p w14:paraId="23C8B044" w14:textId="259B2B38" w:rsidR="00684DA0" w:rsidRDefault="00684DA0"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E2E4A">
              <w:rPr>
                <w:rFonts w:ascii="Century Schoolbook" w:hAnsi="Century Schoolbook"/>
                <w:lang w:eastAsia="en-AU"/>
              </w:rPr>
              <w:t>4:</w:t>
            </w:r>
            <w:r w:rsidR="000E4C12">
              <w:rPr>
                <w:rFonts w:ascii="Century Schoolbook" w:hAnsi="Century Schoolbook"/>
                <w:lang w:eastAsia="en-AU"/>
              </w:rPr>
              <w:t xml:space="preserve"> </w:t>
            </w:r>
            <w:r w:rsidR="000E4C12" w:rsidRPr="000E4C12">
              <w:rPr>
                <w:rFonts w:ascii="Century Schoolbook" w:hAnsi="Century Schoolbook"/>
                <w:lang w:eastAsia="en-AU"/>
              </w:rPr>
              <w:t>Limited technological and practical knowledge</w:t>
            </w:r>
          </w:p>
        </w:tc>
      </w:tr>
      <w:tr w:rsidR="00F71B92" w14:paraId="33879D1A" w14:textId="77777777" w:rsidTr="00F71B92">
        <w:tc>
          <w:tcPr>
            <w:tcW w:w="1269" w:type="dxa"/>
          </w:tcPr>
          <w:p w14:paraId="6B42F46E" w14:textId="08B7DC3B" w:rsidR="001925BD" w:rsidRDefault="00032121" w:rsidP="00EA68D0">
            <w:pPr>
              <w:pStyle w:val="Text"/>
              <w:spacing w:after="120"/>
              <w:ind w:firstLine="0"/>
              <w:rPr>
                <w:rFonts w:ascii="Century Schoolbook" w:hAnsi="Century Schoolbook"/>
                <w:lang w:eastAsia="en-AU"/>
              </w:rPr>
            </w:pPr>
            <w:r>
              <w:rPr>
                <w:rFonts w:ascii="Century Schoolbook" w:hAnsi="Century Schoolbook"/>
                <w:lang w:eastAsia="en-AU"/>
              </w:rPr>
              <w:t>Initial</w:t>
            </w:r>
          </w:p>
        </w:tc>
        <w:tc>
          <w:tcPr>
            <w:tcW w:w="4828" w:type="dxa"/>
          </w:tcPr>
          <w:p w14:paraId="02A821F7" w14:textId="15F28D47" w:rsidR="001925BD" w:rsidRDefault="001925BD" w:rsidP="00EA68D0">
            <w:pPr>
              <w:pStyle w:val="Text"/>
              <w:spacing w:after="120"/>
              <w:ind w:firstLine="0"/>
              <w:jc w:val="left"/>
              <w:rPr>
                <w:rFonts w:ascii="Century Schoolbook" w:hAnsi="Century Schoolbook"/>
                <w:lang w:eastAsia="en-AU"/>
              </w:rPr>
            </w:pPr>
          </w:p>
        </w:tc>
        <w:tc>
          <w:tcPr>
            <w:tcW w:w="2919" w:type="dxa"/>
          </w:tcPr>
          <w:p w14:paraId="7613C8BF" w14:textId="4F0ABD6A" w:rsidR="00684DA0" w:rsidRDefault="00684DA0"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E2E4A">
              <w:rPr>
                <w:rFonts w:ascii="Century Schoolbook" w:hAnsi="Century Schoolbook"/>
                <w:lang w:eastAsia="en-AU"/>
              </w:rPr>
              <w:t>3:</w:t>
            </w:r>
            <w:r w:rsidR="00EA68D0">
              <w:rPr>
                <w:rFonts w:ascii="Century Schoolbook" w:hAnsi="Century Schoolbook"/>
                <w:lang w:eastAsia="en-AU"/>
              </w:rPr>
              <w:t xml:space="preserve"> </w:t>
            </w:r>
            <w:r w:rsidR="00EA68D0" w:rsidRPr="00EA68D0">
              <w:rPr>
                <w:rFonts w:ascii="Century Schoolbook" w:hAnsi="Century Schoolbook"/>
                <w:lang w:eastAsia="en-AU"/>
              </w:rPr>
              <w:t>Insufficient training</w:t>
            </w:r>
          </w:p>
          <w:p w14:paraId="70094C15" w14:textId="1DDF316F" w:rsidR="00684DA0" w:rsidRDefault="00684DA0"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E2E4A">
              <w:rPr>
                <w:rFonts w:ascii="Century Schoolbook" w:hAnsi="Century Schoolbook"/>
                <w:lang w:eastAsia="en-AU"/>
              </w:rPr>
              <w:t>2:</w:t>
            </w:r>
            <w:r w:rsidR="00EA68D0">
              <w:rPr>
                <w:rFonts w:ascii="Century Schoolbook" w:hAnsi="Century Schoolbook"/>
                <w:lang w:eastAsia="en-AU"/>
              </w:rPr>
              <w:t xml:space="preserve"> </w:t>
            </w:r>
            <w:r w:rsidR="00EA68D0" w:rsidRPr="00AB3DB3">
              <w:rPr>
                <w:rFonts w:ascii="Century Schoolbook" w:hAnsi="Century Schoolbook"/>
                <w:lang w:eastAsia="en-AU"/>
              </w:rPr>
              <w:t>Unawareness</w:t>
            </w:r>
            <w:r w:rsidR="00EA68D0">
              <w:rPr>
                <w:rFonts w:ascii="Century Schoolbook" w:hAnsi="Century Schoolbook"/>
                <w:lang w:eastAsia="en-AU"/>
              </w:rPr>
              <w:t xml:space="preserve"> </w:t>
            </w:r>
            <w:r w:rsidR="00EA68D0" w:rsidRPr="00AB3DB3">
              <w:rPr>
                <w:rFonts w:ascii="Century Schoolbook" w:hAnsi="Century Schoolbook"/>
                <w:lang w:eastAsia="en-AU"/>
              </w:rPr>
              <w:t>and</w:t>
            </w:r>
            <w:r w:rsidR="00EA68D0">
              <w:rPr>
                <w:rFonts w:ascii="Century Schoolbook" w:hAnsi="Century Schoolbook"/>
                <w:lang w:eastAsia="en-AU"/>
              </w:rPr>
              <w:t xml:space="preserve"> </w:t>
            </w:r>
            <w:r w:rsidR="00EA68D0" w:rsidRPr="00AB3DB3">
              <w:rPr>
                <w:rFonts w:ascii="Century Schoolbook" w:hAnsi="Century Schoolbook"/>
                <w:lang w:eastAsia="en-AU"/>
              </w:rPr>
              <w:t>ignorance</w:t>
            </w:r>
          </w:p>
          <w:p w14:paraId="072BB9E8" w14:textId="24AB38EA" w:rsidR="001925BD" w:rsidRDefault="00684DA0" w:rsidP="00EA68D0">
            <w:pPr>
              <w:pStyle w:val="Text"/>
              <w:spacing w:after="120"/>
              <w:ind w:firstLine="0"/>
              <w:jc w:val="left"/>
              <w:rPr>
                <w:rFonts w:ascii="Century Schoolbook" w:hAnsi="Century Schoolbook"/>
                <w:lang w:eastAsia="en-AU"/>
              </w:rPr>
            </w:pPr>
            <w:r>
              <w:rPr>
                <w:rFonts w:ascii="Century Schoolbook" w:hAnsi="Century Schoolbook"/>
                <w:lang w:eastAsia="en-AU"/>
              </w:rPr>
              <w:t>BHF</w:t>
            </w:r>
            <w:r w:rsidR="00EE2E4A">
              <w:rPr>
                <w:rFonts w:ascii="Century Schoolbook" w:hAnsi="Century Schoolbook"/>
                <w:lang w:eastAsia="en-AU"/>
              </w:rPr>
              <w:t>1:</w:t>
            </w:r>
            <w:r w:rsidR="00AB3DB3">
              <w:rPr>
                <w:rFonts w:ascii="Century Schoolbook" w:hAnsi="Century Schoolbook"/>
                <w:lang w:eastAsia="en-AU"/>
              </w:rPr>
              <w:t xml:space="preserve"> </w:t>
            </w:r>
            <w:r w:rsidR="00EA68D0" w:rsidRPr="00EA68D0">
              <w:rPr>
                <w:rFonts w:ascii="Century Schoolbook" w:hAnsi="Century Schoolbook"/>
                <w:lang w:eastAsia="en-AU"/>
              </w:rPr>
              <w:t>Cultural and political ideology</w:t>
            </w:r>
          </w:p>
        </w:tc>
      </w:tr>
    </w:tbl>
    <w:p w14:paraId="018928A6" w14:textId="296EBEDA" w:rsidR="00F82067" w:rsidRDefault="00F82067" w:rsidP="00644F54">
      <w:pPr>
        <w:pStyle w:val="Text"/>
        <w:spacing w:after="120"/>
        <w:ind w:firstLine="0"/>
        <w:rPr>
          <w:rFonts w:ascii="Century Schoolbook" w:hAnsi="Century Schoolbook"/>
          <w:b/>
          <w:bCs/>
          <w:lang w:eastAsia="en-AU"/>
        </w:rPr>
      </w:pPr>
    </w:p>
    <w:p w14:paraId="189C7FF3" w14:textId="77777777" w:rsidR="00102BA2" w:rsidRDefault="00102BA2" w:rsidP="00644F54">
      <w:pPr>
        <w:pStyle w:val="Text"/>
        <w:spacing w:after="120"/>
        <w:ind w:firstLine="0"/>
        <w:rPr>
          <w:rFonts w:ascii="Century Schoolbook" w:hAnsi="Century Schoolbook"/>
          <w:b/>
          <w:bCs/>
          <w:lang w:eastAsia="en-AU"/>
        </w:rPr>
      </w:pPr>
    </w:p>
    <w:p w14:paraId="5A471518" w14:textId="740125FD" w:rsidR="00D32136" w:rsidRPr="00B32AE6" w:rsidRDefault="00D32136" w:rsidP="00644F54">
      <w:pPr>
        <w:pStyle w:val="Text"/>
        <w:spacing w:after="120"/>
        <w:ind w:firstLine="0"/>
        <w:rPr>
          <w:rFonts w:ascii="Century Schoolbook" w:hAnsi="Century Schoolbook"/>
          <w:lang w:eastAsia="en-AU"/>
        </w:rPr>
      </w:pPr>
    </w:p>
    <w:p w14:paraId="63FF7654" w14:textId="3E0E87D1" w:rsidR="00EA3FD1" w:rsidRDefault="00EA3FD1" w:rsidP="00EA3FD1">
      <w:pPr>
        <w:pStyle w:val="Text"/>
        <w:spacing w:after="120"/>
        <w:ind w:left="720" w:firstLine="0"/>
        <w:rPr>
          <w:rFonts w:ascii="Century Schoolbook" w:hAnsi="Century Schoolbook"/>
          <w:b/>
          <w:bCs/>
          <w:lang w:eastAsia="en-AU"/>
        </w:rPr>
      </w:pPr>
    </w:p>
    <w:p w14:paraId="0F3DAAA8" w14:textId="77777777" w:rsidR="00D32136" w:rsidRDefault="00D32136" w:rsidP="00EA3FD1">
      <w:pPr>
        <w:pStyle w:val="Text"/>
        <w:spacing w:after="120"/>
        <w:ind w:left="720" w:firstLine="0"/>
        <w:rPr>
          <w:rFonts w:ascii="Century Schoolbook" w:hAnsi="Century Schoolbook"/>
          <w:b/>
          <w:bCs/>
          <w:lang w:eastAsia="en-AU"/>
        </w:rPr>
      </w:pPr>
    </w:p>
    <w:p w14:paraId="667DD31E" w14:textId="04191E50" w:rsidR="00EA3FD1" w:rsidRDefault="00EA3FD1" w:rsidP="00EA3FD1">
      <w:pPr>
        <w:pStyle w:val="Text"/>
        <w:spacing w:after="120"/>
        <w:ind w:left="720" w:firstLine="0"/>
        <w:rPr>
          <w:rFonts w:ascii="Century Schoolbook" w:hAnsi="Century Schoolbook"/>
          <w:b/>
          <w:bCs/>
          <w:lang w:eastAsia="en-AU"/>
        </w:rPr>
      </w:pPr>
    </w:p>
    <w:p w14:paraId="52AC9291" w14:textId="417FA4A9" w:rsidR="00EA3FD1" w:rsidRDefault="00EA3FD1" w:rsidP="00EA3FD1">
      <w:pPr>
        <w:pStyle w:val="Text"/>
        <w:spacing w:after="120"/>
        <w:ind w:left="720" w:firstLine="0"/>
        <w:rPr>
          <w:rFonts w:ascii="Century Schoolbook" w:hAnsi="Century Schoolbook"/>
          <w:b/>
          <w:bCs/>
          <w:lang w:eastAsia="en-AU"/>
        </w:rPr>
      </w:pPr>
    </w:p>
    <w:p w14:paraId="58DCB505" w14:textId="77777777" w:rsidR="00EA3FD1" w:rsidRPr="0072535A" w:rsidRDefault="00EA3FD1" w:rsidP="00EA3FD1">
      <w:pPr>
        <w:pStyle w:val="Text"/>
        <w:spacing w:after="120"/>
        <w:ind w:left="720" w:firstLine="0"/>
        <w:rPr>
          <w:rFonts w:ascii="Century Schoolbook" w:hAnsi="Century Schoolbook"/>
          <w:lang w:eastAsia="en-AU"/>
        </w:rPr>
      </w:pPr>
    </w:p>
    <w:p w14:paraId="7C3D24C4" w14:textId="77777777" w:rsidR="001D61CE" w:rsidRDefault="001D61CE" w:rsidP="00F04BCB">
      <w:pPr>
        <w:pStyle w:val="Text"/>
        <w:spacing w:after="120"/>
        <w:ind w:firstLine="288"/>
        <w:rPr>
          <w:rFonts w:ascii="Century Schoolbook" w:hAnsi="Century Schoolbook"/>
          <w:lang w:eastAsia="en-AU"/>
        </w:rPr>
      </w:pPr>
    </w:p>
    <w:p w14:paraId="50B85AFA" w14:textId="77777777" w:rsidR="001D61CE" w:rsidRDefault="00F04BCB" w:rsidP="001D61CE">
      <w:pPr>
        <w:pStyle w:val="Text"/>
        <w:spacing w:after="120"/>
        <w:ind w:firstLine="288"/>
        <w:rPr>
          <w:rFonts w:ascii="Century Schoolbook" w:eastAsiaTheme="minorEastAsia" w:hAnsi="Century Schoolbook" w:cs="Times New Roman"/>
          <w:sz w:val="24"/>
          <w:szCs w:val="24"/>
        </w:rPr>
      </w:pPr>
      <w:r w:rsidRPr="00F04BCB">
        <w:rPr>
          <w:rFonts w:ascii="Arial" w:hAnsi="Arial" w:cs="Arial"/>
          <w:b/>
          <w:bCs/>
          <w:caps/>
          <w:kern w:val="32"/>
          <w:sz w:val="18"/>
          <w:szCs w:val="18"/>
          <w:lang w:eastAsia="en-AU"/>
        </w:rPr>
        <w:t>REFERENCES</w:t>
      </w:r>
    </w:p>
    <w:p w14:paraId="2FEC7943" w14:textId="77777777" w:rsidR="00D21F45" w:rsidRPr="00D21F45" w:rsidRDefault="003D0B00" w:rsidP="00D21F45">
      <w:pPr>
        <w:pStyle w:val="Bibliography"/>
        <w:rPr>
          <w:rFonts w:ascii="Century Schoolbook" w:hAnsi="Century Schoolbook"/>
          <w:sz w:val="20"/>
        </w:rPr>
      </w:pPr>
      <w:r>
        <w:rPr>
          <w:rFonts w:ascii="Century Schoolbook" w:hAnsi="Century Schoolbook"/>
        </w:rPr>
        <w:fldChar w:fldCharType="begin"/>
      </w:r>
      <w:r>
        <w:rPr>
          <w:rFonts w:ascii="Century Schoolbook" w:hAnsi="Century Schoolbook"/>
        </w:rPr>
        <w:instrText xml:space="preserve"> ADDIN ZOTERO_BIBL {"uncited":[],"omitted":[],"custom":[]} CSL_BIBLIOGRAPHY </w:instrText>
      </w:r>
      <w:r>
        <w:rPr>
          <w:rFonts w:ascii="Century Schoolbook" w:hAnsi="Century Schoolbook"/>
        </w:rPr>
        <w:fldChar w:fldCharType="separate"/>
      </w:r>
      <w:r w:rsidR="00D21F45" w:rsidRPr="00D21F45">
        <w:rPr>
          <w:rFonts w:ascii="Century Schoolbook" w:hAnsi="Century Schoolbook"/>
          <w:sz w:val="20"/>
        </w:rPr>
        <w:t>[1]</w:t>
      </w:r>
      <w:r w:rsidR="00D21F45" w:rsidRPr="00D21F45">
        <w:rPr>
          <w:rFonts w:ascii="Century Schoolbook" w:hAnsi="Century Schoolbook"/>
          <w:sz w:val="20"/>
        </w:rPr>
        <w:tab/>
        <w:t xml:space="preserve">S. D. Lathrop, S. Trent, and R. Hoffman, “Applying human factors research towards cyberspace operations: a practitioner’s perspective,” in </w:t>
      </w:r>
      <w:r w:rsidR="00D21F45" w:rsidRPr="00D21F45">
        <w:rPr>
          <w:rFonts w:ascii="Century Schoolbook" w:hAnsi="Century Schoolbook"/>
          <w:i/>
          <w:iCs/>
          <w:sz w:val="20"/>
        </w:rPr>
        <w:t>Advances in Human Factors in Cybersecurity</w:t>
      </w:r>
      <w:r w:rsidR="00D21F45" w:rsidRPr="00D21F45">
        <w:rPr>
          <w:rFonts w:ascii="Century Schoolbook" w:hAnsi="Century Schoolbook"/>
          <w:sz w:val="20"/>
        </w:rPr>
        <w:t>, Springer, 2016, pp. 281–293.</w:t>
      </w:r>
    </w:p>
    <w:p w14:paraId="1DF4CDB8"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w:t>
      </w:r>
      <w:r w:rsidRPr="00D21F45">
        <w:rPr>
          <w:rFonts w:ascii="Century Schoolbook" w:hAnsi="Century Schoolbook"/>
          <w:sz w:val="20"/>
        </w:rPr>
        <w:tab/>
        <w:t>“ITU.” [Online]. Available: http://www.itu.int/en/itu-t/studygroups/com17/pages/cybersecurity.aspx.</w:t>
      </w:r>
    </w:p>
    <w:p w14:paraId="5384BF2B"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w:t>
      </w:r>
      <w:r w:rsidRPr="00D21F45">
        <w:rPr>
          <w:rFonts w:ascii="Century Schoolbook" w:hAnsi="Century Schoolbook"/>
          <w:sz w:val="20"/>
        </w:rPr>
        <w:tab/>
        <w:t xml:space="preserve">A. Aziz, “The evolution of cyber attacks and next generation threat protection,” in </w:t>
      </w:r>
      <w:r w:rsidRPr="00D21F45">
        <w:rPr>
          <w:rFonts w:ascii="Century Schoolbook" w:hAnsi="Century Schoolbook"/>
          <w:i/>
          <w:iCs/>
          <w:sz w:val="20"/>
        </w:rPr>
        <w:t>RSA conference</w:t>
      </w:r>
      <w:r w:rsidRPr="00D21F45">
        <w:rPr>
          <w:rFonts w:ascii="Century Schoolbook" w:hAnsi="Century Schoolbook"/>
          <w:sz w:val="20"/>
        </w:rPr>
        <w:t>, 2013.</w:t>
      </w:r>
    </w:p>
    <w:p w14:paraId="26A6BEB9"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[4]</w:t>
      </w:r>
      <w:r w:rsidRPr="00D21F45">
        <w:rPr>
          <w:rFonts w:ascii="Century Schoolbook" w:hAnsi="Century Schoolbook"/>
          <w:sz w:val="20"/>
        </w:rPr>
        <w:tab/>
        <w:t xml:space="preserve">B. A. Gyunka and A. O. Christiana, “Analysis of Human Factors in Cyber Security: A Case Study of Anonymous Attack on Hbgary.,” </w:t>
      </w:r>
      <w:r w:rsidRPr="00D21F45">
        <w:rPr>
          <w:rFonts w:ascii="Century Schoolbook" w:hAnsi="Century Schoolbook"/>
          <w:i/>
          <w:iCs/>
          <w:sz w:val="20"/>
        </w:rPr>
        <w:t>Comput. Inf. Syst.</w:t>
      </w:r>
      <w:r w:rsidRPr="00D21F45">
        <w:rPr>
          <w:rFonts w:ascii="Century Schoolbook" w:hAnsi="Century Schoolbook"/>
          <w:sz w:val="20"/>
        </w:rPr>
        <w:t>, vol. 21, no. 2, 2017.</w:t>
      </w:r>
    </w:p>
    <w:p w14:paraId="65EF7A79"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[5]</w:t>
      </w:r>
      <w:r w:rsidRPr="00D21F45">
        <w:rPr>
          <w:rFonts w:ascii="Century Schoolbook" w:hAnsi="Century Schoolbook"/>
          <w:sz w:val="20"/>
        </w:rPr>
        <w:tab/>
        <w:t xml:space="preserve">M. McBride, L. Carter, and M. Warkentin, “Exploring the role of individual employee characteristics and personality on employee compliance with cybersecurity policies,” </w:t>
      </w:r>
      <w:r w:rsidRPr="00D21F45">
        <w:rPr>
          <w:rFonts w:ascii="Century Schoolbook" w:hAnsi="Century Schoolbook"/>
          <w:i/>
          <w:iCs/>
          <w:sz w:val="20"/>
        </w:rPr>
        <w:t>RTI Int.-Inst. Homel. Secur. Solut.</w:t>
      </w:r>
      <w:r w:rsidRPr="00D21F45">
        <w:rPr>
          <w:rFonts w:ascii="Century Schoolbook" w:hAnsi="Century Schoolbook"/>
          <w:sz w:val="20"/>
        </w:rPr>
        <w:t>, vol. 5, no. 1, p. 1, 2012.</w:t>
      </w:r>
    </w:p>
    <w:p w14:paraId="2F3A67CC"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[6]</w:t>
      </w:r>
      <w:r w:rsidRPr="00D21F45">
        <w:rPr>
          <w:rFonts w:ascii="Century Schoolbook" w:hAnsi="Century Schoolbook"/>
          <w:sz w:val="20"/>
        </w:rPr>
        <w:tab/>
        <w:t xml:space="preserve">J. Shropshire, M. Warkentin, and S. Sharma, “Personality, attitudes, and intentions: Predicting initial adoption of information security behavior,” </w:t>
      </w:r>
      <w:r w:rsidRPr="00D21F45">
        <w:rPr>
          <w:rFonts w:ascii="Century Schoolbook" w:hAnsi="Century Schoolbook"/>
          <w:i/>
          <w:iCs/>
          <w:sz w:val="20"/>
        </w:rPr>
        <w:t>Comput. Secur.</w:t>
      </w:r>
      <w:r w:rsidRPr="00D21F45">
        <w:rPr>
          <w:rFonts w:ascii="Century Schoolbook" w:hAnsi="Century Schoolbook"/>
          <w:sz w:val="20"/>
        </w:rPr>
        <w:t>, vol. 49, pp. 177–191, 2015.</w:t>
      </w:r>
    </w:p>
    <w:p w14:paraId="6EACCFE7"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[7]</w:t>
      </w:r>
      <w:r w:rsidRPr="00D21F45">
        <w:rPr>
          <w:rFonts w:ascii="Century Schoolbook" w:hAnsi="Century Schoolbook"/>
          <w:sz w:val="20"/>
        </w:rPr>
        <w:tab/>
        <w:t xml:space="preserve">S. Uebelacker and S. Quiel, “The social engineering personality framework,” in </w:t>
      </w:r>
      <w:r w:rsidRPr="00D21F45">
        <w:rPr>
          <w:rFonts w:ascii="Century Schoolbook" w:hAnsi="Century Schoolbook"/>
          <w:i/>
          <w:iCs/>
          <w:sz w:val="20"/>
        </w:rPr>
        <w:t>2014 Workshop on Socio-Technical Aspects in Security and Trust</w:t>
      </w:r>
      <w:r w:rsidRPr="00D21F45">
        <w:rPr>
          <w:rFonts w:ascii="Century Schoolbook" w:hAnsi="Century Schoolbook"/>
          <w:sz w:val="20"/>
        </w:rPr>
        <w:t>, 2014, pp. 24–30.</w:t>
      </w:r>
    </w:p>
    <w:p w14:paraId="76B0C61A"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[8]</w:t>
      </w:r>
      <w:r w:rsidRPr="00D21F45">
        <w:rPr>
          <w:rFonts w:ascii="Century Schoolbook" w:hAnsi="Century Schoolbook"/>
          <w:sz w:val="20"/>
        </w:rPr>
        <w:tab/>
        <w:t>IBM, “Ibm security services,” 2015. [Online]. Available: IBM Global Technology Services., Cyber Security Intelligence Index.</w:t>
      </w:r>
    </w:p>
    <w:p w14:paraId="76ACD6F1"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[9]</w:t>
      </w:r>
      <w:r w:rsidRPr="00D21F45">
        <w:rPr>
          <w:rFonts w:ascii="Century Schoolbook" w:hAnsi="Century Schoolbook"/>
          <w:sz w:val="20"/>
        </w:rPr>
        <w:tab/>
        <w:t xml:space="preserve">M. S. James, </w:t>
      </w:r>
      <w:r w:rsidRPr="00D21F45">
        <w:rPr>
          <w:rFonts w:ascii="Century Schoolbook" w:hAnsi="Century Schoolbook"/>
          <w:i/>
          <w:iCs/>
          <w:sz w:val="20"/>
        </w:rPr>
        <w:t>10 things security experts wish end users knew. Global Knowledge</w:t>
      </w:r>
      <w:r w:rsidRPr="00D21F45">
        <w:rPr>
          <w:rFonts w:ascii="Century Schoolbook" w:hAnsi="Century Schoolbook"/>
          <w:sz w:val="20"/>
        </w:rPr>
        <w:t>, 2015. .</w:t>
      </w:r>
    </w:p>
    <w:p w14:paraId="5FBED35C"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[10]</w:t>
      </w:r>
      <w:r w:rsidRPr="00D21F45">
        <w:rPr>
          <w:rFonts w:ascii="Century Schoolbook" w:hAnsi="Century Schoolbook"/>
          <w:sz w:val="20"/>
        </w:rPr>
        <w:tab/>
        <w:t xml:space="preserve">S. Dafydd and P. Marcus, </w:t>
      </w:r>
      <w:r w:rsidRPr="00D21F45">
        <w:rPr>
          <w:rFonts w:ascii="Century Schoolbook" w:hAnsi="Century Schoolbook"/>
          <w:i/>
          <w:iCs/>
          <w:sz w:val="20"/>
        </w:rPr>
        <w:t>The web application hacker’s handbook: Finding and exploiting security flaws</w:t>
      </w:r>
      <w:r w:rsidRPr="00D21F45">
        <w:rPr>
          <w:rFonts w:ascii="Century Schoolbook" w:hAnsi="Century Schoolbook"/>
          <w:sz w:val="20"/>
        </w:rPr>
        <w:t>. John Wiley &amp; Sons, 2011.</w:t>
      </w:r>
    </w:p>
    <w:p w14:paraId="36BF5B58"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[11]</w:t>
      </w:r>
      <w:r w:rsidRPr="00D21F45">
        <w:rPr>
          <w:rFonts w:ascii="Century Schoolbook" w:hAnsi="Century Schoolbook"/>
          <w:sz w:val="20"/>
        </w:rPr>
        <w:tab/>
        <w:t xml:space="preserve">V. F. Mancuso, J. C. Christensen, J. Cowley, V. Finomore, C. Gonzalez, and B. Knott, “Human factors in cyber warfare II: Emerging perspectives,” in </w:t>
      </w:r>
      <w:r w:rsidRPr="00D21F45">
        <w:rPr>
          <w:rFonts w:ascii="Century Schoolbook" w:hAnsi="Century Schoolbook"/>
          <w:i/>
          <w:iCs/>
          <w:sz w:val="20"/>
        </w:rPr>
        <w:t>Proceedings of the Human Factors and Ergonomics Society Annual Meeting</w:t>
      </w:r>
      <w:r w:rsidRPr="00D21F45">
        <w:rPr>
          <w:rFonts w:ascii="Century Schoolbook" w:hAnsi="Century Schoolbook"/>
          <w:sz w:val="20"/>
        </w:rPr>
        <w:t>, 2014, vol. 58, pp. 415–418.</w:t>
      </w:r>
    </w:p>
    <w:p w14:paraId="66202086"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lastRenderedPageBreak/>
        <w:t>[12]</w:t>
      </w:r>
      <w:r w:rsidRPr="00D21F45">
        <w:rPr>
          <w:rFonts w:ascii="Century Schoolbook" w:hAnsi="Century Schoolbook"/>
          <w:sz w:val="20"/>
        </w:rPr>
        <w:tab/>
        <w:t>“HFES.” [Online]. Available: https://www.hfes.org/about-hfes/what-is-human-factorsergonomics.</w:t>
      </w:r>
    </w:p>
    <w:p w14:paraId="798CA18C"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[13]</w:t>
      </w:r>
      <w:r w:rsidRPr="00D21F45">
        <w:rPr>
          <w:rFonts w:ascii="Century Schoolbook" w:hAnsi="Century Schoolbook"/>
          <w:sz w:val="20"/>
        </w:rPr>
        <w:tab/>
        <w:t xml:space="preserve">A. Oltramari, D. S. Henshel, M. Cains, and B. Hoffman, “Towards a Human Factors Ontology for Cyber Security.,” in </w:t>
      </w:r>
      <w:r w:rsidRPr="00D21F45">
        <w:rPr>
          <w:rFonts w:ascii="Century Schoolbook" w:hAnsi="Century Schoolbook"/>
          <w:i/>
          <w:iCs/>
          <w:sz w:val="20"/>
        </w:rPr>
        <w:t>STIDS</w:t>
      </w:r>
      <w:r w:rsidRPr="00D21F45">
        <w:rPr>
          <w:rFonts w:ascii="Century Schoolbook" w:hAnsi="Century Schoolbook"/>
          <w:sz w:val="20"/>
        </w:rPr>
        <w:t>, 2015, pp. 26–33.</w:t>
      </w:r>
    </w:p>
    <w:p w14:paraId="231E7524"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[14]</w:t>
      </w:r>
      <w:r w:rsidRPr="00D21F45">
        <w:rPr>
          <w:rFonts w:ascii="Century Schoolbook" w:hAnsi="Century Schoolbook"/>
          <w:sz w:val="20"/>
        </w:rPr>
        <w:tab/>
        <w:t xml:space="preserve">D. C. Acuña, “Effects of a comprehensive computer security policy on computer security culture,” </w:t>
      </w:r>
      <w:r w:rsidRPr="00D21F45">
        <w:rPr>
          <w:rFonts w:ascii="Century Schoolbook" w:hAnsi="Century Schoolbook"/>
          <w:i/>
          <w:iCs/>
          <w:sz w:val="20"/>
        </w:rPr>
        <w:t>MWAIS 2016 Proc.</w:t>
      </w:r>
      <w:r w:rsidRPr="00D21F45">
        <w:rPr>
          <w:rFonts w:ascii="Century Schoolbook" w:hAnsi="Century Schoolbook"/>
          <w:sz w:val="20"/>
        </w:rPr>
        <w:t>, vol. 10, 2016.</w:t>
      </w:r>
    </w:p>
    <w:p w14:paraId="6280B487"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[15]</w:t>
      </w:r>
      <w:r w:rsidRPr="00D21F45">
        <w:rPr>
          <w:rFonts w:ascii="Century Schoolbook" w:hAnsi="Century Schoolbook"/>
          <w:sz w:val="20"/>
        </w:rPr>
        <w:tab/>
        <w:t xml:space="preserve">L. Hadlington, “Human factors in cybersecurity; examining the link between Internet addiction, impulsivity, attitudes towards cybersecurity, and risky cybersecurity behaviours,” </w:t>
      </w:r>
      <w:r w:rsidRPr="00D21F45">
        <w:rPr>
          <w:rFonts w:ascii="Century Schoolbook" w:hAnsi="Century Schoolbook"/>
          <w:i/>
          <w:iCs/>
          <w:sz w:val="20"/>
        </w:rPr>
        <w:t>Heliyon</w:t>
      </w:r>
      <w:r w:rsidRPr="00D21F45">
        <w:rPr>
          <w:rFonts w:ascii="Century Schoolbook" w:hAnsi="Century Schoolbook"/>
          <w:sz w:val="20"/>
        </w:rPr>
        <w:t>, vol. 3, no. 7, p. e00346, 2017.</w:t>
      </w:r>
    </w:p>
    <w:p w14:paraId="7E9A7FB2"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[16]</w:t>
      </w:r>
      <w:r w:rsidRPr="00D21F45">
        <w:rPr>
          <w:rFonts w:ascii="Century Schoolbook" w:hAnsi="Century Schoolbook"/>
          <w:sz w:val="20"/>
        </w:rPr>
        <w:tab/>
        <w:t xml:space="preserve">T. Aoyama, H. Naruoka, I. Koshijima, and K. Watanabe, “How management goes wrong?–The human factor lessons learned from a cyber incident handling exercise,” </w:t>
      </w:r>
      <w:r w:rsidRPr="00D21F45">
        <w:rPr>
          <w:rFonts w:ascii="Century Schoolbook" w:hAnsi="Century Schoolbook"/>
          <w:i/>
          <w:iCs/>
          <w:sz w:val="20"/>
        </w:rPr>
        <w:t>Procedia Manuf.</w:t>
      </w:r>
      <w:r w:rsidRPr="00D21F45">
        <w:rPr>
          <w:rFonts w:ascii="Century Schoolbook" w:hAnsi="Century Schoolbook"/>
          <w:sz w:val="20"/>
        </w:rPr>
        <w:t>, vol. 3, pp. 1082–1087, 2015.</w:t>
      </w:r>
    </w:p>
    <w:p w14:paraId="0821DC02"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[17]</w:t>
      </w:r>
      <w:r w:rsidRPr="00D21F45">
        <w:rPr>
          <w:rFonts w:ascii="Century Schoolbook" w:hAnsi="Century Schoolbook"/>
          <w:sz w:val="20"/>
        </w:rPr>
        <w:tab/>
        <w:t xml:space="preserve">U. P. D. Ani, H. He, and A. Tiwari, “Review of cybersecurity issues in industrial critical infrastructure: manufacturing in perspective,” </w:t>
      </w:r>
      <w:r w:rsidRPr="00D21F45">
        <w:rPr>
          <w:rFonts w:ascii="Century Schoolbook" w:hAnsi="Century Schoolbook"/>
          <w:i/>
          <w:iCs/>
          <w:sz w:val="20"/>
        </w:rPr>
        <w:t>J. Cyber Secur. Technol.</w:t>
      </w:r>
      <w:r w:rsidRPr="00D21F45">
        <w:rPr>
          <w:rFonts w:ascii="Century Schoolbook" w:hAnsi="Century Schoolbook"/>
          <w:sz w:val="20"/>
        </w:rPr>
        <w:t>, vol. 1, no. 1, pp. 32–74, 2017.</w:t>
      </w:r>
    </w:p>
    <w:p w14:paraId="1601F473"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[18]</w:t>
      </w:r>
      <w:r w:rsidRPr="00D21F45">
        <w:rPr>
          <w:rFonts w:ascii="Century Schoolbook" w:hAnsi="Century Schoolbook"/>
          <w:sz w:val="20"/>
        </w:rPr>
        <w:tab/>
        <w:t xml:space="preserve">H. W. Glaspie and W. Karwowski, “Human factors in information security culture: A literature review,” in </w:t>
      </w:r>
      <w:r w:rsidRPr="00D21F45">
        <w:rPr>
          <w:rFonts w:ascii="Century Schoolbook" w:hAnsi="Century Schoolbook"/>
          <w:i/>
          <w:iCs/>
          <w:sz w:val="20"/>
        </w:rPr>
        <w:t>International Conference on Applied Human Factors and Ergonomics</w:t>
      </w:r>
      <w:r w:rsidRPr="00D21F45">
        <w:rPr>
          <w:rFonts w:ascii="Century Schoolbook" w:hAnsi="Century Schoolbook"/>
          <w:sz w:val="20"/>
        </w:rPr>
        <w:t>, 2017, pp. 269–280.</w:t>
      </w:r>
    </w:p>
    <w:p w14:paraId="640B8A56"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[19]</w:t>
      </w:r>
      <w:r w:rsidRPr="00D21F45">
        <w:rPr>
          <w:rFonts w:ascii="Century Schoolbook" w:hAnsi="Century Schoolbook"/>
          <w:sz w:val="20"/>
        </w:rPr>
        <w:tab/>
        <w:t xml:space="preserve">K. Jenab and S. Moslehpour, “Cyber security management: A review,” </w:t>
      </w:r>
      <w:r w:rsidRPr="00D21F45">
        <w:rPr>
          <w:rFonts w:ascii="Century Schoolbook" w:hAnsi="Century Schoolbook"/>
          <w:i/>
          <w:iCs/>
          <w:sz w:val="20"/>
        </w:rPr>
        <w:t>Bus. Manag. Dyn.</w:t>
      </w:r>
      <w:r w:rsidRPr="00D21F45">
        <w:rPr>
          <w:rFonts w:ascii="Century Schoolbook" w:hAnsi="Century Schoolbook"/>
          <w:sz w:val="20"/>
        </w:rPr>
        <w:t>, vol. 5, no. 11, p. 16, 2016.</w:t>
      </w:r>
    </w:p>
    <w:p w14:paraId="29C6E5AD"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[20]</w:t>
      </w:r>
      <w:r w:rsidRPr="00D21F45">
        <w:rPr>
          <w:rFonts w:ascii="Century Schoolbook" w:hAnsi="Century Schoolbook"/>
          <w:sz w:val="20"/>
        </w:rPr>
        <w:tab/>
        <w:t xml:space="preserve">A. Vieane, G. Funke, R. Gutzwiller, V. Mancuso, B. Sawyer, and C. Wickens, “Addressing human factors gaps in cyber defense,” in </w:t>
      </w:r>
      <w:r w:rsidRPr="00D21F45">
        <w:rPr>
          <w:rFonts w:ascii="Century Schoolbook" w:hAnsi="Century Schoolbook"/>
          <w:i/>
          <w:iCs/>
          <w:sz w:val="20"/>
        </w:rPr>
        <w:t>Proceedings of the Human Factors and Ergonomics Society Annual Meeting</w:t>
      </w:r>
      <w:r w:rsidRPr="00D21F45">
        <w:rPr>
          <w:rFonts w:ascii="Century Schoolbook" w:hAnsi="Century Schoolbook"/>
          <w:sz w:val="20"/>
        </w:rPr>
        <w:t>, 2016, vol. 60, pp. 770–773.</w:t>
      </w:r>
    </w:p>
    <w:p w14:paraId="4E65EEEB"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[21]</w:t>
      </w:r>
      <w:r w:rsidRPr="00D21F45">
        <w:rPr>
          <w:rFonts w:ascii="Century Schoolbook" w:hAnsi="Century Schoolbook"/>
          <w:sz w:val="20"/>
        </w:rPr>
        <w:tab/>
        <w:t xml:space="preserve">D. Henshel, C. Sample, M. Cains, and B. Hoffman, “Integrating cultural factors into human factors framework and ontology for cyber attackers,” in </w:t>
      </w:r>
      <w:r w:rsidRPr="00D21F45">
        <w:rPr>
          <w:rFonts w:ascii="Century Schoolbook" w:hAnsi="Century Schoolbook"/>
          <w:i/>
          <w:iCs/>
          <w:sz w:val="20"/>
        </w:rPr>
        <w:t>Advances in Human Factors in Cybersecurity</w:t>
      </w:r>
      <w:r w:rsidRPr="00D21F45">
        <w:rPr>
          <w:rFonts w:ascii="Century Schoolbook" w:hAnsi="Century Schoolbook"/>
          <w:sz w:val="20"/>
        </w:rPr>
        <w:t>, Springer, 2016, pp. 123–137.</w:t>
      </w:r>
    </w:p>
    <w:p w14:paraId="378B9BBE"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[22]</w:t>
      </w:r>
      <w:r w:rsidRPr="00D21F45">
        <w:rPr>
          <w:rFonts w:ascii="Century Schoolbook" w:hAnsi="Century Schoolbook"/>
          <w:sz w:val="20"/>
        </w:rPr>
        <w:tab/>
        <w:t>A. J. Widdowson and P. B. Goodliff, “CHEAT, an approach to incorporating human factors in cyber security assessments,” 2015.</w:t>
      </w:r>
    </w:p>
    <w:p w14:paraId="01E290DC"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[23]</w:t>
      </w:r>
      <w:r w:rsidRPr="00D21F45">
        <w:rPr>
          <w:rFonts w:ascii="Century Schoolbook" w:hAnsi="Century Schoolbook"/>
          <w:sz w:val="20"/>
        </w:rPr>
        <w:tab/>
        <w:t xml:space="preserve">M. Whitty, J. Doodson, S. Creese, and D. Hodges, “Individual differences in cyber security behaviors: an examination of who is sharing passwords,” </w:t>
      </w:r>
      <w:r w:rsidRPr="00D21F45">
        <w:rPr>
          <w:rFonts w:ascii="Century Schoolbook" w:hAnsi="Century Schoolbook"/>
          <w:i/>
          <w:iCs/>
          <w:sz w:val="20"/>
        </w:rPr>
        <w:t>Cyberpsychology Behav. Soc. Netw.</w:t>
      </w:r>
      <w:r w:rsidRPr="00D21F45">
        <w:rPr>
          <w:rFonts w:ascii="Century Schoolbook" w:hAnsi="Century Schoolbook"/>
          <w:sz w:val="20"/>
        </w:rPr>
        <w:t>, vol. 18, no. 1, pp. 3–7, 2015.</w:t>
      </w:r>
    </w:p>
    <w:p w14:paraId="6BDBEA50"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[24]</w:t>
      </w:r>
      <w:r w:rsidRPr="00D21F45">
        <w:rPr>
          <w:rFonts w:ascii="Century Schoolbook" w:hAnsi="Century Schoolbook"/>
          <w:sz w:val="20"/>
        </w:rPr>
        <w:tab/>
        <w:t xml:space="preserve">J. L. Marble, W. F. Lawless, R. Mittu, J. Coyne, M. Abramson, and C. Sibley, “The human factor in cybersecurity: Robust &amp; intelligent defense,” in </w:t>
      </w:r>
      <w:r w:rsidRPr="00D21F45">
        <w:rPr>
          <w:rFonts w:ascii="Century Schoolbook" w:hAnsi="Century Schoolbook"/>
          <w:i/>
          <w:iCs/>
          <w:sz w:val="20"/>
        </w:rPr>
        <w:t>Cyber Warfare</w:t>
      </w:r>
      <w:r w:rsidRPr="00D21F45">
        <w:rPr>
          <w:rFonts w:ascii="Century Schoolbook" w:hAnsi="Century Schoolbook"/>
          <w:sz w:val="20"/>
        </w:rPr>
        <w:t>, Springer, 2015, pp. 173–206.</w:t>
      </w:r>
    </w:p>
    <w:p w14:paraId="6EB8E736"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[25]</w:t>
      </w:r>
      <w:r w:rsidRPr="00D21F45">
        <w:rPr>
          <w:rFonts w:ascii="Century Schoolbook" w:hAnsi="Century Schoolbook"/>
          <w:sz w:val="20"/>
        </w:rPr>
        <w:tab/>
        <w:t xml:space="preserve">A. Alhogail, A. Mirza, and S. H. Bakry, “A COMPREHENSIVE HUMAN FACTOR FRAMEWORK FOR INFORMATION SECURITY IN ORGANIZATIONS.,” </w:t>
      </w:r>
      <w:r w:rsidRPr="00D21F45">
        <w:rPr>
          <w:rFonts w:ascii="Century Schoolbook" w:hAnsi="Century Schoolbook"/>
          <w:i/>
          <w:iCs/>
          <w:sz w:val="20"/>
        </w:rPr>
        <w:t>J. Theor. Appl. Inf. Technol.</w:t>
      </w:r>
      <w:r w:rsidRPr="00D21F45">
        <w:rPr>
          <w:rFonts w:ascii="Century Schoolbook" w:hAnsi="Century Schoolbook"/>
          <w:sz w:val="20"/>
        </w:rPr>
        <w:t>, vol. 78, no. 2, 2015.</w:t>
      </w:r>
    </w:p>
    <w:p w14:paraId="468B05F7"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[26]</w:t>
      </w:r>
      <w:r w:rsidRPr="00D21F45">
        <w:rPr>
          <w:rFonts w:ascii="Century Schoolbook" w:hAnsi="Century Schoolbook"/>
          <w:sz w:val="20"/>
        </w:rPr>
        <w:tab/>
        <w:t xml:space="preserve">S. Ali and S. U. Khan, “Software outsourcing partnership model: An evaluation framework for vendor organizations,” </w:t>
      </w:r>
      <w:r w:rsidRPr="00D21F45">
        <w:rPr>
          <w:rFonts w:ascii="Century Schoolbook" w:hAnsi="Century Schoolbook"/>
          <w:i/>
          <w:iCs/>
          <w:sz w:val="20"/>
        </w:rPr>
        <w:t>J. Syst. Softw.</w:t>
      </w:r>
      <w:r w:rsidRPr="00D21F45">
        <w:rPr>
          <w:rFonts w:ascii="Century Schoolbook" w:hAnsi="Century Schoolbook"/>
          <w:sz w:val="20"/>
        </w:rPr>
        <w:t>, vol. 117, pp. 402–425, 2016.</w:t>
      </w:r>
    </w:p>
    <w:p w14:paraId="5E70BE9A"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[27]</w:t>
      </w:r>
      <w:r w:rsidRPr="00D21F45">
        <w:rPr>
          <w:rFonts w:ascii="Century Schoolbook" w:hAnsi="Century Schoolbook"/>
          <w:sz w:val="20"/>
        </w:rPr>
        <w:tab/>
        <w:t xml:space="preserve">Y. Mufti, M. Niazi, M. Alshayeb, and S. Mahmood, “A readiness model for security requirements engineering,” </w:t>
      </w:r>
      <w:r w:rsidRPr="00D21F45">
        <w:rPr>
          <w:rFonts w:ascii="Century Schoolbook" w:hAnsi="Century Schoolbook"/>
          <w:i/>
          <w:iCs/>
          <w:sz w:val="20"/>
        </w:rPr>
        <w:t>IEEE Access</w:t>
      </w:r>
      <w:r w:rsidRPr="00D21F45">
        <w:rPr>
          <w:rFonts w:ascii="Century Schoolbook" w:hAnsi="Century Schoolbook"/>
          <w:sz w:val="20"/>
        </w:rPr>
        <w:t>, vol. 6, pp. 28611–28631, 2018.</w:t>
      </w:r>
    </w:p>
    <w:p w14:paraId="264D0D09"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[28]</w:t>
      </w:r>
      <w:r w:rsidRPr="00D21F45">
        <w:rPr>
          <w:rFonts w:ascii="Century Schoolbook" w:hAnsi="Century Schoolbook"/>
          <w:sz w:val="20"/>
        </w:rPr>
        <w:tab/>
        <w:t xml:space="preserve">C. Wu, “A readiness model for adopting Web services,” </w:t>
      </w:r>
      <w:r w:rsidRPr="00D21F45">
        <w:rPr>
          <w:rFonts w:ascii="Century Schoolbook" w:hAnsi="Century Schoolbook"/>
          <w:i/>
          <w:iCs/>
          <w:sz w:val="20"/>
        </w:rPr>
        <w:t>J. Enterp. Inf. Manag.</w:t>
      </w:r>
      <w:r w:rsidRPr="00D21F45">
        <w:rPr>
          <w:rFonts w:ascii="Century Schoolbook" w:hAnsi="Century Schoolbook"/>
          <w:sz w:val="20"/>
        </w:rPr>
        <w:t>, 2004.</w:t>
      </w:r>
    </w:p>
    <w:p w14:paraId="74F9EC1B"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[29]</w:t>
      </w:r>
      <w:r w:rsidRPr="00D21F45">
        <w:rPr>
          <w:rFonts w:ascii="Century Schoolbook" w:hAnsi="Century Schoolbook"/>
          <w:sz w:val="20"/>
        </w:rPr>
        <w:tab/>
        <w:t xml:space="preserve">H. Young, T. van Vliet, J. van de Ven, S. Jol, and C. Broekman, “Understanding human factors in cyber security as a dynamic system,” in </w:t>
      </w:r>
      <w:r w:rsidRPr="00D21F45">
        <w:rPr>
          <w:rFonts w:ascii="Century Schoolbook" w:hAnsi="Century Schoolbook"/>
          <w:i/>
          <w:iCs/>
          <w:sz w:val="20"/>
        </w:rPr>
        <w:t>International Conference on Applied Human Factors and Ergonomics</w:t>
      </w:r>
      <w:r w:rsidRPr="00D21F45">
        <w:rPr>
          <w:rFonts w:ascii="Century Schoolbook" w:hAnsi="Century Schoolbook"/>
          <w:sz w:val="20"/>
        </w:rPr>
        <w:t>, 2017, pp. 244–254.</w:t>
      </w:r>
    </w:p>
    <w:p w14:paraId="32E3BFD8"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[30]</w:t>
      </w:r>
      <w:r w:rsidRPr="00D21F45">
        <w:rPr>
          <w:rFonts w:ascii="Century Schoolbook" w:hAnsi="Century Schoolbook"/>
          <w:sz w:val="20"/>
        </w:rPr>
        <w:tab/>
        <w:t xml:space="preserve">U. P. D. Ani, H. M. He, and A. Tiwari, “Human capability evaluation approach for cyber security in critical industrial infrastructure,” in </w:t>
      </w:r>
      <w:r w:rsidRPr="00D21F45">
        <w:rPr>
          <w:rFonts w:ascii="Century Schoolbook" w:hAnsi="Century Schoolbook"/>
          <w:i/>
          <w:iCs/>
          <w:sz w:val="20"/>
        </w:rPr>
        <w:t>Advances in Human Factors in Cybersecurity</w:t>
      </w:r>
      <w:r w:rsidRPr="00D21F45">
        <w:rPr>
          <w:rFonts w:ascii="Century Schoolbook" w:hAnsi="Century Schoolbook"/>
          <w:sz w:val="20"/>
        </w:rPr>
        <w:t>, Springer, 2016, pp. 169–182.</w:t>
      </w:r>
    </w:p>
    <w:p w14:paraId="66439B02"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[31]</w:t>
      </w:r>
      <w:r w:rsidRPr="00D21F45">
        <w:rPr>
          <w:rFonts w:ascii="Century Schoolbook" w:hAnsi="Century Schoolbook"/>
          <w:sz w:val="20"/>
        </w:rPr>
        <w:tab/>
        <w:t xml:space="preserve">S. Khan, M. Niazi, and R. Ahmad, “A readiness model for software development outsourcing vendors,” in </w:t>
      </w:r>
      <w:r w:rsidRPr="00D21F45">
        <w:rPr>
          <w:rFonts w:ascii="Century Schoolbook" w:hAnsi="Century Schoolbook"/>
          <w:i/>
          <w:iCs/>
          <w:sz w:val="20"/>
        </w:rPr>
        <w:t>2008 IEEE International Conference on Global Software Engineering</w:t>
      </w:r>
      <w:r w:rsidRPr="00D21F45">
        <w:rPr>
          <w:rFonts w:ascii="Century Schoolbook" w:hAnsi="Century Schoolbook"/>
          <w:sz w:val="20"/>
        </w:rPr>
        <w:t>, 2008, pp. 273–277.</w:t>
      </w:r>
    </w:p>
    <w:p w14:paraId="4A9E77E3"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[32]</w:t>
      </w:r>
      <w:r w:rsidRPr="00D21F45">
        <w:rPr>
          <w:rFonts w:ascii="Century Schoolbook" w:hAnsi="Century Schoolbook"/>
          <w:sz w:val="20"/>
        </w:rPr>
        <w:tab/>
        <w:t xml:space="preserve">R. T. Ogawa and B. Malen, “Towards rigor in reviews of multivocal literatures: Applying the exploratory case study method,” </w:t>
      </w:r>
      <w:r w:rsidRPr="00D21F45">
        <w:rPr>
          <w:rFonts w:ascii="Century Schoolbook" w:hAnsi="Century Schoolbook"/>
          <w:i/>
          <w:iCs/>
          <w:sz w:val="20"/>
        </w:rPr>
        <w:t>Rev. Educ. Res.</w:t>
      </w:r>
      <w:r w:rsidRPr="00D21F45">
        <w:rPr>
          <w:rFonts w:ascii="Century Schoolbook" w:hAnsi="Century Schoolbook"/>
          <w:sz w:val="20"/>
        </w:rPr>
        <w:t>, vol. 61, no. 3, pp. 265–286, 1991.</w:t>
      </w:r>
    </w:p>
    <w:p w14:paraId="3C6A2957"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[33]</w:t>
      </w:r>
      <w:r w:rsidRPr="00D21F45">
        <w:rPr>
          <w:rFonts w:ascii="Century Schoolbook" w:hAnsi="Century Schoolbook"/>
          <w:sz w:val="20"/>
        </w:rPr>
        <w:tab/>
        <w:t xml:space="preserve">R. L. Glass, </w:t>
      </w:r>
      <w:r w:rsidRPr="00D21F45">
        <w:rPr>
          <w:rFonts w:ascii="Century Schoolbook" w:hAnsi="Century Schoolbook"/>
          <w:i/>
          <w:iCs/>
          <w:sz w:val="20"/>
        </w:rPr>
        <w:t>Software Creativity 2.0</w:t>
      </w:r>
      <w:r w:rsidRPr="00D21F45">
        <w:rPr>
          <w:rFonts w:ascii="Century Schoolbook" w:hAnsi="Century Schoolbook"/>
          <w:sz w:val="20"/>
        </w:rPr>
        <w:t>. developer.* Books, 2006.</w:t>
      </w:r>
    </w:p>
    <w:p w14:paraId="4FC0BB55"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[34]</w:t>
      </w:r>
      <w:r w:rsidRPr="00D21F45">
        <w:rPr>
          <w:rFonts w:ascii="Century Schoolbook" w:hAnsi="Century Schoolbook"/>
          <w:sz w:val="20"/>
        </w:rPr>
        <w:tab/>
        <w:t xml:space="preserve">V. Garousi, M. Felderer, and T. Hacaloğlu, “Software test maturity assessment and test process improvement: A multivocal literature review,” </w:t>
      </w:r>
      <w:r w:rsidRPr="00D21F45">
        <w:rPr>
          <w:rFonts w:ascii="Century Schoolbook" w:hAnsi="Century Schoolbook"/>
          <w:i/>
          <w:iCs/>
          <w:sz w:val="20"/>
        </w:rPr>
        <w:t>Inf. Softw. Technol.</w:t>
      </w:r>
      <w:r w:rsidRPr="00D21F45">
        <w:rPr>
          <w:rFonts w:ascii="Century Schoolbook" w:hAnsi="Century Schoolbook"/>
          <w:sz w:val="20"/>
        </w:rPr>
        <w:t>, vol. 85, pp. 16–42, 2017.</w:t>
      </w:r>
    </w:p>
    <w:p w14:paraId="2FDF85B8"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[35]</w:t>
      </w:r>
      <w:r w:rsidRPr="00D21F45">
        <w:rPr>
          <w:rFonts w:ascii="Century Schoolbook" w:hAnsi="Century Schoolbook"/>
          <w:sz w:val="20"/>
        </w:rPr>
        <w:tab/>
        <w:t xml:space="preserve">P. Auger, </w:t>
      </w:r>
      <w:r w:rsidRPr="00D21F45">
        <w:rPr>
          <w:rFonts w:ascii="Century Schoolbook" w:hAnsi="Century Schoolbook"/>
          <w:i/>
          <w:iCs/>
          <w:sz w:val="20"/>
        </w:rPr>
        <w:t>Information sources in grey literature</w:t>
      </w:r>
      <w:r w:rsidRPr="00D21F45">
        <w:rPr>
          <w:rFonts w:ascii="Century Schoolbook" w:hAnsi="Century Schoolbook"/>
          <w:sz w:val="20"/>
        </w:rPr>
        <w:t>. Walter de Gruyter GmbH &amp; co KG, 2017.</w:t>
      </w:r>
    </w:p>
    <w:p w14:paraId="2D19B584"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lastRenderedPageBreak/>
        <w:t>[36]</w:t>
      </w:r>
      <w:r w:rsidRPr="00D21F45">
        <w:rPr>
          <w:rFonts w:ascii="Century Schoolbook" w:hAnsi="Century Schoolbook"/>
          <w:sz w:val="20"/>
        </w:rPr>
        <w:tab/>
        <w:t xml:space="preserve">V. Garousi, M. Felderer, and M. V. Mäntylä, “Guidelines for including grey literature and conducting multivocal literature reviews in software engineering,” </w:t>
      </w:r>
      <w:r w:rsidRPr="00D21F45">
        <w:rPr>
          <w:rFonts w:ascii="Century Schoolbook" w:hAnsi="Century Schoolbook"/>
          <w:i/>
          <w:iCs/>
          <w:sz w:val="20"/>
        </w:rPr>
        <w:t>Inf. Softw. Technol.</w:t>
      </w:r>
      <w:r w:rsidRPr="00D21F45">
        <w:rPr>
          <w:rFonts w:ascii="Century Schoolbook" w:hAnsi="Century Schoolbook"/>
          <w:sz w:val="20"/>
        </w:rPr>
        <w:t>, vol. 106, pp. 101–121, 2019.</w:t>
      </w:r>
    </w:p>
    <w:p w14:paraId="4E556258"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[37]</w:t>
      </w:r>
      <w:r w:rsidRPr="00D21F45">
        <w:rPr>
          <w:rFonts w:ascii="Century Schoolbook" w:hAnsi="Century Schoolbook"/>
          <w:sz w:val="20"/>
        </w:rPr>
        <w:tab/>
        <w:t>B. Kitchenham and S. Charters, “Guidelines for performing systematic literature reviews in software engineering,” 2007.</w:t>
      </w:r>
    </w:p>
    <w:p w14:paraId="3CAA9832"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[38]</w:t>
      </w:r>
      <w:r w:rsidRPr="00D21F45">
        <w:rPr>
          <w:rFonts w:ascii="Century Schoolbook" w:hAnsi="Century Schoolbook"/>
          <w:sz w:val="20"/>
        </w:rPr>
        <w:tab/>
        <w:t xml:space="preserve">D. S. Cruzes and T. Dyba, “Recommended steps for thematic synthesis in software engineering,” in </w:t>
      </w:r>
      <w:r w:rsidRPr="00D21F45">
        <w:rPr>
          <w:rFonts w:ascii="Century Schoolbook" w:hAnsi="Century Schoolbook"/>
          <w:i/>
          <w:iCs/>
          <w:sz w:val="20"/>
        </w:rPr>
        <w:t>2011 international symposium on empirical software engineering and measurement</w:t>
      </w:r>
      <w:r w:rsidRPr="00D21F45">
        <w:rPr>
          <w:rFonts w:ascii="Century Schoolbook" w:hAnsi="Century Schoolbook"/>
          <w:sz w:val="20"/>
        </w:rPr>
        <w:t>, 2011, pp. 275–284.</w:t>
      </w:r>
    </w:p>
    <w:p w14:paraId="779D81EA"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[39]</w:t>
      </w:r>
      <w:r w:rsidRPr="00D21F45">
        <w:rPr>
          <w:rFonts w:ascii="Century Schoolbook" w:hAnsi="Century Schoolbook"/>
          <w:sz w:val="20"/>
        </w:rPr>
        <w:tab/>
        <w:t xml:space="preserve">D. Cruzes, M. Mendonca, V. Basili, F. Shull, and M. Jino, “Extracting information from experimental software engineering papers,” in </w:t>
      </w:r>
      <w:r w:rsidRPr="00D21F45">
        <w:rPr>
          <w:rFonts w:ascii="Century Schoolbook" w:hAnsi="Century Schoolbook"/>
          <w:i/>
          <w:iCs/>
          <w:sz w:val="20"/>
        </w:rPr>
        <w:t>XXVI International Conference of the Chilean Society of Computer Science (SCCC’07)</w:t>
      </w:r>
      <w:r w:rsidRPr="00D21F45">
        <w:rPr>
          <w:rFonts w:ascii="Century Schoolbook" w:hAnsi="Century Schoolbook"/>
          <w:sz w:val="20"/>
        </w:rPr>
        <w:t>, 2007, pp. 105–114.</w:t>
      </w:r>
    </w:p>
    <w:p w14:paraId="708DE059"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[40]</w:t>
      </w:r>
      <w:r w:rsidRPr="00D21F45">
        <w:rPr>
          <w:rFonts w:ascii="Century Schoolbook" w:hAnsi="Century Schoolbook"/>
          <w:sz w:val="20"/>
        </w:rPr>
        <w:tab/>
        <w:t xml:space="preserve">J. Corbin and A. Strauss, </w:t>
      </w:r>
      <w:r w:rsidRPr="00D21F45">
        <w:rPr>
          <w:rFonts w:ascii="Century Schoolbook" w:hAnsi="Century Schoolbook"/>
          <w:i/>
          <w:iCs/>
          <w:sz w:val="20"/>
        </w:rPr>
        <w:t>Basics of qualitative research: Techniques and procedures for developing grounded theory</w:t>
      </w:r>
      <w:r w:rsidRPr="00D21F45">
        <w:rPr>
          <w:rFonts w:ascii="Century Schoolbook" w:hAnsi="Century Schoolbook"/>
          <w:sz w:val="20"/>
        </w:rPr>
        <w:t>. Sage publications, 2014.</w:t>
      </w:r>
    </w:p>
    <w:p w14:paraId="0DE4975E"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[41]</w:t>
      </w:r>
      <w:r w:rsidRPr="00D21F45">
        <w:rPr>
          <w:rFonts w:ascii="Century Schoolbook" w:hAnsi="Century Schoolbook"/>
          <w:sz w:val="20"/>
        </w:rPr>
        <w:tab/>
        <w:t xml:space="preserve">M. Niazi, D. Wilson, and D. Zowghi, “A framework for assisting the design of effective software process improvement implementation strategies,” </w:t>
      </w:r>
      <w:r w:rsidRPr="00D21F45">
        <w:rPr>
          <w:rFonts w:ascii="Century Schoolbook" w:hAnsi="Century Schoolbook"/>
          <w:i/>
          <w:iCs/>
          <w:sz w:val="20"/>
        </w:rPr>
        <w:t>J. Syst. Softw.</w:t>
      </w:r>
      <w:r w:rsidRPr="00D21F45">
        <w:rPr>
          <w:rFonts w:ascii="Century Schoolbook" w:hAnsi="Century Schoolbook"/>
          <w:sz w:val="20"/>
        </w:rPr>
        <w:t>, vol. 78, no. 2, pp. 204–222, 2005.</w:t>
      </w:r>
    </w:p>
    <w:p w14:paraId="158FAD52"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[42]</w:t>
      </w:r>
      <w:r w:rsidRPr="00D21F45">
        <w:rPr>
          <w:rFonts w:ascii="Century Schoolbook" w:hAnsi="Century Schoolbook"/>
          <w:sz w:val="20"/>
        </w:rPr>
        <w:tab/>
        <w:t xml:space="preserve">M. Niazi, D. Wilson, and D. Zowghi, “A maturity model for the implementation of software process improvement: an empirical study,” </w:t>
      </w:r>
      <w:r w:rsidRPr="00D21F45">
        <w:rPr>
          <w:rFonts w:ascii="Century Schoolbook" w:hAnsi="Century Schoolbook"/>
          <w:i/>
          <w:iCs/>
          <w:sz w:val="20"/>
        </w:rPr>
        <w:t>J. Syst. Softw.</w:t>
      </w:r>
      <w:r w:rsidRPr="00D21F45">
        <w:rPr>
          <w:rFonts w:ascii="Century Schoolbook" w:hAnsi="Century Schoolbook"/>
          <w:sz w:val="20"/>
        </w:rPr>
        <w:t>, vol. 74, no. 2, pp. 155–172, 2005.</w:t>
      </w:r>
    </w:p>
    <w:p w14:paraId="43F8D0CC"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[43]</w:t>
      </w:r>
      <w:r w:rsidRPr="00D21F45">
        <w:rPr>
          <w:rFonts w:ascii="Century Schoolbook" w:hAnsi="Century Schoolbook"/>
          <w:sz w:val="20"/>
        </w:rPr>
        <w:tab/>
        <w:t xml:space="preserve">M. Alshayeb, A. K. Abdellatif, S. Zahran, and M. Niazi, “Towards a framework for software product maturity measurement,” in </w:t>
      </w:r>
      <w:r w:rsidRPr="00D21F45">
        <w:rPr>
          <w:rFonts w:ascii="Century Schoolbook" w:hAnsi="Century Schoolbook"/>
          <w:i/>
          <w:iCs/>
          <w:sz w:val="20"/>
        </w:rPr>
        <w:t>The Tenth International Conference on Software Engineering Advances</w:t>
      </w:r>
      <w:r w:rsidRPr="00D21F45">
        <w:rPr>
          <w:rFonts w:ascii="Century Schoolbook" w:hAnsi="Century Schoolbook"/>
          <w:sz w:val="20"/>
        </w:rPr>
        <w:t>, 2015.</w:t>
      </w:r>
    </w:p>
    <w:p w14:paraId="3B6EE9D1" w14:textId="77777777" w:rsidR="00D21F45" w:rsidRPr="00D21F45" w:rsidRDefault="00D21F45" w:rsidP="00D21F45">
      <w:pPr>
        <w:pStyle w:val="Bibliography"/>
        <w:rPr>
          <w:rFonts w:ascii="Century Schoolbook" w:hAnsi="Century Schoolbook"/>
          <w:sz w:val="20"/>
        </w:rPr>
      </w:pPr>
      <w:r w:rsidRPr="00D21F45">
        <w:rPr>
          <w:rFonts w:ascii="Century Schoolbook" w:hAnsi="Century Schoolbook"/>
          <w:sz w:val="20"/>
        </w:rPr>
        <w:t>[44]</w:t>
      </w:r>
      <w:r w:rsidRPr="00D21F45">
        <w:rPr>
          <w:rFonts w:ascii="Century Schoolbook" w:hAnsi="Century Schoolbook"/>
          <w:sz w:val="20"/>
        </w:rPr>
        <w:tab/>
        <w:t>B. Curtis, B. Hefley, and S. Miller, “People capability maturity model (P-CMM) version 2.0,” CARNEGIE-MELLON UNIV PITTSBURGH PA SOFTWARE ENGINEERING INST, 2009.</w:t>
      </w:r>
    </w:p>
    <w:p w14:paraId="445A7B47" w14:textId="6AB7AC20" w:rsidR="00FF2DDC" w:rsidRDefault="003D0B00" w:rsidP="00FF2DDC">
      <w:pPr>
        <w:pStyle w:val="Text"/>
        <w:spacing w:after="120"/>
        <w:ind w:firstLine="0"/>
        <w:rPr>
          <w:rFonts w:ascii="Century Schoolbook" w:hAnsi="Century Schoolbook"/>
        </w:rPr>
      </w:pPr>
      <w:r>
        <w:rPr>
          <w:rFonts w:ascii="Century Schoolbook" w:hAnsi="Century Schoolbook"/>
        </w:rPr>
        <w:fldChar w:fldCharType="end"/>
      </w:r>
    </w:p>
    <w:p w14:paraId="5E38371F" w14:textId="77777777" w:rsidR="00FF2DDC" w:rsidRDefault="00FF2DDC" w:rsidP="00FF2DDC">
      <w:pPr>
        <w:pStyle w:val="Text"/>
        <w:spacing w:after="120"/>
        <w:ind w:firstLine="0"/>
        <w:rPr>
          <w:rFonts w:ascii="Century Schoolbook" w:hAnsi="Century Schoolbook"/>
        </w:rPr>
      </w:pPr>
    </w:p>
    <w:p w14:paraId="2DA7826B" w14:textId="77777777" w:rsidR="00FF2DDC" w:rsidRDefault="00FF2DDC" w:rsidP="00FF2DDC">
      <w:pPr>
        <w:pStyle w:val="Text"/>
        <w:spacing w:after="120"/>
        <w:ind w:firstLine="0"/>
        <w:rPr>
          <w:rFonts w:ascii="Century Schoolbook" w:hAnsi="Century Schoolbook"/>
        </w:rPr>
      </w:pPr>
    </w:p>
    <w:p w14:paraId="0E431AC4" w14:textId="77777777" w:rsidR="00FF2DDC" w:rsidRDefault="00FF2DDC" w:rsidP="00FF2DDC">
      <w:pPr>
        <w:pStyle w:val="Text"/>
        <w:spacing w:after="120"/>
        <w:ind w:firstLine="0"/>
        <w:rPr>
          <w:rFonts w:ascii="Century Schoolbook" w:hAnsi="Century Schoolbook"/>
        </w:rPr>
      </w:pPr>
    </w:p>
    <w:p w14:paraId="3F668727" w14:textId="77777777" w:rsidR="00FF2DDC" w:rsidRDefault="00FF2DDC" w:rsidP="00FF2DDC">
      <w:pPr>
        <w:pStyle w:val="Text"/>
        <w:spacing w:after="120"/>
        <w:ind w:firstLine="0"/>
        <w:rPr>
          <w:rFonts w:ascii="Century Schoolbook" w:hAnsi="Century Schoolbook"/>
        </w:rPr>
      </w:pPr>
    </w:p>
    <w:p w14:paraId="5B5BB49D" w14:textId="77777777" w:rsidR="00FF2DDC" w:rsidRDefault="00FF2DDC" w:rsidP="00FF2DDC">
      <w:pPr>
        <w:pStyle w:val="Text"/>
        <w:spacing w:after="120"/>
        <w:ind w:firstLine="0"/>
        <w:rPr>
          <w:rFonts w:ascii="Century Schoolbook" w:hAnsi="Century Schoolbook"/>
        </w:rPr>
      </w:pPr>
    </w:p>
    <w:p w14:paraId="682CD5E1" w14:textId="77777777" w:rsidR="00FF2DDC" w:rsidRDefault="00FF2DDC" w:rsidP="00FF2DDC">
      <w:pPr>
        <w:pStyle w:val="Text"/>
        <w:spacing w:after="120"/>
        <w:ind w:firstLine="0"/>
        <w:rPr>
          <w:rFonts w:ascii="Century Schoolbook" w:hAnsi="Century Schoolbook"/>
        </w:rPr>
      </w:pPr>
    </w:p>
    <w:p w14:paraId="1B1619B1" w14:textId="77777777" w:rsidR="00FF2DDC" w:rsidRDefault="00FF2DDC" w:rsidP="00FF2DDC">
      <w:pPr>
        <w:pStyle w:val="Text"/>
        <w:spacing w:after="120"/>
        <w:ind w:firstLine="0"/>
        <w:rPr>
          <w:rFonts w:ascii="Century Schoolbook" w:hAnsi="Century Schoolbook"/>
        </w:rPr>
      </w:pPr>
    </w:p>
    <w:p w14:paraId="39E465EE" w14:textId="77777777" w:rsidR="00FF2DDC" w:rsidRDefault="00FF2DDC" w:rsidP="00FF2DDC">
      <w:pPr>
        <w:pStyle w:val="Text"/>
        <w:spacing w:after="120"/>
        <w:ind w:firstLine="0"/>
        <w:rPr>
          <w:rFonts w:ascii="Century Schoolbook" w:hAnsi="Century Schoolbook"/>
        </w:rPr>
      </w:pPr>
    </w:p>
    <w:p w14:paraId="0A273202" w14:textId="77777777" w:rsidR="00FF2DDC" w:rsidRDefault="00FF2DDC" w:rsidP="00FF2DDC">
      <w:pPr>
        <w:pStyle w:val="Text"/>
        <w:spacing w:after="120"/>
        <w:ind w:firstLine="0"/>
        <w:rPr>
          <w:rFonts w:ascii="Century Schoolbook" w:hAnsi="Century Schoolbook"/>
        </w:rPr>
      </w:pPr>
    </w:p>
    <w:p w14:paraId="1CB62256" w14:textId="77777777" w:rsidR="00FF2DDC" w:rsidRDefault="00FF2DDC" w:rsidP="00FF2DDC">
      <w:pPr>
        <w:pStyle w:val="Text"/>
        <w:spacing w:after="120"/>
        <w:ind w:firstLine="0"/>
        <w:rPr>
          <w:rFonts w:ascii="Century Schoolbook" w:hAnsi="Century Schoolbook"/>
        </w:rPr>
      </w:pPr>
    </w:p>
    <w:p w14:paraId="12500C25" w14:textId="77777777" w:rsidR="00FF2DDC" w:rsidRDefault="00FF2DDC" w:rsidP="00FF2DDC">
      <w:pPr>
        <w:pStyle w:val="Text"/>
        <w:spacing w:after="120"/>
        <w:ind w:firstLine="0"/>
        <w:rPr>
          <w:rFonts w:ascii="Century Schoolbook" w:hAnsi="Century Schoolbook"/>
        </w:rPr>
      </w:pPr>
    </w:p>
    <w:p w14:paraId="23EEA52F" w14:textId="77777777" w:rsidR="00FF2DDC" w:rsidRDefault="00FF2DDC" w:rsidP="00FF2DDC">
      <w:pPr>
        <w:pStyle w:val="Text"/>
        <w:spacing w:after="120"/>
        <w:ind w:firstLine="0"/>
        <w:rPr>
          <w:rFonts w:ascii="Century Schoolbook" w:hAnsi="Century Schoolbook"/>
        </w:rPr>
      </w:pPr>
    </w:p>
    <w:p w14:paraId="1543C954" w14:textId="77777777" w:rsidR="003D0B00" w:rsidRDefault="003D0B00" w:rsidP="00FF2DDC">
      <w:pPr>
        <w:pStyle w:val="Text"/>
        <w:spacing w:after="120"/>
        <w:ind w:firstLine="0"/>
        <w:rPr>
          <w:rFonts w:ascii="Century Schoolbook" w:hAnsi="Century Schoolbook"/>
        </w:rPr>
      </w:pPr>
    </w:p>
    <w:p w14:paraId="648F5968" w14:textId="77777777" w:rsidR="003D0B00" w:rsidRDefault="003D0B00" w:rsidP="00FF2DDC">
      <w:pPr>
        <w:pStyle w:val="Text"/>
        <w:spacing w:after="120"/>
        <w:ind w:firstLine="0"/>
        <w:rPr>
          <w:rFonts w:ascii="Century Schoolbook" w:hAnsi="Century Schoolbook"/>
        </w:rPr>
      </w:pPr>
    </w:p>
    <w:p w14:paraId="6A65C5F7" w14:textId="77777777" w:rsidR="003D0B00" w:rsidRDefault="003D0B00" w:rsidP="00FF2DDC">
      <w:pPr>
        <w:pStyle w:val="Text"/>
        <w:spacing w:after="120"/>
        <w:ind w:firstLine="0"/>
        <w:rPr>
          <w:rFonts w:ascii="Century Schoolbook" w:hAnsi="Century Schoolbook"/>
        </w:rPr>
      </w:pPr>
    </w:p>
    <w:p w14:paraId="5D68971B" w14:textId="77777777" w:rsidR="003D0B00" w:rsidRDefault="003D0B00" w:rsidP="00FF2DDC">
      <w:pPr>
        <w:pStyle w:val="Text"/>
        <w:spacing w:after="120"/>
        <w:ind w:firstLine="0"/>
        <w:rPr>
          <w:rFonts w:ascii="Century Schoolbook" w:hAnsi="Century Schoolbook"/>
        </w:rPr>
      </w:pPr>
    </w:p>
    <w:p w14:paraId="1079C2C0" w14:textId="77777777" w:rsidR="003D0B00" w:rsidRDefault="003D0B00" w:rsidP="00FF2DDC">
      <w:pPr>
        <w:pStyle w:val="Text"/>
        <w:spacing w:after="120"/>
        <w:ind w:firstLine="0"/>
        <w:rPr>
          <w:rFonts w:ascii="Century Schoolbook" w:hAnsi="Century Schoolbook"/>
        </w:rPr>
      </w:pPr>
    </w:p>
    <w:p w14:paraId="2A30EE5B" w14:textId="77777777" w:rsidR="003D0B00" w:rsidRDefault="003D0B00" w:rsidP="00FF2DDC">
      <w:pPr>
        <w:pStyle w:val="Text"/>
        <w:spacing w:after="120"/>
        <w:ind w:firstLine="0"/>
        <w:rPr>
          <w:rFonts w:ascii="Century Schoolbook" w:hAnsi="Century Schoolbook"/>
        </w:rPr>
      </w:pPr>
    </w:p>
    <w:p w14:paraId="3234F226" w14:textId="77777777" w:rsidR="003D0B00" w:rsidRDefault="003D0B00" w:rsidP="00FF2DDC">
      <w:pPr>
        <w:pStyle w:val="Text"/>
        <w:spacing w:after="120"/>
        <w:ind w:firstLine="0"/>
        <w:rPr>
          <w:rFonts w:ascii="Century Schoolbook" w:hAnsi="Century Schoolbook"/>
        </w:rPr>
      </w:pPr>
    </w:p>
    <w:p w14:paraId="343A7485" w14:textId="77777777" w:rsidR="003D0B00" w:rsidRDefault="003D0B00" w:rsidP="00FF2DDC">
      <w:pPr>
        <w:pStyle w:val="Text"/>
        <w:spacing w:after="120"/>
        <w:ind w:firstLine="0"/>
        <w:rPr>
          <w:rFonts w:ascii="Century Schoolbook" w:hAnsi="Century Schoolbook"/>
        </w:rPr>
      </w:pPr>
    </w:p>
    <w:p w14:paraId="4194EE8E" w14:textId="77777777" w:rsidR="003D0B00" w:rsidRDefault="003D0B00" w:rsidP="00FF2DDC">
      <w:pPr>
        <w:pStyle w:val="Text"/>
        <w:spacing w:after="120"/>
        <w:ind w:firstLine="0"/>
        <w:rPr>
          <w:rFonts w:ascii="Century Schoolbook" w:hAnsi="Century Schoolbook"/>
        </w:rPr>
      </w:pPr>
    </w:p>
    <w:p w14:paraId="09908811" w14:textId="77777777" w:rsidR="003D0B00" w:rsidRDefault="003D0B00" w:rsidP="00FF2DDC">
      <w:pPr>
        <w:pStyle w:val="Text"/>
        <w:spacing w:after="120"/>
        <w:ind w:firstLine="0"/>
        <w:rPr>
          <w:rFonts w:ascii="Century Schoolbook" w:hAnsi="Century Schoolbook"/>
        </w:rPr>
      </w:pPr>
    </w:p>
    <w:p w14:paraId="08C0BCC9" w14:textId="77777777" w:rsidR="003D0B00" w:rsidRDefault="003D0B00" w:rsidP="00FF2DDC">
      <w:pPr>
        <w:pStyle w:val="Text"/>
        <w:spacing w:after="120"/>
        <w:ind w:firstLine="0"/>
        <w:rPr>
          <w:rFonts w:ascii="Century Schoolbook" w:hAnsi="Century Schoolbook"/>
        </w:rPr>
      </w:pPr>
    </w:p>
    <w:p w14:paraId="65171EDE" w14:textId="77777777" w:rsidR="003D0B00" w:rsidRDefault="003D0B00" w:rsidP="00FF2DDC">
      <w:pPr>
        <w:pStyle w:val="Text"/>
        <w:spacing w:after="120"/>
        <w:ind w:firstLine="0"/>
        <w:rPr>
          <w:rFonts w:ascii="Century Schoolbook" w:hAnsi="Century Schoolbook"/>
        </w:rPr>
      </w:pPr>
    </w:p>
    <w:p w14:paraId="43081F29" w14:textId="77777777" w:rsidR="003D0B00" w:rsidRDefault="003D0B00" w:rsidP="00FF2DDC">
      <w:pPr>
        <w:pStyle w:val="Text"/>
        <w:spacing w:after="120"/>
        <w:ind w:firstLine="0"/>
        <w:rPr>
          <w:rFonts w:ascii="Century Schoolbook" w:hAnsi="Century Schoolbook"/>
        </w:rPr>
      </w:pPr>
    </w:p>
    <w:p w14:paraId="29A0530B" w14:textId="77777777" w:rsidR="003D0B00" w:rsidRDefault="003D0B00" w:rsidP="00FF2DDC">
      <w:pPr>
        <w:pStyle w:val="Text"/>
        <w:spacing w:after="120"/>
        <w:ind w:firstLine="0"/>
        <w:rPr>
          <w:rFonts w:ascii="Century Schoolbook" w:hAnsi="Century Schoolbook"/>
        </w:rPr>
      </w:pPr>
    </w:p>
    <w:p w14:paraId="069E9D19" w14:textId="77777777" w:rsidR="003D0B00" w:rsidRDefault="003D0B00" w:rsidP="00FF2DDC">
      <w:pPr>
        <w:pStyle w:val="Text"/>
        <w:spacing w:after="120"/>
        <w:ind w:firstLine="0"/>
        <w:rPr>
          <w:rFonts w:ascii="Century Schoolbook" w:hAnsi="Century Schoolbook"/>
        </w:rPr>
      </w:pPr>
    </w:p>
    <w:p w14:paraId="0DFD823B" w14:textId="77777777" w:rsidR="003D0B00" w:rsidRDefault="003D0B00" w:rsidP="00FF2DDC">
      <w:pPr>
        <w:pStyle w:val="Text"/>
        <w:spacing w:after="120"/>
        <w:ind w:firstLine="0"/>
        <w:rPr>
          <w:rFonts w:ascii="Century Schoolbook" w:hAnsi="Century Schoolbook"/>
        </w:rPr>
      </w:pPr>
    </w:p>
    <w:p w14:paraId="5179C31C" w14:textId="77777777" w:rsidR="003D0B00" w:rsidRDefault="003D0B00" w:rsidP="00FF2DDC">
      <w:pPr>
        <w:pStyle w:val="Text"/>
        <w:spacing w:after="120"/>
        <w:ind w:firstLine="0"/>
        <w:rPr>
          <w:rFonts w:ascii="Century Schoolbook" w:hAnsi="Century Schoolbook"/>
        </w:rPr>
      </w:pPr>
    </w:p>
    <w:p w14:paraId="473EF36C" w14:textId="77777777" w:rsidR="003D0B00" w:rsidRDefault="003D0B00" w:rsidP="00FF2DDC">
      <w:pPr>
        <w:pStyle w:val="Text"/>
        <w:spacing w:after="120"/>
        <w:ind w:firstLine="0"/>
        <w:rPr>
          <w:rFonts w:ascii="Century Schoolbook" w:hAnsi="Century Schoolbook"/>
        </w:rPr>
      </w:pPr>
    </w:p>
    <w:p w14:paraId="550D3F70" w14:textId="77777777" w:rsidR="003D0B00" w:rsidRDefault="003D0B00" w:rsidP="00FF2DDC">
      <w:pPr>
        <w:pStyle w:val="Text"/>
        <w:spacing w:after="120"/>
        <w:ind w:firstLine="0"/>
        <w:rPr>
          <w:rFonts w:ascii="Century Schoolbook" w:hAnsi="Century Schoolbook"/>
        </w:rPr>
      </w:pPr>
    </w:p>
    <w:p w14:paraId="78479748" w14:textId="77777777" w:rsidR="00FF2DDC" w:rsidRDefault="00FF2DDC" w:rsidP="00FF2DDC">
      <w:pPr>
        <w:pStyle w:val="Text"/>
        <w:spacing w:after="120"/>
        <w:ind w:firstLine="0"/>
        <w:jc w:val="center"/>
        <w:rPr>
          <w:rFonts w:ascii="Century Schoolbook" w:hAnsi="Century Schoolbook"/>
        </w:rPr>
      </w:pPr>
    </w:p>
    <w:p w14:paraId="6D839F10" w14:textId="77777777" w:rsidR="009B6F3A" w:rsidRDefault="009B6F3A" w:rsidP="00FF2DDC">
      <w:pPr>
        <w:pStyle w:val="Text"/>
        <w:spacing w:after="120"/>
        <w:ind w:firstLine="0"/>
        <w:jc w:val="center"/>
        <w:rPr>
          <w:rFonts w:ascii="Century Schoolbook" w:hAnsi="Century Schoolbook"/>
        </w:rPr>
      </w:pPr>
    </w:p>
    <w:p w14:paraId="6D7A1708" w14:textId="77777777" w:rsidR="009B6F3A" w:rsidRPr="003E2D66" w:rsidRDefault="009B6F3A" w:rsidP="00FF2DDC">
      <w:pPr>
        <w:pStyle w:val="Text"/>
        <w:spacing w:after="120"/>
        <w:ind w:firstLine="0"/>
        <w:jc w:val="center"/>
        <w:rPr>
          <w:rFonts w:ascii="Century Schoolbook" w:hAnsi="Century Schoolbook"/>
        </w:rPr>
      </w:pPr>
    </w:p>
    <w:sectPr w:rsidR="009B6F3A" w:rsidRPr="003E2D66" w:rsidSect="008B480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3A81" w14:textId="77777777" w:rsidR="00705226" w:rsidRDefault="00705226" w:rsidP="00B339F0">
      <w:r>
        <w:separator/>
      </w:r>
    </w:p>
  </w:endnote>
  <w:endnote w:type="continuationSeparator" w:id="0">
    <w:p w14:paraId="006AC162" w14:textId="77777777" w:rsidR="00705226" w:rsidRDefault="00705226" w:rsidP="00B33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sig w:usb0="00000003" w:usb1="00000000" w:usb2="00000000" w:usb3="00000000" w:csb0="00000001" w:csb1="00000000"/>
  </w:font>
  <w:font w:name="NimbusRomNo9L-ReguItal">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MR12">
    <w:altName w:val="Calibri"/>
    <w:panose1 w:val="00000000000000000000"/>
    <w:charset w:val="00"/>
    <w:family w:val="auto"/>
    <w:notTrueType/>
    <w:pitch w:val="default"/>
    <w:sig w:usb0="00000003" w:usb1="00000000" w:usb2="00000000" w:usb3="00000000" w:csb0="00000001" w:csb1="00000000"/>
  </w:font>
  <w:font w:name="RrhyddSTIXGeneral-Regular">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672711"/>
      <w:docPartObj>
        <w:docPartGallery w:val="Page Numbers (Bottom of Page)"/>
        <w:docPartUnique/>
      </w:docPartObj>
    </w:sdtPr>
    <w:sdtEndPr/>
    <w:sdtContent>
      <w:sdt>
        <w:sdtPr>
          <w:id w:val="1728636285"/>
          <w:docPartObj>
            <w:docPartGallery w:val="Page Numbers (Top of Page)"/>
            <w:docPartUnique/>
          </w:docPartObj>
        </w:sdtPr>
        <w:sdtEndPr/>
        <w:sdtContent>
          <w:p w14:paraId="53F37595" w14:textId="77777777" w:rsidR="00FB69CE" w:rsidRDefault="00FB69C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DF2B809" w14:textId="77777777" w:rsidR="00FB69CE" w:rsidRDefault="00FB6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D4AAA" w14:textId="77777777" w:rsidR="00705226" w:rsidRDefault="00705226" w:rsidP="00B339F0">
      <w:r>
        <w:separator/>
      </w:r>
    </w:p>
  </w:footnote>
  <w:footnote w:type="continuationSeparator" w:id="0">
    <w:p w14:paraId="50980DB4" w14:textId="77777777" w:rsidR="00705226" w:rsidRDefault="00705226" w:rsidP="00B33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lvlText w:val="%1."/>
      <w:lvlJc w:val="left"/>
      <w:pPr>
        <w:tabs>
          <w:tab w:val="num" w:pos="393"/>
        </w:tabs>
        <w:ind w:left="393" w:firstLine="36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1"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C20FC"/>
    <w:multiLevelType w:val="hybridMultilevel"/>
    <w:tmpl w:val="41385BC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 w15:restartNumberingAfterBreak="0">
    <w:nsid w:val="0ADB233D"/>
    <w:multiLevelType w:val="hybridMultilevel"/>
    <w:tmpl w:val="163C7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B3A71"/>
    <w:multiLevelType w:val="hybridMultilevel"/>
    <w:tmpl w:val="A8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72568"/>
    <w:multiLevelType w:val="hybridMultilevel"/>
    <w:tmpl w:val="6D70F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56A1C"/>
    <w:multiLevelType w:val="hybridMultilevel"/>
    <w:tmpl w:val="16F4F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1D7A19"/>
    <w:multiLevelType w:val="multilevel"/>
    <w:tmpl w:val="2C38D2A0"/>
    <w:lvl w:ilvl="0">
      <w:start w:val="1"/>
      <w:numFmt w:val="decimal"/>
      <w:lvlText w:val="%1."/>
      <w:lvlJc w:val="left"/>
      <w:pPr>
        <w:ind w:left="432" w:hanging="432"/>
      </w:pPr>
    </w:lvl>
    <w:lvl w:ilvl="1">
      <w:start w:val="1"/>
      <w:numFmt w:val="decimal"/>
      <w:lvlText w:val="%1.%2"/>
      <w:lvlJc w:val="left"/>
      <w:pPr>
        <w:ind w:left="183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3316B1"/>
    <w:multiLevelType w:val="hybridMultilevel"/>
    <w:tmpl w:val="68AE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D2FA5"/>
    <w:multiLevelType w:val="hybridMultilevel"/>
    <w:tmpl w:val="6D70F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958E5"/>
    <w:multiLevelType w:val="hybridMultilevel"/>
    <w:tmpl w:val="3E801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C16A65"/>
    <w:multiLevelType w:val="multilevel"/>
    <w:tmpl w:val="D38C1BF8"/>
    <w:lvl w:ilvl="0">
      <w:start w:val="1"/>
      <w:numFmt w:val="decimal"/>
      <w:pStyle w:val="Heading1"/>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720"/>
        </w:tabs>
        <w:ind w:left="720" w:hanging="720"/>
      </w:pPr>
      <w:rPr>
        <w:rFonts w:ascii="Arial" w:hAnsi="Arial" w:cs="Arial" w:hint="default"/>
        <w:b/>
        <w:bCs/>
        <w:sz w:val="18"/>
        <w:szCs w:val="18"/>
      </w:rPr>
    </w:lvl>
    <w:lvl w:ilvl="3">
      <w:start w:val="1"/>
      <w:numFmt w:val="decimal"/>
      <w:pStyle w:val="Heading4"/>
      <w:lvlText w:val="%1.%2.%3.%4"/>
      <w:lvlJc w:val="left"/>
      <w:pPr>
        <w:tabs>
          <w:tab w:val="num" w:pos="1044"/>
        </w:tabs>
        <w:ind w:left="1044" w:hanging="864"/>
      </w:pPr>
      <w:rPr>
        <w:rFonts w:ascii="Arial" w:hAnsi="Arial" w:cs="Arial" w:hint="default"/>
        <w:sz w:val="18"/>
        <w:szCs w:val="18"/>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3" w15:restartNumberingAfterBreak="0">
    <w:nsid w:val="3F3D4AF8"/>
    <w:multiLevelType w:val="hybridMultilevel"/>
    <w:tmpl w:val="741E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BB1663"/>
    <w:multiLevelType w:val="hybridMultilevel"/>
    <w:tmpl w:val="75C8F14C"/>
    <w:lvl w:ilvl="0" w:tplc="04090001">
      <w:start w:val="1"/>
      <w:numFmt w:val="bullet"/>
      <w:lvlText w:val=""/>
      <w:lvlJc w:val="left"/>
      <w:pPr>
        <w:ind w:left="720" w:hanging="360"/>
      </w:pPr>
      <w:rPr>
        <w:rFonts w:ascii="Symbol" w:hAnsi="Symbol" w:hint="default"/>
      </w:rPr>
    </w:lvl>
    <w:lvl w:ilvl="1" w:tplc="7DFA77B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55980"/>
    <w:multiLevelType w:val="hybridMultilevel"/>
    <w:tmpl w:val="95BC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B1594"/>
    <w:multiLevelType w:val="hybridMultilevel"/>
    <w:tmpl w:val="2CB8E1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65BC39B2"/>
    <w:multiLevelType w:val="hybridMultilevel"/>
    <w:tmpl w:val="3FF2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1568C"/>
    <w:multiLevelType w:val="hybridMultilevel"/>
    <w:tmpl w:val="FB465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210BFF"/>
    <w:multiLevelType w:val="hybridMultilevel"/>
    <w:tmpl w:val="D19A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E567E"/>
    <w:multiLevelType w:val="hybridMultilevel"/>
    <w:tmpl w:val="D2DCD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D7546C"/>
    <w:multiLevelType w:val="hybridMultilevel"/>
    <w:tmpl w:val="F54C2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D44B43"/>
    <w:multiLevelType w:val="hybridMultilevel"/>
    <w:tmpl w:val="0890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6"/>
  </w:num>
  <w:num w:numId="5">
    <w:abstractNumId w:val="13"/>
  </w:num>
  <w:num w:numId="6">
    <w:abstractNumId w:val="20"/>
  </w:num>
  <w:num w:numId="7">
    <w:abstractNumId w:val="12"/>
  </w:num>
  <w:num w:numId="8">
    <w:abstractNumId w:val="8"/>
  </w:num>
  <w:num w:numId="9">
    <w:abstractNumId w:val="0"/>
  </w:num>
  <w:num w:numId="10">
    <w:abstractNumId w:val="1"/>
  </w:num>
  <w:num w:numId="11">
    <w:abstractNumId w:val="12"/>
  </w:num>
  <w:num w:numId="12">
    <w:abstractNumId w:val="5"/>
  </w:num>
  <w:num w:numId="13">
    <w:abstractNumId w:val="9"/>
  </w:num>
  <w:num w:numId="14">
    <w:abstractNumId w:val="12"/>
  </w:num>
  <w:num w:numId="15">
    <w:abstractNumId w:val="12"/>
  </w:num>
  <w:num w:numId="16">
    <w:abstractNumId w:val="12"/>
  </w:num>
  <w:num w:numId="17">
    <w:abstractNumId w:val="17"/>
  </w:num>
  <w:num w:numId="18">
    <w:abstractNumId w:val="12"/>
  </w:num>
  <w:num w:numId="19">
    <w:abstractNumId w:val="14"/>
  </w:num>
  <w:num w:numId="20">
    <w:abstractNumId w:val="7"/>
  </w:num>
  <w:num w:numId="21">
    <w:abstractNumId w:val="18"/>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5"/>
  </w:num>
  <w:num w:numId="27">
    <w:abstractNumId w:val="19"/>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1"/>
  </w:num>
  <w:num w:numId="31">
    <w:abstractNumId w:val="22"/>
  </w:num>
  <w:num w:numId="3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9t95w2sgpfepxestv2xfee30dv2svtxt2ax&quot;&gt;AllReferences&lt;record-ids&gt;&lt;item&gt;3060&lt;/item&gt;&lt;item&gt;3083&lt;/item&gt;&lt;item&gt;3099&lt;/item&gt;&lt;item&gt;3130&lt;/item&gt;&lt;item&gt;3132&lt;/item&gt;&lt;item&gt;3152&lt;/item&gt;&lt;item&gt;3160&lt;/item&gt;&lt;item&gt;3329&lt;/item&gt;&lt;item&gt;3357&lt;/item&gt;&lt;item&gt;3368&lt;/item&gt;&lt;item&gt;3385&lt;/item&gt;&lt;item&gt;3390&lt;/item&gt;&lt;item&gt;3409&lt;/item&gt;&lt;item&gt;3420&lt;/item&gt;&lt;item&gt;3422&lt;/item&gt;&lt;item&gt;3433&lt;/item&gt;&lt;item&gt;3438&lt;/item&gt;&lt;item&gt;3439&lt;/item&gt;&lt;item&gt;3440&lt;/item&gt;&lt;item&gt;3450&lt;/item&gt;&lt;item&gt;3451&lt;/item&gt;&lt;item&gt;3494&lt;/item&gt;&lt;item&gt;3495&lt;/item&gt;&lt;item&gt;3496&lt;/item&gt;&lt;item&gt;3497&lt;/item&gt;&lt;item&gt;3498&lt;/item&gt;&lt;item&gt;3499&lt;/item&gt;&lt;item&gt;3501&lt;/item&gt;&lt;item&gt;3502&lt;/item&gt;&lt;item&gt;3503&lt;/item&gt;&lt;item&gt;3504&lt;/item&gt;&lt;item&gt;3505&lt;/item&gt;&lt;item&gt;3506&lt;/item&gt;&lt;item&gt;3507&lt;/item&gt;&lt;item&gt;3530&lt;/item&gt;&lt;item&gt;3539&lt;/item&gt;&lt;item&gt;3540&lt;/item&gt;&lt;item&gt;3541&lt;/item&gt;&lt;item&gt;3542&lt;/item&gt;&lt;item&gt;3544&lt;/item&gt;&lt;item&gt;3545&lt;/item&gt;&lt;item&gt;3546&lt;/item&gt;&lt;item&gt;3547&lt;/item&gt;&lt;item&gt;3586&lt;/item&gt;&lt;item&gt;3767&lt;/item&gt;&lt;item&gt;4223&lt;/item&gt;&lt;item&gt;4998&lt;/item&gt;&lt;item&gt;4999&lt;/item&gt;&lt;/record-ids&gt;&lt;/item&gt;&lt;/Libraries&gt;"/>
  </w:docVars>
  <w:rsids>
    <w:rsidRoot w:val="00B37C94"/>
    <w:rsid w:val="000016F9"/>
    <w:rsid w:val="0000206E"/>
    <w:rsid w:val="00002ABF"/>
    <w:rsid w:val="000032A2"/>
    <w:rsid w:val="00005966"/>
    <w:rsid w:val="00005A1D"/>
    <w:rsid w:val="00005E4A"/>
    <w:rsid w:val="00005F6D"/>
    <w:rsid w:val="00006439"/>
    <w:rsid w:val="000105EE"/>
    <w:rsid w:val="00010AE0"/>
    <w:rsid w:val="00013457"/>
    <w:rsid w:val="00014305"/>
    <w:rsid w:val="00014373"/>
    <w:rsid w:val="00014402"/>
    <w:rsid w:val="00014D6D"/>
    <w:rsid w:val="00015F5C"/>
    <w:rsid w:val="000166C6"/>
    <w:rsid w:val="00016B38"/>
    <w:rsid w:val="00017467"/>
    <w:rsid w:val="00022086"/>
    <w:rsid w:val="000234DF"/>
    <w:rsid w:val="000272FD"/>
    <w:rsid w:val="00027DC9"/>
    <w:rsid w:val="00030179"/>
    <w:rsid w:val="00030F4A"/>
    <w:rsid w:val="00032121"/>
    <w:rsid w:val="0003335B"/>
    <w:rsid w:val="00035044"/>
    <w:rsid w:val="0003709E"/>
    <w:rsid w:val="00040D85"/>
    <w:rsid w:val="000414A1"/>
    <w:rsid w:val="0004161A"/>
    <w:rsid w:val="00041820"/>
    <w:rsid w:val="000426F4"/>
    <w:rsid w:val="00042EFC"/>
    <w:rsid w:val="000468D9"/>
    <w:rsid w:val="00046D83"/>
    <w:rsid w:val="00047ACB"/>
    <w:rsid w:val="00047E19"/>
    <w:rsid w:val="000504E4"/>
    <w:rsid w:val="000509A8"/>
    <w:rsid w:val="00050A26"/>
    <w:rsid w:val="000526E4"/>
    <w:rsid w:val="00052C49"/>
    <w:rsid w:val="00054259"/>
    <w:rsid w:val="00054BE1"/>
    <w:rsid w:val="00054F19"/>
    <w:rsid w:val="0005512F"/>
    <w:rsid w:val="0005554B"/>
    <w:rsid w:val="00056993"/>
    <w:rsid w:val="0005775F"/>
    <w:rsid w:val="00057C4F"/>
    <w:rsid w:val="000636E9"/>
    <w:rsid w:val="00063B1B"/>
    <w:rsid w:val="000647A0"/>
    <w:rsid w:val="00065FA0"/>
    <w:rsid w:val="000669CB"/>
    <w:rsid w:val="000709C9"/>
    <w:rsid w:val="00072B8B"/>
    <w:rsid w:val="000741E2"/>
    <w:rsid w:val="00074341"/>
    <w:rsid w:val="00074AB1"/>
    <w:rsid w:val="00074DFD"/>
    <w:rsid w:val="000752C3"/>
    <w:rsid w:val="00077455"/>
    <w:rsid w:val="00077CB6"/>
    <w:rsid w:val="00081E35"/>
    <w:rsid w:val="000826DF"/>
    <w:rsid w:val="00084103"/>
    <w:rsid w:val="00084464"/>
    <w:rsid w:val="000856B5"/>
    <w:rsid w:val="0008738D"/>
    <w:rsid w:val="00087EAE"/>
    <w:rsid w:val="00090449"/>
    <w:rsid w:val="00090D79"/>
    <w:rsid w:val="00091231"/>
    <w:rsid w:val="000919D9"/>
    <w:rsid w:val="00094D5F"/>
    <w:rsid w:val="00095185"/>
    <w:rsid w:val="000951DF"/>
    <w:rsid w:val="000954BC"/>
    <w:rsid w:val="00096190"/>
    <w:rsid w:val="000963A1"/>
    <w:rsid w:val="000A0450"/>
    <w:rsid w:val="000A0FEE"/>
    <w:rsid w:val="000A14CB"/>
    <w:rsid w:val="000A29FB"/>
    <w:rsid w:val="000A598E"/>
    <w:rsid w:val="000A5B75"/>
    <w:rsid w:val="000A6095"/>
    <w:rsid w:val="000A664A"/>
    <w:rsid w:val="000B044E"/>
    <w:rsid w:val="000B0925"/>
    <w:rsid w:val="000B2805"/>
    <w:rsid w:val="000B2E28"/>
    <w:rsid w:val="000B39C9"/>
    <w:rsid w:val="000B3BFF"/>
    <w:rsid w:val="000B53C6"/>
    <w:rsid w:val="000B63E5"/>
    <w:rsid w:val="000B6858"/>
    <w:rsid w:val="000B6E5A"/>
    <w:rsid w:val="000B7773"/>
    <w:rsid w:val="000B7A3A"/>
    <w:rsid w:val="000C1008"/>
    <w:rsid w:val="000C1852"/>
    <w:rsid w:val="000C287F"/>
    <w:rsid w:val="000C2C07"/>
    <w:rsid w:val="000C30FD"/>
    <w:rsid w:val="000C353F"/>
    <w:rsid w:val="000C5AF2"/>
    <w:rsid w:val="000C69D8"/>
    <w:rsid w:val="000C7912"/>
    <w:rsid w:val="000D35D0"/>
    <w:rsid w:val="000D38C2"/>
    <w:rsid w:val="000D3EE1"/>
    <w:rsid w:val="000D6536"/>
    <w:rsid w:val="000E21E4"/>
    <w:rsid w:val="000E38A0"/>
    <w:rsid w:val="000E4C12"/>
    <w:rsid w:val="000E7012"/>
    <w:rsid w:val="000F1457"/>
    <w:rsid w:val="000F1E51"/>
    <w:rsid w:val="000F376A"/>
    <w:rsid w:val="000F5EB7"/>
    <w:rsid w:val="000F627B"/>
    <w:rsid w:val="000F7499"/>
    <w:rsid w:val="001004DE"/>
    <w:rsid w:val="00100C4C"/>
    <w:rsid w:val="00100FBF"/>
    <w:rsid w:val="00101368"/>
    <w:rsid w:val="00101B78"/>
    <w:rsid w:val="00102BA2"/>
    <w:rsid w:val="00103689"/>
    <w:rsid w:val="001049EC"/>
    <w:rsid w:val="00104E0C"/>
    <w:rsid w:val="0010553B"/>
    <w:rsid w:val="00105A5A"/>
    <w:rsid w:val="001063C8"/>
    <w:rsid w:val="00106971"/>
    <w:rsid w:val="00107F2C"/>
    <w:rsid w:val="00110670"/>
    <w:rsid w:val="00110A42"/>
    <w:rsid w:val="00111359"/>
    <w:rsid w:val="00111E16"/>
    <w:rsid w:val="001130B6"/>
    <w:rsid w:val="0011326B"/>
    <w:rsid w:val="00114559"/>
    <w:rsid w:val="00120C13"/>
    <w:rsid w:val="0012192B"/>
    <w:rsid w:val="00121BBC"/>
    <w:rsid w:val="00124152"/>
    <w:rsid w:val="00124AD8"/>
    <w:rsid w:val="00126ABB"/>
    <w:rsid w:val="001307A0"/>
    <w:rsid w:val="0013221F"/>
    <w:rsid w:val="001335AA"/>
    <w:rsid w:val="00133C70"/>
    <w:rsid w:val="00140F0A"/>
    <w:rsid w:val="001419A9"/>
    <w:rsid w:val="00142278"/>
    <w:rsid w:val="001426E7"/>
    <w:rsid w:val="00142881"/>
    <w:rsid w:val="001459F6"/>
    <w:rsid w:val="0014653D"/>
    <w:rsid w:val="0014733B"/>
    <w:rsid w:val="00147901"/>
    <w:rsid w:val="00147E6F"/>
    <w:rsid w:val="001502C9"/>
    <w:rsid w:val="001516C8"/>
    <w:rsid w:val="00151EEC"/>
    <w:rsid w:val="001528A8"/>
    <w:rsid w:val="00152E91"/>
    <w:rsid w:val="0015435C"/>
    <w:rsid w:val="00154DB1"/>
    <w:rsid w:val="00154FA7"/>
    <w:rsid w:val="0015599C"/>
    <w:rsid w:val="00155AF8"/>
    <w:rsid w:val="0015633F"/>
    <w:rsid w:val="0015693A"/>
    <w:rsid w:val="00156BFD"/>
    <w:rsid w:val="00157ECF"/>
    <w:rsid w:val="001608EB"/>
    <w:rsid w:val="00160DE8"/>
    <w:rsid w:val="00161A3A"/>
    <w:rsid w:val="00162010"/>
    <w:rsid w:val="001622C5"/>
    <w:rsid w:val="00163416"/>
    <w:rsid w:val="00163B77"/>
    <w:rsid w:val="0016422E"/>
    <w:rsid w:val="00164477"/>
    <w:rsid w:val="00165639"/>
    <w:rsid w:val="00165842"/>
    <w:rsid w:val="00166108"/>
    <w:rsid w:val="001670C9"/>
    <w:rsid w:val="00167B05"/>
    <w:rsid w:val="00171477"/>
    <w:rsid w:val="00171EB2"/>
    <w:rsid w:val="001725E7"/>
    <w:rsid w:val="0017281A"/>
    <w:rsid w:val="00176586"/>
    <w:rsid w:val="001773FF"/>
    <w:rsid w:val="00181AFB"/>
    <w:rsid w:val="001827DB"/>
    <w:rsid w:val="0018367E"/>
    <w:rsid w:val="0018517A"/>
    <w:rsid w:val="00186198"/>
    <w:rsid w:val="0018707C"/>
    <w:rsid w:val="0018736D"/>
    <w:rsid w:val="001925BD"/>
    <w:rsid w:val="00194D73"/>
    <w:rsid w:val="001951A0"/>
    <w:rsid w:val="0019529D"/>
    <w:rsid w:val="00195506"/>
    <w:rsid w:val="00196BCE"/>
    <w:rsid w:val="0019789F"/>
    <w:rsid w:val="00197F37"/>
    <w:rsid w:val="001A0DFB"/>
    <w:rsid w:val="001A0E0C"/>
    <w:rsid w:val="001A328D"/>
    <w:rsid w:val="001A4C4B"/>
    <w:rsid w:val="001A5D1A"/>
    <w:rsid w:val="001B1085"/>
    <w:rsid w:val="001B1213"/>
    <w:rsid w:val="001B136B"/>
    <w:rsid w:val="001B1A8B"/>
    <w:rsid w:val="001B237C"/>
    <w:rsid w:val="001B3D42"/>
    <w:rsid w:val="001B511D"/>
    <w:rsid w:val="001B545A"/>
    <w:rsid w:val="001C05D6"/>
    <w:rsid w:val="001C081C"/>
    <w:rsid w:val="001C0D9D"/>
    <w:rsid w:val="001C1851"/>
    <w:rsid w:val="001C1992"/>
    <w:rsid w:val="001C3358"/>
    <w:rsid w:val="001C4524"/>
    <w:rsid w:val="001C4FC4"/>
    <w:rsid w:val="001C733A"/>
    <w:rsid w:val="001C76D5"/>
    <w:rsid w:val="001C7F45"/>
    <w:rsid w:val="001D1F5C"/>
    <w:rsid w:val="001D2628"/>
    <w:rsid w:val="001D3748"/>
    <w:rsid w:val="001D3EEE"/>
    <w:rsid w:val="001D43C3"/>
    <w:rsid w:val="001D4A14"/>
    <w:rsid w:val="001D4BE3"/>
    <w:rsid w:val="001D4FA4"/>
    <w:rsid w:val="001D556B"/>
    <w:rsid w:val="001D61CE"/>
    <w:rsid w:val="001D7E60"/>
    <w:rsid w:val="001E187B"/>
    <w:rsid w:val="001E2244"/>
    <w:rsid w:val="001E2D06"/>
    <w:rsid w:val="001E4658"/>
    <w:rsid w:val="001E574F"/>
    <w:rsid w:val="001E5950"/>
    <w:rsid w:val="001E5D26"/>
    <w:rsid w:val="001E7734"/>
    <w:rsid w:val="001E7D4D"/>
    <w:rsid w:val="001F008E"/>
    <w:rsid w:val="001F0B72"/>
    <w:rsid w:val="001F17FF"/>
    <w:rsid w:val="001F229F"/>
    <w:rsid w:val="001F3FB8"/>
    <w:rsid w:val="001F44DE"/>
    <w:rsid w:val="001F5E1F"/>
    <w:rsid w:val="001F5F4E"/>
    <w:rsid w:val="001F7D39"/>
    <w:rsid w:val="00200DAF"/>
    <w:rsid w:val="00202214"/>
    <w:rsid w:val="00203475"/>
    <w:rsid w:val="00204842"/>
    <w:rsid w:val="00205BA4"/>
    <w:rsid w:val="00206AFB"/>
    <w:rsid w:val="002079F2"/>
    <w:rsid w:val="00210358"/>
    <w:rsid w:val="00210E1C"/>
    <w:rsid w:val="002147C0"/>
    <w:rsid w:val="00214D38"/>
    <w:rsid w:val="00214FE4"/>
    <w:rsid w:val="00215F2D"/>
    <w:rsid w:val="00217B45"/>
    <w:rsid w:val="00220888"/>
    <w:rsid w:val="00220C0B"/>
    <w:rsid w:val="00221700"/>
    <w:rsid w:val="00221884"/>
    <w:rsid w:val="00221E92"/>
    <w:rsid w:val="0022371F"/>
    <w:rsid w:val="0022381A"/>
    <w:rsid w:val="002261B3"/>
    <w:rsid w:val="00226942"/>
    <w:rsid w:val="00230E32"/>
    <w:rsid w:val="00230F05"/>
    <w:rsid w:val="0023169E"/>
    <w:rsid w:val="0023186D"/>
    <w:rsid w:val="00232D4A"/>
    <w:rsid w:val="002351EA"/>
    <w:rsid w:val="00235ED8"/>
    <w:rsid w:val="0024000A"/>
    <w:rsid w:val="00242AAB"/>
    <w:rsid w:val="00243ED8"/>
    <w:rsid w:val="002443FC"/>
    <w:rsid w:val="002448D7"/>
    <w:rsid w:val="002450D7"/>
    <w:rsid w:val="00247664"/>
    <w:rsid w:val="00247A38"/>
    <w:rsid w:val="00247AAF"/>
    <w:rsid w:val="00247CBC"/>
    <w:rsid w:val="00251B5D"/>
    <w:rsid w:val="002543ED"/>
    <w:rsid w:val="0025520C"/>
    <w:rsid w:val="00255972"/>
    <w:rsid w:val="00255AC8"/>
    <w:rsid w:val="002564C3"/>
    <w:rsid w:val="00256B77"/>
    <w:rsid w:val="00261752"/>
    <w:rsid w:val="00262104"/>
    <w:rsid w:val="00262C1B"/>
    <w:rsid w:val="002638F6"/>
    <w:rsid w:val="002639C7"/>
    <w:rsid w:val="002654F1"/>
    <w:rsid w:val="002656E3"/>
    <w:rsid w:val="00265E6A"/>
    <w:rsid w:val="00270308"/>
    <w:rsid w:val="002734FA"/>
    <w:rsid w:val="0027374D"/>
    <w:rsid w:val="00273BD7"/>
    <w:rsid w:val="00273FBA"/>
    <w:rsid w:val="002751D7"/>
    <w:rsid w:val="00275F5C"/>
    <w:rsid w:val="00276CE4"/>
    <w:rsid w:val="0028151B"/>
    <w:rsid w:val="002822F0"/>
    <w:rsid w:val="00283AA9"/>
    <w:rsid w:val="0028403F"/>
    <w:rsid w:val="002857FC"/>
    <w:rsid w:val="002900DA"/>
    <w:rsid w:val="00290449"/>
    <w:rsid w:val="002904DD"/>
    <w:rsid w:val="002908F8"/>
    <w:rsid w:val="00290C15"/>
    <w:rsid w:val="002919FA"/>
    <w:rsid w:val="00291CA5"/>
    <w:rsid w:val="0029231A"/>
    <w:rsid w:val="002935FD"/>
    <w:rsid w:val="00293925"/>
    <w:rsid w:val="002958F5"/>
    <w:rsid w:val="00297E50"/>
    <w:rsid w:val="002A0ABD"/>
    <w:rsid w:val="002A1482"/>
    <w:rsid w:val="002A220A"/>
    <w:rsid w:val="002A64BC"/>
    <w:rsid w:val="002A70C3"/>
    <w:rsid w:val="002A7169"/>
    <w:rsid w:val="002B00EC"/>
    <w:rsid w:val="002B0B1D"/>
    <w:rsid w:val="002B0ED1"/>
    <w:rsid w:val="002B1601"/>
    <w:rsid w:val="002B37CE"/>
    <w:rsid w:val="002B53A4"/>
    <w:rsid w:val="002B56BC"/>
    <w:rsid w:val="002B6D2B"/>
    <w:rsid w:val="002B7717"/>
    <w:rsid w:val="002C2593"/>
    <w:rsid w:val="002C5E81"/>
    <w:rsid w:val="002C6091"/>
    <w:rsid w:val="002C6654"/>
    <w:rsid w:val="002C746F"/>
    <w:rsid w:val="002D053D"/>
    <w:rsid w:val="002D1741"/>
    <w:rsid w:val="002D4094"/>
    <w:rsid w:val="002D49CF"/>
    <w:rsid w:val="002D506D"/>
    <w:rsid w:val="002D54F4"/>
    <w:rsid w:val="002D5687"/>
    <w:rsid w:val="002D656D"/>
    <w:rsid w:val="002D68DF"/>
    <w:rsid w:val="002D68EA"/>
    <w:rsid w:val="002E0003"/>
    <w:rsid w:val="002E1958"/>
    <w:rsid w:val="002E216F"/>
    <w:rsid w:val="002E240F"/>
    <w:rsid w:val="002E2BA2"/>
    <w:rsid w:val="002E3D5C"/>
    <w:rsid w:val="002E3F8E"/>
    <w:rsid w:val="002E6484"/>
    <w:rsid w:val="002E74E4"/>
    <w:rsid w:val="002F0165"/>
    <w:rsid w:val="002F21AA"/>
    <w:rsid w:val="002F4A7A"/>
    <w:rsid w:val="002F5E35"/>
    <w:rsid w:val="002F782B"/>
    <w:rsid w:val="002F7BDA"/>
    <w:rsid w:val="00300392"/>
    <w:rsid w:val="003006DE"/>
    <w:rsid w:val="00300806"/>
    <w:rsid w:val="003008CD"/>
    <w:rsid w:val="00300D68"/>
    <w:rsid w:val="0030126B"/>
    <w:rsid w:val="00302B6D"/>
    <w:rsid w:val="00303676"/>
    <w:rsid w:val="003042C7"/>
    <w:rsid w:val="00307B6C"/>
    <w:rsid w:val="003110DD"/>
    <w:rsid w:val="003117DA"/>
    <w:rsid w:val="00312C85"/>
    <w:rsid w:val="00312D98"/>
    <w:rsid w:val="003142D0"/>
    <w:rsid w:val="00315148"/>
    <w:rsid w:val="0031619F"/>
    <w:rsid w:val="00316AA4"/>
    <w:rsid w:val="00320AF7"/>
    <w:rsid w:val="00320FF2"/>
    <w:rsid w:val="003212D3"/>
    <w:rsid w:val="00323D22"/>
    <w:rsid w:val="003245CA"/>
    <w:rsid w:val="00324612"/>
    <w:rsid w:val="00324656"/>
    <w:rsid w:val="0032529F"/>
    <w:rsid w:val="0032674B"/>
    <w:rsid w:val="0032722C"/>
    <w:rsid w:val="00327FE6"/>
    <w:rsid w:val="00332D8F"/>
    <w:rsid w:val="003350F4"/>
    <w:rsid w:val="00335D64"/>
    <w:rsid w:val="00335F5C"/>
    <w:rsid w:val="0033642E"/>
    <w:rsid w:val="00337143"/>
    <w:rsid w:val="00341068"/>
    <w:rsid w:val="00341736"/>
    <w:rsid w:val="003432B4"/>
    <w:rsid w:val="003439E1"/>
    <w:rsid w:val="00343C3A"/>
    <w:rsid w:val="003449FF"/>
    <w:rsid w:val="0034561C"/>
    <w:rsid w:val="00345998"/>
    <w:rsid w:val="00346DFC"/>
    <w:rsid w:val="00350E15"/>
    <w:rsid w:val="0035113F"/>
    <w:rsid w:val="003511FD"/>
    <w:rsid w:val="003519BD"/>
    <w:rsid w:val="00351D2E"/>
    <w:rsid w:val="0035223D"/>
    <w:rsid w:val="0035401F"/>
    <w:rsid w:val="003543AD"/>
    <w:rsid w:val="00355412"/>
    <w:rsid w:val="003563A7"/>
    <w:rsid w:val="0035777A"/>
    <w:rsid w:val="003579EF"/>
    <w:rsid w:val="00357CB4"/>
    <w:rsid w:val="00360EA9"/>
    <w:rsid w:val="003612BA"/>
    <w:rsid w:val="00363CC4"/>
    <w:rsid w:val="00363E0E"/>
    <w:rsid w:val="00365241"/>
    <w:rsid w:val="00365746"/>
    <w:rsid w:val="00366A6C"/>
    <w:rsid w:val="00367382"/>
    <w:rsid w:val="00367D0F"/>
    <w:rsid w:val="00370062"/>
    <w:rsid w:val="00370B89"/>
    <w:rsid w:val="00370D2D"/>
    <w:rsid w:val="00371700"/>
    <w:rsid w:val="00371CA5"/>
    <w:rsid w:val="00372363"/>
    <w:rsid w:val="0037265F"/>
    <w:rsid w:val="003728C7"/>
    <w:rsid w:val="00373C4C"/>
    <w:rsid w:val="00374EF7"/>
    <w:rsid w:val="00375486"/>
    <w:rsid w:val="00375EAB"/>
    <w:rsid w:val="003772A9"/>
    <w:rsid w:val="0038127F"/>
    <w:rsid w:val="003820A0"/>
    <w:rsid w:val="00382A0E"/>
    <w:rsid w:val="003838DC"/>
    <w:rsid w:val="00384140"/>
    <w:rsid w:val="00384802"/>
    <w:rsid w:val="00385A5E"/>
    <w:rsid w:val="00392036"/>
    <w:rsid w:val="00392DC5"/>
    <w:rsid w:val="00393649"/>
    <w:rsid w:val="003940B4"/>
    <w:rsid w:val="00395D78"/>
    <w:rsid w:val="0039601C"/>
    <w:rsid w:val="003968BC"/>
    <w:rsid w:val="00396FF9"/>
    <w:rsid w:val="00397710"/>
    <w:rsid w:val="0039774E"/>
    <w:rsid w:val="003979F0"/>
    <w:rsid w:val="003A0B3A"/>
    <w:rsid w:val="003A1663"/>
    <w:rsid w:val="003A1BBA"/>
    <w:rsid w:val="003A2B15"/>
    <w:rsid w:val="003A35EF"/>
    <w:rsid w:val="003A6698"/>
    <w:rsid w:val="003A77F3"/>
    <w:rsid w:val="003B0721"/>
    <w:rsid w:val="003B0EE1"/>
    <w:rsid w:val="003B14BC"/>
    <w:rsid w:val="003B1B3E"/>
    <w:rsid w:val="003B1D29"/>
    <w:rsid w:val="003B2E1B"/>
    <w:rsid w:val="003B3F09"/>
    <w:rsid w:val="003B450F"/>
    <w:rsid w:val="003B5F20"/>
    <w:rsid w:val="003B73E8"/>
    <w:rsid w:val="003C0376"/>
    <w:rsid w:val="003C0839"/>
    <w:rsid w:val="003C0A10"/>
    <w:rsid w:val="003C0F09"/>
    <w:rsid w:val="003C37C4"/>
    <w:rsid w:val="003C406F"/>
    <w:rsid w:val="003C5C5C"/>
    <w:rsid w:val="003C6521"/>
    <w:rsid w:val="003C7F1C"/>
    <w:rsid w:val="003D0B00"/>
    <w:rsid w:val="003D11D1"/>
    <w:rsid w:val="003D285F"/>
    <w:rsid w:val="003D34A6"/>
    <w:rsid w:val="003D3D29"/>
    <w:rsid w:val="003D44DF"/>
    <w:rsid w:val="003E091B"/>
    <w:rsid w:val="003E0F27"/>
    <w:rsid w:val="003E1070"/>
    <w:rsid w:val="003E139A"/>
    <w:rsid w:val="003E1D20"/>
    <w:rsid w:val="003E2829"/>
    <w:rsid w:val="003E2B00"/>
    <w:rsid w:val="003E2D66"/>
    <w:rsid w:val="003E6BF2"/>
    <w:rsid w:val="003E7127"/>
    <w:rsid w:val="003F0526"/>
    <w:rsid w:val="003F076C"/>
    <w:rsid w:val="003F2F66"/>
    <w:rsid w:val="003F54B8"/>
    <w:rsid w:val="003F7E91"/>
    <w:rsid w:val="0040097E"/>
    <w:rsid w:val="004011F4"/>
    <w:rsid w:val="00401A47"/>
    <w:rsid w:val="0040455D"/>
    <w:rsid w:val="004056D9"/>
    <w:rsid w:val="004103C8"/>
    <w:rsid w:val="00410FA1"/>
    <w:rsid w:val="00411057"/>
    <w:rsid w:val="004112A3"/>
    <w:rsid w:val="004114E3"/>
    <w:rsid w:val="00411E0F"/>
    <w:rsid w:val="004123BC"/>
    <w:rsid w:val="00414237"/>
    <w:rsid w:val="00417637"/>
    <w:rsid w:val="00417F81"/>
    <w:rsid w:val="00420A43"/>
    <w:rsid w:val="00420C6C"/>
    <w:rsid w:val="00421796"/>
    <w:rsid w:val="0042202D"/>
    <w:rsid w:val="00425097"/>
    <w:rsid w:val="00425FD4"/>
    <w:rsid w:val="00426E06"/>
    <w:rsid w:val="00427662"/>
    <w:rsid w:val="00427802"/>
    <w:rsid w:val="00431A33"/>
    <w:rsid w:val="00431A74"/>
    <w:rsid w:val="004321F6"/>
    <w:rsid w:val="00432FC2"/>
    <w:rsid w:val="004373E9"/>
    <w:rsid w:val="00437966"/>
    <w:rsid w:val="00437A3F"/>
    <w:rsid w:val="00437A70"/>
    <w:rsid w:val="004419D9"/>
    <w:rsid w:val="004420B4"/>
    <w:rsid w:val="00444D73"/>
    <w:rsid w:val="004476E5"/>
    <w:rsid w:val="00447704"/>
    <w:rsid w:val="00447EDC"/>
    <w:rsid w:val="00451D8D"/>
    <w:rsid w:val="00452E3B"/>
    <w:rsid w:val="00453E74"/>
    <w:rsid w:val="00457C37"/>
    <w:rsid w:val="004605D8"/>
    <w:rsid w:val="004620FD"/>
    <w:rsid w:val="004622E7"/>
    <w:rsid w:val="00462EBF"/>
    <w:rsid w:val="00466854"/>
    <w:rsid w:val="00466E74"/>
    <w:rsid w:val="00467E4F"/>
    <w:rsid w:val="00470E93"/>
    <w:rsid w:val="004717F6"/>
    <w:rsid w:val="00471FC6"/>
    <w:rsid w:val="00475B51"/>
    <w:rsid w:val="00476F1C"/>
    <w:rsid w:val="00477305"/>
    <w:rsid w:val="00480617"/>
    <w:rsid w:val="00480E8C"/>
    <w:rsid w:val="00480F51"/>
    <w:rsid w:val="00481043"/>
    <w:rsid w:val="004812E2"/>
    <w:rsid w:val="00481F4D"/>
    <w:rsid w:val="00481F5D"/>
    <w:rsid w:val="00482B3E"/>
    <w:rsid w:val="0048338E"/>
    <w:rsid w:val="0048490B"/>
    <w:rsid w:val="00485AFE"/>
    <w:rsid w:val="00485EC8"/>
    <w:rsid w:val="00487449"/>
    <w:rsid w:val="00490409"/>
    <w:rsid w:val="00491374"/>
    <w:rsid w:val="00496AD8"/>
    <w:rsid w:val="004976CC"/>
    <w:rsid w:val="004A004A"/>
    <w:rsid w:val="004A122C"/>
    <w:rsid w:val="004A1441"/>
    <w:rsid w:val="004A35C3"/>
    <w:rsid w:val="004A3A2D"/>
    <w:rsid w:val="004A4111"/>
    <w:rsid w:val="004A4837"/>
    <w:rsid w:val="004A54BF"/>
    <w:rsid w:val="004A59B4"/>
    <w:rsid w:val="004A6719"/>
    <w:rsid w:val="004B022B"/>
    <w:rsid w:val="004B0256"/>
    <w:rsid w:val="004B02ED"/>
    <w:rsid w:val="004B04BD"/>
    <w:rsid w:val="004B096A"/>
    <w:rsid w:val="004B14C8"/>
    <w:rsid w:val="004B17E7"/>
    <w:rsid w:val="004B1CBA"/>
    <w:rsid w:val="004B25F5"/>
    <w:rsid w:val="004B3276"/>
    <w:rsid w:val="004B356F"/>
    <w:rsid w:val="004B3FAB"/>
    <w:rsid w:val="004B5045"/>
    <w:rsid w:val="004B55B7"/>
    <w:rsid w:val="004B66DA"/>
    <w:rsid w:val="004C0F20"/>
    <w:rsid w:val="004C0FDA"/>
    <w:rsid w:val="004C10FB"/>
    <w:rsid w:val="004C2A4B"/>
    <w:rsid w:val="004C41DF"/>
    <w:rsid w:val="004C43BE"/>
    <w:rsid w:val="004C44DB"/>
    <w:rsid w:val="004C71BC"/>
    <w:rsid w:val="004C760D"/>
    <w:rsid w:val="004C7F7B"/>
    <w:rsid w:val="004D2BEA"/>
    <w:rsid w:val="004D4E22"/>
    <w:rsid w:val="004D548C"/>
    <w:rsid w:val="004D71B6"/>
    <w:rsid w:val="004D7A85"/>
    <w:rsid w:val="004E008B"/>
    <w:rsid w:val="004E0747"/>
    <w:rsid w:val="004E0A38"/>
    <w:rsid w:val="004E0CAA"/>
    <w:rsid w:val="004E3361"/>
    <w:rsid w:val="004E46B6"/>
    <w:rsid w:val="004E46F8"/>
    <w:rsid w:val="004E5588"/>
    <w:rsid w:val="004E70C9"/>
    <w:rsid w:val="004E74B1"/>
    <w:rsid w:val="004E7F19"/>
    <w:rsid w:val="004E7FE0"/>
    <w:rsid w:val="004F13ED"/>
    <w:rsid w:val="004F21FA"/>
    <w:rsid w:val="004F25DB"/>
    <w:rsid w:val="004F2993"/>
    <w:rsid w:val="004F319B"/>
    <w:rsid w:val="004F3366"/>
    <w:rsid w:val="004F4B07"/>
    <w:rsid w:val="004F5268"/>
    <w:rsid w:val="00504424"/>
    <w:rsid w:val="00504A0B"/>
    <w:rsid w:val="00506AD6"/>
    <w:rsid w:val="0051103F"/>
    <w:rsid w:val="00512DEF"/>
    <w:rsid w:val="00512E64"/>
    <w:rsid w:val="00513712"/>
    <w:rsid w:val="00513E6C"/>
    <w:rsid w:val="005140EB"/>
    <w:rsid w:val="0051456C"/>
    <w:rsid w:val="00516C29"/>
    <w:rsid w:val="005236D1"/>
    <w:rsid w:val="00524820"/>
    <w:rsid w:val="00527CE9"/>
    <w:rsid w:val="00527EC0"/>
    <w:rsid w:val="005317B4"/>
    <w:rsid w:val="00533059"/>
    <w:rsid w:val="0053318B"/>
    <w:rsid w:val="00533BE8"/>
    <w:rsid w:val="0053598D"/>
    <w:rsid w:val="00535DA9"/>
    <w:rsid w:val="00536926"/>
    <w:rsid w:val="00536BC8"/>
    <w:rsid w:val="0054037B"/>
    <w:rsid w:val="005420AD"/>
    <w:rsid w:val="00542BF8"/>
    <w:rsid w:val="005444FB"/>
    <w:rsid w:val="00545874"/>
    <w:rsid w:val="00546766"/>
    <w:rsid w:val="00552746"/>
    <w:rsid w:val="00553F5C"/>
    <w:rsid w:val="00554A95"/>
    <w:rsid w:val="005552CF"/>
    <w:rsid w:val="00555675"/>
    <w:rsid w:val="005577A2"/>
    <w:rsid w:val="00557E54"/>
    <w:rsid w:val="00560BD3"/>
    <w:rsid w:val="00560F63"/>
    <w:rsid w:val="0056147E"/>
    <w:rsid w:val="00562AF2"/>
    <w:rsid w:val="00563CA0"/>
    <w:rsid w:val="0056681B"/>
    <w:rsid w:val="005713C6"/>
    <w:rsid w:val="0057166F"/>
    <w:rsid w:val="00572A0D"/>
    <w:rsid w:val="00573356"/>
    <w:rsid w:val="0057380A"/>
    <w:rsid w:val="00573D26"/>
    <w:rsid w:val="005744AD"/>
    <w:rsid w:val="00575697"/>
    <w:rsid w:val="00575804"/>
    <w:rsid w:val="00575F13"/>
    <w:rsid w:val="005761FC"/>
    <w:rsid w:val="00577486"/>
    <w:rsid w:val="005778B0"/>
    <w:rsid w:val="00580091"/>
    <w:rsid w:val="0058038C"/>
    <w:rsid w:val="0058123B"/>
    <w:rsid w:val="005818ED"/>
    <w:rsid w:val="00581F82"/>
    <w:rsid w:val="00582C37"/>
    <w:rsid w:val="005835A0"/>
    <w:rsid w:val="00584C29"/>
    <w:rsid w:val="00587ACB"/>
    <w:rsid w:val="0059093C"/>
    <w:rsid w:val="00592414"/>
    <w:rsid w:val="00592996"/>
    <w:rsid w:val="00593970"/>
    <w:rsid w:val="00594E09"/>
    <w:rsid w:val="005A0193"/>
    <w:rsid w:val="005A0A1F"/>
    <w:rsid w:val="005A0ADC"/>
    <w:rsid w:val="005A155E"/>
    <w:rsid w:val="005A1E52"/>
    <w:rsid w:val="005A5682"/>
    <w:rsid w:val="005A6338"/>
    <w:rsid w:val="005B0947"/>
    <w:rsid w:val="005B1DA6"/>
    <w:rsid w:val="005B27BA"/>
    <w:rsid w:val="005B2C02"/>
    <w:rsid w:val="005B317A"/>
    <w:rsid w:val="005B3ACF"/>
    <w:rsid w:val="005B3BB8"/>
    <w:rsid w:val="005B5ADD"/>
    <w:rsid w:val="005B607E"/>
    <w:rsid w:val="005B6E96"/>
    <w:rsid w:val="005B6FDB"/>
    <w:rsid w:val="005C0CBA"/>
    <w:rsid w:val="005C1964"/>
    <w:rsid w:val="005C3AFB"/>
    <w:rsid w:val="005C663D"/>
    <w:rsid w:val="005C7BB4"/>
    <w:rsid w:val="005D020C"/>
    <w:rsid w:val="005D0A32"/>
    <w:rsid w:val="005D2051"/>
    <w:rsid w:val="005D2839"/>
    <w:rsid w:val="005D3A45"/>
    <w:rsid w:val="005D4A39"/>
    <w:rsid w:val="005D545C"/>
    <w:rsid w:val="005D6677"/>
    <w:rsid w:val="005E0544"/>
    <w:rsid w:val="005E1C87"/>
    <w:rsid w:val="005E4888"/>
    <w:rsid w:val="005E51D9"/>
    <w:rsid w:val="005E5BEB"/>
    <w:rsid w:val="005E5C4F"/>
    <w:rsid w:val="005F1368"/>
    <w:rsid w:val="005F279C"/>
    <w:rsid w:val="005F3E01"/>
    <w:rsid w:val="005F4BD4"/>
    <w:rsid w:val="005F4E7E"/>
    <w:rsid w:val="005F63CA"/>
    <w:rsid w:val="005F6802"/>
    <w:rsid w:val="005F6E12"/>
    <w:rsid w:val="0060071B"/>
    <w:rsid w:val="00600FAC"/>
    <w:rsid w:val="0060110B"/>
    <w:rsid w:val="00603214"/>
    <w:rsid w:val="00605BCA"/>
    <w:rsid w:val="00606ED8"/>
    <w:rsid w:val="00607850"/>
    <w:rsid w:val="00610CE0"/>
    <w:rsid w:val="00612E0E"/>
    <w:rsid w:val="006135E9"/>
    <w:rsid w:val="00613C0D"/>
    <w:rsid w:val="00614435"/>
    <w:rsid w:val="0061489F"/>
    <w:rsid w:val="006160A5"/>
    <w:rsid w:val="00616878"/>
    <w:rsid w:val="00616881"/>
    <w:rsid w:val="00616F2D"/>
    <w:rsid w:val="00620E95"/>
    <w:rsid w:val="00622301"/>
    <w:rsid w:val="00622FEA"/>
    <w:rsid w:val="00623079"/>
    <w:rsid w:val="00623301"/>
    <w:rsid w:val="00625E88"/>
    <w:rsid w:val="00625EB4"/>
    <w:rsid w:val="0062718D"/>
    <w:rsid w:val="00627233"/>
    <w:rsid w:val="00627783"/>
    <w:rsid w:val="00627BDA"/>
    <w:rsid w:val="006302DC"/>
    <w:rsid w:val="0063077A"/>
    <w:rsid w:val="00630D6C"/>
    <w:rsid w:val="006311CC"/>
    <w:rsid w:val="00631713"/>
    <w:rsid w:val="00631EC2"/>
    <w:rsid w:val="00633218"/>
    <w:rsid w:val="006343C3"/>
    <w:rsid w:val="00635A82"/>
    <w:rsid w:val="00635F48"/>
    <w:rsid w:val="00636057"/>
    <w:rsid w:val="0063616A"/>
    <w:rsid w:val="0063663D"/>
    <w:rsid w:val="00636D46"/>
    <w:rsid w:val="006404E5"/>
    <w:rsid w:val="00640F30"/>
    <w:rsid w:val="00640F4B"/>
    <w:rsid w:val="00640FB6"/>
    <w:rsid w:val="0064128A"/>
    <w:rsid w:val="0064204C"/>
    <w:rsid w:val="00642393"/>
    <w:rsid w:val="00642440"/>
    <w:rsid w:val="00643151"/>
    <w:rsid w:val="00643EC0"/>
    <w:rsid w:val="006443D9"/>
    <w:rsid w:val="00644659"/>
    <w:rsid w:val="00644F54"/>
    <w:rsid w:val="00650290"/>
    <w:rsid w:val="006519BE"/>
    <w:rsid w:val="006520DD"/>
    <w:rsid w:val="00653785"/>
    <w:rsid w:val="00653E2F"/>
    <w:rsid w:val="006541D5"/>
    <w:rsid w:val="00654FBB"/>
    <w:rsid w:val="006563D7"/>
    <w:rsid w:val="00657AF6"/>
    <w:rsid w:val="00662139"/>
    <w:rsid w:val="00662394"/>
    <w:rsid w:val="006628CF"/>
    <w:rsid w:val="0066383E"/>
    <w:rsid w:val="0066576B"/>
    <w:rsid w:val="006675DE"/>
    <w:rsid w:val="00667E72"/>
    <w:rsid w:val="00667EF6"/>
    <w:rsid w:val="0067087C"/>
    <w:rsid w:val="00671A24"/>
    <w:rsid w:val="00672249"/>
    <w:rsid w:val="006722BB"/>
    <w:rsid w:val="006724F7"/>
    <w:rsid w:val="00672E55"/>
    <w:rsid w:val="0067351A"/>
    <w:rsid w:val="006739F1"/>
    <w:rsid w:val="006759FF"/>
    <w:rsid w:val="00677104"/>
    <w:rsid w:val="0067749B"/>
    <w:rsid w:val="00677FDF"/>
    <w:rsid w:val="006810DF"/>
    <w:rsid w:val="00681BC2"/>
    <w:rsid w:val="00681F4A"/>
    <w:rsid w:val="0068282F"/>
    <w:rsid w:val="006833E2"/>
    <w:rsid w:val="00683B08"/>
    <w:rsid w:val="0068405C"/>
    <w:rsid w:val="00684DA0"/>
    <w:rsid w:val="00685491"/>
    <w:rsid w:val="00686EEC"/>
    <w:rsid w:val="0068780E"/>
    <w:rsid w:val="00687C0A"/>
    <w:rsid w:val="00690FC6"/>
    <w:rsid w:val="006911A3"/>
    <w:rsid w:val="00691AA3"/>
    <w:rsid w:val="00692366"/>
    <w:rsid w:val="00693897"/>
    <w:rsid w:val="006941B7"/>
    <w:rsid w:val="00697C92"/>
    <w:rsid w:val="00697ED1"/>
    <w:rsid w:val="006A46EC"/>
    <w:rsid w:val="006A507E"/>
    <w:rsid w:val="006A6294"/>
    <w:rsid w:val="006A6F6C"/>
    <w:rsid w:val="006B1A83"/>
    <w:rsid w:val="006B2B53"/>
    <w:rsid w:val="006B41C6"/>
    <w:rsid w:val="006B5BF0"/>
    <w:rsid w:val="006B6854"/>
    <w:rsid w:val="006C0777"/>
    <w:rsid w:val="006C0E67"/>
    <w:rsid w:val="006C1109"/>
    <w:rsid w:val="006C2B2A"/>
    <w:rsid w:val="006C2B38"/>
    <w:rsid w:val="006C3B76"/>
    <w:rsid w:val="006C4336"/>
    <w:rsid w:val="006C474A"/>
    <w:rsid w:val="006C4DD2"/>
    <w:rsid w:val="006C594C"/>
    <w:rsid w:val="006C60AF"/>
    <w:rsid w:val="006C65BB"/>
    <w:rsid w:val="006C65D3"/>
    <w:rsid w:val="006C6CD3"/>
    <w:rsid w:val="006C7F6C"/>
    <w:rsid w:val="006D0360"/>
    <w:rsid w:val="006D1D48"/>
    <w:rsid w:val="006D2537"/>
    <w:rsid w:val="006E181F"/>
    <w:rsid w:val="006E5C7B"/>
    <w:rsid w:val="006E5DCC"/>
    <w:rsid w:val="006E6922"/>
    <w:rsid w:val="006E7601"/>
    <w:rsid w:val="006F02CE"/>
    <w:rsid w:val="006F16C5"/>
    <w:rsid w:val="006F1C32"/>
    <w:rsid w:val="006F1EE2"/>
    <w:rsid w:val="006F26EA"/>
    <w:rsid w:val="006F34B3"/>
    <w:rsid w:val="006F3BF6"/>
    <w:rsid w:val="006F495A"/>
    <w:rsid w:val="006F5081"/>
    <w:rsid w:val="006F5CEE"/>
    <w:rsid w:val="006F6786"/>
    <w:rsid w:val="006F780A"/>
    <w:rsid w:val="00700C0F"/>
    <w:rsid w:val="00701940"/>
    <w:rsid w:val="0070209B"/>
    <w:rsid w:val="00704047"/>
    <w:rsid w:val="00705226"/>
    <w:rsid w:val="007108B3"/>
    <w:rsid w:val="007110DF"/>
    <w:rsid w:val="007120EC"/>
    <w:rsid w:val="007121E4"/>
    <w:rsid w:val="00712F42"/>
    <w:rsid w:val="00713903"/>
    <w:rsid w:val="00716792"/>
    <w:rsid w:val="0071744E"/>
    <w:rsid w:val="00717F79"/>
    <w:rsid w:val="00720E0F"/>
    <w:rsid w:val="00721F86"/>
    <w:rsid w:val="00723124"/>
    <w:rsid w:val="007240EB"/>
    <w:rsid w:val="007248D0"/>
    <w:rsid w:val="0072535A"/>
    <w:rsid w:val="00725751"/>
    <w:rsid w:val="00725FC4"/>
    <w:rsid w:val="00726301"/>
    <w:rsid w:val="007302E8"/>
    <w:rsid w:val="00732591"/>
    <w:rsid w:val="00732707"/>
    <w:rsid w:val="00732DD4"/>
    <w:rsid w:val="007344D4"/>
    <w:rsid w:val="007374B6"/>
    <w:rsid w:val="00737B61"/>
    <w:rsid w:val="00740AE9"/>
    <w:rsid w:val="00741F88"/>
    <w:rsid w:val="00742EB1"/>
    <w:rsid w:val="0074354A"/>
    <w:rsid w:val="007439A4"/>
    <w:rsid w:val="00743A33"/>
    <w:rsid w:val="00745338"/>
    <w:rsid w:val="00746332"/>
    <w:rsid w:val="007512F7"/>
    <w:rsid w:val="00751DA3"/>
    <w:rsid w:val="0075235C"/>
    <w:rsid w:val="007532AF"/>
    <w:rsid w:val="007541A4"/>
    <w:rsid w:val="007541D6"/>
    <w:rsid w:val="00754A68"/>
    <w:rsid w:val="00755F33"/>
    <w:rsid w:val="00756154"/>
    <w:rsid w:val="00756899"/>
    <w:rsid w:val="007573DB"/>
    <w:rsid w:val="0076040D"/>
    <w:rsid w:val="007617D9"/>
    <w:rsid w:val="00762175"/>
    <w:rsid w:val="0076237F"/>
    <w:rsid w:val="007629A3"/>
    <w:rsid w:val="00764181"/>
    <w:rsid w:val="00765498"/>
    <w:rsid w:val="00766F23"/>
    <w:rsid w:val="0076767F"/>
    <w:rsid w:val="00770FF8"/>
    <w:rsid w:val="0077278A"/>
    <w:rsid w:val="00772AEB"/>
    <w:rsid w:val="007738F3"/>
    <w:rsid w:val="0077428A"/>
    <w:rsid w:val="00774899"/>
    <w:rsid w:val="00775D4E"/>
    <w:rsid w:val="00776620"/>
    <w:rsid w:val="007773C0"/>
    <w:rsid w:val="00780CFC"/>
    <w:rsid w:val="00782038"/>
    <w:rsid w:val="00782542"/>
    <w:rsid w:val="0078262A"/>
    <w:rsid w:val="007851F2"/>
    <w:rsid w:val="00785D3F"/>
    <w:rsid w:val="00786643"/>
    <w:rsid w:val="00787A6C"/>
    <w:rsid w:val="00787C48"/>
    <w:rsid w:val="00787D3A"/>
    <w:rsid w:val="00787DD9"/>
    <w:rsid w:val="00787E84"/>
    <w:rsid w:val="00796194"/>
    <w:rsid w:val="007977AB"/>
    <w:rsid w:val="00797B3E"/>
    <w:rsid w:val="007A111B"/>
    <w:rsid w:val="007A16EE"/>
    <w:rsid w:val="007A1EEF"/>
    <w:rsid w:val="007A2035"/>
    <w:rsid w:val="007A34DD"/>
    <w:rsid w:val="007A6640"/>
    <w:rsid w:val="007A6E1A"/>
    <w:rsid w:val="007A7009"/>
    <w:rsid w:val="007A7878"/>
    <w:rsid w:val="007A7F4B"/>
    <w:rsid w:val="007B11B4"/>
    <w:rsid w:val="007B13C6"/>
    <w:rsid w:val="007B1629"/>
    <w:rsid w:val="007B1EBD"/>
    <w:rsid w:val="007B27D4"/>
    <w:rsid w:val="007B28DC"/>
    <w:rsid w:val="007B3631"/>
    <w:rsid w:val="007B52B4"/>
    <w:rsid w:val="007B52C8"/>
    <w:rsid w:val="007B632C"/>
    <w:rsid w:val="007B6C81"/>
    <w:rsid w:val="007C1F0F"/>
    <w:rsid w:val="007C76F5"/>
    <w:rsid w:val="007D03D7"/>
    <w:rsid w:val="007D07DF"/>
    <w:rsid w:val="007D0E05"/>
    <w:rsid w:val="007D1376"/>
    <w:rsid w:val="007D2E31"/>
    <w:rsid w:val="007D5CF9"/>
    <w:rsid w:val="007D7EF7"/>
    <w:rsid w:val="007E1223"/>
    <w:rsid w:val="007E1F1B"/>
    <w:rsid w:val="007F0F2E"/>
    <w:rsid w:val="007F1CEF"/>
    <w:rsid w:val="007F28F7"/>
    <w:rsid w:val="007F2A4F"/>
    <w:rsid w:val="007F414A"/>
    <w:rsid w:val="007F5FAA"/>
    <w:rsid w:val="007F750F"/>
    <w:rsid w:val="0080036C"/>
    <w:rsid w:val="008006B0"/>
    <w:rsid w:val="00800BB2"/>
    <w:rsid w:val="00802A94"/>
    <w:rsid w:val="00802FD4"/>
    <w:rsid w:val="00805100"/>
    <w:rsid w:val="0080555F"/>
    <w:rsid w:val="008060AB"/>
    <w:rsid w:val="0080656E"/>
    <w:rsid w:val="008079BE"/>
    <w:rsid w:val="008108BA"/>
    <w:rsid w:val="00810F75"/>
    <w:rsid w:val="008111BB"/>
    <w:rsid w:val="00811788"/>
    <w:rsid w:val="00812277"/>
    <w:rsid w:val="00812B7B"/>
    <w:rsid w:val="00812F2B"/>
    <w:rsid w:val="00812FA0"/>
    <w:rsid w:val="00814A7F"/>
    <w:rsid w:val="00814F0F"/>
    <w:rsid w:val="008150BB"/>
    <w:rsid w:val="008160A2"/>
    <w:rsid w:val="0081780E"/>
    <w:rsid w:val="008206E2"/>
    <w:rsid w:val="00820A8F"/>
    <w:rsid w:val="008227B9"/>
    <w:rsid w:val="008237B8"/>
    <w:rsid w:val="00823FC4"/>
    <w:rsid w:val="008245E8"/>
    <w:rsid w:val="00825615"/>
    <w:rsid w:val="00825B63"/>
    <w:rsid w:val="00825CB0"/>
    <w:rsid w:val="00826055"/>
    <w:rsid w:val="00826890"/>
    <w:rsid w:val="00827053"/>
    <w:rsid w:val="00827628"/>
    <w:rsid w:val="00827771"/>
    <w:rsid w:val="00831F7E"/>
    <w:rsid w:val="00834FD2"/>
    <w:rsid w:val="00835C83"/>
    <w:rsid w:val="00837BDE"/>
    <w:rsid w:val="00841C6D"/>
    <w:rsid w:val="00841E57"/>
    <w:rsid w:val="00843779"/>
    <w:rsid w:val="008438F9"/>
    <w:rsid w:val="00843CF1"/>
    <w:rsid w:val="00844611"/>
    <w:rsid w:val="00845CFD"/>
    <w:rsid w:val="00846E57"/>
    <w:rsid w:val="00847E06"/>
    <w:rsid w:val="008518CF"/>
    <w:rsid w:val="008522DE"/>
    <w:rsid w:val="00852393"/>
    <w:rsid w:val="00853E05"/>
    <w:rsid w:val="00854157"/>
    <w:rsid w:val="00856960"/>
    <w:rsid w:val="00857267"/>
    <w:rsid w:val="00860EC9"/>
    <w:rsid w:val="008623A0"/>
    <w:rsid w:val="00862B37"/>
    <w:rsid w:val="00863A0E"/>
    <w:rsid w:val="00864F80"/>
    <w:rsid w:val="00865063"/>
    <w:rsid w:val="0086617F"/>
    <w:rsid w:val="008678B6"/>
    <w:rsid w:val="00867FB9"/>
    <w:rsid w:val="00870730"/>
    <w:rsid w:val="008709AE"/>
    <w:rsid w:val="008709D3"/>
    <w:rsid w:val="00870DEE"/>
    <w:rsid w:val="008719B6"/>
    <w:rsid w:val="00871FB3"/>
    <w:rsid w:val="00871FB7"/>
    <w:rsid w:val="0087240F"/>
    <w:rsid w:val="008739DF"/>
    <w:rsid w:val="008763E5"/>
    <w:rsid w:val="00881051"/>
    <w:rsid w:val="00881870"/>
    <w:rsid w:val="008821F9"/>
    <w:rsid w:val="0088266D"/>
    <w:rsid w:val="00882FC3"/>
    <w:rsid w:val="00883EAD"/>
    <w:rsid w:val="00884C41"/>
    <w:rsid w:val="008859BC"/>
    <w:rsid w:val="00886736"/>
    <w:rsid w:val="008870F4"/>
    <w:rsid w:val="008877E6"/>
    <w:rsid w:val="00890894"/>
    <w:rsid w:val="00890CE4"/>
    <w:rsid w:val="00891171"/>
    <w:rsid w:val="00891283"/>
    <w:rsid w:val="0089159F"/>
    <w:rsid w:val="00892C36"/>
    <w:rsid w:val="00893084"/>
    <w:rsid w:val="00893A65"/>
    <w:rsid w:val="00893B51"/>
    <w:rsid w:val="00893C79"/>
    <w:rsid w:val="008940BC"/>
    <w:rsid w:val="0089448D"/>
    <w:rsid w:val="00897854"/>
    <w:rsid w:val="008A01E2"/>
    <w:rsid w:val="008A1369"/>
    <w:rsid w:val="008A1C98"/>
    <w:rsid w:val="008A2266"/>
    <w:rsid w:val="008A4074"/>
    <w:rsid w:val="008A5A1A"/>
    <w:rsid w:val="008A5DBA"/>
    <w:rsid w:val="008B1A2F"/>
    <w:rsid w:val="008B2C8B"/>
    <w:rsid w:val="008B3ACD"/>
    <w:rsid w:val="008B4801"/>
    <w:rsid w:val="008B494A"/>
    <w:rsid w:val="008B57DF"/>
    <w:rsid w:val="008B5D2B"/>
    <w:rsid w:val="008B7088"/>
    <w:rsid w:val="008C0122"/>
    <w:rsid w:val="008C0126"/>
    <w:rsid w:val="008C0C92"/>
    <w:rsid w:val="008C301D"/>
    <w:rsid w:val="008C45CD"/>
    <w:rsid w:val="008C58E1"/>
    <w:rsid w:val="008C5A51"/>
    <w:rsid w:val="008C5D38"/>
    <w:rsid w:val="008C6C98"/>
    <w:rsid w:val="008D1ED5"/>
    <w:rsid w:val="008D2388"/>
    <w:rsid w:val="008D30EE"/>
    <w:rsid w:val="008D48EB"/>
    <w:rsid w:val="008D4BF9"/>
    <w:rsid w:val="008D6220"/>
    <w:rsid w:val="008D7C34"/>
    <w:rsid w:val="008D7DE5"/>
    <w:rsid w:val="008D7EF8"/>
    <w:rsid w:val="008E48E6"/>
    <w:rsid w:val="008E6F63"/>
    <w:rsid w:val="008F0A37"/>
    <w:rsid w:val="008F0B89"/>
    <w:rsid w:val="008F1A37"/>
    <w:rsid w:val="008F31A7"/>
    <w:rsid w:val="008F36E3"/>
    <w:rsid w:val="008F3C3E"/>
    <w:rsid w:val="008F45A6"/>
    <w:rsid w:val="008F46B8"/>
    <w:rsid w:val="008F50EE"/>
    <w:rsid w:val="008F660C"/>
    <w:rsid w:val="0090229C"/>
    <w:rsid w:val="00902E76"/>
    <w:rsid w:val="00903E62"/>
    <w:rsid w:val="00906203"/>
    <w:rsid w:val="00907F13"/>
    <w:rsid w:val="009101D8"/>
    <w:rsid w:val="0091077F"/>
    <w:rsid w:val="00911C5B"/>
    <w:rsid w:val="00912211"/>
    <w:rsid w:val="00915758"/>
    <w:rsid w:val="00915EC7"/>
    <w:rsid w:val="00920BE5"/>
    <w:rsid w:val="00921766"/>
    <w:rsid w:val="00921E95"/>
    <w:rsid w:val="00924431"/>
    <w:rsid w:val="0092586F"/>
    <w:rsid w:val="00932733"/>
    <w:rsid w:val="009336D5"/>
    <w:rsid w:val="00935FE0"/>
    <w:rsid w:val="009360E1"/>
    <w:rsid w:val="00936D3C"/>
    <w:rsid w:val="00937FB6"/>
    <w:rsid w:val="0094072C"/>
    <w:rsid w:val="009418A4"/>
    <w:rsid w:val="00943364"/>
    <w:rsid w:val="00945A9F"/>
    <w:rsid w:val="00946509"/>
    <w:rsid w:val="0094674C"/>
    <w:rsid w:val="0094702C"/>
    <w:rsid w:val="009501CB"/>
    <w:rsid w:val="00952AA8"/>
    <w:rsid w:val="00952EAE"/>
    <w:rsid w:val="0095314C"/>
    <w:rsid w:val="009534CB"/>
    <w:rsid w:val="00953D39"/>
    <w:rsid w:val="00953F4F"/>
    <w:rsid w:val="0095566C"/>
    <w:rsid w:val="009563CB"/>
    <w:rsid w:val="0095670E"/>
    <w:rsid w:val="00960B87"/>
    <w:rsid w:val="00960DBC"/>
    <w:rsid w:val="00961395"/>
    <w:rsid w:val="0096241F"/>
    <w:rsid w:val="00962FA4"/>
    <w:rsid w:val="00963501"/>
    <w:rsid w:val="00963B2D"/>
    <w:rsid w:val="00964426"/>
    <w:rsid w:val="00964E46"/>
    <w:rsid w:val="00964E64"/>
    <w:rsid w:val="0096681A"/>
    <w:rsid w:val="00966987"/>
    <w:rsid w:val="00966BEB"/>
    <w:rsid w:val="009675C7"/>
    <w:rsid w:val="00970657"/>
    <w:rsid w:val="00970EC4"/>
    <w:rsid w:val="009725A6"/>
    <w:rsid w:val="00976A91"/>
    <w:rsid w:val="00980BCA"/>
    <w:rsid w:val="009819A3"/>
    <w:rsid w:val="0098210A"/>
    <w:rsid w:val="00983D51"/>
    <w:rsid w:val="00985392"/>
    <w:rsid w:val="009857CF"/>
    <w:rsid w:val="00985DDA"/>
    <w:rsid w:val="00986086"/>
    <w:rsid w:val="00986C63"/>
    <w:rsid w:val="00987B73"/>
    <w:rsid w:val="009902D7"/>
    <w:rsid w:val="00990B4C"/>
    <w:rsid w:val="00991369"/>
    <w:rsid w:val="00993DE3"/>
    <w:rsid w:val="009956D7"/>
    <w:rsid w:val="00995D97"/>
    <w:rsid w:val="009961F8"/>
    <w:rsid w:val="009977A9"/>
    <w:rsid w:val="009A058E"/>
    <w:rsid w:val="009A3F7B"/>
    <w:rsid w:val="009A5106"/>
    <w:rsid w:val="009B0386"/>
    <w:rsid w:val="009B0F14"/>
    <w:rsid w:val="009B14E2"/>
    <w:rsid w:val="009B1DCA"/>
    <w:rsid w:val="009B5DB2"/>
    <w:rsid w:val="009B6F3A"/>
    <w:rsid w:val="009B7E26"/>
    <w:rsid w:val="009C25C3"/>
    <w:rsid w:val="009C2881"/>
    <w:rsid w:val="009C4C1A"/>
    <w:rsid w:val="009C4D79"/>
    <w:rsid w:val="009C75D1"/>
    <w:rsid w:val="009C7B1C"/>
    <w:rsid w:val="009D0282"/>
    <w:rsid w:val="009D11A6"/>
    <w:rsid w:val="009D1A43"/>
    <w:rsid w:val="009D1A99"/>
    <w:rsid w:val="009D1F37"/>
    <w:rsid w:val="009D2595"/>
    <w:rsid w:val="009D5AAE"/>
    <w:rsid w:val="009D6470"/>
    <w:rsid w:val="009D6701"/>
    <w:rsid w:val="009D70E6"/>
    <w:rsid w:val="009E17CD"/>
    <w:rsid w:val="009E2B89"/>
    <w:rsid w:val="009E3C23"/>
    <w:rsid w:val="009E3EB3"/>
    <w:rsid w:val="009E4CA5"/>
    <w:rsid w:val="009E5542"/>
    <w:rsid w:val="009E72C5"/>
    <w:rsid w:val="009E7A47"/>
    <w:rsid w:val="009F087B"/>
    <w:rsid w:val="009F09ED"/>
    <w:rsid w:val="009F0BD8"/>
    <w:rsid w:val="009F1767"/>
    <w:rsid w:val="009F29D9"/>
    <w:rsid w:val="009F2F51"/>
    <w:rsid w:val="009F4C77"/>
    <w:rsid w:val="009F55EA"/>
    <w:rsid w:val="009F5B94"/>
    <w:rsid w:val="009F6B76"/>
    <w:rsid w:val="009F7307"/>
    <w:rsid w:val="00A01199"/>
    <w:rsid w:val="00A01EC4"/>
    <w:rsid w:val="00A027AA"/>
    <w:rsid w:val="00A02DC7"/>
    <w:rsid w:val="00A030C6"/>
    <w:rsid w:val="00A031BC"/>
    <w:rsid w:val="00A06092"/>
    <w:rsid w:val="00A064B5"/>
    <w:rsid w:val="00A064D3"/>
    <w:rsid w:val="00A06808"/>
    <w:rsid w:val="00A076C3"/>
    <w:rsid w:val="00A07E87"/>
    <w:rsid w:val="00A07FAF"/>
    <w:rsid w:val="00A1030E"/>
    <w:rsid w:val="00A10B4C"/>
    <w:rsid w:val="00A12E72"/>
    <w:rsid w:val="00A15B3B"/>
    <w:rsid w:val="00A177E8"/>
    <w:rsid w:val="00A17B4B"/>
    <w:rsid w:val="00A20C9F"/>
    <w:rsid w:val="00A21204"/>
    <w:rsid w:val="00A21F56"/>
    <w:rsid w:val="00A225B1"/>
    <w:rsid w:val="00A22BA1"/>
    <w:rsid w:val="00A23C2E"/>
    <w:rsid w:val="00A24222"/>
    <w:rsid w:val="00A242D9"/>
    <w:rsid w:val="00A25364"/>
    <w:rsid w:val="00A25679"/>
    <w:rsid w:val="00A26901"/>
    <w:rsid w:val="00A274E0"/>
    <w:rsid w:val="00A27531"/>
    <w:rsid w:val="00A2793D"/>
    <w:rsid w:val="00A279D6"/>
    <w:rsid w:val="00A31912"/>
    <w:rsid w:val="00A321A8"/>
    <w:rsid w:val="00A3500F"/>
    <w:rsid w:val="00A35BE8"/>
    <w:rsid w:val="00A36A2C"/>
    <w:rsid w:val="00A36E49"/>
    <w:rsid w:val="00A37661"/>
    <w:rsid w:val="00A37B22"/>
    <w:rsid w:val="00A40FC9"/>
    <w:rsid w:val="00A42494"/>
    <w:rsid w:val="00A43A30"/>
    <w:rsid w:val="00A44A79"/>
    <w:rsid w:val="00A522D3"/>
    <w:rsid w:val="00A52971"/>
    <w:rsid w:val="00A53246"/>
    <w:rsid w:val="00A53A8F"/>
    <w:rsid w:val="00A54905"/>
    <w:rsid w:val="00A54DA4"/>
    <w:rsid w:val="00A5532A"/>
    <w:rsid w:val="00A555A9"/>
    <w:rsid w:val="00A55D67"/>
    <w:rsid w:val="00A55E74"/>
    <w:rsid w:val="00A568E5"/>
    <w:rsid w:val="00A57B1A"/>
    <w:rsid w:val="00A625F4"/>
    <w:rsid w:val="00A6336C"/>
    <w:rsid w:val="00A63CF8"/>
    <w:rsid w:val="00A63F54"/>
    <w:rsid w:val="00A6484C"/>
    <w:rsid w:val="00A64ACD"/>
    <w:rsid w:val="00A652AC"/>
    <w:rsid w:val="00A6606C"/>
    <w:rsid w:val="00A66BEF"/>
    <w:rsid w:val="00A72333"/>
    <w:rsid w:val="00A731FC"/>
    <w:rsid w:val="00A735B6"/>
    <w:rsid w:val="00A77815"/>
    <w:rsid w:val="00A77B10"/>
    <w:rsid w:val="00A77E93"/>
    <w:rsid w:val="00A81A38"/>
    <w:rsid w:val="00A822FA"/>
    <w:rsid w:val="00A828EA"/>
    <w:rsid w:val="00A83CAF"/>
    <w:rsid w:val="00A83E7D"/>
    <w:rsid w:val="00A84AAB"/>
    <w:rsid w:val="00A85807"/>
    <w:rsid w:val="00A87A4F"/>
    <w:rsid w:val="00A90DB2"/>
    <w:rsid w:val="00A90F80"/>
    <w:rsid w:val="00A94572"/>
    <w:rsid w:val="00A951F4"/>
    <w:rsid w:val="00A95B7F"/>
    <w:rsid w:val="00A95DAA"/>
    <w:rsid w:val="00A97CE5"/>
    <w:rsid w:val="00AA16B2"/>
    <w:rsid w:val="00AA24F3"/>
    <w:rsid w:val="00AA4758"/>
    <w:rsid w:val="00AA4DFB"/>
    <w:rsid w:val="00AB0A82"/>
    <w:rsid w:val="00AB216B"/>
    <w:rsid w:val="00AB3C63"/>
    <w:rsid w:val="00AB3DB3"/>
    <w:rsid w:val="00AB47ED"/>
    <w:rsid w:val="00AB559A"/>
    <w:rsid w:val="00AB58B7"/>
    <w:rsid w:val="00AB6B78"/>
    <w:rsid w:val="00AC0AD4"/>
    <w:rsid w:val="00AC0DB9"/>
    <w:rsid w:val="00AC1788"/>
    <w:rsid w:val="00AC2217"/>
    <w:rsid w:val="00AC3B52"/>
    <w:rsid w:val="00AC5397"/>
    <w:rsid w:val="00AC5842"/>
    <w:rsid w:val="00AC634B"/>
    <w:rsid w:val="00AC7E61"/>
    <w:rsid w:val="00AD06E1"/>
    <w:rsid w:val="00AD0B7D"/>
    <w:rsid w:val="00AD0B8C"/>
    <w:rsid w:val="00AD0FA7"/>
    <w:rsid w:val="00AD1E8F"/>
    <w:rsid w:val="00AD7D94"/>
    <w:rsid w:val="00AE01E4"/>
    <w:rsid w:val="00AE11D7"/>
    <w:rsid w:val="00AE173D"/>
    <w:rsid w:val="00AE41BD"/>
    <w:rsid w:val="00AE46D9"/>
    <w:rsid w:val="00AE59C4"/>
    <w:rsid w:val="00AE61AC"/>
    <w:rsid w:val="00AE6792"/>
    <w:rsid w:val="00AE7EE4"/>
    <w:rsid w:val="00AF06EC"/>
    <w:rsid w:val="00AF3389"/>
    <w:rsid w:val="00AF3453"/>
    <w:rsid w:val="00AF5240"/>
    <w:rsid w:val="00AF6F76"/>
    <w:rsid w:val="00B027C9"/>
    <w:rsid w:val="00B02992"/>
    <w:rsid w:val="00B031D2"/>
    <w:rsid w:val="00B03D16"/>
    <w:rsid w:val="00B04056"/>
    <w:rsid w:val="00B06280"/>
    <w:rsid w:val="00B06408"/>
    <w:rsid w:val="00B06921"/>
    <w:rsid w:val="00B10046"/>
    <w:rsid w:val="00B12589"/>
    <w:rsid w:val="00B17B1A"/>
    <w:rsid w:val="00B20DC7"/>
    <w:rsid w:val="00B2144D"/>
    <w:rsid w:val="00B23D8E"/>
    <w:rsid w:val="00B23E65"/>
    <w:rsid w:val="00B241B9"/>
    <w:rsid w:val="00B24F04"/>
    <w:rsid w:val="00B25C5B"/>
    <w:rsid w:val="00B25CA2"/>
    <w:rsid w:val="00B2615D"/>
    <w:rsid w:val="00B27251"/>
    <w:rsid w:val="00B30068"/>
    <w:rsid w:val="00B32518"/>
    <w:rsid w:val="00B32AE6"/>
    <w:rsid w:val="00B339F0"/>
    <w:rsid w:val="00B34359"/>
    <w:rsid w:val="00B37C94"/>
    <w:rsid w:val="00B37F8A"/>
    <w:rsid w:val="00B40286"/>
    <w:rsid w:val="00B41287"/>
    <w:rsid w:val="00B41614"/>
    <w:rsid w:val="00B4368B"/>
    <w:rsid w:val="00B44C7F"/>
    <w:rsid w:val="00B507D9"/>
    <w:rsid w:val="00B51011"/>
    <w:rsid w:val="00B52194"/>
    <w:rsid w:val="00B522FE"/>
    <w:rsid w:val="00B53BC6"/>
    <w:rsid w:val="00B5448F"/>
    <w:rsid w:val="00B54D1A"/>
    <w:rsid w:val="00B55C58"/>
    <w:rsid w:val="00B57553"/>
    <w:rsid w:val="00B578DE"/>
    <w:rsid w:val="00B61D43"/>
    <w:rsid w:val="00B6202C"/>
    <w:rsid w:val="00B646D4"/>
    <w:rsid w:val="00B64C91"/>
    <w:rsid w:val="00B6513C"/>
    <w:rsid w:val="00B67EE0"/>
    <w:rsid w:val="00B7009A"/>
    <w:rsid w:val="00B72205"/>
    <w:rsid w:val="00B72F45"/>
    <w:rsid w:val="00B73416"/>
    <w:rsid w:val="00B73A58"/>
    <w:rsid w:val="00B73BA9"/>
    <w:rsid w:val="00B76B6B"/>
    <w:rsid w:val="00B801FB"/>
    <w:rsid w:val="00B8056C"/>
    <w:rsid w:val="00B80DF2"/>
    <w:rsid w:val="00B81BD0"/>
    <w:rsid w:val="00B82712"/>
    <w:rsid w:val="00B82AFC"/>
    <w:rsid w:val="00B85FCD"/>
    <w:rsid w:val="00B86A6E"/>
    <w:rsid w:val="00B86DC8"/>
    <w:rsid w:val="00B87F6D"/>
    <w:rsid w:val="00B9003B"/>
    <w:rsid w:val="00B90B12"/>
    <w:rsid w:val="00B9117F"/>
    <w:rsid w:val="00B91A49"/>
    <w:rsid w:val="00B9473B"/>
    <w:rsid w:val="00B94780"/>
    <w:rsid w:val="00B94BCE"/>
    <w:rsid w:val="00B957EB"/>
    <w:rsid w:val="00B96376"/>
    <w:rsid w:val="00B96B36"/>
    <w:rsid w:val="00BA24C9"/>
    <w:rsid w:val="00BA2694"/>
    <w:rsid w:val="00BA4FBA"/>
    <w:rsid w:val="00BA5458"/>
    <w:rsid w:val="00BA660D"/>
    <w:rsid w:val="00BA6BAB"/>
    <w:rsid w:val="00BA6F73"/>
    <w:rsid w:val="00BB03E2"/>
    <w:rsid w:val="00BB15FA"/>
    <w:rsid w:val="00BB225F"/>
    <w:rsid w:val="00BB33F3"/>
    <w:rsid w:val="00BB4957"/>
    <w:rsid w:val="00BB4DB1"/>
    <w:rsid w:val="00BB5602"/>
    <w:rsid w:val="00BB66E8"/>
    <w:rsid w:val="00BB7659"/>
    <w:rsid w:val="00BB7E18"/>
    <w:rsid w:val="00BC0E96"/>
    <w:rsid w:val="00BC113F"/>
    <w:rsid w:val="00BC219F"/>
    <w:rsid w:val="00BC322A"/>
    <w:rsid w:val="00BC3E9B"/>
    <w:rsid w:val="00BC4079"/>
    <w:rsid w:val="00BC68DE"/>
    <w:rsid w:val="00BC7B3A"/>
    <w:rsid w:val="00BD02A4"/>
    <w:rsid w:val="00BD040D"/>
    <w:rsid w:val="00BD0DD6"/>
    <w:rsid w:val="00BD1AA1"/>
    <w:rsid w:val="00BD1C73"/>
    <w:rsid w:val="00BD21CA"/>
    <w:rsid w:val="00BD2D86"/>
    <w:rsid w:val="00BD400C"/>
    <w:rsid w:val="00BD4586"/>
    <w:rsid w:val="00BD59C0"/>
    <w:rsid w:val="00BD5FD8"/>
    <w:rsid w:val="00BD60EE"/>
    <w:rsid w:val="00BD6388"/>
    <w:rsid w:val="00BD7178"/>
    <w:rsid w:val="00BD7522"/>
    <w:rsid w:val="00BE00FB"/>
    <w:rsid w:val="00BE1721"/>
    <w:rsid w:val="00BE5E35"/>
    <w:rsid w:val="00BE68AE"/>
    <w:rsid w:val="00BF046F"/>
    <w:rsid w:val="00BF06F6"/>
    <w:rsid w:val="00BF1FF5"/>
    <w:rsid w:val="00BF33C1"/>
    <w:rsid w:val="00BF3491"/>
    <w:rsid w:val="00BF3E42"/>
    <w:rsid w:val="00BF452F"/>
    <w:rsid w:val="00BF4BE0"/>
    <w:rsid w:val="00BF5543"/>
    <w:rsid w:val="00C0008A"/>
    <w:rsid w:val="00C00685"/>
    <w:rsid w:val="00C0115F"/>
    <w:rsid w:val="00C0178B"/>
    <w:rsid w:val="00C03300"/>
    <w:rsid w:val="00C04872"/>
    <w:rsid w:val="00C04B70"/>
    <w:rsid w:val="00C057E5"/>
    <w:rsid w:val="00C059B3"/>
    <w:rsid w:val="00C05B87"/>
    <w:rsid w:val="00C0763D"/>
    <w:rsid w:val="00C077F2"/>
    <w:rsid w:val="00C110FC"/>
    <w:rsid w:val="00C111EC"/>
    <w:rsid w:val="00C12389"/>
    <w:rsid w:val="00C1439D"/>
    <w:rsid w:val="00C15B83"/>
    <w:rsid w:val="00C16AE3"/>
    <w:rsid w:val="00C17088"/>
    <w:rsid w:val="00C17257"/>
    <w:rsid w:val="00C179C8"/>
    <w:rsid w:val="00C17A09"/>
    <w:rsid w:val="00C17FF8"/>
    <w:rsid w:val="00C20294"/>
    <w:rsid w:val="00C20606"/>
    <w:rsid w:val="00C2070C"/>
    <w:rsid w:val="00C20A67"/>
    <w:rsid w:val="00C20A8F"/>
    <w:rsid w:val="00C3013D"/>
    <w:rsid w:val="00C31636"/>
    <w:rsid w:val="00C34BF4"/>
    <w:rsid w:val="00C35B52"/>
    <w:rsid w:val="00C37CD0"/>
    <w:rsid w:val="00C37F97"/>
    <w:rsid w:val="00C40109"/>
    <w:rsid w:val="00C4040F"/>
    <w:rsid w:val="00C42620"/>
    <w:rsid w:val="00C4746B"/>
    <w:rsid w:val="00C50672"/>
    <w:rsid w:val="00C523D1"/>
    <w:rsid w:val="00C52A3E"/>
    <w:rsid w:val="00C52FCE"/>
    <w:rsid w:val="00C604C9"/>
    <w:rsid w:val="00C607AD"/>
    <w:rsid w:val="00C61F61"/>
    <w:rsid w:val="00C622BA"/>
    <w:rsid w:val="00C627F9"/>
    <w:rsid w:val="00C63379"/>
    <w:rsid w:val="00C6370C"/>
    <w:rsid w:val="00C63DDD"/>
    <w:rsid w:val="00C659A8"/>
    <w:rsid w:val="00C65D45"/>
    <w:rsid w:val="00C66098"/>
    <w:rsid w:val="00C673FA"/>
    <w:rsid w:val="00C704E1"/>
    <w:rsid w:val="00C713B3"/>
    <w:rsid w:val="00C72121"/>
    <w:rsid w:val="00C722C9"/>
    <w:rsid w:val="00C7587C"/>
    <w:rsid w:val="00C75E75"/>
    <w:rsid w:val="00C7601E"/>
    <w:rsid w:val="00C80BC7"/>
    <w:rsid w:val="00C80CCA"/>
    <w:rsid w:val="00C80FD9"/>
    <w:rsid w:val="00C82688"/>
    <w:rsid w:val="00C85D65"/>
    <w:rsid w:val="00C871EC"/>
    <w:rsid w:val="00C90631"/>
    <w:rsid w:val="00C907DC"/>
    <w:rsid w:val="00C91078"/>
    <w:rsid w:val="00C916B5"/>
    <w:rsid w:val="00C91A8D"/>
    <w:rsid w:val="00C91C42"/>
    <w:rsid w:val="00C94855"/>
    <w:rsid w:val="00C949B2"/>
    <w:rsid w:val="00C95795"/>
    <w:rsid w:val="00C95D97"/>
    <w:rsid w:val="00C95F94"/>
    <w:rsid w:val="00C9633D"/>
    <w:rsid w:val="00C97A25"/>
    <w:rsid w:val="00C97DC3"/>
    <w:rsid w:val="00CA0C61"/>
    <w:rsid w:val="00CA1E71"/>
    <w:rsid w:val="00CA20E3"/>
    <w:rsid w:val="00CA45F9"/>
    <w:rsid w:val="00CA4D22"/>
    <w:rsid w:val="00CA4F55"/>
    <w:rsid w:val="00CA6057"/>
    <w:rsid w:val="00CA77D4"/>
    <w:rsid w:val="00CA7C06"/>
    <w:rsid w:val="00CB08FB"/>
    <w:rsid w:val="00CB15A8"/>
    <w:rsid w:val="00CB1C13"/>
    <w:rsid w:val="00CB2245"/>
    <w:rsid w:val="00CB3065"/>
    <w:rsid w:val="00CB3CE1"/>
    <w:rsid w:val="00CB5489"/>
    <w:rsid w:val="00CB64C4"/>
    <w:rsid w:val="00CB6937"/>
    <w:rsid w:val="00CB7E42"/>
    <w:rsid w:val="00CC1FE4"/>
    <w:rsid w:val="00CC2DB7"/>
    <w:rsid w:val="00CC40D0"/>
    <w:rsid w:val="00CC5E6C"/>
    <w:rsid w:val="00CC6557"/>
    <w:rsid w:val="00CC6570"/>
    <w:rsid w:val="00CC6FD3"/>
    <w:rsid w:val="00CD1058"/>
    <w:rsid w:val="00CD57B5"/>
    <w:rsid w:val="00CD7400"/>
    <w:rsid w:val="00CD7BC6"/>
    <w:rsid w:val="00CE17D7"/>
    <w:rsid w:val="00CE25BA"/>
    <w:rsid w:val="00CE2B07"/>
    <w:rsid w:val="00CE3136"/>
    <w:rsid w:val="00CE58EB"/>
    <w:rsid w:val="00CE77EC"/>
    <w:rsid w:val="00CE7B91"/>
    <w:rsid w:val="00CF0642"/>
    <w:rsid w:val="00CF0727"/>
    <w:rsid w:val="00CF07F1"/>
    <w:rsid w:val="00CF2ABD"/>
    <w:rsid w:val="00CF33E2"/>
    <w:rsid w:val="00CF3B7F"/>
    <w:rsid w:val="00CF3D6D"/>
    <w:rsid w:val="00CF3EAA"/>
    <w:rsid w:val="00CF40B4"/>
    <w:rsid w:val="00CF47CF"/>
    <w:rsid w:val="00CF5047"/>
    <w:rsid w:val="00CF546A"/>
    <w:rsid w:val="00D001D1"/>
    <w:rsid w:val="00D00B40"/>
    <w:rsid w:val="00D0108C"/>
    <w:rsid w:val="00D0155C"/>
    <w:rsid w:val="00D0244C"/>
    <w:rsid w:val="00D03082"/>
    <w:rsid w:val="00D04478"/>
    <w:rsid w:val="00D05CD7"/>
    <w:rsid w:val="00D06316"/>
    <w:rsid w:val="00D07E65"/>
    <w:rsid w:val="00D10936"/>
    <w:rsid w:val="00D11F71"/>
    <w:rsid w:val="00D15C0A"/>
    <w:rsid w:val="00D15C5F"/>
    <w:rsid w:val="00D15C8A"/>
    <w:rsid w:val="00D16798"/>
    <w:rsid w:val="00D1706E"/>
    <w:rsid w:val="00D1710D"/>
    <w:rsid w:val="00D1759F"/>
    <w:rsid w:val="00D1788B"/>
    <w:rsid w:val="00D200C7"/>
    <w:rsid w:val="00D2084B"/>
    <w:rsid w:val="00D21F45"/>
    <w:rsid w:val="00D235D6"/>
    <w:rsid w:val="00D24276"/>
    <w:rsid w:val="00D30062"/>
    <w:rsid w:val="00D3074C"/>
    <w:rsid w:val="00D3088F"/>
    <w:rsid w:val="00D30F12"/>
    <w:rsid w:val="00D31A75"/>
    <w:rsid w:val="00D32136"/>
    <w:rsid w:val="00D34252"/>
    <w:rsid w:val="00D35886"/>
    <w:rsid w:val="00D36AE2"/>
    <w:rsid w:val="00D45DE6"/>
    <w:rsid w:val="00D46632"/>
    <w:rsid w:val="00D47D73"/>
    <w:rsid w:val="00D50567"/>
    <w:rsid w:val="00D521F7"/>
    <w:rsid w:val="00D5279A"/>
    <w:rsid w:val="00D52B40"/>
    <w:rsid w:val="00D52DF0"/>
    <w:rsid w:val="00D534DB"/>
    <w:rsid w:val="00D54DAF"/>
    <w:rsid w:val="00D5549B"/>
    <w:rsid w:val="00D5625E"/>
    <w:rsid w:val="00D5688C"/>
    <w:rsid w:val="00D573BE"/>
    <w:rsid w:val="00D600D7"/>
    <w:rsid w:val="00D60FA8"/>
    <w:rsid w:val="00D61646"/>
    <w:rsid w:val="00D61950"/>
    <w:rsid w:val="00D62C8B"/>
    <w:rsid w:val="00D65AD8"/>
    <w:rsid w:val="00D661D6"/>
    <w:rsid w:val="00D66793"/>
    <w:rsid w:val="00D67422"/>
    <w:rsid w:val="00D719A7"/>
    <w:rsid w:val="00D72795"/>
    <w:rsid w:val="00D72A1F"/>
    <w:rsid w:val="00D72A84"/>
    <w:rsid w:val="00D7456D"/>
    <w:rsid w:val="00D750A8"/>
    <w:rsid w:val="00D755EF"/>
    <w:rsid w:val="00D76208"/>
    <w:rsid w:val="00D77F12"/>
    <w:rsid w:val="00D77F84"/>
    <w:rsid w:val="00D806CE"/>
    <w:rsid w:val="00D808F1"/>
    <w:rsid w:val="00D811E3"/>
    <w:rsid w:val="00D81AB1"/>
    <w:rsid w:val="00D8446B"/>
    <w:rsid w:val="00D91A03"/>
    <w:rsid w:val="00D91F17"/>
    <w:rsid w:val="00D92A89"/>
    <w:rsid w:val="00D92EA6"/>
    <w:rsid w:val="00D9318F"/>
    <w:rsid w:val="00D9382E"/>
    <w:rsid w:val="00D9546F"/>
    <w:rsid w:val="00D978EC"/>
    <w:rsid w:val="00DA13CE"/>
    <w:rsid w:val="00DA2513"/>
    <w:rsid w:val="00DA37E5"/>
    <w:rsid w:val="00DA46CB"/>
    <w:rsid w:val="00DA4980"/>
    <w:rsid w:val="00DA52B5"/>
    <w:rsid w:val="00DA5836"/>
    <w:rsid w:val="00DA63D1"/>
    <w:rsid w:val="00DA7327"/>
    <w:rsid w:val="00DB07F2"/>
    <w:rsid w:val="00DB1843"/>
    <w:rsid w:val="00DB30CF"/>
    <w:rsid w:val="00DB3393"/>
    <w:rsid w:val="00DB4844"/>
    <w:rsid w:val="00DB5ACE"/>
    <w:rsid w:val="00DC025A"/>
    <w:rsid w:val="00DC108F"/>
    <w:rsid w:val="00DC16EE"/>
    <w:rsid w:val="00DC269C"/>
    <w:rsid w:val="00DC2941"/>
    <w:rsid w:val="00DC7314"/>
    <w:rsid w:val="00DD1FAC"/>
    <w:rsid w:val="00DD21DA"/>
    <w:rsid w:val="00DD6513"/>
    <w:rsid w:val="00DD67A0"/>
    <w:rsid w:val="00DE040B"/>
    <w:rsid w:val="00DE117F"/>
    <w:rsid w:val="00DE1403"/>
    <w:rsid w:val="00DE26E4"/>
    <w:rsid w:val="00DE31D6"/>
    <w:rsid w:val="00DE3781"/>
    <w:rsid w:val="00DE37FE"/>
    <w:rsid w:val="00DE3FFE"/>
    <w:rsid w:val="00DE44DE"/>
    <w:rsid w:val="00DE6F71"/>
    <w:rsid w:val="00DE74B3"/>
    <w:rsid w:val="00DF0373"/>
    <w:rsid w:val="00DF2847"/>
    <w:rsid w:val="00DF35B4"/>
    <w:rsid w:val="00DF5C3B"/>
    <w:rsid w:val="00DF5CFD"/>
    <w:rsid w:val="00DF67D3"/>
    <w:rsid w:val="00DF78AE"/>
    <w:rsid w:val="00DF7B57"/>
    <w:rsid w:val="00DF7B95"/>
    <w:rsid w:val="00DF7CEA"/>
    <w:rsid w:val="00E018C3"/>
    <w:rsid w:val="00E0274F"/>
    <w:rsid w:val="00E059D6"/>
    <w:rsid w:val="00E074AB"/>
    <w:rsid w:val="00E12077"/>
    <w:rsid w:val="00E128C5"/>
    <w:rsid w:val="00E13344"/>
    <w:rsid w:val="00E13F2E"/>
    <w:rsid w:val="00E14A86"/>
    <w:rsid w:val="00E15581"/>
    <w:rsid w:val="00E16004"/>
    <w:rsid w:val="00E17616"/>
    <w:rsid w:val="00E17A0E"/>
    <w:rsid w:val="00E21CD7"/>
    <w:rsid w:val="00E2262F"/>
    <w:rsid w:val="00E2274E"/>
    <w:rsid w:val="00E227B8"/>
    <w:rsid w:val="00E2357E"/>
    <w:rsid w:val="00E2441A"/>
    <w:rsid w:val="00E251E1"/>
    <w:rsid w:val="00E25543"/>
    <w:rsid w:val="00E2585D"/>
    <w:rsid w:val="00E2594A"/>
    <w:rsid w:val="00E266FE"/>
    <w:rsid w:val="00E33B08"/>
    <w:rsid w:val="00E36A2E"/>
    <w:rsid w:val="00E36FB4"/>
    <w:rsid w:val="00E370E3"/>
    <w:rsid w:val="00E40AE9"/>
    <w:rsid w:val="00E415C4"/>
    <w:rsid w:val="00E42C11"/>
    <w:rsid w:val="00E451E6"/>
    <w:rsid w:val="00E45768"/>
    <w:rsid w:val="00E46851"/>
    <w:rsid w:val="00E46AEC"/>
    <w:rsid w:val="00E47753"/>
    <w:rsid w:val="00E5255A"/>
    <w:rsid w:val="00E52F2B"/>
    <w:rsid w:val="00E5309D"/>
    <w:rsid w:val="00E536C8"/>
    <w:rsid w:val="00E551DF"/>
    <w:rsid w:val="00E55642"/>
    <w:rsid w:val="00E5770B"/>
    <w:rsid w:val="00E609F7"/>
    <w:rsid w:val="00E6245A"/>
    <w:rsid w:val="00E6266D"/>
    <w:rsid w:val="00E62D1C"/>
    <w:rsid w:val="00E62D22"/>
    <w:rsid w:val="00E634B9"/>
    <w:rsid w:val="00E63CDA"/>
    <w:rsid w:val="00E6489F"/>
    <w:rsid w:val="00E676A9"/>
    <w:rsid w:val="00E677E2"/>
    <w:rsid w:val="00E700C1"/>
    <w:rsid w:val="00E70296"/>
    <w:rsid w:val="00E704EE"/>
    <w:rsid w:val="00E708E5"/>
    <w:rsid w:val="00E72592"/>
    <w:rsid w:val="00E75561"/>
    <w:rsid w:val="00E75DCD"/>
    <w:rsid w:val="00E761D2"/>
    <w:rsid w:val="00E7690F"/>
    <w:rsid w:val="00E77EF6"/>
    <w:rsid w:val="00E8015F"/>
    <w:rsid w:val="00E805B6"/>
    <w:rsid w:val="00E80E42"/>
    <w:rsid w:val="00E823AC"/>
    <w:rsid w:val="00E83058"/>
    <w:rsid w:val="00E831F3"/>
    <w:rsid w:val="00E83769"/>
    <w:rsid w:val="00E84A3E"/>
    <w:rsid w:val="00E84D23"/>
    <w:rsid w:val="00E84F79"/>
    <w:rsid w:val="00E8633F"/>
    <w:rsid w:val="00E86752"/>
    <w:rsid w:val="00E907BA"/>
    <w:rsid w:val="00E91FB8"/>
    <w:rsid w:val="00E92F7C"/>
    <w:rsid w:val="00E93475"/>
    <w:rsid w:val="00E93BEE"/>
    <w:rsid w:val="00E94B6E"/>
    <w:rsid w:val="00E94D8D"/>
    <w:rsid w:val="00E951EF"/>
    <w:rsid w:val="00E954B5"/>
    <w:rsid w:val="00E95790"/>
    <w:rsid w:val="00E96459"/>
    <w:rsid w:val="00EA0276"/>
    <w:rsid w:val="00EA0E61"/>
    <w:rsid w:val="00EA1856"/>
    <w:rsid w:val="00EA21F1"/>
    <w:rsid w:val="00EA26BE"/>
    <w:rsid w:val="00EA2CD8"/>
    <w:rsid w:val="00EA30A8"/>
    <w:rsid w:val="00EA3E68"/>
    <w:rsid w:val="00EA3FD1"/>
    <w:rsid w:val="00EA68D0"/>
    <w:rsid w:val="00EA77ED"/>
    <w:rsid w:val="00EB030E"/>
    <w:rsid w:val="00EB161B"/>
    <w:rsid w:val="00EB2E4A"/>
    <w:rsid w:val="00EB3400"/>
    <w:rsid w:val="00EB3C55"/>
    <w:rsid w:val="00EB407F"/>
    <w:rsid w:val="00EB4242"/>
    <w:rsid w:val="00EB5E29"/>
    <w:rsid w:val="00EB6EB5"/>
    <w:rsid w:val="00EC095B"/>
    <w:rsid w:val="00EC2377"/>
    <w:rsid w:val="00EC3E34"/>
    <w:rsid w:val="00EC72FA"/>
    <w:rsid w:val="00EC7FA3"/>
    <w:rsid w:val="00ED262F"/>
    <w:rsid w:val="00ED51E4"/>
    <w:rsid w:val="00ED5A83"/>
    <w:rsid w:val="00ED5C1F"/>
    <w:rsid w:val="00ED6580"/>
    <w:rsid w:val="00ED6DA7"/>
    <w:rsid w:val="00ED773F"/>
    <w:rsid w:val="00ED79CD"/>
    <w:rsid w:val="00EE0297"/>
    <w:rsid w:val="00EE0AEA"/>
    <w:rsid w:val="00EE1D0D"/>
    <w:rsid w:val="00EE2E4A"/>
    <w:rsid w:val="00EE4439"/>
    <w:rsid w:val="00EE4E7D"/>
    <w:rsid w:val="00EE577B"/>
    <w:rsid w:val="00EE71F4"/>
    <w:rsid w:val="00EE73C6"/>
    <w:rsid w:val="00EE7E9C"/>
    <w:rsid w:val="00EF01C5"/>
    <w:rsid w:val="00EF022A"/>
    <w:rsid w:val="00EF0A13"/>
    <w:rsid w:val="00EF21E9"/>
    <w:rsid w:val="00EF3834"/>
    <w:rsid w:val="00EF5D28"/>
    <w:rsid w:val="00F01F6C"/>
    <w:rsid w:val="00F04BCB"/>
    <w:rsid w:val="00F0562C"/>
    <w:rsid w:val="00F05661"/>
    <w:rsid w:val="00F05E62"/>
    <w:rsid w:val="00F1051E"/>
    <w:rsid w:val="00F1229A"/>
    <w:rsid w:val="00F17E3B"/>
    <w:rsid w:val="00F17E6D"/>
    <w:rsid w:val="00F17E89"/>
    <w:rsid w:val="00F20E50"/>
    <w:rsid w:val="00F2162C"/>
    <w:rsid w:val="00F21D19"/>
    <w:rsid w:val="00F23606"/>
    <w:rsid w:val="00F23795"/>
    <w:rsid w:val="00F24A44"/>
    <w:rsid w:val="00F24ED5"/>
    <w:rsid w:val="00F2555D"/>
    <w:rsid w:val="00F25C0C"/>
    <w:rsid w:val="00F26125"/>
    <w:rsid w:val="00F27C85"/>
    <w:rsid w:val="00F30B43"/>
    <w:rsid w:val="00F30E74"/>
    <w:rsid w:val="00F31130"/>
    <w:rsid w:val="00F31795"/>
    <w:rsid w:val="00F33984"/>
    <w:rsid w:val="00F33CF5"/>
    <w:rsid w:val="00F33E5C"/>
    <w:rsid w:val="00F34640"/>
    <w:rsid w:val="00F34A56"/>
    <w:rsid w:val="00F35ECD"/>
    <w:rsid w:val="00F367DD"/>
    <w:rsid w:val="00F40062"/>
    <w:rsid w:val="00F41367"/>
    <w:rsid w:val="00F42C4F"/>
    <w:rsid w:val="00F44958"/>
    <w:rsid w:val="00F45D6B"/>
    <w:rsid w:val="00F47285"/>
    <w:rsid w:val="00F47FC8"/>
    <w:rsid w:val="00F50954"/>
    <w:rsid w:val="00F509A1"/>
    <w:rsid w:val="00F54852"/>
    <w:rsid w:val="00F54869"/>
    <w:rsid w:val="00F54ACF"/>
    <w:rsid w:val="00F54DE9"/>
    <w:rsid w:val="00F55314"/>
    <w:rsid w:val="00F55F0B"/>
    <w:rsid w:val="00F566EE"/>
    <w:rsid w:val="00F5707F"/>
    <w:rsid w:val="00F57D3E"/>
    <w:rsid w:val="00F60796"/>
    <w:rsid w:val="00F61E8E"/>
    <w:rsid w:val="00F63635"/>
    <w:rsid w:val="00F63ABD"/>
    <w:rsid w:val="00F63D10"/>
    <w:rsid w:val="00F65161"/>
    <w:rsid w:val="00F6627A"/>
    <w:rsid w:val="00F66FC9"/>
    <w:rsid w:val="00F67241"/>
    <w:rsid w:val="00F7031D"/>
    <w:rsid w:val="00F705F8"/>
    <w:rsid w:val="00F711FC"/>
    <w:rsid w:val="00F7121A"/>
    <w:rsid w:val="00F71B92"/>
    <w:rsid w:val="00F740CA"/>
    <w:rsid w:val="00F74C41"/>
    <w:rsid w:val="00F7645E"/>
    <w:rsid w:val="00F76684"/>
    <w:rsid w:val="00F766FE"/>
    <w:rsid w:val="00F77A84"/>
    <w:rsid w:val="00F77C2C"/>
    <w:rsid w:val="00F80740"/>
    <w:rsid w:val="00F80D11"/>
    <w:rsid w:val="00F81124"/>
    <w:rsid w:val="00F8184D"/>
    <w:rsid w:val="00F81CDA"/>
    <w:rsid w:val="00F81F59"/>
    <w:rsid w:val="00F82067"/>
    <w:rsid w:val="00F829E3"/>
    <w:rsid w:val="00F83223"/>
    <w:rsid w:val="00F83737"/>
    <w:rsid w:val="00F8387C"/>
    <w:rsid w:val="00F85D2B"/>
    <w:rsid w:val="00F861F9"/>
    <w:rsid w:val="00F8664E"/>
    <w:rsid w:val="00F90245"/>
    <w:rsid w:val="00F907DE"/>
    <w:rsid w:val="00F91842"/>
    <w:rsid w:val="00F9373B"/>
    <w:rsid w:val="00F93E31"/>
    <w:rsid w:val="00F93E6A"/>
    <w:rsid w:val="00F9444E"/>
    <w:rsid w:val="00F955FE"/>
    <w:rsid w:val="00F9638C"/>
    <w:rsid w:val="00F96EC1"/>
    <w:rsid w:val="00FA02CE"/>
    <w:rsid w:val="00FA37C7"/>
    <w:rsid w:val="00FA516B"/>
    <w:rsid w:val="00FA5BF9"/>
    <w:rsid w:val="00FA6C4A"/>
    <w:rsid w:val="00FB011F"/>
    <w:rsid w:val="00FB016D"/>
    <w:rsid w:val="00FB192F"/>
    <w:rsid w:val="00FB24F9"/>
    <w:rsid w:val="00FB3086"/>
    <w:rsid w:val="00FB36BD"/>
    <w:rsid w:val="00FB465D"/>
    <w:rsid w:val="00FB5806"/>
    <w:rsid w:val="00FB67D8"/>
    <w:rsid w:val="00FB69CE"/>
    <w:rsid w:val="00FB77FA"/>
    <w:rsid w:val="00FB7C60"/>
    <w:rsid w:val="00FC2EBC"/>
    <w:rsid w:val="00FC3EF0"/>
    <w:rsid w:val="00FC45AE"/>
    <w:rsid w:val="00FC4CB5"/>
    <w:rsid w:val="00FC7A6A"/>
    <w:rsid w:val="00FD0454"/>
    <w:rsid w:val="00FD3D84"/>
    <w:rsid w:val="00FD4D96"/>
    <w:rsid w:val="00FD5DFE"/>
    <w:rsid w:val="00FD6625"/>
    <w:rsid w:val="00FD6BE0"/>
    <w:rsid w:val="00FD7C2D"/>
    <w:rsid w:val="00FD7D9D"/>
    <w:rsid w:val="00FE02B8"/>
    <w:rsid w:val="00FE21CA"/>
    <w:rsid w:val="00FE55F1"/>
    <w:rsid w:val="00FE580B"/>
    <w:rsid w:val="00FE68FA"/>
    <w:rsid w:val="00FE710E"/>
    <w:rsid w:val="00FF0823"/>
    <w:rsid w:val="00FF0D01"/>
    <w:rsid w:val="00FF220E"/>
    <w:rsid w:val="00FF253A"/>
    <w:rsid w:val="00FF2DA1"/>
    <w:rsid w:val="00FF2DDC"/>
    <w:rsid w:val="00FF3015"/>
    <w:rsid w:val="00FF3E19"/>
    <w:rsid w:val="00FF4117"/>
    <w:rsid w:val="00FF47FC"/>
    <w:rsid w:val="00FF761E"/>
    <w:rsid w:val="00FF7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BAD1"/>
  <w15:docId w15:val="{1A02F041-B3FB-4CFB-8EE3-9748E6D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0B87"/>
    <w:rPr>
      <w:rFonts w:ascii="Times New Roman" w:eastAsiaTheme="minorEastAsia" w:hAnsi="Times New Roman" w:cstheme="minorBidi"/>
      <w:sz w:val="24"/>
      <w:szCs w:val="24"/>
    </w:rPr>
  </w:style>
  <w:style w:type="paragraph" w:styleId="Heading1">
    <w:name w:val="heading 1"/>
    <w:basedOn w:val="Normal"/>
    <w:next w:val="Normal"/>
    <w:link w:val="Heading1Char"/>
    <w:uiPriority w:val="9"/>
    <w:qFormat/>
    <w:rsid w:val="00960B87"/>
    <w:pPr>
      <w:keepNext/>
      <w:numPr>
        <w:numId w:val="7"/>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672249"/>
    <w:pPr>
      <w:keepNext/>
      <w:numPr>
        <w:ilvl w:val="1"/>
        <w:numId w:val="7"/>
      </w:numPr>
      <w:spacing w:after="60"/>
      <w:outlineLvl w:val="1"/>
    </w:pPr>
    <w:rPr>
      <w:rFonts w:ascii="Arial" w:hAnsi="Arial" w:cs="Arial"/>
      <w:b/>
      <w:bCs/>
      <w:sz w:val="18"/>
      <w:szCs w:val="18"/>
    </w:rPr>
  </w:style>
  <w:style w:type="paragraph" w:styleId="Heading3">
    <w:name w:val="heading 3"/>
    <w:basedOn w:val="Normal"/>
    <w:next w:val="Normal"/>
    <w:link w:val="Heading3Char"/>
    <w:uiPriority w:val="9"/>
    <w:qFormat/>
    <w:rsid w:val="003A77F3"/>
    <w:pPr>
      <w:keepNext/>
      <w:numPr>
        <w:ilvl w:val="2"/>
        <w:numId w:val="7"/>
      </w:numPr>
      <w:spacing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114559"/>
    <w:pPr>
      <w:keepNext/>
      <w:numPr>
        <w:ilvl w:val="3"/>
        <w:numId w:val="7"/>
      </w:numPr>
      <w:spacing w:before="240" w:after="60"/>
      <w:outlineLvl w:val="3"/>
    </w:pPr>
    <w:rPr>
      <w:rFonts w:ascii="Arial" w:hAnsi="Arial" w:cs="Arial"/>
      <w:b/>
      <w:bCs/>
      <w:sz w:val="18"/>
      <w:szCs w:val="18"/>
    </w:rPr>
  </w:style>
  <w:style w:type="paragraph" w:styleId="Heading5">
    <w:name w:val="heading 5"/>
    <w:aliases w:val="Heading5"/>
    <w:basedOn w:val="Normal"/>
    <w:link w:val="Heading5Char"/>
    <w:uiPriority w:val="9"/>
    <w:qFormat/>
    <w:rsid w:val="00B44C7F"/>
    <w:pPr>
      <w:spacing w:before="100" w:beforeAutospacing="1" w:after="100" w:afterAutospacing="1"/>
      <w:outlineLvl w:val="4"/>
    </w:pPr>
    <w:rPr>
      <w:rFonts w:eastAsia="Times New Roman" w:cs="Times New Roman"/>
      <w:b/>
      <w:bCs/>
      <w:sz w:val="20"/>
      <w:szCs w:val="20"/>
      <w:lang w:val="en-AU" w:eastAsia="en-AU"/>
    </w:rPr>
  </w:style>
  <w:style w:type="paragraph" w:styleId="Heading6">
    <w:name w:val="heading 6"/>
    <w:basedOn w:val="Normal"/>
    <w:next w:val="Normal"/>
    <w:link w:val="Heading6Char"/>
    <w:uiPriority w:val="9"/>
    <w:qFormat/>
    <w:rsid w:val="00960B87"/>
    <w:pPr>
      <w:numPr>
        <w:ilvl w:val="5"/>
        <w:numId w:val="7"/>
      </w:numPr>
      <w:spacing w:before="240" w:after="60"/>
      <w:outlineLvl w:val="5"/>
    </w:pPr>
    <w:rPr>
      <w:rFonts w:cs="Times New Roman"/>
      <w:b/>
      <w:bCs/>
      <w:sz w:val="22"/>
      <w:szCs w:val="22"/>
    </w:rPr>
  </w:style>
  <w:style w:type="paragraph" w:styleId="Heading7">
    <w:name w:val="heading 7"/>
    <w:basedOn w:val="Normal"/>
    <w:next w:val="Normal"/>
    <w:link w:val="Heading7Char"/>
    <w:uiPriority w:val="9"/>
    <w:qFormat/>
    <w:rsid w:val="00960B87"/>
    <w:pPr>
      <w:numPr>
        <w:ilvl w:val="6"/>
        <w:numId w:val="7"/>
      </w:numPr>
      <w:spacing w:before="240" w:after="60"/>
      <w:outlineLvl w:val="6"/>
    </w:pPr>
    <w:rPr>
      <w:rFonts w:cs="Times New Roman"/>
    </w:rPr>
  </w:style>
  <w:style w:type="paragraph" w:styleId="Heading8">
    <w:name w:val="heading 8"/>
    <w:basedOn w:val="Normal"/>
    <w:next w:val="Normal"/>
    <w:link w:val="Heading8Char"/>
    <w:uiPriority w:val="9"/>
    <w:qFormat/>
    <w:rsid w:val="00960B87"/>
    <w:pPr>
      <w:numPr>
        <w:ilvl w:val="7"/>
        <w:numId w:val="7"/>
      </w:numPr>
      <w:spacing w:before="240" w:after="60"/>
      <w:outlineLvl w:val="7"/>
    </w:pPr>
    <w:rPr>
      <w:rFonts w:cs="Times New Roman"/>
      <w:i/>
      <w:iCs/>
    </w:rPr>
  </w:style>
  <w:style w:type="paragraph" w:styleId="Heading9">
    <w:name w:val="heading 9"/>
    <w:basedOn w:val="Normal"/>
    <w:next w:val="Normal"/>
    <w:link w:val="Heading9Char"/>
    <w:uiPriority w:val="9"/>
    <w:qFormat/>
    <w:rsid w:val="00960B87"/>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960B8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960B87"/>
    <w:rPr>
      <w:rFonts w:ascii="Arial" w:eastAsiaTheme="minorEastAsia" w:hAnsi="Arial" w:cs="Arial"/>
      <w:b/>
      <w:bCs/>
      <w:kern w:val="28"/>
      <w:sz w:val="32"/>
      <w:szCs w:val="32"/>
    </w:rPr>
  </w:style>
  <w:style w:type="paragraph" w:customStyle="1" w:styleId="Text">
    <w:name w:val="Text"/>
    <w:basedOn w:val="Normal"/>
    <w:rsid w:val="007F414A"/>
    <w:pPr>
      <w:widowControl w:val="0"/>
      <w:autoSpaceDE w:val="0"/>
      <w:autoSpaceDN w:val="0"/>
      <w:spacing w:line="252" w:lineRule="auto"/>
      <w:ind w:firstLine="202"/>
      <w:jc w:val="both"/>
    </w:pPr>
    <w:rPr>
      <w:rFonts w:eastAsia="Times New Roman"/>
      <w:sz w:val="20"/>
      <w:szCs w:val="20"/>
    </w:rPr>
  </w:style>
  <w:style w:type="character" w:customStyle="1" w:styleId="MemberType">
    <w:name w:val="MemberType"/>
    <w:rsid w:val="00DE3781"/>
    <w:rPr>
      <w:rFonts w:ascii="Times New Roman" w:hAnsi="Times New Roman" w:cs="Times New Roman"/>
      <w:i/>
      <w:iCs/>
      <w:sz w:val="22"/>
      <w:szCs w:val="22"/>
    </w:rPr>
  </w:style>
  <w:style w:type="character" w:styleId="Hyperlink">
    <w:name w:val="Hyperlink"/>
    <w:basedOn w:val="DefaultParagraphFont"/>
    <w:uiPriority w:val="99"/>
    <w:rsid w:val="00960B87"/>
    <w:rPr>
      <w:rFonts w:ascii="Times New Roman" w:hAnsi="Times New Roman" w:cs="Times New Roman"/>
      <w:color w:val="0000FF"/>
      <w:u w:val="single"/>
    </w:rPr>
  </w:style>
  <w:style w:type="character" w:customStyle="1" w:styleId="Heading5Char">
    <w:name w:val="Heading 5 Char"/>
    <w:aliases w:val="Heading5 Char"/>
    <w:link w:val="Heading5"/>
    <w:uiPriority w:val="9"/>
    <w:rsid w:val="00B44C7F"/>
    <w:rPr>
      <w:rFonts w:ascii="Times New Roman" w:eastAsia="Times New Roman" w:hAnsi="Times New Roman"/>
      <w:b/>
      <w:bCs/>
      <w:lang w:val="en-AU" w:eastAsia="en-AU"/>
    </w:rPr>
  </w:style>
  <w:style w:type="paragraph" w:customStyle="1" w:styleId="medium-text">
    <w:name w:val="medium-text"/>
    <w:basedOn w:val="Normal"/>
    <w:rsid w:val="00ED6DA7"/>
    <w:pPr>
      <w:spacing w:before="100" w:beforeAutospacing="1" w:after="100" w:afterAutospacing="1"/>
    </w:pPr>
    <w:rPr>
      <w:rFonts w:ascii="Arial" w:eastAsia="Times New Roman" w:hAnsi="Arial" w:cs="Arial"/>
      <w:color w:val="000000"/>
      <w:lang w:eastAsia="en-AU"/>
    </w:rPr>
  </w:style>
  <w:style w:type="paragraph" w:customStyle="1" w:styleId="References">
    <w:name w:val="References"/>
    <w:basedOn w:val="Normal"/>
    <w:rsid w:val="005E51D9"/>
    <w:pPr>
      <w:numPr>
        <w:numId w:val="1"/>
      </w:numPr>
      <w:autoSpaceDE w:val="0"/>
      <w:autoSpaceDN w:val="0"/>
      <w:jc w:val="both"/>
    </w:pPr>
    <w:rPr>
      <w:rFonts w:eastAsia="Times New Roman"/>
      <w:sz w:val="16"/>
      <w:szCs w:val="16"/>
    </w:rPr>
  </w:style>
  <w:style w:type="paragraph" w:customStyle="1" w:styleId="Affiliation">
    <w:name w:val="Affiliation"/>
    <w:uiPriority w:val="99"/>
    <w:rsid w:val="009418A4"/>
    <w:pPr>
      <w:jc w:val="center"/>
    </w:pPr>
    <w:rPr>
      <w:rFonts w:ascii="Times New Roman" w:eastAsia="Times New Roman" w:hAnsi="Times New Roman"/>
    </w:rPr>
  </w:style>
  <w:style w:type="paragraph" w:customStyle="1" w:styleId="papertitle">
    <w:name w:val="paper title"/>
    <w:uiPriority w:val="99"/>
    <w:rsid w:val="009418A4"/>
    <w:pPr>
      <w:spacing w:after="120"/>
      <w:jc w:val="center"/>
    </w:pPr>
    <w:rPr>
      <w:rFonts w:ascii="Times New Roman" w:eastAsia="Times New Roman" w:hAnsi="Times New Roman"/>
      <w:bCs/>
      <w:noProof/>
      <w:sz w:val="48"/>
      <w:szCs w:val="48"/>
    </w:rPr>
  </w:style>
  <w:style w:type="character" w:customStyle="1" w:styleId="Heading1Char">
    <w:name w:val="Heading 1 Char"/>
    <w:basedOn w:val="DefaultParagraphFont"/>
    <w:link w:val="Heading1"/>
    <w:uiPriority w:val="99"/>
    <w:rsid w:val="00960B87"/>
    <w:rPr>
      <w:rFonts w:ascii="Arial" w:eastAsiaTheme="minorEastAsia" w:hAnsi="Arial" w:cs="Arial"/>
      <w:b/>
      <w:bCs/>
      <w:caps/>
      <w:kern w:val="32"/>
      <w:sz w:val="18"/>
      <w:szCs w:val="18"/>
      <w:lang w:val="fr-FR"/>
    </w:rPr>
  </w:style>
  <w:style w:type="paragraph" w:customStyle="1" w:styleId="TableTitle">
    <w:name w:val="Table Title"/>
    <w:basedOn w:val="Normal"/>
    <w:rsid w:val="001E7734"/>
    <w:pPr>
      <w:autoSpaceDE w:val="0"/>
      <w:autoSpaceDN w:val="0"/>
      <w:jc w:val="center"/>
    </w:pPr>
    <w:rPr>
      <w:rFonts w:eastAsia="Times New Roman"/>
      <w:smallCaps/>
      <w:sz w:val="16"/>
      <w:szCs w:val="16"/>
    </w:rPr>
  </w:style>
  <w:style w:type="paragraph" w:customStyle="1" w:styleId="figurecaption">
    <w:name w:val="figure caption"/>
    <w:rsid w:val="001E7734"/>
    <w:pPr>
      <w:tabs>
        <w:tab w:val="left" w:pos="533"/>
      </w:tabs>
      <w:spacing w:before="80" w:after="200"/>
      <w:jc w:val="both"/>
    </w:pPr>
    <w:rPr>
      <w:rFonts w:ascii="Times New Roman" w:eastAsia="Times New Roman" w:hAnsi="Times New Roman"/>
      <w:noProof/>
      <w:sz w:val="16"/>
      <w:szCs w:val="16"/>
    </w:rPr>
  </w:style>
  <w:style w:type="paragraph" w:styleId="BalloonText">
    <w:name w:val="Balloon Text"/>
    <w:basedOn w:val="Normal"/>
    <w:link w:val="BalloonTextChar"/>
    <w:uiPriority w:val="99"/>
    <w:rsid w:val="00960B87"/>
    <w:rPr>
      <w:rFonts w:ascii="Tahoma" w:hAnsi="Tahoma" w:cs="Tahoma"/>
      <w:sz w:val="16"/>
      <w:szCs w:val="16"/>
    </w:rPr>
  </w:style>
  <w:style w:type="character" w:customStyle="1" w:styleId="BalloonTextChar">
    <w:name w:val="Balloon Text Char"/>
    <w:basedOn w:val="DefaultParagraphFont"/>
    <w:link w:val="BalloonText"/>
    <w:uiPriority w:val="99"/>
    <w:rsid w:val="00960B87"/>
    <w:rPr>
      <w:rFonts w:ascii="Tahoma" w:eastAsiaTheme="minorEastAsia" w:hAnsi="Tahoma" w:cs="Tahoma"/>
      <w:sz w:val="16"/>
      <w:szCs w:val="16"/>
    </w:rPr>
  </w:style>
  <w:style w:type="paragraph" w:styleId="ListParagraph">
    <w:name w:val="List Paragraph"/>
    <w:basedOn w:val="Normal"/>
    <w:uiPriority w:val="34"/>
    <w:qFormat/>
    <w:rsid w:val="00960B87"/>
    <w:pPr>
      <w:ind w:left="720"/>
    </w:pPr>
    <w:rPr>
      <w:rFonts w:cs="Times New Roman"/>
    </w:rPr>
  </w:style>
  <w:style w:type="character" w:customStyle="1" w:styleId="Heading2Char">
    <w:name w:val="Heading 2 Char"/>
    <w:basedOn w:val="DefaultParagraphFont"/>
    <w:link w:val="Heading2"/>
    <w:uiPriority w:val="99"/>
    <w:rsid w:val="00672249"/>
    <w:rPr>
      <w:rFonts w:ascii="Arial" w:eastAsiaTheme="minorEastAsia" w:hAnsi="Arial" w:cs="Arial"/>
      <w:b/>
      <w:bCs/>
      <w:sz w:val="18"/>
      <w:szCs w:val="18"/>
    </w:rPr>
  </w:style>
  <w:style w:type="character" w:styleId="CommentReference">
    <w:name w:val="annotation reference"/>
    <w:basedOn w:val="DefaultParagraphFont"/>
    <w:uiPriority w:val="99"/>
    <w:semiHidden/>
    <w:unhideWhenUsed/>
    <w:rsid w:val="001F17FF"/>
    <w:rPr>
      <w:sz w:val="16"/>
      <w:szCs w:val="16"/>
    </w:rPr>
  </w:style>
  <w:style w:type="paragraph" w:styleId="CommentText">
    <w:name w:val="annotation text"/>
    <w:basedOn w:val="Normal"/>
    <w:link w:val="CommentTextChar"/>
    <w:uiPriority w:val="99"/>
    <w:rsid w:val="00960B87"/>
    <w:rPr>
      <w:rFonts w:cs="Times New Roman"/>
      <w:sz w:val="20"/>
      <w:szCs w:val="20"/>
    </w:rPr>
  </w:style>
  <w:style w:type="character" w:customStyle="1" w:styleId="CommentTextChar">
    <w:name w:val="Comment Text Char"/>
    <w:basedOn w:val="DefaultParagraphFont"/>
    <w:link w:val="CommentText"/>
    <w:uiPriority w:val="99"/>
    <w:rsid w:val="00960B87"/>
    <w:rPr>
      <w:rFonts w:ascii="Times New Roman" w:eastAsiaTheme="minorEastAsia" w:hAnsi="Times New Roman"/>
    </w:rPr>
  </w:style>
  <w:style w:type="paragraph" w:styleId="CommentSubject">
    <w:name w:val="annotation subject"/>
    <w:basedOn w:val="CommentText"/>
    <w:next w:val="CommentText"/>
    <w:link w:val="CommentSubjectChar"/>
    <w:uiPriority w:val="99"/>
    <w:rsid w:val="00960B87"/>
    <w:rPr>
      <w:b/>
      <w:bCs/>
    </w:rPr>
  </w:style>
  <w:style w:type="character" w:customStyle="1" w:styleId="CommentSubjectChar">
    <w:name w:val="Comment Subject Char"/>
    <w:basedOn w:val="CommentTextChar"/>
    <w:link w:val="CommentSubject"/>
    <w:uiPriority w:val="99"/>
    <w:rsid w:val="00960B87"/>
    <w:rPr>
      <w:rFonts w:ascii="Times New Roman" w:eastAsiaTheme="minorEastAsia" w:hAnsi="Times New Roman"/>
      <w:b/>
      <w:bCs/>
    </w:rPr>
  </w:style>
  <w:style w:type="table" w:styleId="TableGrid">
    <w:name w:val="Table Grid"/>
    <w:basedOn w:val="TableNormal"/>
    <w:uiPriority w:val="39"/>
    <w:rsid w:val="00BB4D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4DB1"/>
    <w:rPr>
      <w:b/>
      <w:bCs/>
    </w:rPr>
  </w:style>
  <w:style w:type="paragraph" w:styleId="Subtitle">
    <w:name w:val="Subtitle"/>
    <w:basedOn w:val="Normal"/>
    <w:next w:val="Normal"/>
    <w:link w:val="SubtitleChar"/>
    <w:uiPriority w:val="99"/>
    <w:qFormat/>
    <w:rsid w:val="00960B87"/>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sid w:val="00960B87"/>
    <w:rPr>
      <w:rFonts w:ascii="Cambria" w:eastAsiaTheme="minorEastAsia" w:hAnsi="Cambria" w:cs="Cambria"/>
      <w:sz w:val="24"/>
      <w:szCs w:val="24"/>
    </w:rPr>
  </w:style>
  <w:style w:type="paragraph" w:styleId="Caption">
    <w:name w:val="caption"/>
    <w:basedOn w:val="Normal"/>
    <w:next w:val="Normal"/>
    <w:uiPriority w:val="99"/>
    <w:qFormat/>
    <w:rsid w:val="00960B87"/>
    <w:rPr>
      <w:rFonts w:cs="Times New Roman"/>
      <w:b/>
      <w:bCs/>
      <w:sz w:val="20"/>
      <w:szCs w:val="20"/>
    </w:rPr>
  </w:style>
  <w:style w:type="character" w:styleId="Emphasis">
    <w:name w:val="Emphasis"/>
    <w:basedOn w:val="DefaultParagraphFont"/>
    <w:uiPriority w:val="20"/>
    <w:qFormat/>
    <w:rsid w:val="006135E9"/>
    <w:rPr>
      <w:i/>
      <w:iCs/>
    </w:rPr>
  </w:style>
  <w:style w:type="character" w:customStyle="1" w:styleId="AuthorsAffiliation">
    <w:name w:val="Author's Affiliation"/>
    <w:basedOn w:val="DefaultParagraphFont"/>
    <w:uiPriority w:val="99"/>
    <w:qFormat/>
    <w:rsid w:val="00960B87"/>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960B87"/>
    <w:pPr>
      <w:ind w:right="1440"/>
    </w:pPr>
    <w:rPr>
      <w:rFonts w:ascii="Helvetica" w:hAnsi="Helvetica" w:cs="Times New Roman"/>
      <w:caps/>
      <w:sz w:val="20"/>
      <w:szCs w:val="20"/>
      <w:lang w:eastAsia="zh-CN"/>
    </w:rPr>
  </w:style>
  <w:style w:type="paragraph" w:customStyle="1" w:styleId="AbstractText">
    <w:name w:val="Abstract Text"/>
    <w:uiPriority w:val="99"/>
    <w:rsid w:val="00960B87"/>
    <w:pPr>
      <w:spacing w:after="100"/>
      <w:jc w:val="both"/>
    </w:pPr>
    <w:rPr>
      <w:rFonts w:ascii="Century Schoolbook" w:eastAsiaTheme="minorEastAsia" w:hAnsi="Century Schoolbook"/>
      <w:sz w:val="16"/>
      <w:szCs w:val="16"/>
    </w:rPr>
  </w:style>
  <w:style w:type="paragraph" w:customStyle="1" w:styleId="InitialBodyText">
    <w:name w:val="Initial Body Text"/>
    <w:basedOn w:val="BodyText"/>
    <w:uiPriority w:val="99"/>
    <w:rsid w:val="00960B87"/>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rsid w:val="00960B87"/>
    <w:pPr>
      <w:spacing w:after="120"/>
    </w:pPr>
    <w:rPr>
      <w:rFonts w:cs="Times New Roman"/>
    </w:rPr>
  </w:style>
  <w:style w:type="character" w:customStyle="1" w:styleId="BodyTextChar">
    <w:name w:val="Body Text Char"/>
    <w:basedOn w:val="DefaultParagraphFont"/>
    <w:link w:val="BodyText"/>
    <w:uiPriority w:val="99"/>
    <w:rsid w:val="00960B87"/>
    <w:rPr>
      <w:rFonts w:ascii="Times New Roman" w:eastAsiaTheme="minorEastAsia" w:hAnsi="Times New Roman"/>
      <w:sz w:val="24"/>
      <w:szCs w:val="24"/>
    </w:rPr>
  </w:style>
  <w:style w:type="paragraph" w:customStyle="1" w:styleId="Acktext">
    <w:name w:val="Ack_text"/>
    <w:basedOn w:val="InitialBodyText"/>
    <w:uiPriority w:val="99"/>
    <w:rsid w:val="00960B87"/>
    <w:rPr>
      <w:sz w:val="16"/>
      <w:szCs w:val="16"/>
    </w:rPr>
  </w:style>
  <w:style w:type="paragraph" w:customStyle="1" w:styleId="Heading2withH1">
    <w:name w:val="Heading 2 with H1"/>
    <w:basedOn w:val="Heading2"/>
    <w:uiPriority w:val="99"/>
    <w:rsid w:val="00960B87"/>
    <w:pPr>
      <w:numPr>
        <w:ilvl w:val="0"/>
        <w:numId w:val="0"/>
      </w:numPr>
    </w:pPr>
  </w:style>
  <w:style w:type="character" w:customStyle="1" w:styleId="Heading3Char">
    <w:name w:val="Heading 3 Char"/>
    <w:basedOn w:val="DefaultParagraphFont"/>
    <w:link w:val="Heading3"/>
    <w:uiPriority w:val="99"/>
    <w:rsid w:val="003A77F3"/>
    <w:rPr>
      <w:rFonts w:ascii="Arial" w:eastAsiaTheme="minorEastAsia" w:hAnsi="Arial" w:cs="Arial"/>
      <w:b/>
      <w:bCs/>
      <w:sz w:val="26"/>
      <w:szCs w:val="26"/>
    </w:rPr>
  </w:style>
  <w:style w:type="paragraph" w:customStyle="1" w:styleId="InitialBodyTextIndent">
    <w:name w:val="Initial Body Text Indent"/>
    <w:basedOn w:val="InitialBodyText"/>
    <w:uiPriority w:val="99"/>
    <w:rsid w:val="00960B87"/>
    <w:pPr>
      <w:ind w:firstLine="288"/>
    </w:pPr>
  </w:style>
  <w:style w:type="paragraph" w:customStyle="1" w:styleId="Tablebody">
    <w:name w:val="Table body"/>
    <w:basedOn w:val="Normal"/>
    <w:uiPriority w:val="99"/>
    <w:rsid w:val="00960B87"/>
    <w:rPr>
      <w:rFonts w:ascii="Century Schoolbook" w:hAnsi="Century Schoolbook" w:cs="Times New Roman"/>
      <w:sz w:val="16"/>
      <w:szCs w:val="16"/>
    </w:rPr>
  </w:style>
  <w:style w:type="paragraph" w:customStyle="1" w:styleId="TableCaption">
    <w:name w:val="Table Caption"/>
    <w:basedOn w:val="Normal"/>
    <w:uiPriority w:val="99"/>
    <w:rsid w:val="00960B87"/>
    <w:pPr>
      <w:tabs>
        <w:tab w:val="right" w:pos="7200"/>
      </w:tabs>
      <w:spacing w:after="60"/>
      <w:jc w:val="center"/>
    </w:pPr>
    <w:rPr>
      <w:rFonts w:ascii="Helvetica" w:hAnsi="Helvetica" w:cs="Helvetica"/>
      <w:sz w:val="16"/>
      <w:szCs w:val="16"/>
      <w:lang w:eastAsia="zh-CN"/>
    </w:rPr>
  </w:style>
  <w:style w:type="paragraph" w:customStyle="1" w:styleId="Ackhead">
    <w:name w:val="Ack_head"/>
    <w:uiPriority w:val="99"/>
    <w:rsid w:val="00960B87"/>
    <w:pPr>
      <w:spacing w:before="200" w:after="60"/>
    </w:pPr>
    <w:rPr>
      <w:rFonts w:ascii="Helvetica" w:eastAsiaTheme="minorEastAsia" w:hAnsi="Helvetica" w:cs="Helvetica"/>
      <w:b/>
      <w:bCs/>
      <w:sz w:val="18"/>
      <w:szCs w:val="18"/>
    </w:rPr>
  </w:style>
  <w:style w:type="paragraph" w:customStyle="1" w:styleId="Acknowledgehead">
    <w:name w:val="Acknowledge_head"/>
    <w:uiPriority w:val="99"/>
    <w:rsid w:val="00960B87"/>
    <w:pPr>
      <w:spacing w:before="320" w:after="60"/>
    </w:pPr>
    <w:rPr>
      <w:rFonts w:ascii="Times New Roman" w:eastAsiaTheme="minorEastAsia" w:hAnsi="Times New Roman"/>
      <w:sz w:val="32"/>
      <w:szCs w:val="32"/>
    </w:rPr>
  </w:style>
  <w:style w:type="paragraph" w:customStyle="1" w:styleId="Algorithm">
    <w:name w:val="Algorithm"/>
    <w:basedOn w:val="InitialBodyText"/>
    <w:uiPriority w:val="99"/>
    <w:rsid w:val="00960B87"/>
    <w:pPr>
      <w:pBdr>
        <w:top w:val="single" w:sz="4" w:space="1" w:color="auto"/>
        <w:bottom w:val="single" w:sz="4" w:space="1" w:color="auto"/>
      </w:pBdr>
      <w:spacing w:before="200"/>
    </w:pPr>
    <w:rPr>
      <w:b/>
      <w:bCs/>
      <w:caps/>
      <w:sz w:val="18"/>
      <w:szCs w:val="18"/>
      <w:lang w:eastAsia="en-US"/>
    </w:rPr>
  </w:style>
  <w:style w:type="paragraph" w:customStyle="1" w:styleId="AlgorithmText">
    <w:name w:val="Algorithm Text"/>
    <w:basedOn w:val="InitialBodyText"/>
    <w:uiPriority w:val="99"/>
    <w:rsid w:val="00960B87"/>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rabicList">
    <w:name w:val="Arabic List"/>
    <w:basedOn w:val="Normal"/>
    <w:uiPriority w:val="99"/>
    <w:rsid w:val="00960B87"/>
    <w:pPr>
      <w:ind w:left="288" w:hanging="288"/>
      <w:jc w:val="both"/>
    </w:pPr>
    <w:rPr>
      <w:rFonts w:ascii="Century Schoolbook" w:hAnsi="Century Schoolbook" w:cs="Times New Roman"/>
      <w:sz w:val="20"/>
      <w:szCs w:val="20"/>
      <w:lang w:val="en-AU" w:eastAsia="zh-CN"/>
    </w:rPr>
  </w:style>
  <w:style w:type="paragraph" w:customStyle="1" w:styleId="Alphlist">
    <w:name w:val="Alph list"/>
    <w:basedOn w:val="ArabicList"/>
    <w:uiPriority w:val="99"/>
    <w:rsid w:val="00960B87"/>
  </w:style>
  <w:style w:type="paragraph" w:customStyle="1" w:styleId="Alphalist">
    <w:name w:val="Alpha list"/>
    <w:basedOn w:val="Alphlist"/>
    <w:uiPriority w:val="99"/>
    <w:rsid w:val="00960B87"/>
    <w:pPr>
      <w:ind w:left="576"/>
    </w:pPr>
  </w:style>
  <w:style w:type="paragraph" w:customStyle="1" w:styleId="AppendixHead">
    <w:name w:val="Appendix Head"/>
    <w:basedOn w:val="InitialBodyText"/>
    <w:uiPriority w:val="99"/>
    <w:rsid w:val="00960B87"/>
    <w:pPr>
      <w:spacing w:before="200" w:after="60"/>
    </w:pPr>
    <w:rPr>
      <w:rFonts w:ascii="Helvetica" w:hAnsi="Helvetica" w:cs="Helvetica"/>
      <w:b/>
      <w:bCs/>
      <w:sz w:val="18"/>
      <w:szCs w:val="18"/>
    </w:rPr>
  </w:style>
  <w:style w:type="paragraph" w:customStyle="1" w:styleId="AuthorsNamewithrule">
    <w:name w:val="Author's Name with rule"/>
    <w:basedOn w:val="AuthorsName"/>
    <w:uiPriority w:val="99"/>
    <w:rsid w:val="00960B87"/>
    <w:pPr>
      <w:pBdr>
        <w:bottom w:val="single" w:sz="4" w:space="12" w:color="auto"/>
      </w:pBdr>
      <w:ind w:right="0"/>
    </w:pPr>
  </w:style>
  <w:style w:type="paragraph" w:styleId="Bibliography">
    <w:name w:val="Bibliography"/>
    <w:basedOn w:val="Normal"/>
    <w:next w:val="Normal"/>
    <w:uiPriority w:val="99"/>
    <w:rsid w:val="00960B87"/>
    <w:pPr>
      <w:tabs>
        <w:tab w:val="left" w:pos="384"/>
      </w:tabs>
      <w:ind w:left="384" w:hanging="384"/>
    </w:pPr>
    <w:rPr>
      <w:rFonts w:cs="Times New Roman"/>
    </w:rPr>
  </w:style>
  <w:style w:type="paragraph" w:styleId="BlockText">
    <w:name w:val="Block Text"/>
    <w:basedOn w:val="Normal"/>
    <w:uiPriority w:val="99"/>
    <w:rsid w:val="00960B87"/>
    <w:pPr>
      <w:spacing w:after="120"/>
      <w:ind w:left="1440" w:right="1440"/>
    </w:pPr>
    <w:rPr>
      <w:rFonts w:cs="Times New Roman"/>
    </w:rPr>
  </w:style>
  <w:style w:type="paragraph" w:styleId="BodyText2">
    <w:name w:val="Body Text 2"/>
    <w:basedOn w:val="Normal"/>
    <w:link w:val="BodyText2Char"/>
    <w:uiPriority w:val="99"/>
    <w:rsid w:val="00960B87"/>
    <w:pPr>
      <w:spacing w:after="120"/>
      <w:ind w:left="360"/>
    </w:pPr>
    <w:rPr>
      <w:rFonts w:cs="Times New Roman"/>
    </w:rPr>
  </w:style>
  <w:style w:type="character" w:customStyle="1" w:styleId="BodyText2Char">
    <w:name w:val="Body Text 2 Char"/>
    <w:basedOn w:val="DefaultParagraphFont"/>
    <w:link w:val="BodyText2"/>
    <w:uiPriority w:val="99"/>
    <w:rsid w:val="00960B87"/>
    <w:rPr>
      <w:rFonts w:ascii="Times New Roman" w:eastAsiaTheme="minorEastAsia" w:hAnsi="Times New Roman"/>
      <w:sz w:val="24"/>
      <w:szCs w:val="24"/>
    </w:rPr>
  </w:style>
  <w:style w:type="paragraph" w:styleId="BodyText3">
    <w:name w:val="Body Text 3"/>
    <w:basedOn w:val="Normal"/>
    <w:link w:val="BodyText3Char"/>
    <w:uiPriority w:val="99"/>
    <w:rsid w:val="00960B87"/>
    <w:pPr>
      <w:spacing w:after="120"/>
    </w:pPr>
    <w:rPr>
      <w:rFonts w:cs="Times New Roman"/>
      <w:sz w:val="16"/>
      <w:szCs w:val="16"/>
    </w:rPr>
  </w:style>
  <w:style w:type="character" w:customStyle="1" w:styleId="BodyText3Char">
    <w:name w:val="Body Text 3 Char"/>
    <w:basedOn w:val="DefaultParagraphFont"/>
    <w:link w:val="BodyText3"/>
    <w:uiPriority w:val="99"/>
    <w:rsid w:val="00960B87"/>
    <w:rPr>
      <w:rFonts w:ascii="Times New Roman" w:eastAsiaTheme="minorEastAsia" w:hAnsi="Times New Roman"/>
      <w:sz w:val="16"/>
      <w:szCs w:val="16"/>
    </w:rPr>
  </w:style>
  <w:style w:type="character" w:customStyle="1" w:styleId="BodyTextChar1">
    <w:name w:val="Body Text Char1"/>
    <w:basedOn w:val="DefaultParagraphFont"/>
    <w:uiPriority w:val="99"/>
    <w:rsid w:val="00960B87"/>
    <w:rPr>
      <w:rFonts w:ascii="Times New Roman" w:hAnsi="Times New Roman" w:cs="Times New Roman"/>
      <w:sz w:val="24"/>
      <w:szCs w:val="24"/>
    </w:rPr>
  </w:style>
  <w:style w:type="paragraph" w:styleId="BodyTextFirstIndent">
    <w:name w:val="Body Text First Indent"/>
    <w:basedOn w:val="BodyText"/>
    <w:link w:val="BodyTextFirstIndentChar"/>
    <w:uiPriority w:val="99"/>
    <w:rsid w:val="00960B87"/>
    <w:pPr>
      <w:ind w:firstLine="210"/>
    </w:pPr>
  </w:style>
  <w:style w:type="character" w:customStyle="1" w:styleId="BodyTextFirstIndentChar">
    <w:name w:val="Body Text First Indent Char"/>
    <w:basedOn w:val="BodyTextChar1"/>
    <w:link w:val="BodyTextFirstIndent"/>
    <w:uiPriority w:val="99"/>
    <w:rsid w:val="00960B87"/>
    <w:rPr>
      <w:rFonts w:ascii="Times New Roman" w:eastAsiaTheme="minorEastAsia" w:hAnsi="Times New Roman" w:cs="Times New Roman"/>
      <w:sz w:val="24"/>
      <w:szCs w:val="24"/>
    </w:rPr>
  </w:style>
  <w:style w:type="paragraph" w:styleId="BodyTextIndent">
    <w:name w:val="Body Text Indent"/>
    <w:basedOn w:val="Normal"/>
    <w:link w:val="BodyTextIndentChar1"/>
    <w:uiPriority w:val="99"/>
    <w:semiHidden/>
    <w:unhideWhenUsed/>
    <w:rsid w:val="00960B87"/>
    <w:pPr>
      <w:spacing w:after="120"/>
      <w:ind w:left="360"/>
    </w:pPr>
  </w:style>
  <w:style w:type="character" w:customStyle="1" w:styleId="BodyTextIndentChar">
    <w:name w:val="Body Text Indent Char"/>
    <w:basedOn w:val="DefaultParagraphFont"/>
    <w:uiPriority w:val="99"/>
    <w:rsid w:val="00960B87"/>
    <w:rPr>
      <w:rFonts w:ascii="Times New Roman" w:hAnsi="Times New Roman" w:cs="Times New Roman"/>
      <w:sz w:val="24"/>
      <w:szCs w:val="24"/>
    </w:rPr>
  </w:style>
  <w:style w:type="paragraph" w:styleId="BodyTextFirstIndent2">
    <w:name w:val="Body Text First Indent 2"/>
    <w:basedOn w:val="BodyText2"/>
    <w:link w:val="BodyTextFirstIndent2Char"/>
    <w:uiPriority w:val="99"/>
    <w:rsid w:val="00960B87"/>
    <w:pPr>
      <w:ind w:firstLine="210"/>
    </w:pPr>
    <w:rPr>
      <w:rFonts w:cstheme="minorBidi"/>
    </w:rPr>
  </w:style>
  <w:style w:type="character" w:customStyle="1" w:styleId="BodyTextFirstIndent2Char">
    <w:name w:val="Body Text First Indent 2 Char"/>
    <w:basedOn w:val="BodyTextIndentChar"/>
    <w:link w:val="BodyTextFirstIndent2"/>
    <w:uiPriority w:val="99"/>
    <w:rsid w:val="00960B87"/>
    <w:rPr>
      <w:rFonts w:ascii="Times New Roman" w:hAnsi="Times New Roman" w:cs="Times New Roman"/>
      <w:sz w:val="24"/>
      <w:szCs w:val="24"/>
    </w:rPr>
  </w:style>
  <w:style w:type="character" w:customStyle="1" w:styleId="BodyTextIndentChar1">
    <w:name w:val="Body Text Indent Char1"/>
    <w:basedOn w:val="DefaultParagraphFont"/>
    <w:link w:val="BodyTextIndent"/>
    <w:uiPriority w:val="99"/>
    <w:semiHidden/>
    <w:rsid w:val="00960B87"/>
    <w:rPr>
      <w:rFonts w:ascii="Times New Roman" w:eastAsiaTheme="minorEastAsia" w:hAnsi="Times New Roman" w:cstheme="minorBidi"/>
      <w:sz w:val="24"/>
      <w:szCs w:val="24"/>
    </w:rPr>
  </w:style>
  <w:style w:type="paragraph" w:styleId="BodyTextIndent2">
    <w:name w:val="Body Text Indent 2"/>
    <w:basedOn w:val="Normal"/>
    <w:link w:val="BodyTextIndent2Char"/>
    <w:uiPriority w:val="99"/>
    <w:rsid w:val="00960B87"/>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sid w:val="00960B87"/>
    <w:rPr>
      <w:rFonts w:ascii="Times New Roman" w:eastAsiaTheme="minorEastAsia" w:hAnsi="Times New Roman"/>
      <w:sz w:val="24"/>
      <w:szCs w:val="24"/>
    </w:rPr>
  </w:style>
  <w:style w:type="paragraph" w:styleId="BodyTextIndent3">
    <w:name w:val="Body Text Indent 3"/>
    <w:basedOn w:val="Normal"/>
    <w:link w:val="BodyTextIndent3Char"/>
    <w:uiPriority w:val="99"/>
    <w:rsid w:val="00960B87"/>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sid w:val="00960B87"/>
    <w:rPr>
      <w:rFonts w:ascii="Times New Roman" w:eastAsiaTheme="minorEastAsia" w:hAnsi="Times New Roman"/>
      <w:sz w:val="16"/>
      <w:szCs w:val="16"/>
    </w:rPr>
  </w:style>
  <w:style w:type="character" w:styleId="BookTitle">
    <w:name w:val="Book Title"/>
    <w:basedOn w:val="DefaultParagraphFont"/>
    <w:uiPriority w:val="33"/>
    <w:qFormat/>
    <w:rsid w:val="00960B87"/>
    <w:rPr>
      <w:b/>
      <w:bCs/>
      <w:smallCaps/>
      <w:spacing w:val="5"/>
    </w:rPr>
  </w:style>
  <w:style w:type="paragraph" w:styleId="Closing">
    <w:name w:val="Closing"/>
    <w:basedOn w:val="Normal"/>
    <w:link w:val="ClosingChar"/>
    <w:uiPriority w:val="99"/>
    <w:rsid w:val="00960B87"/>
    <w:pPr>
      <w:ind w:left="4320"/>
    </w:pPr>
    <w:rPr>
      <w:rFonts w:cs="Times New Roman"/>
    </w:rPr>
  </w:style>
  <w:style w:type="character" w:customStyle="1" w:styleId="ClosingChar">
    <w:name w:val="Closing Char"/>
    <w:basedOn w:val="DefaultParagraphFont"/>
    <w:link w:val="Closing"/>
    <w:uiPriority w:val="99"/>
    <w:rsid w:val="00960B87"/>
    <w:rPr>
      <w:rFonts w:ascii="Times New Roman" w:eastAsiaTheme="minorEastAsia" w:hAnsi="Times New Roman"/>
      <w:sz w:val="24"/>
      <w:szCs w:val="24"/>
    </w:rPr>
  </w:style>
  <w:style w:type="paragraph" w:customStyle="1" w:styleId="Copyright">
    <w:name w:val="Copyright"/>
    <w:basedOn w:val="Normal"/>
    <w:uiPriority w:val="99"/>
    <w:rsid w:val="00960B87"/>
    <w:pPr>
      <w:spacing w:before="40" w:after="40"/>
      <w:jc w:val="both"/>
    </w:pPr>
    <w:rPr>
      <w:rFonts w:ascii="NewCenturySchlbk" w:hAnsi="NewCenturySchlbk" w:cs="NewCenturySchlbk"/>
      <w:sz w:val="16"/>
      <w:szCs w:val="16"/>
      <w:lang w:eastAsia="zh-CN"/>
    </w:rPr>
  </w:style>
  <w:style w:type="paragraph" w:styleId="Date">
    <w:name w:val="Date"/>
    <w:basedOn w:val="Normal"/>
    <w:next w:val="Normal"/>
    <w:link w:val="DateChar"/>
    <w:uiPriority w:val="99"/>
    <w:rsid w:val="00960B87"/>
    <w:rPr>
      <w:rFonts w:cs="Times New Roman"/>
    </w:rPr>
  </w:style>
  <w:style w:type="character" w:customStyle="1" w:styleId="DateChar">
    <w:name w:val="Date Char"/>
    <w:basedOn w:val="DefaultParagraphFont"/>
    <w:link w:val="Date"/>
    <w:uiPriority w:val="99"/>
    <w:rsid w:val="00960B87"/>
    <w:rPr>
      <w:rFonts w:ascii="Times New Roman" w:eastAsiaTheme="minorEastAsia" w:hAnsi="Times New Roman"/>
      <w:sz w:val="24"/>
      <w:szCs w:val="24"/>
    </w:rPr>
  </w:style>
  <w:style w:type="paragraph" w:customStyle="1" w:styleId="Default">
    <w:name w:val="Default"/>
    <w:rsid w:val="00960B87"/>
    <w:pPr>
      <w:autoSpaceDE w:val="0"/>
      <w:autoSpaceDN w:val="0"/>
      <w:adjustRightInd w:val="0"/>
    </w:pPr>
    <w:rPr>
      <w:rFonts w:ascii="NewCenturySchlbk-Roman" w:eastAsiaTheme="minorEastAsia" w:hAnsi="NewCenturySchlbk-Roman" w:cs="NewCenturySchlbk-Roman"/>
      <w:color w:val="000000"/>
      <w:sz w:val="24"/>
      <w:szCs w:val="24"/>
    </w:rPr>
  </w:style>
  <w:style w:type="character" w:customStyle="1" w:styleId="Definitionhead">
    <w:name w:val="Definition_head"/>
    <w:basedOn w:val="DefaultParagraphFont"/>
    <w:uiPriority w:val="99"/>
    <w:rsid w:val="00960B87"/>
    <w:rPr>
      <w:i/>
      <w:iCs/>
    </w:rPr>
  </w:style>
  <w:style w:type="paragraph" w:customStyle="1" w:styleId="Definitionpara">
    <w:name w:val="Definition_para"/>
    <w:basedOn w:val="InitialBodyTextIndent"/>
    <w:uiPriority w:val="99"/>
    <w:rsid w:val="00960B87"/>
    <w:pPr>
      <w:spacing w:before="120" w:after="120"/>
    </w:pPr>
  </w:style>
  <w:style w:type="paragraph" w:customStyle="1" w:styleId="Extract">
    <w:name w:val="Extract"/>
    <w:basedOn w:val="Normal"/>
    <w:uiPriority w:val="99"/>
    <w:rsid w:val="00960B87"/>
    <w:pPr>
      <w:spacing w:before="60" w:after="60"/>
      <w:ind w:left="720" w:right="720"/>
      <w:jc w:val="both"/>
    </w:pPr>
    <w:rPr>
      <w:rFonts w:ascii="Century Schoolbook" w:hAnsi="Century Schoolbook" w:cs="Times New Roman"/>
      <w:sz w:val="20"/>
      <w:szCs w:val="20"/>
      <w:lang w:eastAsia="zh-CN"/>
    </w:rPr>
  </w:style>
  <w:style w:type="paragraph" w:customStyle="1" w:styleId="DescriptionList">
    <w:name w:val="Description List"/>
    <w:basedOn w:val="Extract"/>
    <w:uiPriority w:val="99"/>
    <w:rsid w:val="00960B87"/>
    <w:pPr>
      <w:spacing w:before="0" w:after="40" w:line="240" w:lineRule="exact"/>
      <w:ind w:left="288" w:right="0"/>
    </w:pPr>
    <w:rPr>
      <w:i/>
      <w:iCs/>
    </w:rPr>
  </w:style>
  <w:style w:type="paragraph" w:customStyle="1" w:styleId="DisplayEquation">
    <w:name w:val="Display Equation"/>
    <w:basedOn w:val="Normal"/>
    <w:uiPriority w:val="99"/>
    <w:rsid w:val="00960B87"/>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styleId="DocumentMap">
    <w:name w:val="Document Map"/>
    <w:basedOn w:val="Normal"/>
    <w:link w:val="DocumentMapChar"/>
    <w:uiPriority w:val="99"/>
    <w:rsid w:val="00960B87"/>
    <w:rPr>
      <w:rFonts w:ascii="Tahoma" w:hAnsi="Tahoma" w:cs="Tahoma"/>
      <w:sz w:val="16"/>
      <w:szCs w:val="16"/>
    </w:rPr>
  </w:style>
  <w:style w:type="character" w:customStyle="1" w:styleId="DocumentMapChar">
    <w:name w:val="Document Map Char"/>
    <w:basedOn w:val="DefaultParagraphFont"/>
    <w:link w:val="DocumentMap"/>
    <w:uiPriority w:val="99"/>
    <w:rsid w:val="00960B87"/>
    <w:rPr>
      <w:rFonts w:ascii="Tahoma" w:eastAsiaTheme="minorEastAsia" w:hAnsi="Tahoma" w:cs="Tahoma"/>
      <w:sz w:val="16"/>
      <w:szCs w:val="16"/>
    </w:rPr>
  </w:style>
  <w:style w:type="paragraph" w:customStyle="1" w:styleId="Footnote">
    <w:name w:val="Footnote"/>
    <w:basedOn w:val="Copyright"/>
    <w:uiPriority w:val="99"/>
    <w:rsid w:val="00960B87"/>
    <w:pPr>
      <w:pBdr>
        <w:top w:val="single" w:sz="4" w:space="1" w:color="auto"/>
      </w:pBdr>
    </w:pPr>
    <w:rPr>
      <w:rFonts w:ascii="Century Schoolbook" w:hAnsi="Century Schoolbook" w:cs="Times New Roman"/>
    </w:rPr>
  </w:style>
  <w:style w:type="paragraph" w:customStyle="1" w:styleId="DOI">
    <w:name w:val="DOI"/>
    <w:basedOn w:val="Footnote"/>
    <w:uiPriority w:val="99"/>
    <w:rsid w:val="00960B87"/>
  </w:style>
  <w:style w:type="paragraph" w:styleId="E-mailSignature">
    <w:name w:val="E-mail Signature"/>
    <w:basedOn w:val="Normal"/>
    <w:link w:val="E-mailSignatureChar"/>
    <w:uiPriority w:val="99"/>
    <w:rsid w:val="00960B87"/>
    <w:rPr>
      <w:rFonts w:cs="Times New Roman"/>
    </w:rPr>
  </w:style>
  <w:style w:type="character" w:customStyle="1" w:styleId="E-mailSignatureChar">
    <w:name w:val="E-mail Signature Char"/>
    <w:basedOn w:val="DefaultParagraphFont"/>
    <w:link w:val="E-mailSignature"/>
    <w:uiPriority w:val="99"/>
    <w:rsid w:val="00960B87"/>
    <w:rPr>
      <w:rFonts w:ascii="Times New Roman" w:eastAsiaTheme="minorEastAsia" w:hAnsi="Times New Roman"/>
      <w:sz w:val="24"/>
      <w:szCs w:val="24"/>
    </w:rPr>
  </w:style>
  <w:style w:type="paragraph" w:styleId="EndnoteText">
    <w:name w:val="endnote text"/>
    <w:basedOn w:val="Normal"/>
    <w:link w:val="EndnoteTextChar"/>
    <w:uiPriority w:val="99"/>
    <w:rsid w:val="00960B87"/>
    <w:rPr>
      <w:rFonts w:cs="Times New Roman"/>
      <w:sz w:val="20"/>
      <w:szCs w:val="20"/>
    </w:rPr>
  </w:style>
  <w:style w:type="character" w:customStyle="1" w:styleId="EndnoteTextChar">
    <w:name w:val="Endnote Text Char"/>
    <w:basedOn w:val="DefaultParagraphFont"/>
    <w:link w:val="EndnoteText"/>
    <w:uiPriority w:val="99"/>
    <w:rsid w:val="00960B87"/>
    <w:rPr>
      <w:rFonts w:ascii="Times New Roman" w:eastAsiaTheme="minorEastAsia" w:hAnsi="Times New Roman"/>
    </w:rPr>
  </w:style>
  <w:style w:type="paragraph" w:styleId="EnvelopeAddress">
    <w:name w:val="envelope address"/>
    <w:basedOn w:val="Normal"/>
    <w:uiPriority w:val="99"/>
    <w:rsid w:val="00960B87"/>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sid w:val="00960B87"/>
    <w:rPr>
      <w:rFonts w:ascii="Cambria" w:hAnsi="Cambria" w:cs="Cambria"/>
      <w:sz w:val="20"/>
      <w:szCs w:val="20"/>
    </w:rPr>
  </w:style>
  <w:style w:type="paragraph" w:customStyle="1" w:styleId="Figurecaption0">
    <w:name w:val="Figure caption"/>
    <w:basedOn w:val="InitialBodyText"/>
    <w:uiPriority w:val="99"/>
    <w:rsid w:val="00960B87"/>
    <w:pPr>
      <w:jc w:val="center"/>
    </w:pPr>
    <w:rPr>
      <w:sz w:val="16"/>
      <w:szCs w:val="16"/>
    </w:rPr>
  </w:style>
  <w:style w:type="character" w:styleId="FollowedHyperlink">
    <w:name w:val="FollowedHyperlink"/>
    <w:basedOn w:val="DefaultParagraphFont"/>
    <w:uiPriority w:val="99"/>
    <w:rsid w:val="00960B87"/>
    <w:rPr>
      <w:rFonts w:ascii="Times New Roman" w:hAnsi="Times New Roman" w:cs="Times New Roman"/>
      <w:color w:val="800080"/>
      <w:u w:val="single"/>
    </w:rPr>
  </w:style>
  <w:style w:type="paragraph" w:styleId="Footer">
    <w:name w:val="footer"/>
    <w:basedOn w:val="Normal"/>
    <w:link w:val="FooterChar"/>
    <w:uiPriority w:val="99"/>
    <w:rsid w:val="00960B87"/>
    <w:pPr>
      <w:tabs>
        <w:tab w:val="center" w:pos="4680"/>
        <w:tab w:val="right" w:pos="9360"/>
      </w:tabs>
    </w:pPr>
    <w:rPr>
      <w:rFonts w:cs="Times New Roman"/>
    </w:rPr>
  </w:style>
  <w:style w:type="character" w:customStyle="1" w:styleId="FooterChar">
    <w:name w:val="Footer Char"/>
    <w:basedOn w:val="DefaultParagraphFont"/>
    <w:link w:val="Footer"/>
    <w:uiPriority w:val="99"/>
    <w:rsid w:val="00960B87"/>
    <w:rPr>
      <w:rFonts w:ascii="Times New Roman" w:eastAsiaTheme="minorEastAsia" w:hAnsi="Times New Roman"/>
      <w:sz w:val="24"/>
      <w:szCs w:val="24"/>
    </w:rPr>
  </w:style>
  <w:style w:type="character" w:styleId="FootnoteReference">
    <w:name w:val="footnote reference"/>
    <w:basedOn w:val="DefaultParagraphFont"/>
    <w:uiPriority w:val="99"/>
    <w:rsid w:val="00960B87"/>
    <w:rPr>
      <w:rFonts w:ascii="Times New Roman" w:hAnsi="Times New Roman" w:cs="Times New Roman"/>
      <w:vertAlign w:val="superscript"/>
    </w:rPr>
  </w:style>
  <w:style w:type="paragraph" w:styleId="FootnoteText">
    <w:name w:val="footnote text"/>
    <w:basedOn w:val="Normal"/>
    <w:link w:val="FootnoteTextChar"/>
    <w:uiPriority w:val="99"/>
    <w:rsid w:val="00960B87"/>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rsid w:val="00960B87"/>
    <w:rPr>
      <w:rFonts w:ascii="NewCenturySchlbk" w:eastAsiaTheme="minorEastAsia" w:hAnsi="NewCenturySchlbk" w:cs="NewCenturySchlbk"/>
      <w:sz w:val="16"/>
      <w:szCs w:val="16"/>
    </w:rPr>
  </w:style>
  <w:style w:type="character" w:customStyle="1" w:styleId="Head3">
    <w:name w:val="Head 3"/>
    <w:basedOn w:val="DefaultParagraphFont"/>
    <w:uiPriority w:val="99"/>
    <w:rsid w:val="00960B87"/>
    <w:rPr>
      <w:rFonts w:ascii="Helvetica" w:hAnsi="Helvetica" w:cs="Helvetica"/>
      <w:color w:val="000000"/>
      <w:sz w:val="18"/>
      <w:szCs w:val="18"/>
      <w:lang w:eastAsia="en-US"/>
    </w:rPr>
  </w:style>
  <w:style w:type="paragraph" w:customStyle="1" w:styleId="Head4">
    <w:name w:val="Head 4"/>
    <w:basedOn w:val="Normal"/>
    <w:uiPriority w:val="99"/>
    <w:rsid w:val="00960B87"/>
    <w:rPr>
      <w:rFonts w:cs="Times New Roman"/>
    </w:rPr>
  </w:style>
  <w:style w:type="paragraph" w:styleId="Header">
    <w:name w:val="header"/>
    <w:basedOn w:val="Normal"/>
    <w:link w:val="HeaderChar"/>
    <w:uiPriority w:val="99"/>
    <w:rsid w:val="00960B87"/>
    <w:pPr>
      <w:tabs>
        <w:tab w:val="center" w:pos="4320"/>
        <w:tab w:val="right" w:pos="8640"/>
      </w:tabs>
    </w:pPr>
    <w:rPr>
      <w:rFonts w:cs="Times New Roman"/>
    </w:rPr>
  </w:style>
  <w:style w:type="character" w:customStyle="1" w:styleId="HeaderChar">
    <w:name w:val="Header Char"/>
    <w:basedOn w:val="DefaultParagraphFont"/>
    <w:link w:val="Header"/>
    <w:uiPriority w:val="99"/>
    <w:rsid w:val="00960B87"/>
    <w:rPr>
      <w:rFonts w:ascii="Times New Roman" w:eastAsiaTheme="minorEastAsia" w:hAnsi="Times New Roman"/>
      <w:sz w:val="24"/>
      <w:szCs w:val="24"/>
    </w:rPr>
  </w:style>
  <w:style w:type="character" w:customStyle="1" w:styleId="Heading4Char">
    <w:name w:val="Heading 4 Char"/>
    <w:basedOn w:val="DefaultParagraphFont"/>
    <w:link w:val="Heading4"/>
    <w:uiPriority w:val="9"/>
    <w:rsid w:val="00114559"/>
    <w:rPr>
      <w:rFonts w:ascii="Arial" w:eastAsiaTheme="minorEastAsia" w:hAnsi="Arial" w:cs="Arial"/>
      <w:b/>
      <w:bCs/>
      <w:sz w:val="18"/>
      <w:szCs w:val="18"/>
    </w:rPr>
  </w:style>
  <w:style w:type="character" w:customStyle="1" w:styleId="Heading6Char">
    <w:name w:val="Heading 6 Char"/>
    <w:basedOn w:val="DefaultParagraphFont"/>
    <w:link w:val="Heading6"/>
    <w:uiPriority w:val="99"/>
    <w:rsid w:val="00960B87"/>
    <w:rPr>
      <w:rFonts w:ascii="Times New Roman" w:eastAsiaTheme="minorEastAsia" w:hAnsi="Times New Roman"/>
      <w:b/>
      <w:bCs/>
      <w:sz w:val="22"/>
      <w:szCs w:val="22"/>
    </w:rPr>
  </w:style>
  <w:style w:type="character" w:customStyle="1" w:styleId="Heading7Char">
    <w:name w:val="Heading 7 Char"/>
    <w:basedOn w:val="DefaultParagraphFont"/>
    <w:link w:val="Heading7"/>
    <w:uiPriority w:val="99"/>
    <w:rsid w:val="00960B87"/>
    <w:rPr>
      <w:rFonts w:ascii="Times New Roman" w:eastAsiaTheme="minorEastAsia" w:hAnsi="Times New Roman"/>
      <w:sz w:val="24"/>
      <w:szCs w:val="24"/>
    </w:rPr>
  </w:style>
  <w:style w:type="character" w:customStyle="1" w:styleId="Heading8Char">
    <w:name w:val="Heading 8 Char"/>
    <w:basedOn w:val="DefaultParagraphFont"/>
    <w:link w:val="Heading8"/>
    <w:uiPriority w:val="99"/>
    <w:rsid w:val="00960B87"/>
    <w:rPr>
      <w:rFonts w:ascii="Times New Roman" w:eastAsiaTheme="minorEastAsia" w:hAnsi="Times New Roman"/>
      <w:i/>
      <w:iCs/>
      <w:sz w:val="24"/>
      <w:szCs w:val="24"/>
    </w:rPr>
  </w:style>
  <w:style w:type="character" w:customStyle="1" w:styleId="Heading9Char">
    <w:name w:val="Heading 9 Char"/>
    <w:basedOn w:val="DefaultParagraphFont"/>
    <w:link w:val="Heading9"/>
    <w:uiPriority w:val="99"/>
    <w:rsid w:val="00960B87"/>
    <w:rPr>
      <w:rFonts w:ascii="Arial" w:eastAsiaTheme="minorEastAsia" w:hAnsi="Arial" w:cs="Arial"/>
      <w:sz w:val="22"/>
      <w:szCs w:val="22"/>
    </w:rPr>
  </w:style>
  <w:style w:type="paragraph" w:customStyle="1" w:styleId="Heading3para">
    <w:name w:val="Heading_3_para"/>
    <w:basedOn w:val="InitialBodyTextIndent"/>
    <w:uiPriority w:val="99"/>
    <w:rsid w:val="00960B87"/>
    <w:pPr>
      <w:spacing w:before="120" w:after="120"/>
    </w:pPr>
  </w:style>
  <w:style w:type="paragraph" w:customStyle="1" w:styleId="HistoryDate">
    <w:name w:val="History Date"/>
    <w:basedOn w:val="Normal"/>
    <w:uiPriority w:val="99"/>
    <w:rsid w:val="00960B87"/>
    <w:pPr>
      <w:ind w:left="709" w:right="-30" w:hanging="709"/>
      <w:jc w:val="both"/>
    </w:pPr>
    <w:rPr>
      <w:rFonts w:ascii="Helvetica" w:hAnsi="Helvetica" w:cs="Helvetica"/>
      <w:sz w:val="16"/>
      <w:szCs w:val="16"/>
      <w:lang w:eastAsia="zh-CN"/>
    </w:rPr>
  </w:style>
  <w:style w:type="paragraph" w:styleId="HTMLAddress">
    <w:name w:val="HTML Address"/>
    <w:basedOn w:val="Normal"/>
    <w:link w:val="HTMLAddressChar"/>
    <w:uiPriority w:val="99"/>
    <w:rsid w:val="00960B87"/>
    <w:rPr>
      <w:rFonts w:cs="Times New Roman"/>
      <w:i/>
      <w:iCs/>
    </w:rPr>
  </w:style>
  <w:style w:type="character" w:customStyle="1" w:styleId="HTMLAddressChar">
    <w:name w:val="HTML Address Char"/>
    <w:basedOn w:val="DefaultParagraphFont"/>
    <w:link w:val="HTMLAddress"/>
    <w:uiPriority w:val="99"/>
    <w:rsid w:val="00960B87"/>
    <w:rPr>
      <w:rFonts w:ascii="Times New Roman" w:eastAsiaTheme="minorEastAsia" w:hAnsi="Times New Roman"/>
      <w:i/>
      <w:iCs/>
      <w:sz w:val="24"/>
      <w:szCs w:val="24"/>
    </w:rPr>
  </w:style>
  <w:style w:type="paragraph" w:styleId="HTMLPreformatted">
    <w:name w:val="HTML Preformatted"/>
    <w:basedOn w:val="Normal"/>
    <w:link w:val="HTMLPreformattedChar"/>
    <w:uiPriority w:val="99"/>
    <w:rsid w:val="00960B87"/>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0B87"/>
    <w:rPr>
      <w:rFonts w:ascii="Courier New" w:eastAsiaTheme="minorEastAsia" w:hAnsi="Courier New" w:cs="Courier New"/>
    </w:rPr>
  </w:style>
  <w:style w:type="paragraph" w:customStyle="1" w:styleId="HyphenList">
    <w:name w:val="Hyphen List"/>
    <w:basedOn w:val="Normal"/>
    <w:uiPriority w:val="99"/>
    <w:rsid w:val="00960B87"/>
    <w:pPr>
      <w:tabs>
        <w:tab w:val="left" w:pos="240"/>
      </w:tabs>
      <w:spacing w:before="60"/>
      <w:ind w:left="240" w:hanging="240"/>
      <w:jc w:val="both"/>
    </w:pPr>
    <w:rPr>
      <w:rFonts w:ascii="Century Schoolbook" w:hAnsi="Century Schoolbook" w:cs="Times New Roman"/>
      <w:sz w:val="20"/>
      <w:szCs w:val="20"/>
      <w:lang w:val="en-AU"/>
    </w:rPr>
  </w:style>
  <w:style w:type="paragraph" w:styleId="Index1">
    <w:name w:val="index 1"/>
    <w:basedOn w:val="Normal"/>
    <w:next w:val="Normal"/>
    <w:autoRedefine/>
    <w:uiPriority w:val="99"/>
    <w:rsid w:val="00960B87"/>
    <w:pPr>
      <w:ind w:left="240" w:hanging="240"/>
    </w:pPr>
    <w:rPr>
      <w:rFonts w:cs="Times New Roman"/>
    </w:rPr>
  </w:style>
  <w:style w:type="paragraph" w:styleId="Index2">
    <w:name w:val="index 2"/>
    <w:basedOn w:val="Normal"/>
    <w:next w:val="Normal"/>
    <w:autoRedefine/>
    <w:uiPriority w:val="99"/>
    <w:rsid w:val="00960B87"/>
    <w:pPr>
      <w:ind w:left="480" w:hanging="240"/>
    </w:pPr>
    <w:rPr>
      <w:rFonts w:cs="Times New Roman"/>
    </w:rPr>
  </w:style>
  <w:style w:type="paragraph" w:styleId="Index3">
    <w:name w:val="index 3"/>
    <w:basedOn w:val="Normal"/>
    <w:next w:val="Normal"/>
    <w:autoRedefine/>
    <w:uiPriority w:val="99"/>
    <w:rsid w:val="00960B87"/>
    <w:pPr>
      <w:ind w:left="720" w:hanging="240"/>
    </w:pPr>
    <w:rPr>
      <w:rFonts w:cs="Times New Roman"/>
    </w:rPr>
  </w:style>
  <w:style w:type="paragraph" w:styleId="Index4">
    <w:name w:val="index 4"/>
    <w:basedOn w:val="Normal"/>
    <w:next w:val="Normal"/>
    <w:autoRedefine/>
    <w:uiPriority w:val="99"/>
    <w:rsid w:val="00960B87"/>
    <w:pPr>
      <w:ind w:left="960" w:hanging="240"/>
    </w:pPr>
    <w:rPr>
      <w:rFonts w:cs="Times New Roman"/>
    </w:rPr>
  </w:style>
  <w:style w:type="paragraph" w:styleId="Index5">
    <w:name w:val="index 5"/>
    <w:basedOn w:val="Normal"/>
    <w:next w:val="Normal"/>
    <w:autoRedefine/>
    <w:uiPriority w:val="99"/>
    <w:rsid w:val="00960B87"/>
    <w:pPr>
      <w:ind w:left="1200" w:hanging="240"/>
    </w:pPr>
    <w:rPr>
      <w:rFonts w:cs="Times New Roman"/>
    </w:rPr>
  </w:style>
  <w:style w:type="paragraph" w:styleId="Index6">
    <w:name w:val="index 6"/>
    <w:basedOn w:val="Normal"/>
    <w:next w:val="Normal"/>
    <w:autoRedefine/>
    <w:uiPriority w:val="99"/>
    <w:rsid w:val="00960B87"/>
    <w:pPr>
      <w:ind w:left="1440" w:hanging="240"/>
    </w:pPr>
    <w:rPr>
      <w:rFonts w:cs="Times New Roman"/>
    </w:rPr>
  </w:style>
  <w:style w:type="paragraph" w:styleId="Index7">
    <w:name w:val="index 7"/>
    <w:basedOn w:val="Normal"/>
    <w:next w:val="Normal"/>
    <w:autoRedefine/>
    <w:uiPriority w:val="99"/>
    <w:rsid w:val="00960B87"/>
    <w:pPr>
      <w:ind w:left="1680" w:hanging="240"/>
    </w:pPr>
    <w:rPr>
      <w:rFonts w:cs="Times New Roman"/>
    </w:rPr>
  </w:style>
  <w:style w:type="paragraph" w:styleId="Index8">
    <w:name w:val="index 8"/>
    <w:basedOn w:val="Normal"/>
    <w:next w:val="Normal"/>
    <w:autoRedefine/>
    <w:uiPriority w:val="99"/>
    <w:rsid w:val="00960B87"/>
    <w:pPr>
      <w:ind w:left="1920" w:hanging="240"/>
    </w:pPr>
    <w:rPr>
      <w:rFonts w:cs="Times New Roman"/>
    </w:rPr>
  </w:style>
  <w:style w:type="paragraph" w:styleId="Index9">
    <w:name w:val="index 9"/>
    <w:basedOn w:val="Normal"/>
    <w:next w:val="Normal"/>
    <w:autoRedefine/>
    <w:uiPriority w:val="99"/>
    <w:rsid w:val="00960B87"/>
    <w:pPr>
      <w:ind w:left="2160" w:hanging="240"/>
    </w:pPr>
    <w:rPr>
      <w:rFonts w:cs="Times New Roman"/>
    </w:rPr>
  </w:style>
  <w:style w:type="paragraph" w:styleId="IndexHeading">
    <w:name w:val="index heading"/>
    <w:basedOn w:val="Normal"/>
    <w:next w:val="Index1"/>
    <w:uiPriority w:val="99"/>
    <w:rsid w:val="00960B87"/>
    <w:rPr>
      <w:rFonts w:ascii="Arial" w:hAnsi="Arial" w:cs="Arial"/>
      <w:b/>
      <w:bCs/>
    </w:rPr>
  </w:style>
  <w:style w:type="paragraph" w:styleId="IntenseQuote">
    <w:name w:val="Intense Quote"/>
    <w:basedOn w:val="Normal"/>
    <w:next w:val="Normal"/>
    <w:link w:val="IntenseQuoteChar"/>
    <w:uiPriority w:val="99"/>
    <w:qFormat/>
    <w:rsid w:val="00960B87"/>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sid w:val="00960B87"/>
    <w:rPr>
      <w:rFonts w:ascii="Times New Roman" w:eastAsiaTheme="minorEastAsia" w:hAnsi="Times New Roman"/>
      <w:b/>
      <w:bCs/>
      <w:i/>
      <w:iCs/>
      <w:sz w:val="24"/>
      <w:szCs w:val="24"/>
    </w:rPr>
  </w:style>
  <w:style w:type="character" w:customStyle="1" w:styleId="Lemmahead">
    <w:name w:val="Lemma_head"/>
    <w:basedOn w:val="DefaultParagraphFont"/>
    <w:uiPriority w:val="99"/>
    <w:rsid w:val="00960B87"/>
    <w:rPr>
      <w:smallCaps/>
    </w:rPr>
  </w:style>
  <w:style w:type="paragraph" w:customStyle="1" w:styleId="Lemmapara">
    <w:name w:val="Lemma_para"/>
    <w:basedOn w:val="InitialBodyTextIndent"/>
    <w:uiPriority w:val="99"/>
    <w:rsid w:val="00960B87"/>
    <w:pPr>
      <w:spacing w:before="120" w:after="120"/>
    </w:pPr>
  </w:style>
  <w:style w:type="paragraph" w:styleId="List">
    <w:name w:val="List"/>
    <w:basedOn w:val="Normal"/>
    <w:uiPriority w:val="99"/>
    <w:rsid w:val="00960B87"/>
    <w:pPr>
      <w:ind w:left="360" w:hanging="360"/>
    </w:pPr>
    <w:rPr>
      <w:rFonts w:cs="Times New Roman"/>
    </w:rPr>
  </w:style>
  <w:style w:type="paragraph" w:styleId="List2">
    <w:name w:val="List 2"/>
    <w:basedOn w:val="Normal"/>
    <w:uiPriority w:val="99"/>
    <w:rsid w:val="00960B87"/>
    <w:pPr>
      <w:ind w:left="720" w:hanging="360"/>
    </w:pPr>
    <w:rPr>
      <w:rFonts w:cs="Times New Roman"/>
    </w:rPr>
  </w:style>
  <w:style w:type="paragraph" w:styleId="List3">
    <w:name w:val="List 3"/>
    <w:basedOn w:val="Normal"/>
    <w:uiPriority w:val="99"/>
    <w:rsid w:val="00960B87"/>
    <w:pPr>
      <w:ind w:left="1080" w:hanging="360"/>
    </w:pPr>
    <w:rPr>
      <w:rFonts w:cs="Times New Roman"/>
    </w:rPr>
  </w:style>
  <w:style w:type="paragraph" w:styleId="List4">
    <w:name w:val="List 4"/>
    <w:basedOn w:val="Normal"/>
    <w:uiPriority w:val="99"/>
    <w:rsid w:val="00960B87"/>
    <w:pPr>
      <w:ind w:left="1440" w:hanging="360"/>
    </w:pPr>
    <w:rPr>
      <w:rFonts w:cs="Times New Roman"/>
    </w:rPr>
  </w:style>
  <w:style w:type="paragraph" w:styleId="List5">
    <w:name w:val="List 5"/>
    <w:basedOn w:val="Normal"/>
    <w:uiPriority w:val="99"/>
    <w:rsid w:val="00960B87"/>
    <w:pPr>
      <w:ind w:left="1800" w:hanging="360"/>
    </w:pPr>
    <w:rPr>
      <w:rFonts w:cs="Times New Roman"/>
    </w:rPr>
  </w:style>
  <w:style w:type="paragraph" w:styleId="ListBullet">
    <w:name w:val="List Bullet"/>
    <w:basedOn w:val="Normal"/>
    <w:autoRedefine/>
    <w:uiPriority w:val="99"/>
    <w:rsid w:val="00960B87"/>
    <w:pPr>
      <w:tabs>
        <w:tab w:val="num" w:pos="360"/>
      </w:tabs>
      <w:ind w:left="360" w:hanging="360"/>
    </w:pPr>
    <w:rPr>
      <w:rFonts w:cs="Times New Roman"/>
    </w:rPr>
  </w:style>
  <w:style w:type="paragraph" w:styleId="ListBullet2">
    <w:name w:val="List Bullet 2"/>
    <w:basedOn w:val="Normal"/>
    <w:autoRedefine/>
    <w:uiPriority w:val="99"/>
    <w:rsid w:val="00960B87"/>
    <w:pPr>
      <w:tabs>
        <w:tab w:val="num" w:pos="720"/>
      </w:tabs>
      <w:ind w:left="720" w:hanging="360"/>
    </w:pPr>
    <w:rPr>
      <w:rFonts w:cs="Times New Roman"/>
    </w:rPr>
  </w:style>
  <w:style w:type="paragraph" w:styleId="ListBullet3">
    <w:name w:val="List Bullet 3"/>
    <w:basedOn w:val="Normal"/>
    <w:autoRedefine/>
    <w:uiPriority w:val="99"/>
    <w:rsid w:val="00960B87"/>
    <w:pPr>
      <w:tabs>
        <w:tab w:val="num" w:pos="1080"/>
      </w:tabs>
      <w:ind w:left="1080" w:hanging="360"/>
    </w:pPr>
    <w:rPr>
      <w:rFonts w:cs="Times New Roman"/>
    </w:rPr>
  </w:style>
  <w:style w:type="paragraph" w:styleId="ListBullet4">
    <w:name w:val="List Bullet 4"/>
    <w:basedOn w:val="Normal"/>
    <w:autoRedefine/>
    <w:uiPriority w:val="99"/>
    <w:rsid w:val="00960B87"/>
    <w:pPr>
      <w:tabs>
        <w:tab w:val="num" w:pos="1440"/>
      </w:tabs>
      <w:ind w:left="1440" w:hanging="360"/>
    </w:pPr>
    <w:rPr>
      <w:rFonts w:cs="Times New Roman"/>
    </w:rPr>
  </w:style>
  <w:style w:type="paragraph" w:styleId="ListBullet5">
    <w:name w:val="List Bullet 5"/>
    <w:basedOn w:val="Normal"/>
    <w:autoRedefine/>
    <w:uiPriority w:val="99"/>
    <w:rsid w:val="00960B87"/>
    <w:pPr>
      <w:tabs>
        <w:tab w:val="num" w:pos="1800"/>
      </w:tabs>
      <w:ind w:left="1800" w:hanging="360"/>
    </w:pPr>
    <w:rPr>
      <w:rFonts w:cs="Times New Roman"/>
    </w:rPr>
  </w:style>
  <w:style w:type="paragraph" w:styleId="ListContinue">
    <w:name w:val="List Continue"/>
    <w:basedOn w:val="Normal"/>
    <w:uiPriority w:val="99"/>
    <w:rsid w:val="00960B87"/>
    <w:pPr>
      <w:spacing w:after="120"/>
      <w:ind w:left="360"/>
    </w:pPr>
    <w:rPr>
      <w:rFonts w:cs="Times New Roman"/>
    </w:rPr>
  </w:style>
  <w:style w:type="paragraph" w:styleId="ListContinue2">
    <w:name w:val="List Continue 2"/>
    <w:basedOn w:val="Normal"/>
    <w:uiPriority w:val="99"/>
    <w:rsid w:val="00960B87"/>
    <w:pPr>
      <w:spacing w:after="120"/>
      <w:ind w:left="720"/>
    </w:pPr>
    <w:rPr>
      <w:rFonts w:cs="Times New Roman"/>
    </w:rPr>
  </w:style>
  <w:style w:type="paragraph" w:styleId="ListContinue3">
    <w:name w:val="List Continue 3"/>
    <w:basedOn w:val="Normal"/>
    <w:uiPriority w:val="99"/>
    <w:rsid w:val="00960B87"/>
    <w:pPr>
      <w:spacing w:after="120"/>
      <w:ind w:left="1080"/>
    </w:pPr>
    <w:rPr>
      <w:rFonts w:cs="Times New Roman"/>
    </w:rPr>
  </w:style>
  <w:style w:type="paragraph" w:styleId="ListContinue4">
    <w:name w:val="List Continue 4"/>
    <w:basedOn w:val="Normal"/>
    <w:uiPriority w:val="99"/>
    <w:rsid w:val="00960B87"/>
    <w:pPr>
      <w:spacing w:after="120"/>
      <w:ind w:left="1440"/>
    </w:pPr>
    <w:rPr>
      <w:rFonts w:cs="Times New Roman"/>
    </w:rPr>
  </w:style>
  <w:style w:type="paragraph" w:styleId="ListContinue5">
    <w:name w:val="List Continue 5"/>
    <w:basedOn w:val="Normal"/>
    <w:uiPriority w:val="99"/>
    <w:rsid w:val="00960B87"/>
    <w:pPr>
      <w:spacing w:after="120"/>
      <w:ind w:left="1800"/>
    </w:pPr>
    <w:rPr>
      <w:rFonts w:cs="Times New Roman"/>
    </w:rPr>
  </w:style>
  <w:style w:type="paragraph" w:styleId="ListNumber">
    <w:name w:val="List Number"/>
    <w:basedOn w:val="Normal"/>
    <w:uiPriority w:val="99"/>
    <w:rsid w:val="00960B87"/>
    <w:pPr>
      <w:tabs>
        <w:tab w:val="num" w:pos="360"/>
      </w:tabs>
      <w:ind w:left="360" w:hanging="360"/>
    </w:pPr>
    <w:rPr>
      <w:rFonts w:cs="Times New Roman"/>
    </w:rPr>
  </w:style>
  <w:style w:type="paragraph" w:styleId="ListNumber2">
    <w:name w:val="List Number 2"/>
    <w:basedOn w:val="Normal"/>
    <w:uiPriority w:val="99"/>
    <w:rsid w:val="00960B87"/>
    <w:pPr>
      <w:tabs>
        <w:tab w:val="num" w:pos="720"/>
      </w:tabs>
      <w:ind w:left="720" w:hanging="360"/>
    </w:pPr>
    <w:rPr>
      <w:rFonts w:cs="Times New Roman"/>
    </w:rPr>
  </w:style>
  <w:style w:type="paragraph" w:styleId="ListNumber3">
    <w:name w:val="List Number 3"/>
    <w:basedOn w:val="Normal"/>
    <w:uiPriority w:val="99"/>
    <w:rsid w:val="00960B87"/>
    <w:pPr>
      <w:tabs>
        <w:tab w:val="num" w:pos="1080"/>
      </w:tabs>
      <w:ind w:left="1080" w:hanging="360"/>
    </w:pPr>
    <w:rPr>
      <w:rFonts w:cs="Times New Roman"/>
    </w:rPr>
  </w:style>
  <w:style w:type="paragraph" w:styleId="ListNumber4">
    <w:name w:val="List Number 4"/>
    <w:basedOn w:val="Normal"/>
    <w:uiPriority w:val="99"/>
    <w:rsid w:val="00960B87"/>
    <w:pPr>
      <w:tabs>
        <w:tab w:val="num" w:pos="1440"/>
      </w:tabs>
      <w:ind w:left="1440" w:hanging="360"/>
    </w:pPr>
    <w:rPr>
      <w:rFonts w:cs="Times New Roman"/>
    </w:rPr>
  </w:style>
  <w:style w:type="paragraph" w:styleId="ListNumber5">
    <w:name w:val="List Number 5"/>
    <w:basedOn w:val="Normal"/>
    <w:uiPriority w:val="99"/>
    <w:rsid w:val="00960B87"/>
    <w:pPr>
      <w:tabs>
        <w:tab w:val="num" w:pos="1800"/>
      </w:tabs>
      <w:ind w:left="1800" w:hanging="360"/>
    </w:pPr>
    <w:rPr>
      <w:rFonts w:cs="Times New Roman"/>
    </w:rPr>
  </w:style>
  <w:style w:type="paragraph" w:styleId="MacroText">
    <w:name w:val="macro"/>
    <w:link w:val="MacroTextChar"/>
    <w:uiPriority w:val="99"/>
    <w:rsid w:val="00960B87"/>
    <w:pPr>
      <w:tabs>
        <w:tab w:val="left" w:pos="480"/>
        <w:tab w:val="left" w:pos="960"/>
        <w:tab w:val="left" w:pos="1440"/>
        <w:tab w:val="left" w:pos="1920"/>
        <w:tab w:val="left" w:pos="2400"/>
        <w:tab w:val="left" w:pos="2880"/>
        <w:tab w:val="left" w:pos="3360"/>
        <w:tab w:val="left" w:pos="3840"/>
        <w:tab w:val="left" w:pos="4320"/>
      </w:tabs>
    </w:pPr>
    <w:rPr>
      <w:rFonts w:ascii="Courier New" w:eastAsiaTheme="minorEastAsia" w:hAnsi="Courier New" w:cs="Courier New"/>
    </w:rPr>
  </w:style>
  <w:style w:type="character" w:customStyle="1" w:styleId="MacroTextChar">
    <w:name w:val="Macro Text Char"/>
    <w:basedOn w:val="DefaultParagraphFont"/>
    <w:link w:val="MacroText"/>
    <w:uiPriority w:val="99"/>
    <w:rsid w:val="00960B87"/>
    <w:rPr>
      <w:rFonts w:ascii="Courier New" w:eastAsiaTheme="minorEastAsia" w:hAnsi="Courier New" w:cs="Courier New"/>
    </w:rPr>
  </w:style>
  <w:style w:type="paragraph" w:styleId="MessageHeader">
    <w:name w:val="Message Header"/>
    <w:basedOn w:val="Normal"/>
    <w:link w:val="MessageHeaderChar"/>
    <w:uiPriority w:val="99"/>
    <w:rsid w:val="00960B87"/>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sid w:val="00960B87"/>
    <w:rPr>
      <w:rFonts w:ascii="Cambria" w:eastAsiaTheme="minorEastAsia" w:hAnsi="Cambria" w:cs="Cambria"/>
      <w:sz w:val="24"/>
      <w:szCs w:val="24"/>
      <w:shd w:val="pct20" w:color="auto" w:fill="auto"/>
    </w:rPr>
  </w:style>
  <w:style w:type="paragraph" w:styleId="NoSpacing">
    <w:name w:val="No Spacing"/>
    <w:uiPriority w:val="99"/>
    <w:qFormat/>
    <w:rsid w:val="00960B87"/>
    <w:rPr>
      <w:rFonts w:ascii="Times New Roman" w:eastAsiaTheme="minorEastAsia" w:hAnsi="Times New Roman"/>
      <w:sz w:val="24"/>
      <w:szCs w:val="24"/>
    </w:rPr>
  </w:style>
  <w:style w:type="paragraph" w:styleId="NormalWeb">
    <w:name w:val="Normal (Web)"/>
    <w:basedOn w:val="Normal"/>
    <w:uiPriority w:val="99"/>
    <w:rsid w:val="00960B87"/>
    <w:rPr>
      <w:rFonts w:cs="Times New Roman"/>
    </w:rPr>
  </w:style>
  <w:style w:type="paragraph" w:styleId="NormalIndent">
    <w:name w:val="Normal Indent"/>
    <w:basedOn w:val="Normal"/>
    <w:uiPriority w:val="99"/>
    <w:rsid w:val="00960B87"/>
    <w:pPr>
      <w:ind w:left="720"/>
    </w:pPr>
    <w:rPr>
      <w:rFonts w:cs="Times New Roman"/>
    </w:rPr>
  </w:style>
  <w:style w:type="paragraph" w:styleId="NoteHeading">
    <w:name w:val="Note Heading"/>
    <w:basedOn w:val="Normal"/>
    <w:next w:val="Normal"/>
    <w:link w:val="NoteHeadingChar"/>
    <w:uiPriority w:val="99"/>
    <w:rsid w:val="00960B87"/>
    <w:rPr>
      <w:rFonts w:cs="Times New Roman"/>
    </w:rPr>
  </w:style>
  <w:style w:type="character" w:customStyle="1" w:styleId="NoteHeadingChar">
    <w:name w:val="Note Heading Char"/>
    <w:basedOn w:val="DefaultParagraphFont"/>
    <w:link w:val="NoteHeading"/>
    <w:uiPriority w:val="99"/>
    <w:rsid w:val="00960B87"/>
    <w:rPr>
      <w:rFonts w:ascii="Times New Roman" w:eastAsiaTheme="minorEastAsia" w:hAnsi="Times New Roman"/>
      <w:sz w:val="24"/>
      <w:szCs w:val="24"/>
    </w:rPr>
  </w:style>
  <w:style w:type="paragraph" w:customStyle="1" w:styleId="Paper-title">
    <w:name w:val="Paper-title"/>
    <w:basedOn w:val="Title"/>
    <w:uiPriority w:val="99"/>
    <w:rsid w:val="00960B87"/>
    <w:pPr>
      <w:spacing w:before="0" w:after="240"/>
      <w:jc w:val="left"/>
    </w:pPr>
    <w:rPr>
      <w:rFonts w:ascii="Helvetica" w:hAnsi="Helvetica" w:cs="Helvetica"/>
      <w:spacing w:val="6"/>
      <w:sz w:val="24"/>
      <w:szCs w:val="24"/>
      <w:lang w:eastAsia="zh-CN"/>
    </w:rPr>
  </w:style>
  <w:style w:type="paragraph" w:styleId="PlainText">
    <w:name w:val="Plain Text"/>
    <w:basedOn w:val="Normal"/>
    <w:link w:val="PlainTextChar"/>
    <w:uiPriority w:val="99"/>
    <w:rsid w:val="00960B87"/>
    <w:rPr>
      <w:rFonts w:ascii="Courier New" w:hAnsi="Courier New" w:cs="Courier New"/>
      <w:sz w:val="20"/>
      <w:szCs w:val="20"/>
    </w:rPr>
  </w:style>
  <w:style w:type="character" w:customStyle="1" w:styleId="PlainTextChar">
    <w:name w:val="Plain Text Char"/>
    <w:basedOn w:val="DefaultParagraphFont"/>
    <w:link w:val="PlainText"/>
    <w:uiPriority w:val="99"/>
    <w:rsid w:val="00960B87"/>
    <w:rPr>
      <w:rFonts w:ascii="Courier New" w:eastAsiaTheme="minorEastAsia" w:hAnsi="Courier New" w:cs="Courier New"/>
    </w:rPr>
  </w:style>
  <w:style w:type="character" w:customStyle="1" w:styleId="Proofhead">
    <w:name w:val="Proof_head"/>
    <w:basedOn w:val="DefaultParagraphFont"/>
    <w:uiPriority w:val="99"/>
    <w:rsid w:val="00960B87"/>
    <w:rPr>
      <w:smallCaps/>
    </w:rPr>
  </w:style>
  <w:style w:type="paragraph" w:customStyle="1" w:styleId="Proofpara">
    <w:name w:val="Proof_para"/>
    <w:basedOn w:val="InitialBodyTextIndent"/>
    <w:uiPriority w:val="99"/>
    <w:rsid w:val="00960B87"/>
    <w:pPr>
      <w:spacing w:before="120" w:after="120"/>
    </w:pPr>
  </w:style>
  <w:style w:type="paragraph" w:styleId="Quote">
    <w:name w:val="Quote"/>
    <w:basedOn w:val="Normal"/>
    <w:next w:val="Normal"/>
    <w:link w:val="QuoteChar"/>
    <w:uiPriority w:val="99"/>
    <w:qFormat/>
    <w:rsid w:val="00960B87"/>
    <w:rPr>
      <w:rFonts w:cs="Times New Roman"/>
      <w:i/>
      <w:iCs/>
      <w:color w:val="000000"/>
    </w:rPr>
  </w:style>
  <w:style w:type="character" w:customStyle="1" w:styleId="QuoteChar">
    <w:name w:val="Quote Char"/>
    <w:basedOn w:val="DefaultParagraphFont"/>
    <w:link w:val="Quote"/>
    <w:uiPriority w:val="99"/>
    <w:rsid w:val="00960B87"/>
    <w:rPr>
      <w:rFonts w:ascii="Times New Roman" w:eastAsiaTheme="minorEastAsia" w:hAnsi="Times New Roman"/>
      <w:i/>
      <w:iCs/>
      <w:color w:val="000000"/>
      <w:sz w:val="24"/>
      <w:szCs w:val="24"/>
    </w:rPr>
  </w:style>
  <w:style w:type="paragraph" w:customStyle="1" w:styleId="RunningFooterACMTransactionson">
    <w:name w:val="Running Footer (ACM Transactions on...)"/>
    <w:basedOn w:val="Footer"/>
    <w:link w:val="RunningFooterACMTransactionsonChar"/>
    <w:qFormat/>
    <w:rsid w:val="00960B87"/>
    <w:pPr>
      <w:jc w:val="right"/>
    </w:pPr>
    <w:rPr>
      <w:sz w:val="16"/>
      <w:szCs w:val="12"/>
    </w:rPr>
  </w:style>
  <w:style w:type="character" w:customStyle="1" w:styleId="RunningFooterACMTransactionsonChar">
    <w:name w:val="Running Footer (ACM Transactions on...) Char"/>
    <w:basedOn w:val="FooterChar"/>
    <w:link w:val="RunningFooterACMTransactionson"/>
    <w:rsid w:val="00960B87"/>
    <w:rPr>
      <w:rFonts w:ascii="Times New Roman" w:eastAsiaTheme="minorEastAsia" w:hAnsi="Times New Roman"/>
      <w:sz w:val="16"/>
      <w:szCs w:val="12"/>
    </w:rPr>
  </w:style>
  <w:style w:type="paragraph" w:customStyle="1" w:styleId="Runningheaderpage-range">
    <w:name w:val="Running header page-range"/>
    <w:basedOn w:val="Header"/>
    <w:link w:val="Runningheaderpage-rangeChar"/>
    <w:autoRedefine/>
    <w:qFormat/>
    <w:rsid w:val="00960B87"/>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960B87"/>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960B87"/>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960B87"/>
    <w:rPr>
      <w:rFonts w:ascii="Helvetica" w:eastAsia="Times New Roman" w:hAnsi="Helvetica" w:cs="Arial"/>
      <w:sz w:val="16"/>
      <w:szCs w:val="16"/>
    </w:rPr>
  </w:style>
  <w:style w:type="paragraph" w:styleId="Salutation">
    <w:name w:val="Salutation"/>
    <w:basedOn w:val="Normal"/>
    <w:next w:val="Normal"/>
    <w:link w:val="SalutationChar"/>
    <w:uiPriority w:val="99"/>
    <w:rsid w:val="00960B87"/>
    <w:rPr>
      <w:rFonts w:cs="Times New Roman"/>
    </w:rPr>
  </w:style>
  <w:style w:type="character" w:customStyle="1" w:styleId="SalutationChar">
    <w:name w:val="Salutation Char"/>
    <w:basedOn w:val="DefaultParagraphFont"/>
    <w:link w:val="Salutation"/>
    <w:uiPriority w:val="99"/>
    <w:rsid w:val="00960B87"/>
    <w:rPr>
      <w:rFonts w:ascii="Times New Roman" w:eastAsiaTheme="minorEastAsia" w:hAnsi="Times New Roman"/>
      <w:sz w:val="24"/>
      <w:szCs w:val="24"/>
    </w:rPr>
  </w:style>
  <w:style w:type="paragraph" w:styleId="Signature">
    <w:name w:val="Signature"/>
    <w:basedOn w:val="Normal"/>
    <w:link w:val="SignatureChar"/>
    <w:uiPriority w:val="99"/>
    <w:rsid w:val="00960B87"/>
    <w:pPr>
      <w:ind w:left="4320"/>
    </w:pPr>
    <w:rPr>
      <w:rFonts w:cs="Times New Roman"/>
    </w:rPr>
  </w:style>
  <w:style w:type="character" w:customStyle="1" w:styleId="SignatureChar">
    <w:name w:val="Signature Char"/>
    <w:basedOn w:val="DefaultParagraphFont"/>
    <w:link w:val="Signature"/>
    <w:uiPriority w:val="99"/>
    <w:rsid w:val="00960B87"/>
    <w:rPr>
      <w:rFonts w:ascii="Times New Roman" w:eastAsiaTheme="minorEastAsia" w:hAnsi="Times New Roman"/>
      <w:sz w:val="24"/>
      <w:szCs w:val="24"/>
    </w:rPr>
  </w:style>
  <w:style w:type="paragraph" w:customStyle="1" w:styleId="Tab">
    <w:name w:val="Tab"/>
    <w:basedOn w:val="Normal"/>
    <w:uiPriority w:val="99"/>
    <w:rsid w:val="00960B87"/>
    <w:pPr>
      <w:spacing w:before="900"/>
      <w:jc w:val="center"/>
    </w:pPr>
    <w:rPr>
      <w:rFonts w:ascii="Helvetica" w:hAnsi="Helvetica" w:cs="Helvetica"/>
      <w:b/>
      <w:bCs/>
      <w:color w:val="FFFFFF"/>
      <w:lang w:eastAsia="zh-CN"/>
    </w:rPr>
  </w:style>
  <w:style w:type="paragraph" w:customStyle="1" w:styleId="TableNote">
    <w:name w:val="Table Note"/>
    <w:basedOn w:val="TableCaption"/>
    <w:uiPriority w:val="99"/>
    <w:rsid w:val="00960B87"/>
    <w:pPr>
      <w:jc w:val="left"/>
    </w:pPr>
    <w:rPr>
      <w:rFonts w:ascii="Century Schoolbook" w:hAnsi="Century Schoolbook" w:cs="NewCenturySchlbk"/>
    </w:rPr>
  </w:style>
  <w:style w:type="paragraph" w:styleId="TableofAuthorities">
    <w:name w:val="table of authorities"/>
    <w:basedOn w:val="Normal"/>
    <w:next w:val="Normal"/>
    <w:uiPriority w:val="99"/>
    <w:rsid w:val="00960B87"/>
    <w:pPr>
      <w:ind w:left="240" w:hanging="240"/>
    </w:pPr>
    <w:rPr>
      <w:rFonts w:cs="Times New Roman"/>
    </w:rPr>
  </w:style>
  <w:style w:type="paragraph" w:styleId="TableofFigures">
    <w:name w:val="table of figures"/>
    <w:basedOn w:val="Normal"/>
    <w:next w:val="Normal"/>
    <w:uiPriority w:val="99"/>
    <w:rsid w:val="00960B87"/>
    <w:rPr>
      <w:rFonts w:cs="Times New Roman"/>
    </w:rPr>
  </w:style>
  <w:style w:type="paragraph" w:customStyle="1" w:styleId="Tablesource">
    <w:name w:val="Table source"/>
    <w:basedOn w:val="TableCaption"/>
    <w:uiPriority w:val="99"/>
    <w:rsid w:val="00960B87"/>
    <w:pPr>
      <w:spacing w:before="120"/>
      <w:jc w:val="left"/>
    </w:pPr>
    <w:rPr>
      <w:rFonts w:ascii="Century Schoolbook" w:hAnsi="Century Schoolbook" w:cs="NewCenturySchlbk"/>
    </w:rPr>
  </w:style>
  <w:style w:type="paragraph" w:styleId="TOAHeading">
    <w:name w:val="toa heading"/>
    <w:basedOn w:val="Normal"/>
    <w:next w:val="Normal"/>
    <w:uiPriority w:val="99"/>
    <w:rsid w:val="00960B87"/>
    <w:pPr>
      <w:spacing w:before="120"/>
    </w:pPr>
    <w:rPr>
      <w:rFonts w:ascii="Cambria" w:hAnsi="Cambria" w:cs="Cambria"/>
      <w:b/>
      <w:bCs/>
    </w:rPr>
  </w:style>
  <w:style w:type="paragraph" w:styleId="TOC1">
    <w:name w:val="toc 1"/>
    <w:basedOn w:val="Normal"/>
    <w:next w:val="Normal"/>
    <w:autoRedefine/>
    <w:uiPriority w:val="99"/>
    <w:rsid w:val="00960B87"/>
    <w:rPr>
      <w:rFonts w:cs="Times New Roman"/>
    </w:rPr>
  </w:style>
  <w:style w:type="paragraph" w:styleId="TOC2">
    <w:name w:val="toc 2"/>
    <w:basedOn w:val="Normal"/>
    <w:next w:val="Normal"/>
    <w:autoRedefine/>
    <w:uiPriority w:val="99"/>
    <w:rsid w:val="00960B87"/>
    <w:pPr>
      <w:ind w:left="240"/>
    </w:pPr>
    <w:rPr>
      <w:rFonts w:cs="Times New Roman"/>
    </w:rPr>
  </w:style>
  <w:style w:type="paragraph" w:styleId="TOC3">
    <w:name w:val="toc 3"/>
    <w:basedOn w:val="Normal"/>
    <w:next w:val="Normal"/>
    <w:autoRedefine/>
    <w:uiPriority w:val="99"/>
    <w:rsid w:val="00960B87"/>
    <w:pPr>
      <w:ind w:left="480"/>
    </w:pPr>
    <w:rPr>
      <w:rFonts w:cs="Times New Roman"/>
    </w:rPr>
  </w:style>
  <w:style w:type="paragraph" w:styleId="TOC4">
    <w:name w:val="toc 4"/>
    <w:basedOn w:val="Normal"/>
    <w:next w:val="Normal"/>
    <w:autoRedefine/>
    <w:uiPriority w:val="99"/>
    <w:rsid w:val="00960B87"/>
    <w:pPr>
      <w:ind w:left="720"/>
    </w:pPr>
    <w:rPr>
      <w:rFonts w:cs="Times New Roman"/>
    </w:rPr>
  </w:style>
  <w:style w:type="paragraph" w:styleId="TOC5">
    <w:name w:val="toc 5"/>
    <w:basedOn w:val="Normal"/>
    <w:next w:val="Normal"/>
    <w:autoRedefine/>
    <w:uiPriority w:val="99"/>
    <w:rsid w:val="00960B87"/>
    <w:pPr>
      <w:ind w:left="960"/>
    </w:pPr>
    <w:rPr>
      <w:rFonts w:cs="Times New Roman"/>
    </w:rPr>
  </w:style>
  <w:style w:type="paragraph" w:styleId="TOC6">
    <w:name w:val="toc 6"/>
    <w:basedOn w:val="Normal"/>
    <w:next w:val="Normal"/>
    <w:autoRedefine/>
    <w:uiPriority w:val="99"/>
    <w:rsid w:val="00960B87"/>
    <w:pPr>
      <w:ind w:left="1200"/>
    </w:pPr>
    <w:rPr>
      <w:rFonts w:cs="Times New Roman"/>
    </w:rPr>
  </w:style>
  <w:style w:type="paragraph" w:styleId="TOC7">
    <w:name w:val="toc 7"/>
    <w:basedOn w:val="Normal"/>
    <w:next w:val="Normal"/>
    <w:autoRedefine/>
    <w:uiPriority w:val="99"/>
    <w:rsid w:val="00960B87"/>
    <w:pPr>
      <w:ind w:left="1440"/>
    </w:pPr>
    <w:rPr>
      <w:rFonts w:cs="Times New Roman"/>
    </w:rPr>
  </w:style>
  <w:style w:type="paragraph" w:styleId="TOC8">
    <w:name w:val="toc 8"/>
    <w:basedOn w:val="Normal"/>
    <w:next w:val="Normal"/>
    <w:autoRedefine/>
    <w:uiPriority w:val="99"/>
    <w:rsid w:val="00960B87"/>
    <w:pPr>
      <w:ind w:left="1680"/>
    </w:pPr>
    <w:rPr>
      <w:rFonts w:cs="Times New Roman"/>
    </w:rPr>
  </w:style>
  <w:style w:type="paragraph" w:styleId="TOC9">
    <w:name w:val="toc 9"/>
    <w:basedOn w:val="Normal"/>
    <w:next w:val="Normal"/>
    <w:autoRedefine/>
    <w:uiPriority w:val="99"/>
    <w:rsid w:val="00960B87"/>
    <w:pPr>
      <w:ind w:left="1920"/>
    </w:pPr>
    <w:rPr>
      <w:rFonts w:cs="Times New Roman"/>
    </w:rPr>
  </w:style>
  <w:style w:type="paragraph" w:styleId="TOCHeading">
    <w:name w:val="TOC Heading"/>
    <w:basedOn w:val="Heading1"/>
    <w:next w:val="Normal"/>
    <w:uiPriority w:val="99"/>
    <w:qFormat/>
    <w:rsid w:val="00960B87"/>
    <w:pPr>
      <w:numPr>
        <w:numId w:val="0"/>
      </w:numPr>
      <w:outlineLvl w:val="9"/>
    </w:pPr>
    <w:rPr>
      <w:rFonts w:ascii="Cambria" w:hAnsi="Cambria" w:cs="Cambria"/>
      <w:caps w:val="0"/>
      <w:sz w:val="32"/>
      <w:szCs w:val="32"/>
    </w:rPr>
  </w:style>
  <w:style w:type="paragraph" w:customStyle="1" w:styleId="Unnumberedlist">
    <w:name w:val="Unnumbered list"/>
    <w:basedOn w:val="InitialBodyTextIndent"/>
    <w:uiPriority w:val="99"/>
    <w:rsid w:val="00960B87"/>
  </w:style>
  <w:style w:type="character" w:styleId="SubtleEmphasis">
    <w:name w:val="Subtle Emphasis"/>
    <w:basedOn w:val="DefaultParagraphFont"/>
    <w:uiPriority w:val="19"/>
    <w:qFormat/>
    <w:rsid w:val="00B44C7F"/>
    <w:rPr>
      <w:i/>
      <w:iCs/>
      <w:color w:val="808080" w:themeColor="text1" w:themeTint="7F"/>
    </w:rPr>
  </w:style>
  <w:style w:type="paragraph" w:customStyle="1" w:styleId="Style1">
    <w:name w:val="Style1"/>
    <w:basedOn w:val="Text"/>
    <w:next w:val="Normal"/>
    <w:qFormat/>
    <w:rsid w:val="00B27251"/>
    <w:pPr>
      <w:ind w:firstLine="0"/>
      <w:jc w:val="center"/>
    </w:pPr>
    <w:rPr>
      <w:rFonts w:ascii="Century Schoolbook" w:hAnsi="Century Schoolbook" w:cstheme="majorBidi"/>
      <w:sz w:val="16"/>
      <w:szCs w:val="24"/>
    </w:rPr>
  </w:style>
  <w:style w:type="paragraph" w:customStyle="1" w:styleId="EndNoteBibliographyTitle">
    <w:name w:val="EndNote Bibliography Title"/>
    <w:basedOn w:val="Normal"/>
    <w:link w:val="EndNoteBibliographyTitleChar"/>
    <w:rsid w:val="00BC3E9B"/>
    <w:pPr>
      <w:jc w:val="center"/>
    </w:pPr>
    <w:rPr>
      <w:rFonts w:cs="Times New Roman"/>
      <w:noProof/>
      <w:sz w:val="20"/>
    </w:rPr>
  </w:style>
  <w:style w:type="character" w:customStyle="1" w:styleId="EndNoteBibliographyTitleChar">
    <w:name w:val="EndNote Bibliography Title Char"/>
    <w:basedOn w:val="DefaultParagraphFont"/>
    <w:link w:val="EndNoteBibliographyTitle"/>
    <w:rsid w:val="00BC3E9B"/>
    <w:rPr>
      <w:rFonts w:ascii="Times New Roman" w:eastAsiaTheme="minorEastAsia" w:hAnsi="Times New Roman"/>
      <w:noProof/>
      <w:szCs w:val="24"/>
    </w:rPr>
  </w:style>
  <w:style w:type="paragraph" w:customStyle="1" w:styleId="EndNoteBibliography">
    <w:name w:val="EndNote Bibliography"/>
    <w:basedOn w:val="Normal"/>
    <w:link w:val="EndNoteBibliographyChar"/>
    <w:rsid w:val="00BC3E9B"/>
    <w:rPr>
      <w:rFonts w:cs="Times New Roman"/>
      <w:noProof/>
      <w:sz w:val="20"/>
    </w:rPr>
  </w:style>
  <w:style w:type="character" w:customStyle="1" w:styleId="EndNoteBibliographyChar">
    <w:name w:val="EndNote Bibliography Char"/>
    <w:basedOn w:val="DefaultParagraphFont"/>
    <w:link w:val="EndNoteBibliography"/>
    <w:rsid w:val="00BC3E9B"/>
    <w:rPr>
      <w:rFonts w:ascii="Times New Roman" w:eastAsiaTheme="minorEastAsia" w:hAnsi="Times New Roman"/>
      <w:noProof/>
      <w:szCs w:val="24"/>
    </w:rPr>
  </w:style>
  <w:style w:type="paragraph" w:customStyle="1" w:styleId="Body1">
    <w:name w:val="Body 1"/>
    <w:rsid w:val="00584C29"/>
    <w:pPr>
      <w:spacing w:after="200" w:line="276" w:lineRule="auto"/>
      <w:outlineLvl w:val="0"/>
    </w:pPr>
    <w:rPr>
      <w:rFonts w:ascii="Helvetica" w:eastAsia="Arial Unicode MS" w:hAnsi="Helvetica"/>
      <w:color w:val="000000"/>
      <w:sz w:val="22"/>
      <w:u w:color="000000"/>
    </w:rPr>
  </w:style>
  <w:style w:type="paragraph" w:customStyle="1" w:styleId="List0">
    <w:name w:val="List 0"/>
    <w:basedOn w:val="Normal"/>
    <w:semiHidden/>
    <w:rsid w:val="00584C29"/>
    <w:pPr>
      <w:tabs>
        <w:tab w:val="num" w:pos="360"/>
      </w:tabs>
      <w:ind w:left="360" w:hanging="360"/>
    </w:pPr>
    <w:rPr>
      <w:rFonts w:eastAsia="Times New Roman" w:cs="Times New Roman"/>
      <w:sz w:val="20"/>
      <w:szCs w:val="20"/>
    </w:rPr>
  </w:style>
  <w:style w:type="paragraph" w:customStyle="1" w:styleId="ColorfulList-Accent11">
    <w:name w:val="Colorful List - Accent 11"/>
    <w:basedOn w:val="Normal"/>
    <w:uiPriority w:val="34"/>
    <w:qFormat/>
    <w:rsid w:val="00554A95"/>
    <w:pPr>
      <w:spacing w:after="200" w:line="276" w:lineRule="auto"/>
      <w:ind w:left="720"/>
      <w:contextualSpacing/>
    </w:pPr>
    <w:rPr>
      <w:rFonts w:ascii="Calibri" w:eastAsia="Calibri" w:hAnsi="Calibri" w:cs="Times New Roman"/>
      <w:sz w:val="22"/>
      <w:szCs w:val="22"/>
      <w:lang w:val="en-AU"/>
    </w:rPr>
  </w:style>
  <w:style w:type="character" w:customStyle="1" w:styleId="fontstyle01">
    <w:name w:val="fontstyle01"/>
    <w:basedOn w:val="DefaultParagraphFont"/>
    <w:rsid w:val="00A31912"/>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6C594C"/>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800260">
      <w:bodyDiv w:val="1"/>
      <w:marLeft w:val="0"/>
      <w:marRight w:val="0"/>
      <w:marTop w:val="0"/>
      <w:marBottom w:val="0"/>
      <w:divBdr>
        <w:top w:val="none" w:sz="0" w:space="0" w:color="auto"/>
        <w:left w:val="none" w:sz="0" w:space="0" w:color="auto"/>
        <w:bottom w:val="none" w:sz="0" w:space="0" w:color="auto"/>
        <w:right w:val="none" w:sz="0" w:space="0" w:color="auto"/>
      </w:divBdr>
      <w:divsChild>
        <w:div w:id="1655597090">
          <w:marLeft w:val="0"/>
          <w:marRight w:val="0"/>
          <w:marTop w:val="0"/>
          <w:marBottom w:val="0"/>
          <w:divBdr>
            <w:top w:val="none" w:sz="0" w:space="0" w:color="auto"/>
            <w:left w:val="none" w:sz="0" w:space="0" w:color="auto"/>
            <w:bottom w:val="none" w:sz="0" w:space="0" w:color="auto"/>
            <w:right w:val="none" w:sz="0" w:space="0" w:color="auto"/>
          </w:divBdr>
          <w:divsChild>
            <w:div w:id="1414476552">
              <w:marLeft w:val="0"/>
              <w:marRight w:val="0"/>
              <w:marTop w:val="0"/>
              <w:marBottom w:val="0"/>
              <w:divBdr>
                <w:top w:val="none" w:sz="0" w:space="0" w:color="auto"/>
                <w:left w:val="none" w:sz="0" w:space="0" w:color="auto"/>
                <w:bottom w:val="none" w:sz="0" w:space="0" w:color="auto"/>
                <w:right w:val="none" w:sz="0" w:space="0" w:color="auto"/>
              </w:divBdr>
              <w:divsChild>
                <w:div w:id="238104878">
                  <w:marLeft w:val="0"/>
                  <w:marRight w:val="0"/>
                  <w:marTop w:val="0"/>
                  <w:marBottom w:val="0"/>
                  <w:divBdr>
                    <w:top w:val="none" w:sz="0" w:space="0" w:color="auto"/>
                    <w:left w:val="none" w:sz="0" w:space="0" w:color="auto"/>
                    <w:bottom w:val="none" w:sz="0" w:space="0" w:color="auto"/>
                    <w:right w:val="none" w:sz="0" w:space="0" w:color="auto"/>
                  </w:divBdr>
                  <w:divsChild>
                    <w:div w:id="1552499343">
                      <w:marLeft w:val="150"/>
                      <w:marRight w:val="150"/>
                      <w:marTop w:val="150"/>
                      <w:marBottom w:val="150"/>
                      <w:divBdr>
                        <w:top w:val="none" w:sz="0" w:space="0" w:color="auto"/>
                        <w:left w:val="none" w:sz="0" w:space="0" w:color="auto"/>
                        <w:bottom w:val="none" w:sz="0" w:space="0" w:color="auto"/>
                        <w:right w:val="none" w:sz="0" w:space="0" w:color="auto"/>
                      </w:divBdr>
                      <w:divsChild>
                        <w:div w:id="1035471533">
                          <w:marLeft w:val="0"/>
                          <w:marRight w:val="0"/>
                          <w:marTop w:val="0"/>
                          <w:marBottom w:val="0"/>
                          <w:divBdr>
                            <w:top w:val="none" w:sz="0" w:space="0" w:color="auto"/>
                            <w:left w:val="none" w:sz="0" w:space="0" w:color="auto"/>
                            <w:bottom w:val="none" w:sz="0" w:space="0" w:color="auto"/>
                            <w:right w:val="none" w:sz="0" w:space="0" w:color="auto"/>
                          </w:divBdr>
                          <w:divsChild>
                            <w:div w:id="21273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169450">
      <w:bodyDiv w:val="1"/>
      <w:marLeft w:val="0"/>
      <w:marRight w:val="0"/>
      <w:marTop w:val="0"/>
      <w:marBottom w:val="0"/>
      <w:divBdr>
        <w:top w:val="none" w:sz="0" w:space="0" w:color="auto"/>
        <w:left w:val="none" w:sz="0" w:space="0" w:color="auto"/>
        <w:bottom w:val="none" w:sz="0" w:space="0" w:color="auto"/>
        <w:right w:val="none" w:sz="0" w:space="0" w:color="auto"/>
      </w:divBdr>
      <w:divsChild>
        <w:div w:id="1949971891">
          <w:marLeft w:val="0"/>
          <w:marRight w:val="0"/>
          <w:marTop w:val="0"/>
          <w:marBottom w:val="0"/>
          <w:divBdr>
            <w:top w:val="none" w:sz="0" w:space="0" w:color="auto"/>
            <w:left w:val="none" w:sz="0" w:space="0" w:color="auto"/>
            <w:bottom w:val="none" w:sz="0" w:space="0" w:color="auto"/>
            <w:right w:val="none" w:sz="0" w:space="0" w:color="auto"/>
          </w:divBdr>
          <w:divsChild>
            <w:div w:id="880362510">
              <w:marLeft w:val="0"/>
              <w:marRight w:val="0"/>
              <w:marTop w:val="0"/>
              <w:marBottom w:val="0"/>
              <w:divBdr>
                <w:top w:val="none" w:sz="0" w:space="0" w:color="auto"/>
                <w:left w:val="none" w:sz="0" w:space="0" w:color="auto"/>
                <w:bottom w:val="none" w:sz="0" w:space="0" w:color="auto"/>
                <w:right w:val="none" w:sz="0" w:space="0" w:color="auto"/>
              </w:divBdr>
              <w:divsChild>
                <w:div w:id="1794980876">
                  <w:marLeft w:val="0"/>
                  <w:marRight w:val="0"/>
                  <w:marTop w:val="0"/>
                  <w:marBottom w:val="0"/>
                  <w:divBdr>
                    <w:top w:val="none" w:sz="0" w:space="0" w:color="auto"/>
                    <w:left w:val="none" w:sz="0" w:space="0" w:color="auto"/>
                    <w:bottom w:val="none" w:sz="0" w:space="0" w:color="auto"/>
                    <w:right w:val="none" w:sz="0" w:space="0" w:color="auto"/>
                  </w:divBdr>
                  <w:divsChild>
                    <w:div w:id="1907959136">
                      <w:marLeft w:val="150"/>
                      <w:marRight w:val="150"/>
                      <w:marTop w:val="150"/>
                      <w:marBottom w:val="150"/>
                      <w:divBdr>
                        <w:top w:val="none" w:sz="0" w:space="0" w:color="auto"/>
                        <w:left w:val="none" w:sz="0" w:space="0" w:color="auto"/>
                        <w:bottom w:val="none" w:sz="0" w:space="0" w:color="auto"/>
                        <w:right w:val="none" w:sz="0" w:space="0" w:color="auto"/>
                      </w:divBdr>
                      <w:divsChild>
                        <w:div w:id="1651523158">
                          <w:marLeft w:val="0"/>
                          <w:marRight w:val="0"/>
                          <w:marTop w:val="0"/>
                          <w:marBottom w:val="0"/>
                          <w:divBdr>
                            <w:top w:val="none" w:sz="0" w:space="0" w:color="auto"/>
                            <w:left w:val="none" w:sz="0" w:space="0" w:color="auto"/>
                            <w:bottom w:val="none" w:sz="0" w:space="0" w:color="auto"/>
                            <w:right w:val="none" w:sz="0" w:space="0" w:color="auto"/>
                          </w:divBdr>
                          <w:divsChild>
                            <w:div w:id="13571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606852">
      <w:bodyDiv w:val="1"/>
      <w:marLeft w:val="0"/>
      <w:marRight w:val="0"/>
      <w:marTop w:val="0"/>
      <w:marBottom w:val="0"/>
      <w:divBdr>
        <w:top w:val="none" w:sz="0" w:space="0" w:color="auto"/>
        <w:left w:val="none" w:sz="0" w:space="0" w:color="auto"/>
        <w:bottom w:val="none" w:sz="0" w:space="0" w:color="auto"/>
        <w:right w:val="none" w:sz="0" w:space="0" w:color="auto"/>
      </w:divBdr>
    </w:div>
    <w:div w:id="1583833809">
      <w:bodyDiv w:val="1"/>
      <w:marLeft w:val="0"/>
      <w:marRight w:val="0"/>
      <w:marTop w:val="0"/>
      <w:marBottom w:val="0"/>
      <w:divBdr>
        <w:top w:val="none" w:sz="0" w:space="0" w:color="auto"/>
        <w:left w:val="none" w:sz="0" w:space="0" w:color="auto"/>
        <w:bottom w:val="none" w:sz="0" w:space="0" w:color="auto"/>
        <w:right w:val="none" w:sz="0" w:space="0" w:color="auto"/>
      </w:divBdr>
    </w:div>
    <w:div w:id="1866476101">
      <w:bodyDiv w:val="1"/>
      <w:marLeft w:val="0"/>
      <w:marRight w:val="0"/>
      <w:marTop w:val="0"/>
      <w:marBottom w:val="0"/>
      <w:divBdr>
        <w:top w:val="none" w:sz="0" w:space="0" w:color="auto"/>
        <w:left w:val="none" w:sz="0" w:space="0" w:color="auto"/>
        <w:bottom w:val="none" w:sz="0" w:space="0" w:color="auto"/>
        <w:right w:val="none" w:sz="0" w:space="0" w:color="auto"/>
      </w:divBdr>
    </w:div>
    <w:div w:id="1890265348">
      <w:bodyDiv w:val="1"/>
      <w:marLeft w:val="0"/>
      <w:marRight w:val="0"/>
      <w:marTop w:val="0"/>
      <w:marBottom w:val="0"/>
      <w:divBdr>
        <w:top w:val="none" w:sz="0" w:space="0" w:color="auto"/>
        <w:left w:val="none" w:sz="0" w:space="0" w:color="auto"/>
        <w:bottom w:val="none" w:sz="0" w:space="0" w:color="auto"/>
        <w:right w:val="none" w:sz="0" w:space="0" w:color="auto"/>
      </w:divBdr>
    </w:div>
    <w:div w:id="1903521609">
      <w:bodyDiv w:val="1"/>
      <w:marLeft w:val="0"/>
      <w:marRight w:val="0"/>
      <w:marTop w:val="0"/>
      <w:marBottom w:val="0"/>
      <w:divBdr>
        <w:top w:val="none" w:sz="0" w:space="0" w:color="auto"/>
        <w:left w:val="none" w:sz="0" w:space="0" w:color="auto"/>
        <w:bottom w:val="none" w:sz="0" w:space="0" w:color="auto"/>
        <w:right w:val="none" w:sz="0" w:space="0" w:color="auto"/>
      </w:divBdr>
      <w:divsChild>
        <w:div w:id="1380398427">
          <w:marLeft w:val="0"/>
          <w:marRight w:val="0"/>
          <w:marTop w:val="0"/>
          <w:marBottom w:val="0"/>
          <w:divBdr>
            <w:top w:val="none" w:sz="0" w:space="0" w:color="auto"/>
            <w:left w:val="none" w:sz="0" w:space="0" w:color="auto"/>
            <w:bottom w:val="none" w:sz="0" w:space="0" w:color="auto"/>
            <w:right w:val="none" w:sz="0" w:space="0" w:color="auto"/>
          </w:divBdr>
          <w:divsChild>
            <w:div w:id="2018851359">
              <w:marLeft w:val="0"/>
              <w:marRight w:val="0"/>
              <w:marTop w:val="0"/>
              <w:marBottom w:val="0"/>
              <w:divBdr>
                <w:top w:val="none" w:sz="0" w:space="0" w:color="auto"/>
                <w:left w:val="none" w:sz="0" w:space="0" w:color="auto"/>
                <w:bottom w:val="none" w:sz="0" w:space="0" w:color="auto"/>
                <w:right w:val="none" w:sz="0" w:space="0" w:color="auto"/>
              </w:divBdr>
              <w:divsChild>
                <w:div w:id="1928074421">
                  <w:marLeft w:val="0"/>
                  <w:marRight w:val="0"/>
                  <w:marTop w:val="0"/>
                  <w:marBottom w:val="0"/>
                  <w:divBdr>
                    <w:top w:val="none" w:sz="0" w:space="0" w:color="auto"/>
                    <w:left w:val="none" w:sz="0" w:space="0" w:color="auto"/>
                    <w:bottom w:val="none" w:sz="0" w:space="0" w:color="auto"/>
                    <w:right w:val="none" w:sz="0" w:space="0" w:color="auto"/>
                  </w:divBdr>
                  <w:divsChild>
                    <w:div w:id="119164449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BD9AF-446E-47F2-AF7D-0337DC27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20538</Words>
  <Characters>117072</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137336</CharactersWithSpaces>
  <SharedDoc>false</SharedDoc>
  <HLinks>
    <vt:vector size="42" baseType="variant">
      <vt:variant>
        <vt:i4>1507328</vt:i4>
      </vt:variant>
      <vt:variant>
        <vt:i4>54</vt:i4>
      </vt:variant>
      <vt:variant>
        <vt:i4>0</vt:i4>
      </vt:variant>
      <vt:variant>
        <vt:i4>5</vt:i4>
      </vt:variant>
      <vt:variant>
        <vt:lpwstr>http://dl.acm.org/citation.cfm?id=2078319&amp;CFID=368291833&amp;CFTOKEN=54616209</vt:lpwstr>
      </vt:variant>
      <vt:variant>
        <vt:lpwstr/>
      </vt:variant>
      <vt:variant>
        <vt:i4>5373996</vt:i4>
      </vt:variant>
      <vt:variant>
        <vt:i4>51</vt:i4>
      </vt:variant>
      <vt:variant>
        <vt:i4>0</vt:i4>
      </vt:variant>
      <vt:variant>
        <vt:i4>5</vt:i4>
      </vt:variant>
      <vt:variant>
        <vt:lpwstr>http://dl.acm.org/author_page.cfm?id=81323489020&amp;CFID=368291833&amp;CFTOKEN=54616209</vt:lpwstr>
      </vt:variant>
      <vt:variant>
        <vt:lpwstr/>
      </vt:variant>
      <vt:variant>
        <vt:i4>5636129</vt:i4>
      </vt:variant>
      <vt:variant>
        <vt:i4>48</vt:i4>
      </vt:variant>
      <vt:variant>
        <vt:i4>0</vt:i4>
      </vt:variant>
      <vt:variant>
        <vt:i4>5</vt:i4>
      </vt:variant>
      <vt:variant>
        <vt:lpwstr>http://dl.acm.org/author_page.cfm?id=81309495718&amp;CFID=368291833&amp;CFTOKEN=54616209</vt:lpwstr>
      </vt:variant>
      <vt:variant>
        <vt:lpwstr/>
      </vt:variant>
      <vt:variant>
        <vt:i4>5898275</vt:i4>
      </vt:variant>
      <vt:variant>
        <vt:i4>45</vt:i4>
      </vt:variant>
      <vt:variant>
        <vt:i4>0</vt:i4>
      </vt:variant>
      <vt:variant>
        <vt:i4>5</vt:i4>
      </vt:variant>
      <vt:variant>
        <vt:lpwstr>http://dl.acm.org/author_page.cfm?id=81309487517&amp;CFID=368291833&amp;CFTOKEN=54616209</vt:lpwstr>
      </vt:variant>
      <vt:variant>
        <vt:lpwstr/>
      </vt:variant>
      <vt:variant>
        <vt:i4>5898287</vt:i4>
      </vt:variant>
      <vt:variant>
        <vt:i4>42</vt:i4>
      </vt:variant>
      <vt:variant>
        <vt:i4>0</vt:i4>
      </vt:variant>
      <vt:variant>
        <vt:i4>5</vt:i4>
      </vt:variant>
      <vt:variant>
        <vt:lpwstr>http://dl.acm.org/author_page.cfm?id=81440618144&amp;CFID=368291833&amp;CFTOKEN=54616209</vt:lpwstr>
      </vt:variant>
      <vt:variant>
        <vt:lpwstr/>
      </vt:variant>
      <vt:variant>
        <vt:i4>5373988</vt:i4>
      </vt:variant>
      <vt:variant>
        <vt:i4>39</vt:i4>
      </vt:variant>
      <vt:variant>
        <vt:i4>0</vt:i4>
      </vt:variant>
      <vt:variant>
        <vt:i4>5</vt:i4>
      </vt:variant>
      <vt:variant>
        <vt:lpwstr>http://dl.acm.org/author_page.cfm?id=81100624378&amp;CFID=368291833&amp;CFTOKEN=54616209</vt:lpwstr>
      </vt:variant>
      <vt:variant>
        <vt:lpwstr/>
      </vt:variant>
      <vt:variant>
        <vt:i4>852046</vt:i4>
      </vt:variant>
      <vt:variant>
        <vt:i4>36</vt:i4>
      </vt:variant>
      <vt:variant>
        <vt:i4>0</vt:i4>
      </vt:variant>
      <vt:variant>
        <vt:i4>5</vt:i4>
      </vt:variant>
      <vt:variant>
        <vt:lpwstr>http://www.lancs.ac.uk/staff/chopraak/mine/dke-trust-elsevier.pdf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local_admin</dc:creator>
  <cp:lastModifiedBy>Yusuf Taoheed</cp:lastModifiedBy>
  <cp:revision>2</cp:revision>
  <cp:lastPrinted>2015-12-02T10:40:00Z</cp:lastPrinted>
  <dcterms:created xsi:type="dcterms:W3CDTF">2020-03-01T15:31:00Z</dcterms:created>
  <dcterms:modified xsi:type="dcterms:W3CDTF">2020-03-01T15:31:00Z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id="7KBh7hKT"/&gt;&lt;style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