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0BA43">
      <w:pPr>
        <w:pStyle w:val="2"/>
        <w:spacing w:before="400" w:after="160" w:line="276" w:lineRule="auto"/>
        <w:jc w:val="center"/>
        <w:rPr>
          <w:rFonts w:hint="default" w:eastAsia="Noto Sans SC"/>
          <w:b/>
          <w:bCs/>
          <w:color w:val="374151"/>
          <w:sz w:val="56"/>
          <w:szCs w:val="56"/>
          <w:lang w:val="en-US" w:eastAsia="zh-CN"/>
        </w:rPr>
      </w:pPr>
      <w:r>
        <w:rPr>
          <w:rFonts w:hint="eastAsia"/>
          <w:b/>
          <w:bCs/>
          <w:color w:val="374151"/>
          <w:sz w:val="56"/>
          <w:szCs w:val="56"/>
          <w:lang w:val="en-US" w:eastAsia="zh-CN"/>
        </w:rPr>
        <w:t>集美大学</w:t>
      </w:r>
      <w:bookmarkStart w:id="0" w:name="_GoBack"/>
      <w:bookmarkEnd w:id="0"/>
    </w:p>
    <w:p w14:paraId="6E77219C">
      <w:pPr>
        <w:pStyle w:val="2"/>
        <w:spacing w:before="400" w:after="160" w:line="276" w:lineRule="auto"/>
        <w:rPr>
          <w:sz w:val="56"/>
          <w:szCs w:val="56"/>
        </w:rPr>
      </w:pPr>
      <w:r>
        <w:rPr>
          <w:b/>
          <w:bCs/>
          <w:color w:val="374151"/>
          <w:sz w:val="56"/>
          <w:szCs w:val="56"/>
        </w:rPr>
        <w:t>《高级软件设计实践》期末综合文档</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161"/>
        <w:gridCol w:w="7095"/>
      </w:tblGrid>
      <w:tr w14:paraId="79C3041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2885F1A">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color w:val="FFFFFF"/>
                <w:sz w:val="40"/>
                <w:szCs w:val="40"/>
              </w:rPr>
              <w:t>项目</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4537542">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color w:val="FFFFFF"/>
                <w:sz w:val="40"/>
                <w:szCs w:val="40"/>
              </w:rPr>
              <w:t>内容</w:t>
            </w:r>
          </w:p>
        </w:tc>
      </w:tr>
      <w:tr w14:paraId="67F6DFF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CA830A4">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b/>
                <w:bCs/>
                <w:sz w:val="40"/>
                <w:szCs w:val="40"/>
              </w:rPr>
              <w:t>文档标题</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46906A6">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sz w:val="40"/>
                <w:szCs w:val="40"/>
              </w:rPr>
              <w:t>期末综合文档</w:t>
            </w:r>
          </w:p>
        </w:tc>
      </w:tr>
      <w:tr w14:paraId="78C7CA8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3409111">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b/>
                <w:bCs/>
                <w:sz w:val="40"/>
                <w:szCs w:val="40"/>
              </w:rPr>
              <w:t>课程名称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CE3E4EF">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sz w:val="40"/>
                <w:szCs w:val="40"/>
              </w:rPr>
              <w:t>《高级软件设计实践》</w:t>
            </w:r>
          </w:p>
        </w:tc>
      </w:tr>
      <w:tr w14:paraId="43B30BD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8B6FE25">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b/>
                <w:bCs/>
                <w:sz w:val="40"/>
                <w:szCs w:val="40"/>
              </w:rPr>
              <w:t>实训周期</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BF179AA">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sz w:val="40"/>
                <w:szCs w:val="40"/>
              </w:rPr>
              <w:t>第1周 ～ 第4周（共32学时）</w:t>
            </w:r>
          </w:p>
        </w:tc>
      </w:tr>
      <w:tr w14:paraId="429F672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1C26491">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b/>
                <w:bCs/>
                <w:sz w:val="40"/>
                <w:szCs w:val="40"/>
              </w:rPr>
              <w:t>项目名称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A5D3D78">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sz w:val="40"/>
                <w:szCs w:val="40"/>
              </w:rPr>
              <w:t>[请填写你的项目名称]</w:t>
            </w:r>
          </w:p>
        </w:tc>
      </w:tr>
      <w:tr w14:paraId="511276E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B31563A">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b/>
                <w:bCs/>
                <w:sz w:val="40"/>
                <w:szCs w:val="40"/>
              </w:rPr>
              <w:t>学生姓名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E3E3D45">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sz w:val="40"/>
                <w:szCs w:val="40"/>
              </w:rPr>
              <w:t>[请填写]</w:t>
            </w:r>
          </w:p>
        </w:tc>
      </w:tr>
      <w:tr w14:paraId="41E3B0D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5E8EE9A">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b/>
                <w:bCs/>
                <w:sz w:val="40"/>
                <w:szCs w:val="40"/>
              </w:rPr>
              <w:t>学号</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1AA9E57">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sz w:val="40"/>
                <w:szCs w:val="40"/>
              </w:rPr>
              <w:t>[请填写]</w:t>
            </w:r>
          </w:p>
        </w:tc>
      </w:tr>
      <w:tr w14:paraId="0996DBF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FEF5F1F">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b/>
                <w:bCs/>
                <w:sz w:val="40"/>
                <w:szCs w:val="40"/>
              </w:rPr>
              <w:t>所属班级</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2B9C01F">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sz w:val="40"/>
                <w:szCs w:val="40"/>
              </w:rPr>
              <w:t>[请填写]</w:t>
            </w:r>
          </w:p>
        </w:tc>
      </w:tr>
      <w:tr w14:paraId="341F5C2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A097849">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b/>
                <w:bCs/>
                <w:sz w:val="40"/>
                <w:szCs w:val="40"/>
              </w:rPr>
              <w:t>提交日期</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1919B90">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sz w:val="40"/>
                <w:szCs w:val="40"/>
              </w:rPr>
              <w:t>2026年 月 日</w:t>
            </w:r>
          </w:p>
        </w:tc>
      </w:tr>
      <w:tr w14:paraId="1A1E1AA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E9DD161">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b/>
                <w:bCs/>
                <w:sz w:val="40"/>
                <w:szCs w:val="40"/>
              </w:rPr>
              <w:t>文档版本</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E52BB68">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sz w:val="40"/>
                <w:szCs w:val="40"/>
              </w:rPr>
              <w:t>V1.0</w:t>
            </w:r>
          </w:p>
        </w:tc>
      </w:tr>
      <w:tr w14:paraId="5B2E411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E0D2B62">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b/>
                <w:bCs/>
                <w:sz w:val="40"/>
                <w:szCs w:val="40"/>
              </w:rPr>
              <w:t>文档状态</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217EBDF">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56"/>
                <w:szCs w:val="56"/>
              </w:rPr>
            </w:pPr>
            <w:r>
              <w:rPr>
                <w:rFonts w:hint="eastAsia" w:ascii="仿宋" w:hAnsi="仿宋" w:eastAsia="仿宋" w:cs="仿宋"/>
                <w:sz w:val="40"/>
                <w:szCs w:val="40"/>
              </w:rPr>
              <w:t>定稿</w:t>
            </w:r>
          </w:p>
        </w:tc>
      </w:tr>
    </w:tbl>
    <w:p w14:paraId="415679A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b/>
          <w:bCs/>
          <w:color w:val="374151"/>
          <w:sz w:val="18"/>
          <w:szCs w:val="18"/>
        </w:rPr>
      </w:pPr>
      <w:r>
        <w:rPr>
          <w:rFonts w:hint="eastAsia" w:ascii="仿宋" w:hAnsi="仿宋" w:eastAsia="仿宋" w:cs="仿宋"/>
          <w:b/>
          <w:bCs/>
          <w:color w:val="374151"/>
          <w:sz w:val="18"/>
          <w:szCs w:val="18"/>
        </w:rPr>
        <w:br w:type="page"/>
      </w:r>
    </w:p>
    <w:p w14:paraId="565F7749">
      <w:pPr>
        <w:pStyle w:val="3"/>
        <w:spacing w:before="320" w:after="160" w:line="276" w:lineRule="auto"/>
      </w:pPr>
      <w:r>
        <w:rPr>
          <w:b/>
          <w:bCs/>
          <w:color w:val="374151"/>
          <w:sz w:val="32"/>
          <w:szCs w:val="32"/>
        </w:rPr>
        <w:t>目录</w:t>
      </w:r>
    </w:p>
    <w:p w14:paraId="2A01CDEA">
      <w:pPr>
        <w:pStyle w:val="14"/>
        <w:numPr>
          <w:ilvl w:val="0"/>
          <w:numId w:val="1"/>
        </w:numPr>
        <w:spacing w:before="60" w:after="60" w:line="360" w:lineRule="auto"/>
        <w:ind w:left="360" w:hanging="259"/>
      </w:pPr>
      <w:r>
        <w:fldChar w:fldCharType="begin"/>
      </w:r>
      <w:r>
        <w:instrText xml:space="preserve"> HYPERLINK "#%E7%AC%AC%E4%B8%80%E9%83%A8%E5%88%86-%E9%A1%B9%E7%9B%AE%E6%A6%82%E8%BF%B0%E4%B8%8E%E9%80%89%E9%A2%98%E8%AF%B4%E6%98%8E" </w:instrText>
      </w:r>
      <w:r>
        <w:fldChar w:fldCharType="separate"/>
      </w:r>
      <w:r>
        <w:rPr>
          <w:color w:val="4B5563"/>
          <w:u w:val="single"/>
        </w:rPr>
        <w:t>第一部分 项目概述与选题说明</w:t>
      </w:r>
      <w:r>
        <w:rPr>
          <w:color w:val="4B5563"/>
          <w:u w:val="single"/>
        </w:rPr>
        <w:fldChar w:fldCharType="end"/>
      </w:r>
    </w:p>
    <w:p w14:paraId="5612B2DA">
      <w:pPr>
        <w:pStyle w:val="14"/>
        <w:numPr>
          <w:ilvl w:val="0"/>
          <w:numId w:val="1"/>
        </w:numPr>
        <w:spacing w:before="60" w:after="60" w:line="360" w:lineRule="auto"/>
        <w:ind w:left="360" w:hanging="259"/>
      </w:pPr>
      <w:r>
        <w:fldChar w:fldCharType="begin"/>
      </w:r>
      <w:r>
        <w:instrText xml:space="preserve"> HYPERLINK "#%E7%AC%AC%E4%BA%8C%E9%83%A8%E5%88%86-%E9%9C%80%E6%B1%82%E5%B7%A5%E7%A8%8B%E9%98%B6%E6%AE%B5%E7%AC%AC1-2%E5%91%A8" </w:instrText>
      </w:r>
      <w:r>
        <w:fldChar w:fldCharType="separate"/>
      </w:r>
      <w:r>
        <w:rPr>
          <w:color w:val="4B5563"/>
          <w:u w:val="single"/>
        </w:rPr>
        <w:t>第二部分 需求工程阶段（第1-2周）</w:t>
      </w:r>
      <w:r>
        <w:rPr>
          <w:color w:val="4B5563"/>
          <w:u w:val="single"/>
        </w:rPr>
        <w:fldChar w:fldCharType="end"/>
      </w:r>
    </w:p>
    <w:p w14:paraId="39573688">
      <w:pPr>
        <w:pStyle w:val="14"/>
        <w:numPr>
          <w:ilvl w:val="0"/>
          <w:numId w:val="1"/>
        </w:numPr>
        <w:spacing w:before="60" w:after="60" w:line="360" w:lineRule="auto"/>
        <w:ind w:left="360" w:hanging="259"/>
      </w:pPr>
      <w:r>
        <w:fldChar w:fldCharType="begin"/>
      </w:r>
      <w:r>
        <w:instrText xml:space="preserve"> HYPERLINK "#%E7%AC%AC%E4%B8%89%E9%83%A8%E5%88%86-%E8%BD%AF%E4%BB%B6%E8%AE%BE%E8%AE%A1%E4%B8%8E%E4%BD%93%E7%B3%BB%E7%BB%93%E6%9E%84%E9%98%B6%E6%AE%B5%E7%AC%AC3-4%E5%91%A8" </w:instrText>
      </w:r>
      <w:r>
        <w:fldChar w:fldCharType="separate"/>
      </w:r>
      <w:r>
        <w:rPr>
          <w:color w:val="4B5563"/>
          <w:u w:val="single"/>
        </w:rPr>
        <w:t>第三部分 软件设计与体系结构阶段（第3-4周）</w:t>
      </w:r>
      <w:r>
        <w:rPr>
          <w:color w:val="4B5563"/>
          <w:u w:val="single"/>
        </w:rPr>
        <w:fldChar w:fldCharType="end"/>
      </w:r>
    </w:p>
    <w:p w14:paraId="7E23C74E">
      <w:pPr>
        <w:pStyle w:val="14"/>
        <w:numPr>
          <w:ilvl w:val="0"/>
          <w:numId w:val="1"/>
        </w:numPr>
        <w:spacing w:before="60" w:after="60" w:line="360" w:lineRule="auto"/>
        <w:ind w:left="360" w:hanging="259"/>
      </w:pPr>
      <w:r>
        <w:fldChar w:fldCharType="begin"/>
      </w:r>
      <w:r>
        <w:instrText xml:space="preserve"> HYPERLINK "#%E7%AC%AC%E5%9B%9B%E9%83%A8%E5%88%86-%E9%9C%80%E6%B1%82%E5%8F%98%E6%9B%B4%E7%AE%A1%E7%90%86%E9%97%AD%E7%8E%AF" </w:instrText>
      </w:r>
      <w:r>
        <w:fldChar w:fldCharType="separate"/>
      </w:r>
      <w:r>
        <w:rPr>
          <w:color w:val="4B5563"/>
          <w:u w:val="single"/>
        </w:rPr>
        <w:t>第四部分 需求变更管理闭环</w:t>
      </w:r>
      <w:r>
        <w:rPr>
          <w:color w:val="4B5563"/>
          <w:u w:val="single"/>
        </w:rPr>
        <w:fldChar w:fldCharType="end"/>
      </w:r>
    </w:p>
    <w:p w14:paraId="5A9198A5">
      <w:pPr>
        <w:pStyle w:val="14"/>
        <w:numPr>
          <w:ilvl w:val="0"/>
          <w:numId w:val="1"/>
        </w:numPr>
        <w:spacing w:before="60" w:after="60" w:line="360" w:lineRule="auto"/>
        <w:ind w:left="360" w:hanging="259"/>
      </w:pPr>
      <w:r>
        <w:fldChar w:fldCharType="begin"/>
      </w:r>
      <w:r>
        <w:instrText xml:space="preserve"> HYPERLINK "#%E7%AC%AC%E4%BA%94%E9%83%A8%E5%88%86-%E8%AE%BE%E8%AE%A1%E8%B5%84%E4%BA%A7%E5%BD%92%E6%A1%A3%E4%B8%8E%E5%A4%8D%E7%94%A8%E6%8C%87%E5%8D%97" </w:instrText>
      </w:r>
      <w:r>
        <w:fldChar w:fldCharType="separate"/>
      </w:r>
      <w:r>
        <w:rPr>
          <w:color w:val="4B5563"/>
          <w:u w:val="single"/>
        </w:rPr>
        <w:t>第五部分 设计资产归档与复用指南</w:t>
      </w:r>
      <w:r>
        <w:rPr>
          <w:color w:val="4B5563"/>
          <w:u w:val="single"/>
        </w:rPr>
        <w:fldChar w:fldCharType="end"/>
      </w:r>
    </w:p>
    <w:p w14:paraId="6081B3E4">
      <w:pPr>
        <w:pStyle w:val="14"/>
        <w:numPr>
          <w:ilvl w:val="0"/>
          <w:numId w:val="1"/>
        </w:numPr>
        <w:spacing w:before="60" w:after="60" w:line="360" w:lineRule="auto"/>
        <w:ind w:left="360" w:hanging="259"/>
      </w:pPr>
      <w:r>
        <w:fldChar w:fldCharType="begin"/>
      </w:r>
      <w:r>
        <w:instrText xml:space="preserve"> HYPERLINK "#%E7%AC%AC%E5%85%AD%E9%83%A8%E5%88%86-%E6%89%B9%E5%88%A4%E6%80%A7%E5%8F%8D%E6%80%9D%E6%8A%A5%E5%91%8A" </w:instrText>
      </w:r>
      <w:r>
        <w:fldChar w:fldCharType="separate"/>
      </w:r>
      <w:r>
        <w:rPr>
          <w:color w:val="4B5563"/>
          <w:u w:val="single"/>
        </w:rPr>
        <w:t>第六部分 批判性反思报告</w:t>
      </w:r>
      <w:r>
        <w:rPr>
          <w:color w:val="4B5563"/>
          <w:u w:val="single"/>
        </w:rPr>
        <w:fldChar w:fldCharType="end"/>
      </w:r>
    </w:p>
    <w:p w14:paraId="2ED85CCA">
      <w:pPr>
        <w:pStyle w:val="14"/>
        <w:numPr>
          <w:ilvl w:val="0"/>
          <w:numId w:val="1"/>
        </w:numPr>
        <w:spacing w:before="60" w:after="60" w:line="360" w:lineRule="auto"/>
        <w:ind w:left="360" w:hanging="259"/>
      </w:pPr>
      <w:r>
        <w:fldChar w:fldCharType="begin"/>
      </w:r>
      <w:r>
        <w:instrText xml:space="preserve"> HYPERLINK "#%E9%99%84%E5%BD%95" </w:instrText>
      </w:r>
      <w:r>
        <w:fldChar w:fldCharType="separate"/>
      </w:r>
      <w:r>
        <w:rPr>
          <w:color w:val="4B5563"/>
          <w:u w:val="single"/>
        </w:rPr>
        <w:t>附录</w:t>
      </w:r>
      <w:r>
        <w:rPr>
          <w:color w:val="4B5563"/>
          <w:u w:val="single"/>
        </w:rPr>
        <w:fldChar w:fldCharType="end"/>
      </w:r>
    </w:p>
    <w:p w14:paraId="718CF8C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b/>
          <w:bCs/>
          <w:color w:val="374151"/>
          <w:sz w:val="18"/>
          <w:szCs w:val="18"/>
        </w:rPr>
      </w:pPr>
      <w:r>
        <w:rPr>
          <w:rFonts w:hint="eastAsia" w:ascii="仿宋" w:hAnsi="仿宋" w:eastAsia="仿宋" w:cs="仿宋"/>
          <w:b/>
          <w:bCs/>
          <w:color w:val="374151"/>
          <w:sz w:val="18"/>
          <w:szCs w:val="18"/>
        </w:rPr>
        <w:br w:type="page"/>
      </w:r>
    </w:p>
    <w:p w14:paraId="428424BD">
      <w:pPr>
        <w:pStyle w:val="2"/>
        <w:spacing w:before="400" w:after="160" w:line="276" w:lineRule="auto"/>
      </w:pPr>
      <w:r>
        <w:rPr>
          <w:b/>
          <w:bCs/>
          <w:color w:val="374151"/>
          <w:sz w:val="40"/>
          <w:szCs w:val="40"/>
        </w:rPr>
        <w:t>第一部分 项目概述与选题说明</w:t>
      </w:r>
    </w:p>
    <w:p w14:paraId="1F08145A">
      <w:pPr>
        <w:pStyle w:val="3"/>
        <w:spacing w:before="320" w:after="160" w:line="276" w:lineRule="auto"/>
      </w:pPr>
      <w:r>
        <w:rPr>
          <w:b/>
          <w:bCs/>
          <w:color w:val="374151"/>
          <w:sz w:val="32"/>
          <w:szCs w:val="32"/>
        </w:rPr>
        <w:t>1.1 项目背景</w:t>
      </w:r>
    </w:p>
    <w:p w14:paraId="3496D6C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sz w:val="18"/>
          <w:szCs w:val="18"/>
        </w:rPr>
        <w:t>[请在此处描述所选项目的业务背景。包括：项目所属行业、使用主体（企业类型与规模）、核心业务场景、当前的管理方式（手工/Excel/原有系统）及痛点。]</w:t>
      </w:r>
    </w:p>
    <w:p w14:paraId="41BFDF8A">
      <w:pPr>
        <w:keepNext w:val="0"/>
        <w:keepLines w:val="0"/>
        <w:pageBreakBefore w:val="0"/>
        <w:widowControl w:val="0"/>
        <w:pBdr>
          <w:left w:val="single" w:color="9CA3AF" w:sz="12" w:space="0"/>
        </w:pBdr>
        <w:shd w:val="clear" w:fill="F9F9F9"/>
        <w:kinsoku/>
        <w:wordWrap/>
        <w:overflowPunct/>
        <w:topLinePunct w:val="0"/>
        <w:autoSpaceDE/>
        <w:autoSpaceDN/>
        <w:bidi w:val="0"/>
        <w:adjustRightInd/>
        <w:snapToGrid/>
        <w:spacing w:line="240" w:lineRule="auto"/>
        <w:ind w:left="720"/>
        <w:textAlignment w:val="auto"/>
        <w:rPr>
          <w:rFonts w:hint="eastAsia" w:ascii="仿宋" w:hAnsi="仿宋" w:eastAsia="仿宋" w:cs="仿宋"/>
          <w:sz w:val="18"/>
          <w:szCs w:val="18"/>
        </w:rPr>
      </w:pPr>
      <w:r>
        <w:rPr>
          <w:rFonts w:hint="eastAsia" w:ascii="仿宋" w:hAnsi="仿宋" w:eastAsia="仿宋" w:cs="仿宋"/>
          <w:b/>
          <w:bCs/>
          <w:i/>
          <w:iCs/>
          <w:color w:val="6B7280"/>
          <w:sz w:val="18"/>
          <w:szCs w:val="18"/>
        </w:rPr>
        <w:t>示例句式</w:t>
      </w:r>
      <w:r>
        <w:rPr>
          <w:rFonts w:hint="eastAsia" w:ascii="仿宋" w:hAnsi="仿宋" w:eastAsia="仿宋" w:cs="仿宋"/>
          <w:i/>
          <w:iCs/>
          <w:color w:val="6B7280"/>
          <w:sz w:val="18"/>
          <w:szCs w:val="18"/>
        </w:rPr>
        <w:t>：本项目为[公司类型]定制开发的[系统名称]，该公司主营[业务描述]，员工约[数字]人。当前管理方式为[手工/Excel/简单系统]，存在[具体痛点]，因此决定开发本系统以解决[核心问题]。</w:t>
      </w:r>
    </w:p>
    <w:p w14:paraId="2FF0687E">
      <w:pPr>
        <w:pStyle w:val="3"/>
        <w:spacing w:before="320" w:after="160" w:line="276" w:lineRule="auto"/>
      </w:pPr>
      <w:r>
        <w:rPr>
          <w:b/>
          <w:bCs/>
          <w:color w:val="374151"/>
          <w:sz w:val="32"/>
          <w:szCs w:val="32"/>
        </w:rPr>
        <w:t>1.2 项目范围</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639"/>
        <w:gridCol w:w="7617"/>
      </w:tblGrid>
      <w:tr w14:paraId="45AA145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A3CF94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维度</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A35950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内容</w:t>
            </w:r>
          </w:p>
        </w:tc>
      </w:tr>
      <w:tr w14:paraId="0EA793B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2DDDBA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目标用户</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6AA5EF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[请列出所有用户角色]</w:t>
            </w:r>
          </w:p>
        </w:tc>
      </w:tr>
      <w:tr w14:paraId="0227383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11E37E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核心功能</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4F66EC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[请列出系统的3-5个核心功能模块]</w:t>
            </w:r>
          </w:p>
        </w:tc>
      </w:tr>
      <w:tr w14:paraId="2453E45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396116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业务范围</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07AA86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[覆盖的核心业务流程]</w:t>
            </w:r>
          </w:p>
        </w:tc>
      </w:tr>
      <w:tr w14:paraId="5E6C62F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0C2908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技术约束</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FC1733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[技术栈约束，如Java Spring Boot + Vue + MySQL]</w:t>
            </w:r>
          </w:p>
        </w:tc>
      </w:tr>
      <w:tr w14:paraId="1C4F8D0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2162C6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外部对接</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0A0C97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[需对接的第三方系统]</w:t>
            </w:r>
          </w:p>
        </w:tc>
      </w:tr>
    </w:tbl>
    <w:p w14:paraId="718FFE83">
      <w:pPr>
        <w:pStyle w:val="3"/>
        <w:spacing w:before="320" w:after="160" w:line="276" w:lineRule="auto"/>
      </w:pPr>
      <w:r>
        <w:rPr>
          <w:b/>
          <w:bCs/>
          <w:color w:val="374151"/>
          <w:sz w:val="32"/>
          <w:szCs w:val="32"/>
        </w:rPr>
        <w:t>1.3 选题理由</w:t>
      </w:r>
    </w:p>
    <w:p w14:paraId="4BD3FDC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sz w:val="18"/>
          <w:szCs w:val="18"/>
        </w:rPr>
        <w:t>[请说明为什么选择该项目，可从以下角度展开：业务领域的熟悉度、技术挑战性、AI辅助开发的适配性、与个人未来职业方向的关联等。]</w:t>
      </w:r>
    </w:p>
    <w:p w14:paraId="66F042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13DC31B4">
      <w:pPr>
        <w:pStyle w:val="2"/>
        <w:spacing w:before="400" w:after="160" w:line="276" w:lineRule="auto"/>
      </w:pPr>
      <w:r>
        <w:rPr>
          <w:b/>
          <w:bCs/>
          <w:color w:val="374151"/>
          <w:sz w:val="40"/>
          <w:szCs w:val="40"/>
        </w:rPr>
        <w:t>第二部分 需求工程阶段（第1-2周）</w:t>
      </w:r>
    </w:p>
    <w:p w14:paraId="6FA00453">
      <w:pPr>
        <w:pStyle w:val="3"/>
        <w:spacing w:before="320" w:after="160" w:line="276" w:lineRule="auto"/>
      </w:pPr>
      <w:r>
        <w:rPr>
          <w:b/>
          <w:bCs/>
          <w:color w:val="374151"/>
          <w:sz w:val="32"/>
          <w:szCs w:val="32"/>
        </w:rPr>
        <w:t>2.1 涉众分析与AI智能体设计</w:t>
      </w:r>
    </w:p>
    <w:p w14:paraId="6A30DDC8">
      <w:pPr>
        <w:pStyle w:val="4"/>
        <w:spacing w:before="280" w:after="128" w:line="276" w:lineRule="auto"/>
      </w:pPr>
      <w:r>
        <w:rPr>
          <w:b/>
          <w:bCs/>
          <w:color w:val="374151"/>
          <w:sz w:val="28"/>
          <w:szCs w:val="28"/>
        </w:rPr>
        <w:t>2.1.1 涉众角色识别</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026"/>
        <w:gridCol w:w="2410"/>
        <w:gridCol w:w="2410"/>
        <w:gridCol w:w="2410"/>
      </w:tblGrid>
      <w:tr w14:paraId="320371B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209800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涉众角色</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19D1DB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业务职责</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2BC533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核心关注点</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A532C1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优先级</w:t>
            </w:r>
          </w:p>
        </w:tc>
      </w:tr>
      <w:tr w14:paraId="75E97D4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B811C1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[角色1]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45ADA2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[职责描述]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4C2C49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[关注什么]</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1B0D80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[高/中/低]</w:t>
            </w:r>
          </w:p>
        </w:tc>
      </w:tr>
      <w:tr w14:paraId="764F86B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562916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[角色2]</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C908AC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[职责描述]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3FDFAE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[关注什么]</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4F7F58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[高/中/低]</w:t>
            </w:r>
          </w:p>
        </w:tc>
      </w:tr>
      <w:tr w14:paraId="05FAE44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E3BFD6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[角色3]</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DFD8AA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[职责描述]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50E77C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[关注什么]</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C2B6CC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[高/中/低]</w:t>
            </w:r>
          </w:p>
        </w:tc>
      </w:tr>
      <w:tr w14:paraId="0C91B8F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6F85EB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[角色4]</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09C8EA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[职责描述]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E775CC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[关注什么]</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62241B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[高/中/低]</w:t>
            </w:r>
          </w:p>
        </w:tc>
      </w:tr>
      <w:tr w14:paraId="0F7B88E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F43B2B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[角色5]</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A61ED2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[职责描述]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ED2D7E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[关注什么]</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87B590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[高/中/低]</w:t>
            </w:r>
          </w:p>
        </w:tc>
      </w:tr>
    </w:tbl>
    <w:p w14:paraId="6C422EC2">
      <w:pPr>
        <w:pStyle w:val="4"/>
        <w:spacing w:before="280" w:after="128" w:line="276" w:lineRule="auto"/>
      </w:pPr>
      <w:r>
        <w:rPr>
          <w:b/>
          <w:bCs/>
          <w:color w:val="374151"/>
          <w:sz w:val="28"/>
          <w:szCs w:val="28"/>
        </w:rPr>
        <w:t>2.1.2 涉众AI智能体（A1）配置</w:t>
      </w:r>
    </w:p>
    <w:p w14:paraId="04607FB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示例（教育培训机构教务收费管理系统）：</w:t>
      </w:r>
    </w:p>
    <w:p w14:paraId="1E9F7B60">
      <w:pPr>
        <w:keepNext w:val="0"/>
        <w:keepLines w:val="0"/>
        <w:pageBreakBefore w:val="0"/>
        <w:widowControl w:val="0"/>
        <w:pBdr>
          <w:top w:val="single" w:color="E5E7EB" w:sz="2" w:space="0"/>
          <w:left w:val="single" w:color="E5E7EB" w:sz="2" w:space="0"/>
          <w:bottom w:val="single" w:color="E5E7EB" w:sz="2" w:space="0"/>
          <w:right w:val="single" w:color="E5E7EB" w:sz="2" w:space="0"/>
        </w:pBdr>
        <w:shd w:val="clear" w:fill="F9FAFB"/>
        <w:kinsoku/>
        <w:wordWrap/>
        <w:overflowPunct/>
        <w:topLinePunct w:val="0"/>
        <w:autoSpaceDE/>
        <w:autoSpaceDN/>
        <w:bidi w:val="0"/>
        <w:adjustRightInd/>
        <w:snapToGrid/>
        <w:spacing w:before="160" w:after="0" w:line="240" w:lineRule="auto"/>
        <w:ind w:left="360"/>
        <w:textAlignment w:val="auto"/>
        <w:rPr>
          <w:rFonts w:hint="eastAsia" w:ascii="仿宋" w:hAnsi="仿宋" w:eastAsia="仿宋" w:cs="仿宋"/>
          <w:sz w:val="18"/>
          <w:szCs w:val="18"/>
        </w:rPr>
      </w:pPr>
      <w:r>
        <w:rPr>
          <w:rFonts w:hint="eastAsia" w:ascii="仿宋" w:hAnsi="仿宋" w:eastAsia="仿宋" w:cs="仿宋"/>
          <w:sz w:val="18"/>
          <w:szCs w:val="18"/>
        </w:rPr>
        <w:t>## 涉众AI智能体：课程顾问</w:t>
      </w:r>
    </w:p>
    <w:p w14:paraId="43B433D6">
      <w:pPr>
        <w:keepNext w:val="0"/>
        <w:keepLines w:val="0"/>
        <w:pageBreakBefore w:val="0"/>
        <w:widowControl w:val="0"/>
        <w:pBdr>
          <w:top w:val="single" w:color="E5E7EB" w:sz="2" w:space="0"/>
          <w:left w:val="single" w:color="E5E7EB" w:sz="2" w:space="0"/>
          <w:bottom w:val="single" w:color="E5E7EB" w:sz="2" w:space="0"/>
          <w:right w:val="single" w:color="E5E7EB" w:sz="2" w:space="0"/>
        </w:pBdr>
        <w:shd w:val="clear" w:fill="F9FAFB"/>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18"/>
          <w:szCs w:val="18"/>
        </w:rPr>
      </w:pPr>
      <w:r>
        <w:rPr>
          <w:rFonts w:hint="eastAsia" w:ascii="仿宋" w:hAnsi="仿宋" w:eastAsia="仿宋" w:cs="仿宋"/>
          <w:sz w:val="18"/>
          <w:szCs w:val="18"/>
        </w:rPr>
        <w:t>- Role：资深课程顾问</w:t>
      </w:r>
    </w:p>
    <w:p w14:paraId="1375B249">
      <w:pPr>
        <w:keepNext w:val="0"/>
        <w:keepLines w:val="0"/>
        <w:pageBreakBefore w:val="0"/>
        <w:widowControl w:val="0"/>
        <w:pBdr>
          <w:top w:val="single" w:color="E5E7EB" w:sz="2" w:space="0"/>
          <w:left w:val="single" w:color="E5E7EB" w:sz="2" w:space="0"/>
          <w:bottom w:val="single" w:color="E5E7EB" w:sz="2" w:space="0"/>
          <w:right w:val="single" w:color="E5E7EB" w:sz="2" w:space="0"/>
        </w:pBdr>
        <w:shd w:val="clear" w:fill="F9FAFB"/>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18"/>
          <w:szCs w:val="18"/>
        </w:rPr>
      </w:pPr>
      <w:r>
        <w:rPr>
          <w:rFonts w:hint="eastAsia" w:ascii="仿宋" w:hAnsi="仿宋" w:eastAsia="仿宋" w:cs="仿宋"/>
          <w:sz w:val="18"/>
          <w:szCs w:val="18"/>
        </w:rPr>
        <w:t>- Goal：帮助家长和学生选择最适合的课程，高效完成报名流程</w:t>
      </w:r>
    </w:p>
    <w:p w14:paraId="7585E71F">
      <w:pPr>
        <w:keepNext w:val="0"/>
        <w:keepLines w:val="0"/>
        <w:pageBreakBefore w:val="0"/>
        <w:widowControl w:val="0"/>
        <w:pBdr>
          <w:top w:val="single" w:color="E5E7EB" w:sz="2" w:space="0"/>
          <w:left w:val="single" w:color="E5E7EB" w:sz="2" w:space="0"/>
          <w:bottom w:val="single" w:color="E5E7EB" w:sz="2" w:space="0"/>
          <w:right w:val="single" w:color="E5E7EB" w:sz="2" w:space="0"/>
        </w:pBdr>
        <w:shd w:val="clear" w:fill="F9FAFB"/>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18"/>
          <w:szCs w:val="18"/>
        </w:rPr>
      </w:pPr>
      <w:r>
        <w:rPr>
          <w:rFonts w:hint="eastAsia" w:ascii="仿宋" w:hAnsi="仿宋" w:eastAsia="仿宋" w:cs="仿宋"/>
          <w:sz w:val="18"/>
          <w:szCs w:val="18"/>
        </w:rPr>
        <w:t>- Backstory：你在一家连锁培训机构工作8年，每天面对几十位家长，深知家长关心的核心问题——课程效果、价格优惠、时间安排。你习惯用通俗易懂的语言解释复杂的课程体系。</w:t>
      </w:r>
    </w:p>
    <w:p w14:paraId="1A4F12C0">
      <w:pPr>
        <w:keepNext w:val="0"/>
        <w:keepLines w:val="0"/>
        <w:pageBreakBefore w:val="0"/>
        <w:widowControl w:val="0"/>
        <w:pBdr>
          <w:top w:val="single" w:color="E5E7EB" w:sz="2" w:space="0"/>
          <w:left w:val="single" w:color="E5E7EB" w:sz="2" w:space="0"/>
          <w:bottom w:val="single" w:color="E5E7EB" w:sz="2" w:space="0"/>
          <w:right w:val="single" w:color="E5E7EB" w:sz="2" w:space="0"/>
        </w:pBdr>
        <w:shd w:val="clear" w:fill="F9FAFB"/>
        <w:kinsoku/>
        <w:wordWrap/>
        <w:overflowPunct/>
        <w:topLinePunct w:val="0"/>
        <w:autoSpaceDE/>
        <w:autoSpaceDN/>
        <w:bidi w:val="0"/>
        <w:adjustRightInd/>
        <w:snapToGrid/>
        <w:spacing w:before="0" w:after="160" w:line="240" w:lineRule="auto"/>
        <w:ind w:left="360"/>
        <w:textAlignment w:val="auto"/>
        <w:rPr>
          <w:rFonts w:hint="eastAsia" w:ascii="仿宋" w:hAnsi="仿宋" w:eastAsia="仿宋" w:cs="仿宋"/>
          <w:sz w:val="18"/>
          <w:szCs w:val="18"/>
        </w:rPr>
      </w:pPr>
      <w:r>
        <w:rPr>
          <w:rFonts w:hint="eastAsia" w:ascii="仿宋" w:hAnsi="仿宋" w:eastAsia="仿宋" w:cs="仿宋"/>
          <w:sz w:val="18"/>
          <w:szCs w:val="18"/>
        </w:rPr>
        <w:t>- 关注点：招生效率、课程名额可视、优惠活动灵活性、学员历史追踪</w:t>
      </w:r>
    </w:p>
    <w:p w14:paraId="7CD81F7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【请插入你为每个涉众设计的AI智能体配置，包括至少4个涉众角色】</w:t>
      </w:r>
      <w:r>
        <w:rPr>
          <w:rFonts w:hint="eastAsia" w:ascii="仿宋" w:hAnsi="仿宋" w:eastAsia="仿宋" w:cs="仿宋"/>
          <w:sz w:val="18"/>
          <w:szCs w:val="18"/>
        </w:rPr>
        <w:t xml:space="preserve"> </w:t>
      </w:r>
      <w:r>
        <w:rPr>
          <w:rFonts w:hint="eastAsia" w:ascii="仿宋" w:hAnsi="仿宋" w:eastAsia="仿宋" w:cs="仿宋"/>
          <w:b/>
          <w:bCs/>
          <w:sz w:val="18"/>
          <w:szCs w:val="18"/>
        </w:rPr>
        <w:t>最低要求</w:t>
      </w:r>
      <w:r>
        <w:rPr>
          <w:rFonts w:hint="eastAsia" w:ascii="仿宋" w:hAnsi="仿宋" w:eastAsia="仿宋" w:cs="仿宋"/>
          <w:sz w:val="18"/>
          <w:szCs w:val="18"/>
        </w:rPr>
        <w:t>：每个涉众AI智能体需包含 Role、Goal、Backstory 三个核心要素，且Backstory应体现该角色的业务背景和沟通风格。</w:t>
      </w:r>
    </w:p>
    <w:p w14:paraId="2B14D825">
      <w:pPr>
        <w:pStyle w:val="4"/>
        <w:spacing w:before="280" w:after="128" w:line="276" w:lineRule="auto"/>
      </w:pPr>
      <w:r>
        <w:rPr>
          <w:b/>
          <w:bCs/>
          <w:color w:val="374151"/>
          <w:sz w:val="28"/>
          <w:szCs w:val="28"/>
        </w:rPr>
        <w:t>2.1.3 涉众需求获取记录摘要</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945"/>
        <w:gridCol w:w="1945"/>
        <w:gridCol w:w="2314"/>
        <w:gridCol w:w="3052"/>
      </w:tblGrid>
      <w:tr w14:paraId="7C6F8EA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D13B94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涉众角色</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3E6948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对话轮次</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BA6581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提取需求数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8A9915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核心关注点</w:t>
            </w:r>
          </w:p>
        </w:tc>
      </w:tr>
      <w:tr w14:paraId="0B82643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F61DC7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[角色1]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800104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[数字]轮</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245BC8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[数字]条</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6E6E28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[核心痛点归纳]</w:t>
            </w:r>
          </w:p>
        </w:tc>
      </w:tr>
      <w:tr w14:paraId="4AC8EE5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CDC55F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[角色2]</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890853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[数字]轮</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E61F44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[数字]条</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43E81F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[核心痛点归纳]</w:t>
            </w:r>
          </w:p>
        </w:tc>
      </w:tr>
      <w:tr w14:paraId="2FBAE09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4703C4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[角色3]</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FDFB94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[数字]轮</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0F550D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[数字]条</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F6D9B2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[核心痛点归纳]</w:t>
            </w:r>
          </w:p>
        </w:tc>
      </w:tr>
      <w:tr w14:paraId="4149FAD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43DD52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[角色4]</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C0DB1B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[数字]轮</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AAEC54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[数字]条</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AB3A07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[核心痛点归纳]</w:t>
            </w:r>
          </w:p>
        </w:tc>
      </w:tr>
      <w:tr w14:paraId="3EBB222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0B49B2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[角色5]</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7D40F6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[数字]轮</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43F694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[数字]条</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AF7ADE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[核心痛点归纳]</w:t>
            </w:r>
          </w:p>
        </w:tc>
      </w:tr>
    </w:tbl>
    <w:p w14:paraId="6732432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需求获取原始记录存放位置</w:t>
      </w:r>
      <w:r>
        <w:rPr>
          <w:rFonts w:hint="eastAsia" w:ascii="仿宋" w:hAnsi="仿宋" w:eastAsia="仿宋" w:cs="仿宋"/>
          <w:sz w:val="18"/>
          <w:szCs w:val="18"/>
        </w:rPr>
        <w:t xml:space="preserve">：Obsidian知识库 </w:t>
      </w:r>
      <w:r>
        <w:rPr>
          <w:rFonts w:hint="eastAsia" w:ascii="仿宋" w:hAnsi="仿宋" w:eastAsia="仿宋" w:cs="仿宋"/>
          <w:color w:val="374151"/>
          <w:sz w:val="18"/>
          <w:szCs w:val="18"/>
          <w:shd w:val="clear" w:fill="F9FAFB"/>
        </w:rPr>
        <w:t>/raw/notes/</w:t>
      </w:r>
      <w:r>
        <w:rPr>
          <w:rFonts w:hint="eastAsia" w:ascii="仿宋" w:hAnsi="仿宋" w:eastAsia="仿宋" w:cs="仿宋"/>
          <w:sz w:val="18"/>
          <w:szCs w:val="18"/>
        </w:rPr>
        <w:t xml:space="preserve"> 目录下，文件命名格式 </w:t>
      </w:r>
      <w:r>
        <w:rPr>
          <w:rFonts w:hint="eastAsia" w:ascii="仿宋" w:hAnsi="仿宋" w:eastAsia="仿宋" w:cs="仿宋"/>
          <w:color w:val="374151"/>
          <w:sz w:val="18"/>
          <w:szCs w:val="18"/>
          <w:shd w:val="clear" w:fill="F9FAFB"/>
        </w:rPr>
        <w:t>{涉众角色}-{时间戳}-需求记录.md</w:t>
      </w:r>
      <w:r>
        <w:rPr>
          <w:rFonts w:hint="eastAsia" w:ascii="仿宋" w:hAnsi="仿宋" w:eastAsia="仿宋" w:cs="仿宋"/>
          <w:sz w:val="18"/>
          <w:szCs w:val="18"/>
        </w:rPr>
        <w:t>。</w:t>
      </w:r>
    </w:p>
    <w:p w14:paraId="7EDAC05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2DD81E96">
      <w:pPr>
        <w:pStyle w:val="3"/>
        <w:spacing w:before="320" w:after="160" w:line="276" w:lineRule="auto"/>
      </w:pPr>
      <w:r>
        <w:rPr>
          <w:b/>
          <w:bCs/>
          <w:color w:val="374151"/>
          <w:sz w:val="32"/>
          <w:szCs w:val="32"/>
        </w:rPr>
        <w:t>2.2 需求质量分析</w:t>
      </w:r>
    </w:p>
    <w:p w14:paraId="6A527AD1">
      <w:pPr>
        <w:pStyle w:val="4"/>
        <w:spacing w:before="280" w:after="128" w:line="276" w:lineRule="auto"/>
      </w:pPr>
      <w:r>
        <w:rPr>
          <w:b/>
          <w:bCs/>
          <w:color w:val="374151"/>
          <w:sz w:val="28"/>
          <w:szCs w:val="28"/>
        </w:rPr>
        <w:t>2.2.1 质量缺陷检测结果（A2智能体输出）</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964"/>
        <w:gridCol w:w="781"/>
        <w:gridCol w:w="2334"/>
        <w:gridCol w:w="1969"/>
        <w:gridCol w:w="964"/>
        <w:gridCol w:w="2244"/>
      </w:tblGrid>
      <w:tr w14:paraId="34588DE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7DC8C3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缺陷编号</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357DBA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类型</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FC934C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涉及需求</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B98C69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来源涉众</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B092B6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严重程度</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55B016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状态</w:t>
            </w:r>
          </w:p>
        </w:tc>
      </w:tr>
      <w:tr w14:paraId="2FC6E91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AFA551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D-001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7FC85F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模糊</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6899B1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“[需求原文]”</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51728D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[涉众角色]</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6DD406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FF0FB8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已澄清</w:t>
            </w:r>
          </w:p>
        </w:tc>
      </w:tr>
      <w:tr w14:paraId="04288D8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597E2C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D-002</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948E68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矛盾</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8B60D0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“[需求A] vs [需求B]”</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AE2C0E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[涉众A] vs [涉众B]</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00094C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7FC18B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已协商解决</w:t>
            </w:r>
          </w:p>
        </w:tc>
      </w:tr>
      <w:tr w14:paraId="4914887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E08920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D-003</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E73AF4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不一致</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5CE757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“[需求描述差异]”</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62F4D2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[涉众角色]</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51CD05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中</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D47CE7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已修正</w:t>
            </w:r>
          </w:p>
        </w:tc>
      </w:tr>
      <w:tr w14:paraId="634C326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A27AD9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D-004</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FA4F30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冲突</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8D0AA3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“[冲突描述]”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DEC4E8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[涉众A] vs [涉众B]</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9EBBA2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99CD5C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已解决（方案：[决议]）</w:t>
            </w:r>
          </w:p>
        </w:tc>
      </w:tr>
    </w:tbl>
    <w:p w14:paraId="70EBA728">
      <w:pPr>
        <w:keepNext w:val="0"/>
        <w:keepLines w:val="0"/>
        <w:pageBreakBefore w:val="0"/>
        <w:widowControl w:val="0"/>
        <w:pBdr>
          <w:left w:val="single" w:color="9CA3AF" w:sz="12" w:space="0"/>
        </w:pBdr>
        <w:shd w:val="clear" w:fill="F9F9F9"/>
        <w:kinsoku/>
        <w:wordWrap/>
        <w:overflowPunct/>
        <w:topLinePunct w:val="0"/>
        <w:autoSpaceDE/>
        <w:autoSpaceDN/>
        <w:bidi w:val="0"/>
        <w:adjustRightInd/>
        <w:snapToGrid/>
        <w:spacing w:line="240" w:lineRule="auto"/>
        <w:ind w:left="720"/>
        <w:textAlignment w:val="auto"/>
        <w:rPr>
          <w:rFonts w:hint="eastAsia" w:ascii="仿宋" w:hAnsi="仿宋" w:eastAsia="仿宋" w:cs="仿宋"/>
          <w:sz w:val="18"/>
          <w:szCs w:val="18"/>
        </w:rPr>
      </w:pPr>
      <w:r>
        <w:rPr>
          <w:rFonts w:hint="eastAsia" w:ascii="仿宋" w:hAnsi="仿宋" w:eastAsia="仿宋" w:cs="仿宋"/>
          <w:b/>
          <w:bCs/>
          <w:i/>
          <w:iCs/>
          <w:color w:val="6B7280"/>
          <w:sz w:val="18"/>
          <w:szCs w:val="18"/>
        </w:rPr>
        <w:t>说明</w:t>
      </w:r>
      <w:r>
        <w:rPr>
          <w:rFonts w:hint="eastAsia" w:ascii="仿宋" w:hAnsi="仿宋" w:eastAsia="仿宋" w:cs="仿宋"/>
          <w:i/>
          <w:iCs/>
          <w:color w:val="6B7280"/>
          <w:sz w:val="18"/>
          <w:szCs w:val="18"/>
        </w:rPr>
        <w:t>：A2需求分析智能体检测四种缺陷类型——模糊（使用"尽量""尽可能"等不可度量词汇）、不一致（同一概念不同定义）、矛盾（逻辑上不能同时成立）、冲突（不同涉众相互排斥的要求）。至少记录5个以上缺陷案例。</w:t>
      </w:r>
    </w:p>
    <w:p w14:paraId="09D75824">
      <w:pPr>
        <w:pStyle w:val="4"/>
        <w:spacing w:before="280" w:after="128" w:line="276" w:lineRule="auto"/>
      </w:pPr>
      <w:r>
        <w:rPr>
          <w:b/>
          <w:bCs/>
          <w:color w:val="374151"/>
          <w:sz w:val="28"/>
          <w:szCs w:val="28"/>
        </w:rPr>
        <w:t>2.2.2 典型缺陷分析示例</w:t>
      </w:r>
    </w:p>
    <w:p w14:paraId="52F17E0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缺陷示例一：[缺陷编号]</w:t>
      </w:r>
    </w:p>
    <w:p w14:paraId="04F635AB">
      <w:pPr>
        <w:pStyle w:val="14"/>
        <w:numPr>
          <w:ilvl w:val="0"/>
          <w:numId w:val="1"/>
        </w:numPr>
        <w:spacing w:before="60" w:after="60" w:line="360" w:lineRule="auto"/>
        <w:ind w:left="360" w:hanging="259"/>
      </w:pPr>
      <w:r>
        <w:rPr>
          <w:b/>
          <w:bCs/>
        </w:rPr>
        <w:t>原始需求</w:t>
      </w:r>
      <w:r>
        <w:t>：[从第一次描述中引用原始语句]</w:t>
      </w:r>
    </w:p>
    <w:p w14:paraId="6ED69F5E">
      <w:pPr>
        <w:pStyle w:val="14"/>
        <w:numPr>
          <w:ilvl w:val="0"/>
          <w:numId w:val="1"/>
        </w:numPr>
        <w:spacing w:before="60" w:after="60" w:line="360" w:lineRule="auto"/>
        <w:ind w:left="360" w:hanging="259"/>
      </w:pPr>
      <w:r>
        <w:rPr>
          <w:b/>
          <w:bCs/>
        </w:rPr>
        <w:t>缺陷类型</w:t>
      </w:r>
      <w:r>
        <w:t>：[模糊/不一致/矛盾/冲突]</w:t>
      </w:r>
    </w:p>
    <w:p w14:paraId="21D2DFE3">
      <w:pPr>
        <w:pStyle w:val="14"/>
        <w:numPr>
          <w:ilvl w:val="0"/>
          <w:numId w:val="1"/>
        </w:numPr>
        <w:spacing w:before="60" w:after="60" w:line="360" w:lineRule="auto"/>
        <w:ind w:left="360" w:hanging="259"/>
      </w:pPr>
      <w:r>
        <w:rPr>
          <w:b/>
          <w:bCs/>
        </w:rPr>
        <w:t>分析过程</w:t>
      </w:r>
      <w:r>
        <w:t>：[A2智能体如何检测到该缺陷]</w:t>
      </w:r>
    </w:p>
    <w:p w14:paraId="40FE3F06">
      <w:pPr>
        <w:pStyle w:val="14"/>
        <w:numPr>
          <w:ilvl w:val="0"/>
          <w:numId w:val="1"/>
        </w:numPr>
        <w:spacing w:before="60" w:after="60" w:line="360" w:lineRule="auto"/>
        <w:ind w:left="360" w:hanging="259"/>
      </w:pPr>
      <w:r>
        <w:rPr>
          <w:b/>
          <w:bCs/>
        </w:rPr>
        <w:t>澄清过程</w:t>
      </w:r>
      <w:r>
        <w:t>：[如何回退到涉众并澄清/协商]</w:t>
      </w:r>
    </w:p>
    <w:p w14:paraId="0192C9EC">
      <w:pPr>
        <w:pStyle w:val="14"/>
        <w:numPr>
          <w:ilvl w:val="0"/>
          <w:numId w:val="1"/>
        </w:numPr>
        <w:spacing w:before="60" w:after="60" w:line="360" w:lineRule="auto"/>
        <w:ind w:left="360" w:hanging="259"/>
      </w:pPr>
      <w:r>
        <w:rPr>
          <w:b/>
          <w:bCs/>
        </w:rPr>
        <w:t>最终结果</w:t>
      </w:r>
      <w:r>
        <w:t>：[澄清或协商后的修正需求]</w:t>
      </w:r>
    </w:p>
    <w:p w14:paraId="38889FF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[至少详细分析3个典型缺陷案例]</w:t>
      </w:r>
    </w:p>
    <w:p w14:paraId="64014DE6">
      <w:pPr>
        <w:pStyle w:val="4"/>
        <w:spacing w:before="280" w:after="128" w:line="276" w:lineRule="auto"/>
      </w:pPr>
      <w:r>
        <w:rPr>
          <w:b/>
          <w:bCs/>
          <w:color w:val="374151"/>
          <w:sz w:val="28"/>
          <w:szCs w:val="28"/>
        </w:rPr>
        <w:t>2.2.3 需求回顾与缺陷修复记录</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256"/>
        <w:gridCol w:w="1732"/>
        <w:gridCol w:w="1256"/>
        <w:gridCol w:w="2565"/>
        <w:gridCol w:w="2447"/>
      </w:tblGrid>
      <w:tr w14:paraId="2D1D0D5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C8B26A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回退轮次</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1E4877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触发缺陷</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325D60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涉及涉众</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D39628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澄清/协商方式</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781536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修复结果</w:t>
            </w:r>
          </w:p>
        </w:tc>
      </w:tr>
      <w:tr w14:paraId="03528CB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D5FF9C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第1轮</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5BA989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D-001, D-002</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1B0305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[角色]</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1EAC65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[在线对话/模拟访谈]</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FBF817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[需求修正后的描述]</w:t>
            </w:r>
          </w:p>
        </w:tc>
      </w:tr>
      <w:tr w14:paraId="27FFBF3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D83821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第2轮</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690091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D-003</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B337CE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[角色]</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C302E2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[在线对话/模拟访谈]</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B9E7BE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[需求修正后的描述]</w:t>
            </w:r>
          </w:p>
        </w:tc>
      </w:tr>
      <w:tr w14:paraId="4F58BC6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3230BA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6E398E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52ACD2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E4CAC1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2C11D9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r>
    </w:tbl>
    <w:p w14:paraId="066EBF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2F322833">
      <w:pPr>
        <w:pStyle w:val="3"/>
        <w:spacing w:before="320" w:after="160" w:line="276" w:lineRule="auto"/>
      </w:pPr>
      <w:r>
        <w:rPr>
          <w:b/>
          <w:bCs/>
          <w:color w:val="374151"/>
          <w:sz w:val="32"/>
          <w:szCs w:val="32"/>
        </w:rPr>
        <w:t>2.3 UML建模</w:t>
      </w:r>
    </w:p>
    <w:p w14:paraId="7B42CE8B">
      <w:pPr>
        <w:pStyle w:val="4"/>
        <w:spacing w:before="280" w:after="128" w:line="276" w:lineRule="auto"/>
      </w:pPr>
      <w:r>
        <w:rPr>
          <w:b/>
          <w:bCs/>
          <w:color w:val="374151"/>
          <w:sz w:val="28"/>
          <w:szCs w:val="28"/>
        </w:rPr>
        <w:t>2.3.1 用例图（A3智能体输出）</w:t>
      </w:r>
    </w:p>
    <w:p w14:paraId="4212B40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说明</w:t>
      </w:r>
      <w:r>
        <w:rPr>
          <w:rFonts w:hint="eastAsia" w:ascii="仿宋" w:hAnsi="仿宋" w:eastAsia="仿宋" w:cs="仿宋"/>
          <w:sz w:val="18"/>
          <w:szCs w:val="18"/>
        </w:rPr>
        <w:t>：在下方插入PlantUML代码或用例图描述。至少包含全部系统参与者和核心用例，标注包含（&lt;&lt;include&gt;&gt;）和扩展（&lt;&lt;extend&gt;&gt;）关系。</w:t>
      </w:r>
    </w:p>
    <w:p w14:paraId="3FEAA26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[请在此处插入用例图——PlantUML代码或截图]</w:t>
      </w:r>
    </w:p>
    <w:p w14:paraId="7AB7AD4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用例清单</w:t>
      </w:r>
      <w:r>
        <w:rPr>
          <w:rFonts w:hint="eastAsia" w:ascii="仿宋" w:hAnsi="仿宋" w:eastAsia="仿宋" w:cs="仿宋"/>
          <w:sz w:val="18"/>
          <w:szCs w:val="18"/>
        </w:rPr>
        <w:t>：</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542"/>
        <w:gridCol w:w="1543"/>
        <w:gridCol w:w="1835"/>
        <w:gridCol w:w="1543"/>
        <w:gridCol w:w="1543"/>
        <w:gridCol w:w="1250"/>
      </w:tblGrid>
      <w:tr w14:paraId="1427CAD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8ADB86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用例编号</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AB8620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用例名称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FE67CE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主要参与者</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8026AC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前置条件</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D94E3C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后置条件</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F54A03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优先级</w:t>
            </w:r>
          </w:p>
        </w:tc>
      </w:tr>
      <w:tr w14:paraId="1953E6B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098A81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UC-01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7015BE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[用例名]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DE69F9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[参与者]</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13CFE8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[条件]</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2803E6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[条件]</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50C548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w:t>
            </w:r>
          </w:p>
        </w:tc>
      </w:tr>
      <w:tr w14:paraId="21F9464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ABDD45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UC-02</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E2A6EC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[用例名]</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210907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[参与者]</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709C3B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[条件]</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0A4AA5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[条件]</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857126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w:t>
            </w:r>
          </w:p>
        </w:tc>
      </w:tr>
      <w:tr w14:paraId="6F270E5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C305A0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21DC1D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064B62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44CE3A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C38067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81819D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r>
    </w:tbl>
    <w:p w14:paraId="08200743">
      <w:pPr>
        <w:pStyle w:val="4"/>
        <w:spacing w:before="280" w:after="128" w:line="276" w:lineRule="auto"/>
      </w:pPr>
      <w:r>
        <w:rPr>
          <w:b/>
          <w:bCs/>
          <w:color w:val="374151"/>
          <w:sz w:val="28"/>
          <w:szCs w:val="28"/>
        </w:rPr>
        <w:t>2.3.2 活动图（核心业务流）</w:t>
      </w:r>
    </w:p>
    <w:p w14:paraId="4EFA108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说明</w:t>
      </w:r>
      <w:r>
        <w:rPr>
          <w:rFonts w:hint="eastAsia" w:ascii="仿宋" w:hAnsi="仿宋" w:eastAsia="仿宋" w:cs="仿宋"/>
          <w:sz w:val="18"/>
          <w:szCs w:val="18"/>
        </w:rPr>
        <w:t>：至少为3个核心用例绘制活动图，使用PlantUML代码描述业务流程中的活动序列、分支条件和并发路径。</w:t>
      </w:r>
    </w:p>
    <w:p w14:paraId="5634FE1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[请在此处插入活动图——PlantUML代码或截图]</w:t>
      </w:r>
    </w:p>
    <w:p w14:paraId="3B3BB207">
      <w:pPr>
        <w:pStyle w:val="5"/>
        <w:spacing w:before="240" w:after="112" w:line="276" w:lineRule="auto"/>
      </w:pPr>
      <w:r>
        <w:rPr>
          <w:b/>
          <w:bCs/>
          <w:color w:val="374151"/>
          <w:sz w:val="26"/>
          <w:szCs w:val="26"/>
        </w:rPr>
        <w:t>活动图一：[用例名称]</w:t>
      </w:r>
    </w:p>
    <w:p w14:paraId="644F81E0">
      <w:pPr>
        <w:pStyle w:val="14"/>
        <w:numPr>
          <w:ilvl w:val="0"/>
          <w:numId w:val="1"/>
        </w:numPr>
        <w:spacing w:before="60" w:after="60" w:line="360" w:lineRule="auto"/>
        <w:ind w:left="360" w:hanging="259"/>
      </w:pPr>
      <w:r>
        <w:rPr>
          <w:b/>
          <w:bCs/>
        </w:rPr>
        <w:t>业务场景描述</w:t>
      </w:r>
      <w:r>
        <w:t>：[说明该活动图描述的业务流程]</w:t>
      </w:r>
    </w:p>
    <w:p w14:paraId="6949EE99">
      <w:pPr>
        <w:pStyle w:val="14"/>
        <w:numPr>
          <w:ilvl w:val="0"/>
          <w:numId w:val="1"/>
        </w:numPr>
        <w:spacing w:before="60" w:after="60" w:line="360" w:lineRule="auto"/>
        <w:ind w:left="360" w:hanging="259"/>
      </w:pPr>
      <w:r>
        <w:rPr>
          <w:b/>
          <w:bCs/>
        </w:rPr>
        <w:t>关键路径</w:t>
      </w:r>
      <w:r>
        <w:t>：[正常流程的主要步骤]</w:t>
      </w:r>
    </w:p>
    <w:p w14:paraId="5BAC16F1">
      <w:pPr>
        <w:pStyle w:val="14"/>
        <w:numPr>
          <w:ilvl w:val="0"/>
          <w:numId w:val="1"/>
        </w:numPr>
        <w:spacing w:before="60" w:after="60" w:line="360" w:lineRule="auto"/>
        <w:ind w:left="360" w:hanging="259"/>
      </w:pPr>
      <w:r>
        <w:rPr>
          <w:b/>
          <w:bCs/>
        </w:rPr>
        <w:t>分支条件</w:t>
      </w:r>
      <w:r>
        <w:t>：[流程中的分支决策点]</w:t>
      </w:r>
    </w:p>
    <w:p w14:paraId="3FBDC477">
      <w:pPr>
        <w:pStyle w:val="14"/>
        <w:numPr>
          <w:ilvl w:val="0"/>
          <w:numId w:val="1"/>
        </w:numPr>
        <w:spacing w:before="60" w:after="60" w:line="360" w:lineRule="auto"/>
        <w:ind w:left="360" w:hanging="259"/>
      </w:pPr>
      <w:r>
        <w:rPr>
          <w:b/>
          <w:bCs/>
        </w:rPr>
        <w:t>异常路径</w:t>
      </w:r>
      <w:r>
        <w:t>：[异常或报错时的处理流程]</w:t>
      </w:r>
    </w:p>
    <w:p w14:paraId="06948F98">
      <w:pPr>
        <w:pStyle w:val="5"/>
        <w:spacing w:before="240" w:after="112" w:line="276" w:lineRule="auto"/>
      </w:pPr>
      <w:r>
        <w:rPr>
          <w:b/>
          <w:bCs/>
          <w:color w:val="374151"/>
          <w:sz w:val="26"/>
          <w:szCs w:val="26"/>
        </w:rPr>
        <w:t>活动图二：[用例名称]</w:t>
      </w:r>
    </w:p>
    <w:p w14:paraId="39EF19AC">
      <w:pPr>
        <w:pStyle w:val="14"/>
        <w:numPr>
          <w:ilvl w:val="0"/>
          <w:numId w:val="1"/>
        </w:numPr>
        <w:spacing w:before="60" w:after="60" w:line="360" w:lineRule="auto"/>
        <w:ind w:left="360" w:hanging="259"/>
      </w:pPr>
      <w:r>
        <w:t>[…同上格式…]</w:t>
      </w:r>
    </w:p>
    <w:p w14:paraId="0F80B54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16003045">
      <w:pPr>
        <w:pStyle w:val="3"/>
        <w:spacing w:before="320" w:after="160" w:line="276" w:lineRule="auto"/>
      </w:pPr>
      <w:r>
        <w:rPr>
          <w:b/>
          <w:bCs/>
          <w:color w:val="374151"/>
          <w:sz w:val="32"/>
          <w:szCs w:val="32"/>
        </w:rPr>
        <w:t>2.4 软件需求规格说明书（SRS）</w:t>
      </w:r>
    </w:p>
    <w:p w14:paraId="14163029">
      <w:pPr>
        <w:pStyle w:val="4"/>
        <w:spacing w:before="280" w:after="128" w:line="276" w:lineRule="auto"/>
      </w:pPr>
      <w:r>
        <w:rPr>
          <w:b/>
          <w:bCs/>
          <w:color w:val="374151"/>
          <w:sz w:val="28"/>
          <w:szCs w:val="28"/>
        </w:rPr>
        <w:t>2.4.1 SRS文档结构</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585"/>
        <w:gridCol w:w="4865"/>
        <w:gridCol w:w="1806"/>
      </w:tblGrid>
      <w:tr w14:paraId="5F827D0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085EA4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章节</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E0E9AA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内容</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7266F7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说明</w:t>
            </w:r>
          </w:p>
        </w:tc>
      </w:tr>
      <w:tr w14:paraId="49ADC3D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234503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1. 引言</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8BB6C2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目的、范围、术语表、参考文献</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282754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IEEE 830标准</w:t>
            </w:r>
          </w:p>
        </w:tc>
      </w:tr>
      <w:tr w14:paraId="4E4A75E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5961DF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2. 总体描述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1C87F8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业务目标、用户角色、产品视角</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C36C9B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可量化目标</w:t>
            </w:r>
          </w:p>
        </w:tc>
      </w:tr>
      <w:tr w14:paraId="3850364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094F2A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3. 功能需求</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752CF3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分模块详细需求（含业务规则、验收标准）</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EA389A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核心内容</w:t>
            </w:r>
          </w:p>
        </w:tc>
      </w:tr>
      <w:tr w14:paraId="683E460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151302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4. 非功能需求</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9E5421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性能、可用性、安全、可维护性</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ED04E7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量化指标</w:t>
            </w:r>
          </w:p>
        </w:tc>
      </w:tr>
      <w:tr w14:paraId="408D1E4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DB665C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5. 约束条件</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F364B4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技术约束、业务约束、合规约束</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759D0E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不可违反</w:t>
            </w:r>
          </w:p>
        </w:tc>
      </w:tr>
      <w:tr w14:paraId="751B655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DA23BC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6. 已解决的冲突记录</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22EFF9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冲突类型、涉及方、解决方案</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1C80A0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重要记录</w:t>
            </w:r>
          </w:p>
        </w:tc>
      </w:tr>
      <w:tr w14:paraId="52C4C81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AF44DB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7. 附录</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47B147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数据字典、验收测试用例</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53AEA9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支撑材料</w:t>
            </w:r>
          </w:p>
        </w:tc>
      </w:tr>
    </w:tbl>
    <w:p w14:paraId="15607F6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SRS正式版存放位置</w:t>
      </w:r>
      <w:r>
        <w:rPr>
          <w:rFonts w:hint="eastAsia" w:ascii="仿宋" w:hAnsi="仿宋" w:eastAsia="仿宋" w:cs="仿宋"/>
          <w:sz w:val="18"/>
          <w:szCs w:val="18"/>
        </w:rPr>
        <w:t>：</w:t>
      </w:r>
      <w:r>
        <w:rPr>
          <w:rFonts w:hint="eastAsia" w:ascii="仿宋" w:hAnsi="仿宋" w:eastAsia="仿宋" w:cs="仿宋"/>
          <w:color w:val="374151"/>
          <w:sz w:val="18"/>
          <w:szCs w:val="18"/>
          <w:shd w:val="clear" w:fill="F9FAFB"/>
        </w:rPr>
        <w:t>wiki/baselines/BL-YYYYMMDD-01/SRS-正式版.md</w:t>
      </w:r>
    </w:p>
    <w:p w14:paraId="2743EB70">
      <w:pPr>
        <w:pStyle w:val="4"/>
        <w:spacing w:before="280" w:after="128" w:line="276" w:lineRule="auto"/>
      </w:pPr>
      <w:r>
        <w:rPr>
          <w:b/>
          <w:bCs/>
          <w:color w:val="374151"/>
          <w:sz w:val="28"/>
          <w:szCs w:val="28"/>
        </w:rPr>
        <w:t>2.4.2 SRS核心需求摘要</w:t>
      </w:r>
    </w:p>
    <w:p w14:paraId="4CFD787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功能模块总览</w:t>
      </w:r>
      <w:r>
        <w:rPr>
          <w:rFonts w:hint="eastAsia" w:ascii="仿宋" w:hAnsi="仿宋" w:eastAsia="仿宋" w:cs="仿宋"/>
          <w:sz w:val="18"/>
          <w:szCs w:val="18"/>
        </w:rPr>
        <w:t>：</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475"/>
        <w:gridCol w:w="2034"/>
        <w:gridCol w:w="2314"/>
        <w:gridCol w:w="3433"/>
      </w:tblGrid>
      <w:tr w14:paraId="6832A35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86E871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模块名称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9A51CD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包含子功能数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1AA2F3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核心业务规则</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770E74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所属层次</w:t>
            </w:r>
          </w:p>
        </w:tc>
      </w:tr>
      <w:tr w14:paraId="6C65EF3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9F0F7D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BEEEFD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62C8FD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[核心规则摘要]</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1A74C7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[表示层/业务层/数据层]</w:t>
            </w:r>
          </w:p>
        </w:tc>
      </w:tr>
      <w:tr w14:paraId="3819150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384A1B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[模块2]</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7815D6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F52A8F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[核心规则摘要]</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D340FB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[表示层/业务层/数据层]</w:t>
            </w:r>
          </w:p>
        </w:tc>
      </w:tr>
      <w:tr w14:paraId="1E3F096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D0D782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[模块3]</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E398A5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CC75D7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[核心规则摘要]</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A1AA51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[表示层/业务层/数据层]</w:t>
            </w:r>
          </w:p>
        </w:tc>
      </w:tr>
      <w:tr w14:paraId="123B318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D8049A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[模块4]</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DF8920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E50306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[核心规则摘要]</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1C99E3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[表示层/业务层/数据层]</w:t>
            </w:r>
          </w:p>
        </w:tc>
      </w:tr>
      <w:tr w14:paraId="12809FE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80364E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[模块5]</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2BBFA2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4ED80D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[核心规则摘要]</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FF5EEC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[表示层/业务层/数据层]</w:t>
            </w:r>
          </w:p>
        </w:tc>
      </w:tr>
    </w:tbl>
    <w:p w14:paraId="5711F12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[请在此处列出SRS中的3-5个核心功能需求的详细描述，包括业务规则和验收标准]</w:t>
      </w:r>
    </w:p>
    <w:p w14:paraId="793BA1B0">
      <w:pPr>
        <w:pStyle w:val="4"/>
        <w:spacing w:before="280" w:after="128" w:line="276" w:lineRule="auto"/>
      </w:pPr>
      <w:r>
        <w:rPr>
          <w:b/>
          <w:bCs/>
          <w:color w:val="374151"/>
          <w:sz w:val="28"/>
          <w:szCs w:val="28"/>
        </w:rPr>
        <w:t>2.4.3 非功能需求摘要</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242"/>
        <w:gridCol w:w="6772"/>
        <w:gridCol w:w="1242"/>
      </w:tblGrid>
      <w:tr w14:paraId="598CFAE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AB80ED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类别</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E1F4BC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指标</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58AD11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验收方式</w:t>
            </w:r>
          </w:p>
        </w:tc>
      </w:tr>
      <w:tr w14:paraId="355802E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06DAA8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性能</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F0EB9C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响应时间≤[数字]秒（95%请求），并发[数字]用户</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D2BEC7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压测</w:t>
            </w:r>
          </w:p>
        </w:tc>
      </w:tr>
      <w:tr w14:paraId="306E1F6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1AF631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可用性</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B89494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[数字]×[数字]运行，月停机≤[数字]小时，可用率≥[数字]%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23861B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监控</w:t>
            </w:r>
          </w:p>
        </w:tc>
      </w:tr>
      <w:tr w14:paraId="14F890B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8C7156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安全性</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5D3DCD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[权限要求、加密要求、审计要求]</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B9D89D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安全审查</w:t>
            </w:r>
          </w:p>
        </w:tc>
      </w:tr>
      <w:tr w14:paraId="401E7A9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F1D3F5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可维护性</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2B7F04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[热部署、配置化、文档要求]</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0F80BB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代码审查</w:t>
            </w:r>
          </w:p>
        </w:tc>
      </w:tr>
    </w:tbl>
    <w:p w14:paraId="6C70A67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537E3E9D">
      <w:pPr>
        <w:pStyle w:val="3"/>
        <w:spacing w:before="320" w:after="160" w:line="276" w:lineRule="auto"/>
      </w:pPr>
      <w:r>
        <w:rPr>
          <w:b/>
          <w:bCs/>
          <w:color w:val="374151"/>
          <w:sz w:val="32"/>
          <w:szCs w:val="32"/>
        </w:rPr>
        <w:t>2.5 需求验证与确认</w:t>
      </w:r>
    </w:p>
    <w:p w14:paraId="34BE58D6">
      <w:pPr>
        <w:pStyle w:val="4"/>
        <w:spacing w:before="280" w:after="128" w:line="276" w:lineRule="auto"/>
      </w:pPr>
      <w:r>
        <w:rPr>
          <w:b/>
          <w:bCs/>
          <w:color w:val="374151"/>
          <w:sz w:val="28"/>
          <w:szCs w:val="28"/>
        </w:rPr>
        <w:t>2.5.1 验证结果（A5智能体输出）</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796"/>
        <w:gridCol w:w="1784"/>
        <w:gridCol w:w="1446"/>
        <w:gridCol w:w="1446"/>
        <w:gridCol w:w="1784"/>
      </w:tblGrid>
      <w:tr w14:paraId="2D9A81B8">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0D3EEC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验证维度</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7922B1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检查项数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917CCB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通过数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50FDE1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问题数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C95C07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通过率</w:t>
            </w:r>
          </w:p>
        </w:tc>
      </w:tr>
      <w:tr w14:paraId="722AF30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1E5F32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历史需求一致性</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A88B10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DC22E7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1FB5F9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A51998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[百分比]</w:t>
            </w:r>
          </w:p>
        </w:tc>
      </w:tr>
      <w:tr w14:paraId="4EAAB99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48BE60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对话记录一致性</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2FAF41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C77647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4238AC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C1DBD4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[百分比]</w:t>
            </w:r>
          </w:p>
        </w:tc>
      </w:tr>
      <w:tr w14:paraId="038B606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04E35F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项目文档一致性</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6B3511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183A62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C1E239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F20B46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[百分比]</w:t>
            </w:r>
          </w:p>
        </w:tc>
      </w:tr>
      <w:tr w14:paraId="6DCB45E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08AD31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SRS内部一致性</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C56E32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2BC73C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E50F84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BC990C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[百分比]</w:t>
            </w:r>
          </w:p>
        </w:tc>
      </w:tr>
    </w:tbl>
    <w:p w14:paraId="13C0E22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验证中发现的问题及处理</w:t>
      </w:r>
      <w:r>
        <w:rPr>
          <w:rFonts w:hint="eastAsia" w:ascii="仿宋" w:hAnsi="仿宋" w:eastAsia="仿宋" w:cs="仿宋"/>
          <w:sz w:val="18"/>
          <w:szCs w:val="18"/>
        </w:rPr>
        <w:t>：</w:t>
      </w:r>
    </w:p>
    <w:p w14:paraId="729DA3E4">
      <w:pPr>
        <w:pStyle w:val="14"/>
        <w:numPr>
          <w:ilvl w:val="0"/>
          <w:numId w:val="2"/>
        </w:numPr>
        <w:spacing w:before="60" w:after="60" w:line="360" w:lineRule="auto"/>
        <w:ind w:left="360" w:hanging="259"/>
      </w:pPr>
      <w:r>
        <w:t>[问题描述] → [处理方式]</w:t>
      </w:r>
    </w:p>
    <w:p w14:paraId="21F23AB7">
      <w:pPr>
        <w:pStyle w:val="14"/>
        <w:numPr>
          <w:ilvl w:val="0"/>
          <w:numId w:val="2"/>
        </w:numPr>
        <w:spacing w:before="60" w:after="60" w:line="360" w:lineRule="auto"/>
        <w:ind w:left="360" w:hanging="259"/>
      </w:pPr>
      <w:r>
        <w:t>[问题描述] → [处理方式]</w:t>
      </w:r>
    </w:p>
    <w:p w14:paraId="3993709C">
      <w:pPr>
        <w:pStyle w:val="4"/>
        <w:spacing w:before="280" w:after="128" w:line="276" w:lineRule="auto"/>
      </w:pPr>
      <w:r>
        <w:rPr>
          <w:b/>
          <w:bCs/>
          <w:color w:val="374151"/>
          <w:sz w:val="28"/>
          <w:szCs w:val="28"/>
        </w:rPr>
        <w:t>2.5.2 CCB审批记录</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686"/>
        <w:gridCol w:w="1565"/>
        <w:gridCol w:w="1502"/>
        <w:gridCol w:w="1689"/>
        <w:gridCol w:w="1814"/>
      </w:tblGrid>
      <w:tr w14:paraId="49826F3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5C86A6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审批事项</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0E00A1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审批日期</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954076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审批人</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10278F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结论</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57E6D5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备注</w:t>
            </w:r>
          </w:p>
        </w:tc>
      </w:tr>
      <w:tr w14:paraId="582A7E9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B7BE98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SRS V[版本]基线审批</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281F76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YYYY-MM-DD</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114B77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[CCB成员]</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D85ACC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[通过/退回]</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6BE7A9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[条件和备注]</w:t>
            </w:r>
          </w:p>
        </w:tc>
      </w:tr>
      <w:tr w14:paraId="7E72AE6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1FB726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需求基线BL-01创立</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2E47B6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YYYY-MM-DD</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023736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[CCB成员]</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2676F8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[通过]</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68C194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[条件和备注]</w:t>
            </w:r>
          </w:p>
        </w:tc>
      </w:tr>
    </w:tbl>
    <w:p w14:paraId="6684210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2EFBA462">
      <w:pPr>
        <w:pStyle w:val="3"/>
        <w:spacing w:before="320" w:after="160" w:line="276" w:lineRule="auto"/>
      </w:pPr>
      <w:r>
        <w:rPr>
          <w:b/>
          <w:bCs/>
          <w:color w:val="374151"/>
          <w:sz w:val="32"/>
          <w:szCs w:val="32"/>
        </w:rPr>
        <w:t>2.6 需求基线创立</w:t>
      </w:r>
    </w:p>
    <w:p w14:paraId="5E4BD440">
      <w:pPr>
        <w:pStyle w:val="4"/>
        <w:spacing w:before="280" w:after="128" w:line="276" w:lineRule="auto"/>
      </w:pPr>
      <w:r>
        <w:rPr>
          <w:b/>
          <w:bCs/>
          <w:color w:val="374151"/>
          <w:sz w:val="28"/>
          <w:szCs w:val="28"/>
        </w:rPr>
        <w:t>2.6.1 基线信息</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799"/>
        <w:gridCol w:w="7457"/>
      </w:tblGrid>
      <w:tr w14:paraId="285BADF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A99B72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属性</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763F2A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内容</w:t>
            </w:r>
          </w:p>
        </w:tc>
      </w:tr>
      <w:tr w14:paraId="6FE0BC6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8AA428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基线编号</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98F07F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BL-YYYYMMDD-01</w:t>
            </w:r>
          </w:p>
        </w:tc>
      </w:tr>
      <w:tr w14:paraId="7082514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3D8CB9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基线类型</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9B625F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初始需求基线</w:t>
            </w:r>
          </w:p>
        </w:tc>
      </w:tr>
      <w:tr w14:paraId="4BC4F87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61338F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包含文档</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220D58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"http://xn--SRS--j22h944db7k.md" </w:instrText>
            </w:r>
            <w:r>
              <w:rPr>
                <w:rFonts w:hint="eastAsia" w:ascii="仿宋" w:hAnsi="仿宋" w:eastAsia="仿宋" w:cs="仿宋"/>
                <w:sz w:val="18"/>
                <w:szCs w:val="18"/>
              </w:rPr>
              <w:fldChar w:fldCharType="separate"/>
            </w:r>
            <w:r>
              <w:rPr>
                <w:rFonts w:hint="eastAsia" w:ascii="仿宋" w:hAnsi="仿宋" w:eastAsia="仿宋" w:cs="仿宋"/>
                <w:color w:val="4B5563"/>
                <w:sz w:val="18"/>
                <w:szCs w:val="18"/>
                <w:u w:val="single"/>
              </w:rPr>
              <w:t>SRS-正式版.md</w:t>
            </w:r>
            <w:r>
              <w:rPr>
                <w:rFonts w:hint="eastAsia" w:ascii="仿宋" w:hAnsi="仿宋" w:eastAsia="仿宋" w:cs="仿宋"/>
                <w:color w:val="4B5563"/>
                <w:sz w:val="18"/>
                <w:szCs w:val="18"/>
                <w:u w:val="single"/>
              </w:rPr>
              <w:fldChar w:fldCharType="end"/>
            </w:r>
            <w:r>
              <w:rPr>
                <w:rFonts w:hint="eastAsia" w:ascii="仿宋" w:hAnsi="仿宋" w:eastAsia="仿宋" w:cs="仿宋"/>
                <w:sz w:val="18"/>
                <w:szCs w:val="18"/>
              </w:rPr>
              <w:t>、</w:t>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"http://xn--4krx39cxhb6w8f.md" </w:instrText>
            </w:r>
            <w:r>
              <w:rPr>
                <w:rFonts w:hint="eastAsia" w:ascii="仿宋" w:hAnsi="仿宋" w:eastAsia="仿宋" w:cs="仿宋"/>
                <w:sz w:val="18"/>
                <w:szCs w:val="18"/>
              </w:rPr>
              <w:fldChar w:fldCharType="separate"/>
            </w:r>
            <w:r>
              <w:rPr>
                <w:rFonts w:hint="eastAsia" w:ascii="仿宋" w:hAnsi="仿宋" w:eastAsia="仿宋" w:cs="仿宋"/>
                <w:color w:val="4B5563"/>
                <w:sz w:val="18"/>
                <w:szCs w:val="18"/>
                <w:u w:val="single"/>
              </w:rPr>
              <w:t>需求清单.md</w:t>
            </w:r>
            <w:r>
              <w:rPr>
                <w:rFonts w:hint="eastAsia" w:ascii="仿宋" w:hAnsi="仿宋" w:eastAsia="仿宋" w:cs="仿宋"/>
                <w:color w:val="4B5563"/>
                <w:sz w:val="18"/>
                <w:szCs w:val="18"/>
                <w:u w:val="single"/>
              </w:rPr>
              <w:fldChar w:fldCharType="end"/>
            </w:r>
            <w:r>
              <w:rPr>
                <w:rFonts w:hint="eastAsia" w:ascii="仿宋" w:hAnsi="仿宋" w:eastAsia="仿宋" w:cs="仿宋"/>
                <w:sz w:val="18"/>
                <w:szCs w:val="18"/>
              </w:rPr>
              <w:t>、UML模型/、</w:t>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"http://xn--b9wnct68aos5a.md" </w:instrText>
            </w:r>
            <w:r>
              <w:rPr>
                <w:rFonts w:hint="eastAsia" w:ascii="仿宋" w:hAnsi="仿宋" w:eastAsia="仿宋" w:cs="仿宋"/>
                <w:sz w:val="18"/>
                <w:szCs w:val="18"/>
              </w:rPr>
              <w:fldChar w:fldCharType="separate"/>
            </w:r>
            <w:r>
              <w:rPr>
                <w:rFonts w:hint="eastAsia" w:ascii="仿宋" w:hAnsi="仿宋" w:eastAsia="仿宋" w:cs="仿宋"/>
                <w:color w:val="4B5563"/>
                <w:sz w:val="18"/>
                <w:szCs w:val="18"/>
                <w:u w:val="single"/>
              </w:rPr>
              <w:t>溯源矩阵.md</w:t>
            </w:r>
            <w:r>
              <w:rPr>
                <w:rFonts w:hint="eastAsia" w:ascii="仿宋" w:hAnsi="仿宋" w:eastAsia="仿宋" w:cs="仿宋"/>
                <w:color w:val="4B5563"/>
                <w:sz w:val="18"/>
                <w:szCs w:val="18"/>
                <w:u w:val="single"/>
              </w:rPr>
              <w:fldChar w:fldCharType="end"/>
            </w:r>
          </w:p>
        </w:tc>
      </w:tr>
      <w:tr w14:paraId="0469C1B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E7C36D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创立日期</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B7036B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YYYY-MM-DD</w:t>
            </w:r>
          </w:p>
        </w:tc>
      </w:tr>
      <w:tr w14:paraId="4C4D80B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14C706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创立智能体</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6E8ADB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A6基线智能体</w:t>
            </w:r>
          </w:p>
        </w:tc>
      </w:tr>
    </w:tbl>
    <w:p w14:paraId="5E66C9D0">
      <w:pPr>
        <w:pStyle w:val="4"/>
        <w:spacing w:before="280" w:after="128" w:line="276" w:lineRule="auto"/>
      </w:pPr>
      <w:r>
        <w:rPr>
          <w:b/>
          <w:bCs/>
          <w:color w:val="374151"/>
          <w:sz w:val="28"/>
          <w:szCs w:val="28"/>
        </w:rPr>
        <w:t>2.6.2 需求溯源矩阵（RTM）</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851"/>
        <w:gridCol w:w="2027"/>
        <w:gridCol w:w="1500"/>
        <w:gridCol w:w="1325"/>
        <w:gridCol w:w="2553"/>
      </w:tblGrid>
      <w:tr w14:paraId="23C40B3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7D8C6C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业务需求</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D17332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SRS条目</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8239AA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模块</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DFE99F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用例</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2285F5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验收测试</w:t>
            </w:r>
          </w:p>
        </w:tc>
      </w:tr>
      <w:tr w14:paraId="6B92F98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EA5981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BR-01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3AE708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SRS-3.1.1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7D308C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34C446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UC-01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F3917A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TC-01, TC-02</w:t>
            </w:r>
          </w:p>
        </w:tc>
      </w:tr>
      <w:tr w14:paraId="2D6934A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784C2A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BR-02</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2BBC9B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SRS-3.1.2</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08E61B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915914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UC-02</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DCB366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TC-03, TC-04</w:t>
            </w:r>
          </w:p>
        </w:tc>
      </w:tr>
      <w:tr w14:paraId="6A4ACAC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4C7DE0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BR-03</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727460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SRS-3.2.1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756753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5BD9F8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UC-03</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04DFB2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TC-05</w:t>
            </w:r>
          </w:p>
        </w:tc>
      </w:tr>
      <w:tr w14:paraId="518F38C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34EAB8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F16C50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15AEAF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FAD55B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C88828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r>
    </w:tbl>
    <w:p w14:paraId="76A35A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2D8EA5DF">
      <w:pPr>
        <w:pStyle w:val="2"/>
        <w:spacing w:before="400" w:after="160" w:line="276" w:lineRule="auto"/>
      </w:pPr>
      <w:r>
        <w:rPr>
          <w:b/>
          <w:bCs/>
          <w:color w:val="374151"/>
          <w:sz w:val="40"/>
          <w:szCs w:val="40"/>
        </w:rPr>
        <w:t>第三部分 软件设计与体系结构阶段（第3-4周）</w:t>
      </w:r>
    </w:p>
    <w:p w14:paraId="70431DB4">
      <w:pPr>
        <w:pStyle w:val="3"/>
        <w:spacing w:before="320" w:after="160" w:line="276" w:lineRule="auto"/>
      </w:pPr>
      <w:r>
        <w:rPr>
          <w:b/>
          <w:bCs/>
          <w:color w:val="374151"/>
          <w:sz w:val="32"/>
          <w:szCs w:val="32"/>
        </w:rPr>
        <w:t>3.1 架构选型</w:t>
      </w:r>
    </w:p>
    <w:p w14:paraId="3A4909AA">
      <w:pPr>
        <w:pStyle w:val="4"/>
        <w:spacing w:before="280" w:after="128" w:line="276" w:lineRule="auto"/>
      </w:pPr>
      <w:r>
        <w:rPr>
          <w:b/>
          <w:bCs/>
          <w:color w:val="374151"/>
          <w:sz w:val="28"/>
          <w:szCs w:val="28"/>
        </w:rPr>
        <w:t>3.1.1 五维度评估框架</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146"/>
        <w:gridCol w:w="873"/>
        <w:gridCol w:w="1969"/>
        <w:gridCol w:w="1969"/>
        <w:gridCol w:w="1969"/>
        <w:gridCol w:w="1330"/>
      </w:tblGrid>
      <w:tr w14:paraId="47EEECB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179DA8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评估维度</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778998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权重</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051629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选项A：[架构风格1]</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58C601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选项B：[架构风格2]</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2857BD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选项C：[架构风格3]</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CC9D84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评分依据说明</w:t>
            </w:r>
          </w:p>
        </w:tc>
      </w:tr>
      <w:tr w14:paraId="7484260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CFBCD3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功能复杂度</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39DC3B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[权重]%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EC7DDF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[X分]</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A532BD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[X分]</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9196E0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[X分]</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74FF8A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[说明]</w:t>
            </w:r>
          </w:p>
        </w:tc>
      </w:tr>
      <w:tr w14:paraId="0E736BE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F782B2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并发与性能</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DD8A6D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[权重]%</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E7A4A8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[X分]</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CC6E50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[X分]</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481CF1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[X分]</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7A105F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[说明]</w:t>
            </w:r>
          </w:p>
        </w:tc>
      </w:tr>
      <w:tr w14:paraId="28A99E4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8A728F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可扩展性</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C7C85F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[权重]%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0CABED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[X分]</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7019EC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[X分]</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79C5C4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[X分]</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D16533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[说明]</w:t>
            </w:r>
          </w:p>
        </w:tc>
      </w:tr>
      <w:tr w14:paraId="780C71F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5AC2F0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团队规模</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3A55E4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[权重]%</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6A9174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[X分]</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33F4B1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[X分]</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758879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[X分]</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D793AC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[说明]</w:t>
            </w:r>
          </w:p>
        </w:tc>
      </w:tr>
      <w:tr w14:paraId="012E293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AE0417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运维能力</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810B33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[权重]%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D6DDC0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[X分]</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59B079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[X分]</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EF68A4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[X分]</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C1F452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[说明]</w:t>
            </w:r>
          </w:p>
        </w:tc>
      </w:tr>
      <w:tr w14:paraId="24D93B0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643305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总分</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A8B88F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100%</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477374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[总分]</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BD784D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[总分]</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48FFCE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[总分]</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073915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r>
    </w:tbl>
    <w:p w14:paraId="3E40C0A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ADR-001 摘要</w:t>
      </w:r>
      <w:r>
        <w:rPr>
          <w:rFonts w:hint="eastAsia" w:ascii="仿宋" w:hAnsi="仿宋" w:eastAsia="仿宋" w:cs="仿宋"/>
          <w:sz w:val="18"/>
          <w:szCs w:val="18"/>
        </w:rPr>
        <w:t>：</w:t>
      </w:r>
    </w:p>
    <w:p w14:paraId="242D991B">
      <w:pPr>
        <w:pStyle w:val="14"/>
        <w:numPr>
          <w:ilvl w:val="0"/>
          <w:numId w:val="1"/>
        </w:numPr>
        <w:spacing w:before="60" w:after="60" w:line="360" w:lineRule="auto"/>
        <w:ind w:left="360" w:hanging="259"/>
      </w:pPr>
      <w:r>
        <w:rPr>
          <w:b/>
          <w:bCs/>
        </w:rPr>
        <w:t>决策</w:t>
      </w:r>
      <w:r>
        <w:t>：选择[架构风格]</w:t>
      </w:r>
    </w:p>
    <w:p w14:paraId="6B733F72">
      <w:pPr>
        <w:pStyle w:val="14"/>
        <w:numPr>
          <w:ilvl w:val="0"/>
          <w:numId w:val="1"/>
        </w:numPr>
        <w:spacing w:before="60" w:after="60" w:line="360" w:lineRule="auto"/>
        <w:ind w:left="360" w:hanging="259"/>
      </w:pPr>
      <w:r>
        <w:rPr>
          <w:b/>
          <w:bCs/>
        </w:rPr>
        <w:t>备选方案</w:t>
      </w:r>
      <w:r>
        <w:t>：[列出被排除的方案]</w:t>
      </w:r>
    </w:p>
    <w:p w14:paraId="647295F8">
      <w:pPr>
        <w:pStyle w:val="14"/>
        <w:numPr>
          <w:ilvl w:val="0"/>
          <w:numId w:val="1"/>
        </w:numPr>
        <w:spacing w:before="60" w:after="60" w:line="360" w:lineRule="auto"/>
        <w:ind w:left="360" w:hanging="259"/>
      </w:pPr>
      <w:r>
        <w:rPr>
          <w:b/>
          <w:bCs/>
        </w:rPr>
        <w:t>决策理由</w:t>
      </w:r>
      <w:r>
        <w:t>：[为什么选择该方案]</w:t>
      </w:r>
    </w:p>
    <w:p w14:paraId="7E59A165">
      <w:pPr>
        <w:pStyle w:val="14"/>
        <w:numPr>
          <w:ilvl w:val="0"/>
          <w:numId w:val="1"/>
        </w:numPr>
        <w:spacing w:before="60" w:after="60" w:line="360" w:lineRule="auto"/>
        <w:ind w:left="360" w:hanging="259"/>
      </w:pPr>
      <w:r>
        <w:rPr>
          <w:b/>
          <w:bCs/>
        </w:rPr>
        <w:t>约束后果</w:t>
      </w:r>
      <w:r>
        <w:t>：[该决策带来的架构约束]</w:t>
      </w:r>
    </w:p>
    <w:p w14:paraId="2D87F5D9">
      <w:pPr>
        <w:pStyle w:val="4"/>
        <w:spacing w:before="280" w:after="128" w:line="276" w:lineRule="auto"/>
      </w:pPr>
      <w:r>
        <w:rPr>
          <w:b/>
          <w:bCs/>
          <w:color w:val="374151"/>
          <w:sz w:val="28"/>
          <w:szCs w:val="28"/>
        </w:rPr>
        <w:t>3.1.2 架构风格声明（ASD）</w:t>
      </w:r>
    </w:p>
    <w:p w14:paraId="2DB742A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ASD核心约束条款</w:t>
      </w:r>
      <w:r>
        <w:rPr>
          <w:rFonts w:hint="eastAsia" w:ascii="仿宋" w:hAnsi="仿宋" w:eastAsia="仿宋" w:cs="仿宋"/>
          <w:sz w:val="18"/>
          <w:szCs w:val="18"/>
        </w:rPr>
        <w:t>：</w:t>
      </w:r>
    </w:p>
    <w:p w14:paraId="44C4DD9E">
      <w:pPr>
        <w:keepNext w:val="0"/>
        <w:keepLines w:val="0"/>
        <w:pageBreakBefore w:val="0"/>
        <w:widowControl w:val="0"/>
        <w:pBdr>
          <w:top w:val="single" w:color="E5E7EB" w:sz="2" w:space="0"/>
          <w:left w:val="single" w:color="E5E7EB" w:sz="2" w:space="0"/>
          <w:bottom w:val="single" w:color="E5E7EB" w:sz="2" w:space="0"/>
          <w:right w:val="single" w:color="E5E7EB" w:sz="2" w:space="0"/>
        </w:pBdr>
        <w:shd w:val="clear" w:fill="F9FAFB"/>
        <w:kinsoku/>
        <w:wordWrap/>
        <w:overflowPunct/>
        <w:topLinePunct w:val="0"/>
        <w:autoSpaceDE/>
        <w:autoSpaceDN/>
        <w:bidi w:val="0"/>
        <w:adjustRightInd/>
        <w:snapToGrid/>
        <w:spacing w:before="160" w:after="0" w:line="240" w:lineRule="auto"/>
        <w:ind w:left="360"/>
        <w:textAlignment w:val="auto"/>
        <w:rPr>
          <w:rFonts w:hint="eastAsia" w:ascii="仿宋" w:hAnsi="仿宋" w:eastAsia="仿宋" w:cs="仿宋"/>
          <w:sz w:val="18"/>
          <w:szCs w:val="18"/>
        </w:rPr>
      </w:pPr>
      <w:r>
        <w:rPr>
          <w:rFonts w:hint="eastAsia" w:ascii="仿宋" w:hAnsi="仿宋" w:eastAsia="仿宋" w:cs="仿宋"/>
          <w:sz w:val="18"/>
          <w:szCs w:val="18"/>
        </w:rPr>
        <w:t>C-ARCH-01：[架构约束一]</w:t>
      </w:r>
    </w:p>
    <w:p w14:paraId="3E2FA25F">
      <w:pPr>
        <w:keepNext w:val="0"/>
        <w:keepLines w:val="0"/>
        <w:pageBreakBefore w:val="0"/>
        <w:widowControl w:val="0"/>
        <w:pBdr>
          <w:top w:val="single" w:color="E5E7EB" w:sz="2" w:space="0"/>
          <w:left w:val="single" w:color="E5E7EB" w:sz="2" w:space="0"/>
          <w:bottom w:val="single" w:color="E5E7EB" w:sz="2" w:space="0"/>
          <w:right w:val="single" w:color="E5E7EB" w:sz="2" w:space="0"/>
        </w:pBdr>
        <w:shd w:val="clear" w:fill="F9FAFB"/>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18"/>
          <w:szCs w:val="18"/>
        </w:rPr>
      </w:pPr>
      <w:r>
        <w:rPr>
          <w:rFonts w:hint="eastAsia" w:ascii="仿宋" w:hAnsi="仿宋" w:eastAsia="仿宋" w:cs="仿宋"/>
          <w:sz w:val="18"/>
          <w:szCs w:val="18"/>
        </w:rPr>
        <w:t>C-ARCH-02：[架构约束二]</w:t>
      </w:r>
    </w:p>
    <w:p w14:paraId="1605B890">
      <w:pPr>
        <w:keepNext w:val="0"/>
        <w:keepLines w:val="0"/>
        <w:pageBreakBefore w:val="0"/>
        <w:widowControl w:val="0"/>
        <w:pBdr>
          <w:top w:val="single" w:color="E5E7EB" w:sz="2" w:space="0"/>
          <w:left w:val="single" w:color="E5E7EB" w:sz="2" w:space="0"/>
          <w:bottom w:val="single" w:color="E5E7EB" w:sz="2" w:space="0"/>
          <w:right w:val="single" w:color="E5E7EB" w:sz="2" w:space="0"/>
        </w:pBdr>
        <w:shd w:val="clear" w:fill="F9FAFB"/>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18"/>
          <w:szCs w:val="18"/>
        </w:rPr>
      </w:pPr>
      <w:r>
        <w:rPr>
          <w:rFonts w:hint="eastAsia" w:ascii="仿宋" w:hAnsi="仿宋" w:eastAsia="仿宋" w:cs="仿宋"/>
          <w:sz w:val="18"/>
          <w:szCs w:val="18"/>
        </w:rPr>
        <w:t>C-ARCH-03：[架构约束三]</w:t>
      </w:r>
    </w:p>
    <w:p w14:paraId="2CF4957B">
      <w:pPr>
        <w:keepNext w:val="0"/>
        <w:keepLines w:val="0"/>
        <w:pageBreakBefore w:val="0"/>
        <w:widowControl w:val="0"/>
        <w:pBdr>
          <w:top w:val="single" w:color="E5E7EB" w:sz="2" w:space="0"/>
          <w:left w:val="single" w:color="E5E7EB" w:sz="2" w:space="0"/>
          <w:bottom w:val="single" w:color="E5E7EB" w:sz="2" w:space="0"/>
          <w:right w:val="single" w:color="E5E7EB" w:sz="2" w:space="0"/>
        </w:pBdr>
        <w:shd w:val="clear" w:fill="F9FAFB"/>
        <w:kinsoku/>
        <w:wordWrap/>
        <w:overflowPunct/>
        <w:topLinePunct w:val="0"/>
        <w:autoSpaceDE/>
        <w:autoSpaceDN/>
        <w:bidi w:val="0"/>
        <w:adjustRightInd/>
        <w:snapToGrid/>
        <w:spacing w:before="0" w:after="160" w:line="240" w:lineRule="auto"/>
        <w:ind w:left="360"/>
        <w:textAlignment w:val="auto"/>
        <w:rPr>
          <w:rFonts w:hint="eastAsia" w:ascii="仿宋" w:hAnsi="仿宋" w:eastAsia="仿宋" w:cs="仿宋"/>
          <w:sz w:val="18"/>
          <w:szCs w:val="18"/>
        </w:rPr>
      </w:pPr>
      <w:r>
        <w:rPr>
          <w:rFonts w:hint="eastAsia" w:ascii="仿宋" w:hAnsi="仿宋" w:eastAsia="仿宋" w:cs="仿宋"/>
          <w:sz w:val="18"/>
          <w:szCs w:val="18"/>
        </w:rPr>
        <w:t>...</w:t>
      </w:r>
    </w:p>
    <w:p w14:paraId="0FC63A58">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[请列出至少5条架构层约束]</w:t>
      </w:r>
    </w:p>
    <w:p w14:paraId="78ABFCD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043ED441">
      <w:pPr>
        <w:pStyle w:val="3"/>
        <w:spacing w:before="320" w:after="160" w:line="276" w:lineRule="auto"/>
      </w:pPr>
      <w:r>
        <w:rPr>
          <w:b/>
          <w:bCs/>
          <w:color w:val="374151"/>
          <w:sz w:val="32"/>
          <w:szCs w:val="32"/>
        </w:rPr>
        <w:t>3.2 工程产物定义</w:t>
      </w:r>
    </w:p>
    <w:p w14:paraId="0ED368AC">
      <w:pPr>
        <w:pStyle w:val="4"/>
        <w:spacing w:before="280" w:after="128" w:line="276" w:lineRule="auto"/>
      </w:pPr>
      <w:r>
        <w:rPr>
          <w:b/>
          <w:bCs/>
          <w:color w:val="374151"/>
          <w:sz w:val="28"/>
          <w:szCs w:val="28"/>
        </w:rPr>
        <w:t>3.2.1 模块划分方案（MDS）</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532"/>
        <w:gridCol w:w="1532"/>
        <w:gridCol w:w="1822"/>
        <w:gridCol w:w="1822"/>
        <w:gridCol w:w="2548"/>
      </w:tblGrid>
      <w:tr w14:paraId="6889623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6A1F39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模块名称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17C6F4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所属层次</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5E2402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职责描述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E50417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对外接口</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E03748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依赖模块</w:t>
            </w:r>
          </w:p>
        </w:tc>
      </w:tr>
      <w:tr w14:paraId="57E6EBC8">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0307B7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06D28F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[层]</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AB53EE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[核心职责]</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8C6BC2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[接口列表]</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34FA28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[模块X, 模块Y]</w:t>
            </w:r>
          </w:p>
        </w:tc>
      </w:tr>
      <w:tr w14:paraId="1A7F93F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C8B8D1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[模块2]</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2415FC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[层]</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D86D51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[核心职责]</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82C093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[接口列表]</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A13B2C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[模块X]</w:t>
            </w:r>
          </w:p>
        </w:tc>
      </w:tr>
      <w:tr w14:paraId="7A2A612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09FBED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[模块3]</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452C58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[层]</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F809DC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[核心职责]</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6D2643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[接口列表]</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5BE2E1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[模块Y, 模块Z]</w:t>
            </w:r>
          </w:p>
        </w:tc>
      </w:tr>
      <w:tr w14:paraId="46352B6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14D7F1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[模块4]</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2A3836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[层]</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26D7D2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[核心职责]</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AF95A8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[接口列表]</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5751FB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无</w:t>
            </w:r>
          </w:p>
        </w:tc>
      </w:tr>
      <w:tr w14:paraId="727A258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C24DBD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[模块5]</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23A581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[层]</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634B9E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[核心职责]</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A83E82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[接口列表]</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E62CE5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[模块1, 模块3]</w:t>
            </w:r>
          </w:p>
        </w:tc>
      </w:tr>
    </w:tbl>
    <w:p w14:paraId="6704F4DB">
      <w:pPr>
        <w:pStyle w:val="4"/>
        <w:spacing w:before="280" w:after="128" w:line="276" w:lineRule="auto"/>
      </w:pPr>
      <w:r>
        <w:rPr>
          <w:b/>
          <w:bCs/>
          <w:color w:val="374151"/>
          <w:sz w:val="28"/>
          <w:szCs w:val="28"/>
        </w:rPr>
        <w:t>3.2.2 模块依赖拓扑（DTS）</w:t>
      </w:r>
    </w:p>
    <w:p w14:paraId="4C78A60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依赖关系图说明</w:t>
      </w:r>
      <w:r>
        <w:rPr>
          <w:rFonts w:hint="eastAsia" w:ascii="仿宋" w:hAnsi="仿宋" w:eastAsia="仿宋" w:cs="仿宋"/>
          <w:sz w:val="18"/>
          <w:szCs w:val="18"/>
        </w:rPr>
        <w:t>（建议用PlantUML或Mermaid描述）：</w:t>
      </w:r>
    </w:p>
    <w:p w14:paraId="645C9691">
      <w:pPr>
        <w:keepNext w:val="0"/>
        <w:keepLines w:val="0"/>
        <w:pageBreakBefore w:val="0"/>
        <w:widowControl w:val="0"/>
        <w:pBdr>
          <w:top w:val="single" w:color="E5E7EB" w:sz="2" w:space="0"/>
          <w:left w:val="single" w:color="E5E7EB" w:sz="2" w:space="0"/>
          <w:bottom w:val="single" w:color="E5E7EB" w:sz="2" w:space="0"/>
          <w:right w:val="single" w:color="E5E7EB" w:sz="2" w:space="0"/>
        </w:pBdr>
        <w:shd w:val="clear" w:fill="F9FAFB"/>
        <w:kinsoku/>
        <w:wordWrap/>
        <w:overflowPunct/>
        <w:topLinePunct w:val="0"/>
        <w:autoSpaceDE/>
        <w:autoSpaceDN/>
        <w:bidi w:val="0"/>
        <w:adjustRightInd/>
        <w:snapToGrid/>
        <w:spacing w:before="160" w:after="160" w:line="240" w:lineRule="auto"/>
        <w:ind w:left="360"/>
        <w:textAlignment w:val="auto"/>
        <w:rPr>
          <w:rFonts w:hint="eastAsia" w:ascii="仿宋" w:hAnsi="仿宋" w:eastAsia="仿宋" w:cs="仿宋"/>
          <w:sz w:val="18"/>
          <w:szCs w:val="18"/>
        </w:rPr>
      </w:pPr>
      <w:r>
        <w:rPr>
          <w:rFonts w:hint="eastAsia" w:ascii="仿宋" w:hAnsi="仿宋" w:eastAsia="仿宋" w:cs="仿宋"/>
          <w:sz w:val="18"/>
          <w:szCs w:val="18"/>
        </w:rPr>
        <w:t>[请在此处插入模块依赖拓扑图]</w:t>
      </w:r>
    </w:p>
    <w:p w14:paraId="4909F63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合法依赖列表</w:t>
      </w:r>
      <w:r>
        <w:rPr>
          <w:rFonts w:hint="eastAsia" w:ascii="仿宋" w:hAnsi="仿宋" w:eastAsia="仿宋" w:cs="仿宋"/>
          <w:sz w:val="18"/>
          <w:szCs w:val="18"/>
        </w:rPr>
        <w:t>：</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335"/>
        <w:gridCol w:w="1401"/>
        <w:gridCol w:w="4056"/>
        <w:gridCol w:w="2464"/>
      </w:tblGrid>
      <w:tr w14:paraId="0834709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7ADF66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源模块</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C58CB1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目标模块</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B0690B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依赖类型</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4E8995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依赖说明</w:t>
            </w:r>
          </w:p>
        </w:tc>
      </w:tr>
      <w:tr w14:paraId="4DD08C0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9D83DC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[模块A]</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AF6478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[模块B]</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DCC67D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[接口调用/事件订阅/数据读取]</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E2A7D1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[为何需要此依赖]</w:t>
            </w:r>
          </w:p>
        </w:tc>
      </w:tr>
      <w:tr w14:paraId="33DAD70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B65877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9C5239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630EB9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714D6A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r>
    </w:tbl>
    <w:p w14:paraId="5D11793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禁止依赖列表</w:t>
      </w:r>
      <w:r>
        <w:rPr>
          <w:rFonts w:hint="eastAsia" w:ascii="仿宋" w:hAnsi="仿宋" w:eastAsia="仿宋" w:cs="仿宋"/>
          <w:sz w:val="18"/>
          <w:szCs w:val="18"/>
        </w:rPr>
        <w:t>：</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376"/>
        <w:gridCol w:w="2495"/>
        <w:gridCol w:w="4385"/>
      </w:tblGrid>
      <w:tr w14:paraId="24E37D5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8B3586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源模块</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775C0D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目标模块</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BA2E8E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禁止理由</w:t>
            </w:r>
          </w:p>
        </w:tc>
      </w:tr>
      <w:tr w14:paraId="25CE3AF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AB50BD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[模块A]</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FFBD1C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[模块C]</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B7014C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[违反架构层约束]</w:t>
            </w:r>
          </w:p>
        </w:tc>
      </w:tr>
      <w:tr w14:paraId="19D516E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F40E67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21057A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04D658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r>
    </w:tbl>
    <w:p w14:paraId="57034BF7">
      <w:pPr>
        <w:pStyle w:val="4"/>
        <w:spacing w:before="280" w:after="128" w:line="276" w:lineRule="auto"/>
      </w:pPr>
      <w:r>
        <w:rPr>
          <w:b/>
          <w:bCs/>
          <w:color w:val="374151"/>
          <w:sz w:val="28"/>
          <w:szCs w:val="28"/>
        </w:rPr>
        <w:t>3.2.3 架构决策记录（ADR）</w:t>
      </w:r>
    </w:p>
    <w:p w14:paraId="4BC5A97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ADR清单</w:t>
      </w:r>
      <w:r>
        <w:rPr>
          <w:rFonts w:hint="eastAsia" w:ascii="仿宋" w:hAnsi="仿宋" w:eastAsia="仿宋" w:cs="仿宋"/>
          <w:sz w:val="18"/>
          <w:szCs w:val="18"/>
        </w:rPr>
        <w:t>：</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873"/>
        <w:gridCol w:w="2853"/>
        <w:gridCol w:w="2069"/>
        <w:gridCol w:w="2461"/>
      </w:tblGrid>
      <w:tr w14:paraId="159168A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B5AF76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编号</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9EA556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决策主题</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4B10E9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决策内容</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B0B99F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日期</w:t>
            </w:r>
          </w:p>
        </w:tc>
      </w:tr>
      <w:tr w14:paraId="0C5948C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920095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ADR-001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D127AC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架构风格选型</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DC4EE5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[摘要]</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A73DAF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YYYY-MM-DD</w:t>
            </w:r>
          </w:p>
        </w:tc>
      </w:tr>
      <w:tr w14:paraId="09BC7FB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0C4609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ADR-002</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9CE32D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模块拆分决策</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F917E3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[摘要]</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64344B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YYYY-MM-DD</w:t>
            </w:r>
          </w:p>
        </w:tc>
      </w:tr>
      <w:tr w14:paraId="4EB7306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C4E962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ADR-003</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4F2242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[决策主题]</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4B7AA2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[摘要]</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D588D8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YYYY-MM-DD</w:t>
            </w:r>
          </w:p>
        </w:tc>
      </w:tr>
      <w:tr w14:paraId="3008783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5555BB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ADR-004</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C471DC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[决策主题]</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89A62D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[摘要]</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3F13F9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YYYY-MM-DD</w:t>
            </w:r>
          </w:p>
        </w:tc>
      </w:tr>
    </w:tbl>
    <w:p w14:paraId="59737A1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[请在此处插入至少一份ADR的完整内容作为示例]</w:t>
      </w:r>
    </w:p>
    <w:p w14:paraId="7C7FFE3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42946B5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示例：</w:t>
      </w:r>
    </w:p>
    <w:p w14:paraId="2A385E59">
      <w:pPr>
        <w:pStyle w:val="3"/>
        <w:spacing w:before="320" w:after="160" w:line="276" w:lineRule="auto"/>
      </w:pPr>
      <w:r>
        <w:rPr>
          <w:b/>
          <w:bCs/>
          <w:color w:val="374151"/>
          <w:sz w:val="32"/>
          <w:szCs w:val="32"/>
        </w:rPr>
        <w:t>ADR-001：架构风格选型</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031"/>
        <w:gridCol w:w="7225"/>
      </w:tblGrid>
      <w:tr w14:paraId="7503F01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BF20F6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属性</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C6A68F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内容</w:t>
            </w:r>
          </w:p>
        </w:tc>
      </w:tr>
      <w:tr w14:paraId="4488AD8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257FC4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编号</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C9C09F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ADR-001</w:t>
            </w:r>
          </w:p>
        </w:tc>
      </w:tr>
      <w:tr w14:paraId="3DA00FB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39B4DB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标题</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9BB712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选择分层架构作为系统架构风格</w:t>
            </w:r>
          </w:p>
        </w:tc>
      </w:tr>
      <w:tr w14:paraId="37F822F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C8D37B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日期</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8142F3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2026年 月 日</w:t>
            </w:r>
          </w:p>
        </w:tc>
      </w:tr>
      <w:tr w14:paraId="67F8460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CB95E9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状态</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6F357F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已接受</w:t>
            </w:r>
          </w:p>
        </w:tc>
      </w:tr>
      <w:tr w14:paraId="462BCC8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1B65B7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决策者</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152E9B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[姓名]</w:t>
            </w:r>
          </w:p>
        </w:tc>
      </w:tr>
    </w:tbl>
    <w:p w14:paraId="39322F1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背景</w:t>
      </w:r>
      <w:r>
        <w:rPr>
          <w:rFonts w:hint="eastAsia" w:ascii="仿宋" w:hAnsi="仿宋" w:eastAsia="仿宋" w:cs="仿宋"/>
          <w:sz w:val="18"/>
          <w:szCs w:val="18"/>
        </w:rPr>
        <w:t>：系统需要支持[数字]个功能模块、[数字]种用户角色、日均[数字]笔交易，团队规模为[数字]人。</w:t>
      </w:r>
    </w:p>
    <w:p w14:paraId="1A26C26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备选方案</w:t>
      </w:r>
      <w:r>
        <w:rPr>
          <w:rFonts w:hint="eastAsia" w:ascii="仿宋" w:hAnsi="仿宋" w:eastAsia="仿宋" w:cs="仿宋"/>
          <w:sz w:val="18"/>
          <w:szCs w:val="18"/>
        </w:rPr>
        <w:t>：</w:t>
      </w:r>
    </w:p>
    <w:p w14:paraId="77AC2232">
      <w:pPr>
        <w:pStyle w:val="14"/>
        <w:numPr>
          <w:ilvl w:val="0"/>
          <w:numId w:val="2"/>
        </w:numPr>
        <w:spacing w:before="60" w:after="60" w:line="360" w:lineRule="auto"/>
        <w:ind w:left="360" w:hanging="259"/>
      </w:pPr>
      <w:r>
        <w:t>分层架构（Controller → Service → Repository）</w:t>
      </w:r>
    </w:p>
    <w:p w14:paraId="142A5561">
      <w:pPr>
        <w:pStyle w:val="14"/>
        <w:numPr>
          <w:ilvl w:val="0"/>
          <w:numId w:val="2"/>
        </w:numPr>
        <w:spacing w:before="60" w:after="60" w:line="360" w:lineRule="auto"/>
        <w:ind w:left="360" w:hanging="259"/>
      </w:pPr>
      <w:r>
        <w:t>六边形架构（端口-适配器模式）</w:t>
      </w:r>
    </w:p>
    <w:p w14:paraId="178F3D7A">
      <w:pPr>
        <w:pStyle w:val="14"/>
        <w:numPr>
          <w:ilvl w:val="0"/>
          <w:numId w:val="2"/>
        </w:numPr>
        <w:spacing w:before="60" w:after="60" w:line="360" w:lineRule="auto"/>
        <w:ind w:left="360" w:hanging="259"/>
      </w:pPr>
      <w:r>
        <w:t>CQRS（命令查询职责分离）</w:t>
      </w:r>
    </w:p>
    <w:p w14:paraId="44B74B0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评估结果</w:t>
      </w:r>
      <w:r>
        <w:rPr>
          <w:rFonts w:hint="eastAsia" w:ascii="仿宋" w:hAnsi="仿宋" w:eastAsia="仿宋" w:cs="仿宋"/>
          <w:sz w:val="18"/>
          <w:szCs w:val="18"/>
        </w:rPr>
        <w:t>：</w:t>
      </w:r>
    </w:p>
    <w:p w14:paraId="40AAA3FE">
      <w:pPr>
        <w:pStyle w:val="14"/>
        <w:numPr>
          <w:ilvl w:val="0"/>
          <w:numId w:val="1"/>
        </w:numPr>
        <w:spacing w:before="60" w:after="60" w:line="360" w:lineRule="auto"/>
        <w:ind w:left="360" w:hanging="259"/>
      </w:pPr>
      <w:r>
        <w:t>分层架构：总分[数字]。简要理由…</w:t>
      </w:r>
    </w:p>
    <w:p w14:paraId="00811D8E">
      <w:pPr>
        <w:pStyle w:val="14"/>
        <w:numPr>
          <w:ilvl w:val="0"/>
          <w:numId w:val="1"/>
        </w:numPr>
        <w:spacing w:before="60" w:after="60" w:line="360" w:lineRule="auto"/>
        <w:ind w:left="360" w:hanging="259"/>
      </w:pPr>
      <w:r>
        <w:t>六边形架构：总分[数字]。简要理由…</w:t>
      </w:r>
    </w:p>
    <w:p w14:paraId="5487D99D">
      <w:pPr>
        <w:pStyle w:val="14"/>
        <w:numPr>
          <w:ilvl w:val="0"/>
          <w:numId w:val="1"/>
        </w:numPr>
        <w:spacing w:before="60" w:after="60" w:line="360" w:lineRule="auto"/>
        <w:ind w:left="360" w:hanging="259"/>
      </w:pPr>
      <w:r>
        <w:t>CQRS：总分[数字]。简要理由…</w:t>
      </w:r>
    </w:p>
    <w:p w14:paraId="7FFDCA0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决策</w:t>
      </w:r>
      <w:r>
        <w:rPr>
          <w:rFonts w:hint="eastAsia" w:ascii="仿宋" w:hAnsi="仿宋" w:eastAsia="仿宋" w:cs="仿宋"/>
          <w:sz w:val="18"/>
          <w:szCs w:val="18"/>
        </w:rPr>
        <w:t>：选择分层架构。</w:t>
      </w:r>
    </w:p>
    <w:p w14:paraId="08E921F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理由</w:t>
      </w:r>
      <w:r>
        <w:rPr>
          <w:rFonts w:hint="eastAsia" w:ascii="仿宋" w:hAnsi="仿宋" w:eastAsia="仿宋" w:cs="仿宋"/>
          <w:sz w:val="18"/>
          <w:szCs w:val="18"/>
        </w:rPr>
        <w:t>：[详细说明选择理由，至少200字]</w:t>
      </w:r>
    </w:p>
    <w:p w14:paraId="6E8D8C5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后果</w:t>
      </w:r>
      <w:r>
        <w:rPr>
          <w:rFonts w:hint="eastAsia" w:ascii="仿宋" w:hAnsi="仿宋" w:eastAsia="仿宋" w:cs="仿宋"/>
          <w:sz w:val="18"/>
          <w:szCs w:val="18"/>
        </w:rPr>
        <w:t>：</w:t>
      </w:r>
    </w:p>
    <w:p w14:paraId="2A69FF92">
      <w:pPr>
        <w:pStyle w:val="14"/>
        <w:numPr>
          <w:ilvl w:val="0"/>
          <w:numId w:val="1"/>
        </w:numPr>
        <w:spacing w:before="60" w:after="60" w:line="360" w:lineRule="auto"/>
        <w:ind w:left="360" w:hanging="259"/>
      </w:pPr>
      <w:r>
        <w:t>[该决策带来的约束和影响]</w:t>
      </w:r>
    </w:p>
    <w:p w14:paraId="376CE88A">
      <w:pPr>
        <w:pStyle w:val="14"/>
        <w:numPr>
          <w:ilvl w:val="0"/>
          <w:numId w:val="1"/>
        </w:numPr>
        <w:spacing w:before="60" w:after="60" w:line="360" w:lineRule="auto"/>
        <w:ind w:left="360" w:hanging="259"/>
      </w:pPr>
      <w:r>
        <w:t>[需要后续关注的问题]</w:t>
      </w:r>
    </w:p>
    <w:p w14:paraId="1D2E0F3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09C71EE2">
      <w:pPr>
        <w:pStyle w:val="3"/>
        <w:spacing w:before="320" w:after="160" w:line="276" w:lineRule="auto"/>
      </w:pPr>
      <w:r>
        <w:rPr>
          <w:b/>
          <w:bCs/>
          <w:color w:val="374151"/>
          <w:sz w:val="32"/>
          <w:szCs w:val="32"/>
        </w:rPr>
        <w:t>3.3 约束设计与接口契约</w:t>
      </w:r>
    </w:p>
    <w:p w14:paraId="24234B1F">
      <w:pPr>
        <w:pStyle w:val="4"/>
        <w:spacing w:before="280" w:after="128" w:line="276" w:lineRule="auto"/>
      </w:pPr>
      <w:r>
        <w:rPr>
          <w:b/>
          <w:bCs/>
          <w:color w:val="374151"/>
          <w:sz w:val="28"/>
          <w:szCs w:val="28"/>
        </w:rPr>
        <w:t>3.3.1 三层约束体系</w:t>
      </w:r>
    </w:p>
    <w:p w14:paraId="2FB17C15">
      <w:pPr>
        <w:pStyle w:val="5"/>
        <w:spacing w:before="240" w:after="112" w:line="276" w:lineRule="auto"/>
      </w:pPr>
      <w:r>
        <w:rPr>
          <w:b/>
          <w:bCs/>
          <w:color w:val="374151"/>
          <w:sz w:val="26"/>
          <w:szCs w:val="26"/>
        </w:rPr>
        <w:t>架构层约束（C-ARCH）</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365"/>
        <w:gridCol w:w="2570"/>
        <w:gridCol w:w="2160"/>
        <w:gridCol w:w="2161"/>
      </w:tblGrid>
      <w:tr w14:paraId="7220A78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226613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编号</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848235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约束内容</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A2E5A6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适用范围</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6F3318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违反后果</w:t>
            </w:r>
          </w:p>
        </w:tc>
      </w:tr>
      <w:tr w14:paraId="10B4A65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0B6E79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C-ARCH-01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36CF49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[约束描述]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8D62A1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所有模块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B3E580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严重</w:t>
            </w:r>
          </w:p>
        </w:tc>
      </w:tr>
      <w:tr w14:paraId="7CBEA2A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8D702A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C-ARCH-02</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905AE7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[约束描述]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A20992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所有模块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01EDC9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严重</w:t>
            </w:r>
          </w:p>
        </w:tc>
      </w:tr>
      <w:tr w14:paraId="6F12E60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80106B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C-ARCH-03</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61F063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[约束描述]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570FBE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所有模块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CB82E7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中等</w:t>
            </w:r>
          </w:p>
        </w:tc>
      </w:tr>
    </w:tbl>
    <w:p w14:paraId="3269F78D">
      <w:pPr>
        <w:pStyle w:val="5"/>
        <w:spacing w:before="240" w:after="112" w:line="276" w:lineRule="auto"/>
      </w:pPr>
      <w:r>
        <w:rPr>
          <w:b/>
          <w:bCs/>
          <w:color w:val="374151"/>
          <w:sz w:val="26"/>
          <w:szCs w:val="26"/>
        </w:rPr>
        <w:t>模块层约束（C-MOD）</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508"/>
        <w:gridCol w:w="1508"/>
        <w:gridCol w:w="2366"/>
        <w:gridCol w:w="2366"/>
        <w:gridCol w:w="1508"/>
      </w:tblGrid>
      <w:tr w14:paraId="1EB88BA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29A124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编号</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935BEA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目标模块</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3853D0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约束内容</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3743B9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涉及依赖</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2D7B57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违反后果</w:t>
            </w:r>
          </w:p>
        </w:tc>
      </w:tr>
      <w:tr w14:paraId="5F61D74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FA8FC9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C-MOD-01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6027A0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39A9F5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[职责边界描述]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8A473E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[允许依赖列表]</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FAA1D3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严重</w:t>
            </w:r>
          </w:p>
        </w:tc>
      </w:tr>
      <w:tr w14:paraId="1DC6DAD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083350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C-MOD-02</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1B7F2F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[模块名]</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26F412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[职责边界描述]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CCC2A0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[允许依赖列表]</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DFFB2A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严重</w:t>
            </w:r>
          </w:p>
        </w:tc>
      </w:tr>
      <w:tr w14:paraId="25A4BC1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EB105C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C-MOD-03</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3ECDBA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184013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[职责边界描述]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3FAD60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[允许依赖列表]</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DE0152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中等</w:t>
            </w:r>
          </w:p>
        </w:tc>
      </w:tr>
    </w:tbl>
    <w:p w14:paraId="4DADF187">
      <w:pPr>
        <w:pStyle w:val="5"/>
        <w:spacing w:before="240" w:after="112" w:line="276" w:lineRule="auto"/>
      </w:pPr>
      <w:r>
        <w:rPr>
          <w:b/>
          <w:bCs/>
          <w:color w:val="374151"/>
          <w:sz w:val="26"/>
          <w:szCs w:val="26"/>
        </w:rPr>
        <w:t>代码层约束（C-CODE）</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265"/>
        <w:gridCol w:w="2461"/>
        <w:gridCol w:w="2069"/>
        <w:gridCol w:w="2461"/>
      </w:tblGrid>
      <w:tr w14:paraId="563FC11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0A053B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编号</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1C9D69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约束内容</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73336D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适用场景</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6D7BA3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示例</w:t>
            </w:r>
          </w:p>
        </w:tc>
      </w:tr>
      <w:tr w14:paraId="51BF2E8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392EB4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C-CODE-01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067814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[约束描述]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22F25E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[场景]</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BC8274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[具体示例]</w:t>
            </w:r>
          </w:p>
        </w:tc>
      </w:tr>
      <w:tr w14:paraId="16C7318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B7D23F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C-CODE-02</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80914A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[约束描述]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A08D8B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[场景]</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C2AA18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[具体示例]</w:t>
            </w:r>
          </w:p>
        </w:tc>
      </w:tr>
      <w:tr w14:paraId="0925DE9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2AB46C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C-CODE-03</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291B7F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[约束描述]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7B72C0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[场景]</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E92279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[具体示例]</w:t>
            </w:r>
          </w:p>
        </w:tc>
      </w:tr>
    </w:tbl>
    <w:p w14:paraId="1A52BF0D">
      <w:pPr>
        <w:pStyle w:val="4"/>
        <w:spacing w:before="280" w:after="128" w:line="276" w:lineRule="auto"/>
      </w:pPr>
      <w:r>
        <w:rPr>
          <w:b/>
          <w:bCs/>
          <w:color w:val="374151"/>
          <w:sz w:val="28"/>
          <w:szCs w:val="28"/>
        </w:rPr>
        <w:t>3.3.2 OpenAPI接口契约</w:t>
      </w:r>
    </w:p>
    <w:p w14:paraId="2997AF6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接口清单</w:t>
      </w:r>
      <w:r>
        <w:rPr>
          <w:rFonts w:hint="eastAsia" w:ascii="仿宋" w:hAnsi="仿宋" w:eastAsia="仿宋" w:cs="仿宋"/>
          <w:sz w:val="18"/>
          <w:szCs w:val="18"/>
        </w:rPr>
        <w:t>：</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3101"/>
        <w:gridCol w:w="1231"/>
        <w:gridCol w:w="1519"/>
        <w:gridCol w:w="1231"/>
        <w:gridCol w:w="1231"/>
        <w:gridCol w:w="943"/>
      </w:tblGrid>
      <w:tr w14:paraId="7ACDC55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E305AC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接口路径</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A6F415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方法</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D93F27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功能描述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7D03B4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请求体</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94CB52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响应体</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0911B0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版本</w:t>
            </w:r>
          </w:p>
        </w:tc>
      </w:tr>
      <w:tr w14:paraId="7BD1FF6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1648B5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/api/v1/[资源]</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139FDE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GET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6ADA57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[描述]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7EA604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[参数]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519CA7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[结构]</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2C8707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v1</w:t>
            </w:r>
          </w:p>
        </w:tc>
      </w:tr>
      <w:tr w14:paraId="687CCA5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8BBFCF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/api/v1/[资源]</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B0C54F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POST</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7B107A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[描述]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1D54BF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[参数]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4BFAB3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[结构]</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B633BE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v1</w:t>
            </w:r>
          </w:p>
        </w:tc>
      </w:tr>
      <w:tr w14:paraId="340EAA9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140D57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/api/v1/[资源]/{id}</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F137A3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PUT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5C7265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[描述]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68084A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[参数]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8E20C3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[结构]</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15CF3A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v1</w:t>
            </w:r>
          </w:p>
        </w:tc>
      </w:tr>
      <w:tr w14:paraId="6BF78EB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4400DA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/api/v1/[资源]/{id}</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D9F680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DELETE</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DA83A2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[描述]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14B979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[参数]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021177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[结构]</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3A2F3B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v1</w:t>
            </w:r>
          </w:p>
        </w:tc>
      </w:tr>
    </w:tbl>
    <w:p w14:paraId="5F2BFAE8">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[请在此处插入至少一份完整的OpenAPI YAML契约文件内容作为示例]</w:t>
      </w:r>
    </w:p>
    <w:p w14:paraId="5ADD725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54625487">
      <w:pPr>
        <w:pStyle w:val="3"/>
        <w:spacing w:before="320" w:after="160" w:line="276" w:lineRule="auto"/>
      </w:pPr>
      <w:r>
        <w:rPr>
          <w:b/>
          <w:bCs/>
          <w:color w:val="374151"/>
          <w:sz w:val="32"/>
          <w:szCs w:val="32"/>
        </w:rPr>
        <w:t>3.4 AI代码生成</w:t>
      </w:r>
    </w:p>
    <w:p w14:paraId="2E9CB9B3">
      <w:pPr>
        <w:pStyle w:val="4"/>
        <w:spacing w:before="280" w:after="128" w:line="276" w:lineRule="auto"/>
      </w:pPr>
      <w:r>
        <w:rPr>
          <w:b/>
          <w:bCs/>
          <w:color w:val="374151"/>
          <w:sz w:val="28"/>
          <w:szCs w:val="28"/>
        </w:rPr>
        <w:t>3.4.1 记忆分层策略</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715"/>
        <w:gridCol w:w="3323"/>
        <w:gridCol w:w="1830"/>
        <w:gridCol w:w="1388"/>
      </w:tblGrid>
      <w:tr w14:paraId="12CAD12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2FEDB3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记忆类型</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CD83E6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包含内容</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D7AA60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加载策略</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4DF33E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缓存优先级</w:t>
            </w:r>
          </w:p>
        </w:tc>
      </w:tr>
      <w:tr w14:paraId="588DADE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E382E1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项目记忆（知识图谱）</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45EAC7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SRS摘要、模块划分、依赖拓扑</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9498B9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会话启动时加载</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3BA9B2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w:t>
            </w:r>
          </w:p>
        </w:tc>
      </w:tr>
      <w:tr w14:paraId="0E24091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BD06D1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契约记忆（OAS）</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E43B00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接口契约YAML</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040160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代码生成前加载</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E22F7A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w:t>
            </w:r>
          </w:p>
        </w:tc>
      </w:tr>
      <w:tr w14:paraId="5E4725D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B3867A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规则记忆（约束提示词）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DCF5E7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三层约束系统提示词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E07C1A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代码生成时注入</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E3351E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中</w:t>
            </w:r>
          </w:p>
        </w:tc>
      </w:tr>
      <w:tr w14:paraId="6959A83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0B7CCF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实现记忆（代码图谱）</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A705B1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已有代码的模块结构和接口</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0F1FD1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增量修改时加载</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6A0C3A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中</w:t>
            </w:r>
          </w:p>
        </w:tc>
      </w:tr>
    </w:tbl>
    <w:p w14:paraId="1961878A">
      <w:pPr>
        <w:pStyle w:val="4"/>
        <w:spacing w:before="280" w:after="128" w:line="276" w:lineRule="auto"/>
      </w:pPr>
      <w:r>
        <w:rPr>
          <w:b/>
          <w:bCs/>
          <w:color w:val="374151"/>
          <w:sz w:val="28"/>
          <w:szCs w:val="28"/>
        </w:rPr>
        <w:t>3.4.2 约束提示词模板</w:t>
      </w:r>
    </w:p>
    <w:p w14:paraId="660BA0D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[请在此处插入你用于驱动AI代码生成的约束提示词模板，包括：]</w:t>
      </w:r>
    </w:p>
    <w:p w14:paraId="5719A0A8">
      <w:pPr>
        <w:pStyle w:val="14"/>
        <w:numPr>
          <w:ilvl w:val="0"/>
          <w:numId w:val="2"/>
        </w:numPr>
        <w:spacing w:before="60" w:after="60" w:line="360" w:lineRule="auto"/>
        <w:ind w:left="360" w:hanging="259"/>
      </w:pPr>
      <w:r>
        <w:rPr>
          <w:b/>
          <w:bCs/>
        </w:rPr>
        <w:t>提示词结构说明</w:t>
      </w:r>
      <w:r>
        <w:t>：各组成部分的作用</w:t>
      </w:r>
    </w:p>
    <w:p w14:paraId="79608AE5">
      <w:pPr>
        <w:pStyle w:val="14"/>
        <w:numPr>
          <w:ilvl w:val="0"/>
          <w:numId w:val="2"/>
        </w:numPr>
        <w:spacing w:before="60" w:after="60" w:line="360" w:lineRule="auto"/>
        <w:ind w:left="360" w:hanging="259"/>
      </w:pPr>
      <w:r>
        <w:rPr>
          <w:b/>
          <w:bCs/>
        </w:rPr>
        <w:t>完整提示词文本</w:t>
      </w:r>
      <w:r>
        <w:t>：架构层+模块层+代码层约束的组合方式</w:t>
      </w:r>
    </w:p>
    <w:p w14:paraId="07D3755E">
      <w:pPr>
        <w:pStyle w:val="14"/>
        <w:numPr>
          <w:ilvl w:val="0"/>
          <w:numId w:val="2"/>
        </w:numPr>
        <w:spacing w:before="60" w:after="60" w:line="360" w:lineRule="auto"/>
        <w:ind w:left="360" w:hanging="259"/>
      </w:pPr>
      <w:r>
        <w:rPr>
          <w:b/>
          <w:bCs/>
        </w:rPr>
        <w:t>生成策略</w:t>
      </w:r>
      <w:r>
        <w:t>：先生成Controller → Service → Repository的分层顺序说明</w:t>
      </w:r>
    </w:p>
    <w:p w14:paraId="05376FFD">
      <w:pPr>
        <w:pStyle w:val="4"/>
        <w:spacing w:before="280" w:after="128" w:line="276" w:lineRule="auto"/>
      </w:pPr>
      <w:r>
        <w:rPr>
          <w:b/>
          <w:bCs/>
          <w:color w:val="374151"/>
          <w:sz w:val="28"/>
          <w:szCs w:val="28"/>
        </w:rPr>
        <w:t>3.4.3 代码生成产物总览</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446"/>
        <w:gridCol w:w="1018"/>
        <w:gridCol w:w="1256"/>
        <w:gridCol w:w="2446"/>
        <w:gridCol w:w="2090"/>
      </w:tblGrid>
      <w:tr w14:paraId="75196C2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AD9F8D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阶段</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B12482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文件数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D80A5E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代码行数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430F37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生成方式</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6C83EB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生成结果</w:t>
            </w:r>
          </w:p>
        </w:tc>
      </w:tr>
      <w:tr w14:paraId="555E914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FD7CB3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v1初始生成</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5E8A13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C282D8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[数字]行</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D2B35D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分层注入约束提示词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0A5D10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[成功/部分调整]</w:t>
            </w:r>
          </w:p>
        </w:tc>
      </w:tr>
      <w:tr w14:paraId="09866E6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16FCB7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问题修复（第N轮）</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152DC0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44B97A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[数字]行</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A1DB0D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增量修复提示</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514FFA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[成功]</w:t>
            </w:r>
          </w:p>
        </w:tc>
      </w:tr>
    </w:tbl>
    <w:p w14:paraId="7E6CC87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7FE70BF8">
      <w:pPr>
        <w:pStyle w:val="3"/>
        <w:spacing w:before="320" w:after="160" w:line="276" w:lineRule="auto"/>
      </w:pPr>
      <w:r>
        <w:rPr>
          <w:b/>
          <w:bCs/>
          <w:color w:val="374151"/>
          <w:sz w:val="32"/>
          <w:szCs w:val="32"/>
        </w:rPr>
        <w:t>3.5 逆向校验与设计一致性</w:t>
      </w:r>
    </w:p>
    <w:p w14:paraId="1AE760AA">
      <w:pPr>
        <w:pStyle w:val="4"/>
        <w:spacing w:before="280" w:after="128" w:line="276" w:lineRule="auto"/>
      </w:pPr>
      <w:r>
        <w:rPr>
          <w:b/>
          <w:bCs/>
          <w:color w:val="374151"/>
          <w:sz w:val="28"/>
          <w:szCs w:val="28"/>
        </w:rPr>
        <w:t>3.5.1 CodeGraph逆向校验结果</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018"/>
        <w:gridCol w:w="1044"/>
        <w:gridCol w:w="1044"/>
        <w:gridCol w:w="1044"/>
        <w:gridCol w:w="1044"/>
        <w:gridCol w:w="1287"/>
        <w:gridCol w:w="1775"/>
      </w:tblGrid>
      <w:tr w14:paraId="5F2EF04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3CF370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漂移类型</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3F1D4A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检测数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38E43B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严重</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C3F5D2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中等</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C97B2D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轻微</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4C5BCB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涉及模块</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968020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漂移原因分析</w:t>
            </w:r>
          </w:p>
        </w:tc>
      </w:tr>
      <w:tr w14:paraId="2B874C3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5ED9FC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依赖合规性漂移</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FCD5BE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CFD05F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C5E773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AF4685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35015F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536966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[分析]</w:t>
            </w:r>
          </w:p>
        </w:tc>
      </w:tr>
      <w:tr w14:paraId="398D907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CCF6DF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层次穿透漂移</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47649D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8C2468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AD1A58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0DF1D2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3253CB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667F3B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[分析]</w:t>
            </w:r>
          </w:p>
        </w:tc>
      </w:tr>
      <w:tr w14:paraId="1E15B4A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1806C2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接口完整性漂移</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3CB566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2BB65E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24F132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A550B7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3DCA5A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FBE74F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[分析]</w:t>
            </w:r>
          </w:p>
        </w:tc>
      </w:tr>
      <w:tr w14:paraId="1F1FE3A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13AB8F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命名一致性漂移</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83E3F2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66A3FE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5A55DF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ACCF40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0331A0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0A1D69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[分析]</w:t>
            </w:r>
          </w:p>
        </w:tc>
      </w:tr>
    </w:tbl>
    <w:p w14:paraId="4B86ED58">
      <w:pPr>
        <w:pStyle w:val="4"/>
        <w:spacing w:before="280" w:after="128" w:line="276" w:lineRule="auto"/>
      </w:pPr>
      <w:r>
        <w:rPr>
          <w:b/>
          <w:bCs/>
          <w:color w:val="374151"/>
          <w:sz w:val="28"/>
          <w:szCs w:val="28"/>
        </w:rPr>
        <w:t>3.5.2 典型漂移案例分析</w:t>
      </w:r>
    </w:p>
    <w:p w14:paraId="72D30DB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漂移案例一：[漂移类型]</w:t>
      </w:r>
    </w:p>
    <w:p w14:paraId="4ACA9737">
      <w:pPr>
        <w:pStyle w:val="14"/>
        <w:numPr>
          <w:ilvl w:val="0"/>
          <w:numId w:val="1"/>
        </w:numPr>
        <w:spacing w:before="60" w:after="60" w:line="360" w:lineRule="auto"/>
        <w:ind w:left="360" w:hanging="259"/>
      </w:pPr>
      <w:r>
        <w:rPr>
          <w:b/>
          <w:bCs/>
        </w:rPr>
        <w:t>涉及模块</w:t>
      </w:r>
      <w:r>
        <w:t>：[模块名]</w:t>
      </w:r>
    </w:p>
    <w:p w14:paraId="2235BE9D">
      <w:pPr>
        <w:pStyle w:val="14"/>
        <w:numPr>
          <w:ilvl w:val="0"/>
          <w:numId w:val="1"/>
        </w:numPr>
        <w:spacing w:before="60" w:after="60" w:line="360" w:lineRule="auto"/>
        <w:ind w:left="360" w:hanging="259"/>
      </w:pPr>
      <w:r>
        <w:rPr>
          <w:b/>
          <w:bCs/>
        </w:rPr>
        <w:t>检测到的代码</w:t>
      </w:r>
      <w:r>
        <w:t>：[违反约束的代码片段或位置]</w:t>
      </w:r>
    </w:p>
    <w:p w14:paraId="237AF0A4">
      <w:pPr>
        <w:pStyle w:val="14"/>
        <w:numPr>
          <w:ilvl w:val="0"/>
          <w:numId w:val="1"/>
        </w:numPr>
        <w:spacing w:before="60" w:after="60" w:line="360" w:lineRule="auto"/>
        <w:ind w:left="360" w:hanging="259"/>
      </w:pPr>
      <w:r>
        <w:rPr>
          <w:b/>
          <w:bCs/>
        </w:rPr>
        <w:t>违反的约束</w:t>
      </w:r>
      <w:r>
        <w:t>：[对应的C-xxx编号和约束内容]</w:t>
      </w:r>
    </w:p>
    <w:p w14:paraId="38EACA7C">
      <w:pPr>
        <w:pStyle w:val="14"/>
        <w:numPr>
          <w:ilvl w:val="0"/>
          <w:numId w:val="1"/>
        </w:numPr>
        <w:spacing w:before="60" w:after="60" w:line="360" w:lineRule="auto"/>
        <w:ind w:left="360" w:hanging="259"/>
      </w:pPr>
      <w:r>
        <w:rPr>
          <w:b/>
          <w:bCs/>
        </w:rPr>
        <w:t>根因分析</w:t>
      </w:r>
      <w:r>
        <w:t>：[为什么AI生成了此代码——是约束不明确还是AI误判]</w:t>
      </w:r>
    </w:p>
    <w:p w14:paraId="25775C07">
      <w:pPr>
        <w:pStyle w:val="14"/>
        <w:numPr>
          <w:ilvl w:val="0"/>
          <w:numId w:val="1"/>
        </w:numPr>
        <w:spacing w:before="60" w:after="60" w:line="360" w:lineRule="auto"/>
        <w:ind w:left="360" w:hanging="259"/>
      </w:pPr>
      <w:r>
        <w:rPr>
          <w:b/>
          <w:bCs/>
        </w:rPr>
        <w:t>修复方案</w:t>
      </w:r>
      <w:r>
        <w:t>：[修改约束/修改代码/更新正向图谱]</w:t>
      </w:r>
    </w:p>
    <w:p w14:paraId="4C5285B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[至少分析2个典型漂移案例]</w:t>
      </w:r>
    </w:p>
    <w:p w14:paraId="16049F82">
      <w:pPr>
        <w:pStyle w:val="4"/>
        <w:spacing w:before="280" w:after="128" w:line="276" w:lineRule="auto"/>
      </w:pPr>
      <w:r>
        <w:rPr>
          <w:b/>
          <w:bCs/>
          <w:color w:val="374151"/>
          <w:sz w:val="28"/>
          <w:szCs w:val="28"/>
        </w:rPr>
        <w:t>3.5.3 四维度质量校验</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851"/>
        <w:gridCol w:w="1851"/>
        <w:gridCol w:w="1500"/>
        <w:gridCol w:w="1851"/>
        <w:gridCol w:w="2203"/>
      </w:tblGrid>
      <w:tr w14:paraId="28BC938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34AC08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校验维度</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12674F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检查项数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0DF52D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通过数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2A86F3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通过率</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6A0FDE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主要问题</w:t>
            </w:r>
          </w:p>
        </w:tc>
      </w:tr>
      <w:tr w14:paraId="104974B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8C9158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完备性</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EB0266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7C477B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0C638F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[百分比]</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F5C6D5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[问题摘要]</w:t>
            </w:r>
          </w:p>
        </w:tc>
      </w:tr>
      <w:tr w14:paraId="5157ED8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F3C49B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正确性</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8DA673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C0F584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C00F3C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[百分比]</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EC4574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[问题摘要]</w:t>
            </w:r>
          </w:p>
        </w:tc>
      </w:tr>
      <w:tr w14:paraId="05DC770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2A0B26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一致性</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DB9A2E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86080F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761C7A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[百分比]</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D19E06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[问题摘要]</w:t>
            </w:r>
          </w:p>
        </w:tc>
      </w:tr>
      <w:tr w14:paraId="77702C3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3CAF22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有效性</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8C3F5E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6C9B50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453837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[百分比]</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37B6AC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[问题摘要]</w:t>
            </w:r>
          </w:p>
        </w:tc>
      </w:tr>
    </w:tbl>
    <w:p w14:paraId="049B1EF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39196214">
      <w:pPr>
        <w:pStyle w:val="2"/>
        <w:spacing w:before="400" w:after="160" w:line="276" w:lineRule="auto"/>
      </w:pPr>
      <w:r>
        <w:rPr>
          <w:b/>
          <w:bCs/>
          <w:color w:val="374151"/>
          <w:sz w:val="40"/>
          <w:szCs w:val="40"/>
        </w:rPr>
        <w:t>第四部分 需求变更管理闭环</w:t>
      </w:r>
    </w:p>
    <w:p w14:paraId="46D8BA40">
      <w:pPr>
        <w:pStyle w:val="3"/>
        <w:spacing w:before="320" w:after="160" w:line="276" w:lineRule="auto"/>
      </w:pPr>
      <w:r>
        <w:rPr>
          <w:b/>
          <w:bCs/>
          <w:color w:val="374151"/>
          <w:sz w:val="32"/>
          <w:szCs w:val="32"/>
        </w:rPr>
        <w:t>4.1 变更触发场景</w:t>
      </w:r>
    </w:p>
    <w:p w14:paraId="672CAC4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变更来源描述</w:t>
      </w:r>
      <w:r>
        <w:rPr>
          <w:rFonts w:hint="eastAsia" w:ascii="仿宋" w:hAnsi="仿宋" w:eastAsia="仿宋" w:cs="仿宋"/>
          <w:sz w:val="18"/>
          <w:szCs w:val="18"/>
        </w:rPr>
        <w:t>：</w:t>
      </w:r>
    </w:p>
    <w:p w14:paraId="425CD45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sz w:val="18"/>
          <w:szCs w:val="18"/>
        </w:rPr>
        <w:t>[请描述触发变更的场景——如：线上缺陷报告、新业务需求、合规政策变化等。说明该变更的来源、发现过程和业务影响。]</w:t>
      </w:r>
    </w:p>
    <w:p w14:paraId="6412FD1B">
      <w:pPr>
        <w:pStyle w:val="3"/>
        <w:spacing w:before="320" w:after="160" w:line="276" w:lineRule="auto"/>
      </w:pPr>
      <w:r>
        <w:rPr>
          <w:b/>
          <w:bCs/>
          <w:color w:val="374151"/>
          <w:sz w:val="32"/>
          <w:szCs w:val="32"/>
        </w:rPr>
        <w:t>4.2 变更需求文档（CR）</w:t>
      </w:r>
    </w:p>
    <w:p w14:paraId="4BC5243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[请在此处插入或引用CR文档的核心内容]</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822"/>
        <w:gridCol w:w="1822"/>
        <w:gridCol w:w="1822"/>
        <w:gridCol w:w="1967"/>
        <w:gridCol w:w="1823"/>
      </w:tblGrid>
      <w:tr w14:paraId="56D4F6F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F7FF15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CR编号</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B8DE75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变更名称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47BBD4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优先级</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2B789C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规模</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0BFCF6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涉及模块</w:t>
            </w:r>
          </w:p>
        </w:tc>
      </w:tr>
      <w:tr w14:paraId="6022135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880750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CR-XXX-001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142055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[变更名称]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C3101E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[高/中/低]</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1B0D2E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[重大/轻微]</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E9E8E2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[模块列表]</w:t>
            </w:r>
          </w:p>
        </w:tc>
      </w:tr>
      <w:tr w14:paraId="59C3112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787D61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CR-XXX-002</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7090ED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[变更名称]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FEE73E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[高/中/低]</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93341E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[重大/轻微]</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851AD6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[模块列表]</w:t>
            </w:r>
          </w:p>
        </w:tc>
      </w:tr>
      <w:tr w14:paraId="3CE6638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6EE84C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CR-XXX-003</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147C08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[变更名称]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5DE5D8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[高/中/低]</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529FE4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[重大/轻微]</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854CF4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[模块列表]</w:t>
            </w:r>
          </w:p>
        </w:tc>
      </w:tr>
      <w:tr w14:paraId="1B7864F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A3EF7A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CR-XXX-004</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A857B7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[变更名称]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ED8C3E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[高/中/低]</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C3343F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[重大/轻微]</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DB0035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[模块列表]</w:t>
            </w:r>
          </w:p>
        </w:tc>
      </w:tr>
    </w:tbl>
    <w:p w14:paraId="6CB1C39F">
      <w:pPr>
        <w:pStyle w:val="3"/>
        <w:spacing w:before="320" w:after="160" w:line="276" w:lineRule="auto"/>
      </w:pPr>
      <w:r>
        <w:rPr>
          <w:b/>
          <w:bCs/>
          <w:color w:val="374151"/>
          <w:sz w:val="32"/>
          <w:szCs w:val="32"/>
        </w:rPr>
        <w:t>4.3 变更影响分析（CIA）</w:t>
      </w:r>
    </w:p>
    <w:p w14:paraId="494B1D45">
      <w:pPr>
        <w:pStyle w:val="4"/>
        <w:spacing w:before="280" w:after="128" w:line="276" w:lineRule="auto"/>
      </w:pPr>
      <w:r>
        <w:rPr>
          <w:b/>
          <w:bCs/>
          <w:color w:val="374151"/>
          <w:sz w:val="28"/>
          <w:szCs w:val="28"/>
        </w:rPr>
        <w:t>4.3.1 九维度评估表</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679"/>
        <w:gridCol w:w="2882"/>
        <w:gridCol w:w="3016"/>
        <w:gridCol w:w="1679"/>
      </w:tblGrid>
      <w:tr w14:paraId="05C9FFC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18D2FB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评估维度</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BA9B3C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影响程度</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5BD30F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影响说明</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EF58BE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涉及范围</w:t>
            </w:r>
          </w:p>
        </w:tc>
      </w:tr>
      <w:tr w14:paraId="1065E8D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CD7503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需求层面</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BD4AD3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[无/轻微/中等/严重]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C8B8D8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[哪些SRS条目受影响]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F2D7C7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[条目编号]</w:t>
            </w:r>
          </w:p>
        </w:tc>
      </w:tr>
      <w:tr w14:paraId="30F133E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900AB6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架构层面</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B1E046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[无/轻微/中等/严重]</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CB1981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[是否影响架构约束]</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39565A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[约束编号]</w:t>
            </w:r>
          </w:p>
        </w:tc>
      </w:tr>
      <w:tr w14:paraId="37C38BE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45556B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模块层面</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21C180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[无/轻微/中等/严重]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2608C7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[涉及哪些模块]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A67967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[模块列表]</w:t>
            </w:r>
          </w:p>
        </w:tc>
      </w:tr>
      <w:tr w14:paraId="39DA719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F4D641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依赖拓扑</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25F36E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[无/轻微/中等/严重]</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F8AFA1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[是否改变依赖关系]</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6DCFC9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[依赖边]</w:t>
            </w:r>
          </w:p>
        </w:tc>
      </w:tr>
      <w:tr w14:paraId="3777755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B8BF1B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接口契约</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64A31A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[无/轻微/中等/严重]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D387BB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[接口是否变化]</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590BE4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[API路径]</w:t>
            </w:r>
          </w:p>
        </w:tc>
      </w:tr>
      <w:tr w14:paraId="4E04B878">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46AE4B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代码层面</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873F67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[无/轻微/中等/严重]</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381B9F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[涉及源文件数]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88AE76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[文件列表]</w:t>
            </w:r>
          </w:p>
        </w:tc>
      </w:tr>
      <w:tr w14:paraId="06E773F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82F08A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数据层面</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E42621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[无/轻微/中等/严重]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52FE7C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[数据库/缓存变更]</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F3473A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[数据对象]</w:t>
            </w:r>
          </w:p>
        </w:tc>
      </w:tr>
      <w:tr w14:paraId="01BECC0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3AD958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业务兼容性</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6EEF8A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[无/轻微/中等/严重]</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56E022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[是否向后兼容]</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82DA58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[兼容策略]</w:t>
            </w:r>
          </w:p>
        </w:tc>
      </w:tr>
      <w:tr w14:paraId="05C69D7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2C5407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测试层面</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01910F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[无/轻微/中等/严重]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FE4820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[测试用例影响]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3E8FD3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[用例数]</w:t>
            </w:r>
          </w:p>
        </w:tc>
      </w:tr>
    </w:tbl>
    <w:p w14:paraId="14955FB6">
      <w:pPr>
        <w:pStyle w:val="4"/>
        <w:spacing w:before="280" w:after="128" w:line="276" w:lineRule="auto"/>
      </w:pPr>
      <w:r>
        <w:rPr>
          <w:b/>
          <w:bCs/>
          <w:color w:val="374151"/>
          <w:sz w:val="28"/>
          <w:szCs w:val="28"/>
        </w:rPr>
        <w:t>4.3.2 变更实施建议</w:t>
      </w:r>
    </w:p>
    <w:p w14:paraId="3D2BF6A2">
      <w:pPr>
        <w:pStyle w:val="14"/>
        <w:numPr>
          <w:ilvl w:val="0"/>
          <w:numId w:val="1"/>
        </w:numPr>
        <w:spacing w:before="60" w:after="60" w:line="360" w:lineRule="auto"/>
        <w:ind w:left="360" w:hanging="259"/>
      </w:pPr>
      <w:r>
        <w:rPr>
          <w:b/>
          <w:bCs/>
        </w:rPr>
        <w:t>推荐的实施顺序</w:t>
      </w:r>
      <w:r>
        <w:t>：[先做什么、再做什么、最后做什么]</w:t>
      </w:r>
    </w:p>
    <w:p w14:paraId="5821597A">
      <w:pPr>
        <w:pStyle w:val="14"/>
        <w:numPr>
          <w:ilvl w:val="0"/>
          <w:numId w:val="1"/>
        </w:numPr>
        <w:spacing w:before="60" w:after="60" w:line="360" w:lineRule="auto"/>
        <w:ind w:left="360" w:hanging="259"/>
      </w:pPr>
      <w:r>
        <w:rPr>
          <w:b/>
          <w:bCs/>
        </w:rPr>
        <w:t>风险分析与缓解措施</w:t>
      </w:r>
      <w:r>
        <w:t>：</w:t>
      </w:r>
    </w:p>
    <w:p w14:paraId="7E4ADF5D">
      <w:pPr>
        <w:pStyle w:val="14"/>
        <w:numPr>
          <w:ilvl w:val="1"/>
          <w:numId w:val="1"/>
        </w:numPr>
        <w:spacing w:before="60" w:after="60" w:line="360" w:lineRule="auto"/>
        <w:ind w:left="720" w:hanging="259"/>
      </w:pPr>
      <w:r>
        <w:t>风险1：[描述] → 缓解措施：[描述]</w:t>
      </w:r>
    </w:p>
    <w:p w14:paraId="44107F67">
      <w:pPr>
        <w:pStyle w:val="14"/>
        <w:numPr>
          <w:ilvl w:val="1"/>
          <w:numId w:val="1"/>
        </w:numPr>
        <w:spacing w:before="60" w:after="60" w:line="360" w:lineRule="auto"/>
        <w:ind w:left="720" w:hanging="259"/>
      </w:pPr>
      <w:r>
        <w:t>风险2：[描述] → 缓解措施：[描述]</w:t>
      </w:r>
    </w:p>
    <w:p w14:paraId="2B6A92B0">
      <w:pPr>
        <w:pStyle w:val="14"/>
        <w:numPr>
          <w:ilvl w:val="1"/>
          <w:numId w:val="1"/>
        </w:numPr>
        <w:spacing w:before="60" w:after="60" w:line="360" w:lineRule="auto"/>
        <w:ind w:left="720" w:hanging="259"/>
      </w:pPr>
      <w:r>
        <w:t>风险3：[描述] → 缓解措施：[描述]</w:t>
      </w:r>
    </w:p>
    <w:p w14:paraId="4A89B0AC">
      <w:pPr>
        <w:pStyle w:val="3"/>
        <w:spacing w:before="320" w:after="160" w:line="276" w:lineRule="auto"/>
      </w:pPr>
      <w:r>
        <w:rPr>
          <w:b/>
          <w:bCs/>
          <w:color w:val="374151"/>
          <w:sz w:val="32"/>
          <w:szCs w:val="32"/>
        </w:rPr>
        <w:t>4.4 约束与契约更新</w:t>
      </w:r>
    </w:p>
    <w:p w14:paraId="4AEF379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更新的约束</w:t>
      </w:r>
      <w:r>
        <w:rPr>
          <w:rFonts w:hint="eastAsia" w:ascii="仿宋" w:hAnsi="仿宋" w:eastAsia="仿宋" w:cs="仿宋"/>
          <w:sz w:val="18"/>
          <w:szCs w:val="18"/>
        </w:rPr>
        <w:t>：</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209"/>
        <w:gridCol w:w="2209"/>
        <w:gridCol w:w="2628"/>
        <w:gridCol w:w="2210"/>
      </w:tblGrid>
      <w:tr w14:paraId="5CCFDBF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392F2A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约束编号</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F7DEC6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原内容</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D419C9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变更后内容</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A998A7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变更理由</w:t>
            </w:r>
          </w:p>
        </w:tc>
      </w:tr>
      <w:tr w14:paraId="7FEA2B4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A4221D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C-XXX-XX</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D365B0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[原约束]</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B41BA9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[新约束]</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85B5EE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[理由]</w:t>
            </w:r>
          </w:p>
        </w:tc>
      </w:tr>
    </w:tbl>
    <w:p w14:paraId="7376921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更新的接口契约摘要</w:t>
      </w:r>
      <w:r>
        <w:rPr>
          <w:rFonts w:hint="eastAsia" w:ascii="仿宋" w:hAnsi="仿宋" w:eastAsia="仿宋" w:cs="仿宋"/>
          <w:sz w:val="18"/>
          <w:szCs w:val="18"/>
        </w:rPr>
        <w:t>：</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915"/>
        <w:gridCol w:w="2947"/>
        <w:gridCol w:w="1359"/>
        <w:gridCol w:w="1359"/>
        <w:gridCol w:w="1676"/>
      </w:tblGrid>
      <w:tr w14:paraId="4BAF95F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4190F0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接口</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EAA48B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变更类型</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F46E94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原版本</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748541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新版本</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06A4C3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变更说明</w:t>
            </w:r>
          </w:p>
        </w:tc>
      </w:tr>
      <w:tr w14:paraId="09133CB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48359B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[API路径]</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8B988F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[新增/修改/弃用]</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9BCE8F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v1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A0EC77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v2</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2222FA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[说明]</w:t>
            </w:r>
          </w:p>
        </w:tc>
      </w:tr>
    </w:tbl>
    <w:p w14:paraId="3D515608">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ADR-005（变更决策记录）摘要</w:t>
      </w:r>
      <w:r>
        <w:rPr>
          <w:rFonts w:hint="eastAsia" w:ascii="仿宋" w:hAnsi="仿宋" w:eastAsia="仿宋" w:cs="仿宋"/>
          <w:sz w:val="18"/>
          <w:szCs w:val="18"/>
        </w:rPr>
        <w:t>：</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3125"/>
        <w:gridCol w:w="6131"/>
      </w:tblGrid>
      <w:tr w14:paraId="0499DCC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7DE14A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属性</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271479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内容</w:t>
            </w:r>
          </w:p>
        </w:tc>
      </w:tr>
      <w:tr w14:paraId="5B63F48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36C9F5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编号</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BD3997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ADR-005</w:t>
            </w:r>
          </w:p>
        </w:tc>
      </w:tr>
      <w:tr w14:paraId="33F24F1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58C0CC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标题</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36001E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[变更决策主题]</w:t>
            </w:r>
          </w:p>
        </w:tc>
      </w:tr>
      <w:tr w14:paraId="1884FAE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BCC8BB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决策</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CF5372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[选择了什么方案]</w:t>
            </w:r>
          </w:p>
        </w:tc>
      </w:tr>
      <w:tr w14:paraId="3AF94D68">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D1FFDC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备选方案</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86B54F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[被排除的方案及其理由]</w:t>
            </w:r>
          </w:p>
        </w:tc>
      </w:tr>
      <w:tr w14:paraId="03D73F48">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C1F7E1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重新审视条件</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FACBA1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[在什么条件下需要重新审视]</w:t>
            </w:r>
          </w:p>
        </w:tc>
      </w:tr>
    </w:tbl>
    <w:p w14:paraId="5AD571E7">
      <w:pPr>
        <w:pStyle w:val="3"/>
        <w:spacing w:before="320" w:after="160" w:line="276" w:lineRule="auto"/>
      </w:pPr>
      <w:r>
        <w:rPr>
          <w:b/>
          <w:bCs/>
          <w:color w:val="374151"/>
          <w:sz w:val="32"/>
          <w:szCs w:val="32"/>
        </w:rPr>
        <w:t>4.5 AI驱动代码变更（v1→v2）</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977"/>
        <w:gridCol w:w="1662"/>
        <w:gridCol w:w="1662"/>
        <w:gridCol w:w="1662"/>
        <w:gridCol w:w="2293"/>
      </w:tblGrid>
      <w:tr w14:paraId="5CD4367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F3051B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变更类型</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4BBC09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新增文件</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23D2AA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修改文件</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ADCF9C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删除文件</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94C38F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变更代码行数</w:t>
            </w:r>
          </w:p>
        </w:tc>
      </w:tr>
      <w:tr w14:paraId="49BF384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535E02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[变更名称]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72EDD7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B0D6FB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FCC5CE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FAFEF4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[+N/-M]</w:t>
            </w:r>
          </w:p>
        </w:tc>
      </w:tr>
    </w:tbl>
    <w:p w14:paraId="55AD605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增量变更提示词策略</w:t>
      </w:r>
      <w:r>
        <w:rPr>
          <w:rFonts w:hint="eastAsia" w:ascii="仿宋" w:hAnsi="仿宋" w:eastAsia="仿宋" w:cs="仿宋"/>
          <w:sz w:val="18"/>
          <w:szCs w:val="18"/>
        </w:rPr>
        <w:t>：[说明如何提示AI在v1基础上进行增量修改而非从头生成]</w:t>
      </w:r>
    </w:p>
    <w:p w14:paraId="73766E72">
      <w:pPr>
        <w:pStyle w:val="3"/>
        <w:spacing w:before="320" w:after="160" w:line="276" w:lineRule="auto"/>
      </w:pPr>
      <w:r>
        <w:rPr>
          <w:b/>
          <w:bCs/>
          <w:color w:val="374151"/>
          <w:sz w:val="32"/>
          <w:szCs w:val="32"/>
        </w:rPr>
        <w:t>4.6 变更回归校验（CRR）</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047"/>
        <w:gridCol w:w="1802"/>
        <w:gridCol w:w="1802"/>
        <w:gridCol w:w="2210"/>
        <w:gridCol w:w="1395"/>
      </w:tblGrid>
      <w:tr w14:paraId="5ABCDF3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58E588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校验维度</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E70D10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v1漂移数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1B8D80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v2漂移数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2AD27F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变化</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0BE8C8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评估</w:t>
            </w:r>
          </w:p>
        </w:tc>
      </w:tr>
      <w:tr w14:paraId="150ABC5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412572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依赖合规性</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20878B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AF45A2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288545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[减少/增加]</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C64A37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[评估]</w:t>
            </w:r>
          </w:p>
        </w:tc>
      </w:tr>
      <w:tr w14:paraId="0F52F30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65A97B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层次穿透</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A5EE05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8A192F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803E1B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[减少/增加]</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ACF5C1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[评估]</w:t>
            </w:r>
          </w:p>
        </w:tc>
      </w:tr>
      <w:tr w14:paraId="1BB71BB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4F1A93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接口完整性</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700758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9F2714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7EF6EA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[减少/增加]</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FB0C7D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[评估]</w:t>
            </w:r>
          </w:p>
        </w:tc>
      </w:tr>
      <w:tr w14:paraId="7634E6F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C57654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命名一致性</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33EE17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4286E4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298388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[减少/增加]</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0C3463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[评估]</w:t>
            </w:r>
          </w:p>
        </w:tc>
      </w:tr>
    </w:tbl>
    <w:p w14:paraId="4980165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向后兼容性验证</w:t>
      </w:r>
      <w:r>
        <w:rPr>
          <w:rFonts w:hint="eastAsia" w:ascii="仿宋" w:hAnsi="仿宋" w:eastAsia="仿宋" w:cs="仿宋"/>
          <w:sz w:val="18"/>
          <w:szCs w:val="18"/>
        </w:rPr>
        <w:t>：[验证v2是否兼容v1的接口契约的说明]</w:t>
      </w:r>
    </w:p>
    <w:p w14:paraId="3BFE7538">
      <w:pPr>
        <w:pStyle w:val="3"/>
        <w:spacing w:before="320" w:after="160" w:line="276" w:lineRule="auto"/>
      </w:pPr>
      <w:r>
        <w:rPr>
          <w:b/>
          <w:bCs/>
          <w:color w:val="374151"/>
          <w:sz w:val="32"/>
          <w:szCs w:val="32"/>
        </w:rPr>
        <w:t>4.7 新基线创立</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401"/>
        <w:gridCol w:w="6855"/>
      </w:tblGrid>
      <w:tr w14:paraId="12870228">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23B2F7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属性</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B25AE9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内容</w:t>
            </w:r>
          </w:p>
        </w:tc>
      </w:tr>
      <w:tr w14:paraId="721A0B2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F0B116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新基线编号</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91E601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BL-YYYYMMDD-02</w:t>
            </w:r>
          </w:p>
        </w:tc>
      </w:tr>
      <w:tr w14:paraId="2556706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CCC3F6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与前版本差异</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525B64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[新增N条/修改M条/删除P条/未变更Q条]</w:t>
            </w:r>
          </w:p>
        </w:tc>
      </w:tr>
      <w:tr w14:paraId="58A23C7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F3817C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需求差异文档</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1BD2FC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[存放位置]</w:t>
            </w:r>
          </w:p>
        </w:tc>
      </w:tr>
      <w:tr w14:paraId="7B27394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609DD7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RTM更新状态</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3D941B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[已更新]</w:t>
            </w:r>
          </w:p>
        </w:tc>
      </w:tr>
      <w:tr w14:paraId="54CF790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24DB8C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旧基线状态</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B193E0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[完整保留，不可修改]</w:t>
            </w:r>
          </w:p>
        </w:tc>
      </w:tr>
    </w:tbl>
    <w:p w14:paraId="436C56E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30ABD387">
      <w:pPr>
        <w:pStyle w:val="2"/>
        <w:spacing w:before="400" w:after="160" w:line="276" w:lineRule="auto"/>
      </w:pPr>
      <w:r>
        <w:rPr>
          <w:b/>
          <w:bCs/>
          <w:color w:val="374151"/>
          <w:sz w:val="40"/>
          <w:szCs w:val="40"/>
        </w:rPr>
        <w:t>第五部分 设计资产归档与复用指南</w:t>
      </w:r>
    </w:p>
    <w:p w14:paraId="55813778">
      <w:pPr>
        <w:pStyle w:val="3"/>
        <w:spacing w:before="320" w:after="160" w:line="276" w:lineRule="auto"/>
      </w:pPr>
      <w:r>
        <w:rPr>
          <w:b/>
          <w:bCs/>
          <w:color w:val="374151"/>
          <w:sz w:val="32"/>
          <w:szCs w:val="32"/>
        </w:rPr>
        <w:t>5.1 五层设计资产清单</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849"/>
        <w:gridCol w:w="4173"/>
        <w:gridCol w:w="849"/>
        <w:gridCol w:w="1941"/>
        <w:gridCol w:w="1444"/>
      </w:tblGrid>
      <w:tr w14:paraId="6486452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537670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层次</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6E1F67F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包含内容</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8FED8F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文件数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8B1A4A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存放路径</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4F1A09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可复用性评估</w:t>
            </w:r>
          </w:p>
        </w:tc>
      </w:tr>
      <w:tr w14:paraId="0D18D0D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81774D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代码层</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8CD006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v1和v2版本源代码、diff对比</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D2E447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2BF15B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/src/</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585C45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[高/中/低]</w:t>
            </w:r>
          </w:p>
        </w:tc>
      </w:tr>
      <w:tr w14:paraId="61922AC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A5B466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契约层</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F113C2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OpenAPI YAML文件（v1/v2）、版本变更日志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52B7D0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9C1261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/contracts/</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8D0FE8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[高/中/低]</w:t>
            </w:r>
          </w:p>
        </w:tc>
      </w:tr>
      <w:tr w14:paraId="75E8412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8D6A1D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图谱层</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8BFB28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CodeGraph导出知识图谱（正向/逆向）</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999D72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86700A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/knowledge-graph/</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DAD01E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[高/中/低]</w:t>
            </w:r>
          </w:p>
        </w:tc>
      </w:tr>
      <w:tr w14:paraId="3252A96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0D0A74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技能层</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2395F5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SKILL.md子技能文件（至少5个）</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215D40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3A43CF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/skills/</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2FB775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[高/中/低]</w:t>
            </w:r>
          </w:p>
        </w:tc>
      </w:tr>
      <w:tr w14:paraId="0F72819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FCD0FE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模板层</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836226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约束提示词模板、校验提示词模板</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1C7952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[数字]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552B21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/templates/</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F5159A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[高/中/低]</w:t>
            </w:r>
          </w:p>
        </w:tc>
      </w:tr>
    </w:tbl>
    <w:p w14:paraId="09D248E9">
      <w:pPr>
        <w:pStyle w:val="3"/>
        <w:spacing w:before="320" w:after="160" w:line="276" w:lineRule="auto"/>
      </w:pPr>
      <w:r>
        <w:rPr>
          <w:b/>
          <w:bCs/>
          <w:color w:val="374151"/>
          <w:sz w:val="32"/>
          <w:szCs w:val="32"/>
        </w:rPr>
        <w:t>5.2 子技能清单</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441"/>
        <w:gridCol w:w="1556"/>
        <w:gridCol w:w="1261"/>
        <w:gridCol w:w="1556"/>
        <w:gridCol w:w="2442"/>
      </w:tblGrid>
      <w:tr w14:paraId="64544B3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E44CE1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技能名称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B1C41A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功能描述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EE765F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输入</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25893D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输出</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AACEF0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参数化程度</w:t>
            </w:r>
          </w:p>
        </w:tc>
      </w:tr>
      <w:tr w14:paraId="04C9D86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F5FEB3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[完备性校验]</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447A5B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[描述]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537A8B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[参数]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426205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[产出物]</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84186B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[完全/部分/未]</w:t>
            </w:r>
          </w:p>
        </w:tc>
      </w:tr>
      <w:tr w14:paraId="525E45D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97F85F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[正确性校验]</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990C62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[描述]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AD3CD2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[参数]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E59FB1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[产出物]</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90D473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[完全/部分/未]</w:t>
            </w:r>
          </w:p>
        </w:tc>
      </w:tr>
      <w:tr w14:paraId="11D0461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774DE7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[一致性校验]</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B90AEB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[描述]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95C6A1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[参数]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0BCCDB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[产出物]</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C99B1B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[完全/部分/未]</w:t>
            </w:r>
          </w:p>
        </w:tc>
      </w:tr>
      <w:tr w14:paraId="0FBB7AA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CB1C60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[有效性校验]</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4262B5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[描述]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09F4C1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[参数]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21D17B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[产出物]</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28BD3E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[完全/部分/未]</w:t>
            </w:r>
          </w:p>
        </w:tc>
      </w:tr>
      <w:tr w14:paraId="4D297BB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2BDE38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[变更影响分析]</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0A7241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[描述]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B4BF86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[参数]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5CC4F9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[产出物]</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FC33CC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[完全/部分/未]</w:t>
            </w:r>
          </w:p>
        </w:tc>
      </w:tr>
    </w:tbl>
    <w:p w14:paraId="1EDF8FE9">
      <w:pPr>
        <w:pStyle w:val="3"/>
        <w:spacing w:before="320" w:after="160" w:line="276" w:lineRule="auto"/>
      </w:pPr>
      <w:r>
        <w:rPr>
          <w:b/>
          <w:bCs/>
          <w:color w:val="374151"/>
          <w:sz w:val="32"/>
          <w:szCs w:val="32"/>
        </w:rPr>
        <w:t>5.3 复用指南（示例）</w:t>
      </w:r>
    </w:p>
    <w:p w14:paraId="40E9ABA8">
      <w:pPr>
        <w:pStyle w:val="4"/>
        <w:spacing w:before="280" w:after="128" w:line="276" w:lineRule="auto"/>
      </w:pPr>
      <w:r>
        <w:rPr>
          <w:b/>
          <w:bCs/>
          <w:color w:val="374151"/>
          <w:sz w:val="28"/>
          <w:szCs w:val="28"/>
        </w:rPr>
        <w:t>5.3.1 [资产名称] 复用指南</w:t>
      </w:r>
    </w:p>
    <w:p w14:paraId="2620732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资产说明</w:t>
      </w:r>
      <w:r>
        <w:rPr>
          <w:rFonts w:hint="eastAsia" w:ascii="仿宋" w:hAnsi="仿宋" w:eastAsia="仿宋" w:cs="仿宋"/>
          <w:sz w:val="18"/>
          <w:szCs w:val="18"/>
        </w:rPr>
        <w:t>：[一句话描述该资产的用途和适用场景]</w:t>
      </w:r>
    </w:p>
    <w:p w14:paraId="6689E5D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复用步骤</w:t>
      </w:r>
      <w:r>
        <w:rPr>
          <w:rFonts w:hint="eastAsia" w:ascii="仿宋" w:hAnsi="仿宋" w:eastAsia="仿宋" w:cs="仿宋"/>
          <w:sz w:val="18"/>
          <w:szCs w:val="18"/>
        </w:rPr>
        <w:t>：</w:t>
      </w:r>
    </w:p>
    <w:p w14:paraId="3F87A1B5">
      <w:pPr>
        <w:pStyle w:val="14"/>
        <w:numPr>
          <w:ilvl w:val="0"/>
          <w:numId w:val="2"/>
        </w:numPr>
        <w:spacing w:before="60" w:after="60" w:line="360" w:lineRule="auto"/>
        <w:ind w:left="360" w:hanging="259"/>
      </w:pPr>
      <w:r>
        <w:t>[第一步操作]</w:t>
      </w:r>
    </w:p>
    <w:p w14:paraId="12D8140E">
      <w:pPr>
        <w:pStyle w:val="14"/>
        <w:numPr>
          <w:ilvl w:val="0"/>
          <w:numId w:val="2"/>
        </w:numPr>
        <w:spacing w:before="60" w:after="60" w:line="360" w:lineRule="auto"/>
        <w:ind w:left="360" w:hanging="259"/>
      </w:pPr>
      <w:r>
        <w:t>[第二步操作]</w:t>
      </w:r>
    </w:p>
    <w:p w14:paraId="51A82E92">
      <w:pPr>
        <w:pStyle w:val="14"/>
        <w:numPr>
          <w:ilvl w:val="0"/>
          <w:numId w:val="2"/>
        </w:numPr>
        <w:spacing w:before="60" w:after="60" w:line="360" w:lineRule="auto"/>
        <w:ind w:left="360" w:hanging="259"/>
      </w:pPr>
      <w:r>
        <w:t>[第三步操作]</w:t>
      </w:r>
    </w:p>
    <w:p w14:paraId="7EE10DA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参数说明</w:t>
      </w:r>
      <w:r>
        <w:rPr>
          <w:rFonts w:hint="eastAsia" w:ascii="仿宋" w:hAnsi="仿宋" w:eastAsia="仿宋" w:cs="仿宋"/>
          <w:sz w:val="18"/>
          <w:szCs w:val="18"/>
        </w:rPr>
        <w:t>：</w:t>
      </w:r>
    </w:p>
    <w:p w14:paraId="0850F06A">
      <w:pPr>
        <w:pStyle w:val="14"/>
        <w:numPr>
          <w:ilvl w:val="0"/>
          <w:numId w:val="1"/>
        </w:numPr>
        <w:spacing w:before="60" w:after="60" w:line="360" w:lineRule="auto"/>
        <w:ind w:left="360" w:hanging="259"/>
      </w:pPr>
      <w:r>
        <w:rPr>
          <w:rFonts w:ascii="Noto Sans Mono" w:hAnsi="Noto Sans Mono" w:eastAsia="Noto Sans Mono" w:cs="Noto Sans Mono"/>
          <w:color w:val="374151"/>
          <w:sz w:val="22"/>
          <w:szCs w:val="22"/>
          <w:shd w:val="clear" w:fill="F9FAFB"/>
        </w:rPr>
        <w:t>{参数1}</w:t>
      </w:r>
      <w:r>
        <w:t>：[说明和默认值]</w:t>
      </w:r>
    </w:p>
    <w:p w14:paraId="4220CBEB">
      <w:pPr>
        <w:pStyle w:val="14"/>
        <w:numPr>
          <w:ilvl w:val="0"/>
          <w:numId w:val="1"/>
        </w:numPr>
        <w:spacing w:before="60" w:after="60" w:line="360" w:lineRule="auto"/>
        <w:ind w:left="360" w:hanging="259"/>
      </w:pPr>
      <w:r>
        <w:rPr>
          <w:rFonts w:ascii="Noto Sans Mono" w:hAnsi="Noto Sans Mono" w:eastAsia="Noto Sans Mono" w:cs="Noto Sans Mono"/>
          <w:color w:val="374151"/>
          <w:sz w:val="22"/>
          <w:szCs w:val="22"/>
          <w:shd w:val="clear" w:fill="F9FAFB"/>
        </w:rPr>
        <w:t>{参数2}</w:t>
      </w:r>
      <w:r>
        <w:t>：[说明和默认值]</w:t>
      </w:r>
    </w:p>
    <w:p w14:paraId="0284A2A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不适用的场景</w:t>
      </w:r>
      <w:r>
        <w:rPr>
          <w:rFonts w:hint="eastAsia" w:ascii="仿宋" w:hAnsi="仿宋" w:eastAsia="仿宋" w:cs="仿宋"/>
          <w:sz w:val="18"/>
          <w:szCs w:val="18"/>
        </w:rPr>
        <w:t>：</w:t>
      </w:r>
    </w:p>
    <w:p w14:paraId="33DE0C09">
      <w:pPr>
        <w:pStyle w:val="14"/>
        <w:numPr>
          <w:ilvl w:val="0"/>
          <w:numId w:val="1"/>
        </w:numPr>
        <w:spacing w:before="60" w:after="60" w:line="360" w:lineRule="auto"/>
        <w:ind w:left="360" w:hanging="259"/>
      </w:pPr>
      <w:r>
        <w:t>[场景1]</w:t>
      </w:r>
    </w:p>
    <w:p w14:paraId="1E7C62C7">
      <w:pPr>
        <w:pStyle w:val="14"/>
        <w:numPr>
          <w:ilvl w:val="0"/>
          <w:numId w:val="1"/>
        </w:numPr>
        <w:spacing w:before="60" w:after="60" w:line="360" w:lineRule="auto"/>
        <w:ind w:left="360" w:hanging="259"/>
      </w:pPr>
      <w:r>
        <w:t>[场景2]</w:t>
      </w:r>
    </w:p>
    <w:p w14:paraId="1D521D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671A9117">
      <w:pPr>
        <w:pStyle w:val="2"/>
        <w:spacing w:before="400" w:after="160" w:line="276" w:lineRule="auto"/>
      </w:pPr>
      <w:r>
        <w:rPr>
          <w:b/>
          <w:bCs/>
          <w:color w:val="374151"/>
          <w:sz w:val="40"/>
          <w:szCs w:val="40"/>
        </w:rPr>
        <w:t>第六部分 批判性反思报告</w:t>
      </w:r>
    </w:p>
    <w:p w14:paraId="0D17AEB7">
      <w:pPr>
        <w:keepNext w:val="0"/>
        <w:keepLines w:val="0"/>
        <w:pageBreakBefore w:val="0"/>
        <w:widowControl w:val="0"/>
        <w:pBdr>
          <w:left w:val="single" w:color="9CA3AF" w:sz="12" w:space="0"/>
        </w:pBdr>
        <w:shd w:val="clear" w:fill="F9F9F9"/>
        <w:kinsoku/>
        <w:wordWrap/>
        <w:overflowPunct/>
        <w:topLinePunct w:val="0"/>
        <w:autoSpaceDE/>
        <w:autoSpaceDN/>
        <w:bidi w:val="0"/>
        <w:adjustRightInd/>
        <w:snapToGrid/>
        <w:spacing w:line="240" w:lineRule="auto"/>
        <w:ind w:left="720"/>
        <w:textAlignment w:val="auto"/>
        <w:rPr>
          <w:rFonts w:hint="eastAsia" w:ascii="仿宋" w:hAnsi="仿宋" w:eastAsia="仿宋" w:cs="仿宋"/>
          <w:sz w:val="18"/>
          <w:szCs w:val="18"/>
        </w:rPr>
      </w:pPr>
      <w:r>
        <w:rPr>
          <w:rFonts w:hint="eastAsia" w:ascii="仿宋" w:hAnsi="仿宋" w:eastAsia="仿宋" w:cs="仿宋"/>
          <w:b/>
          <w:bCs/>
          <w:i/>
          <w:iCs/>
          <w:color w:val="6B7280"/>
          <w:sz w:val="18"/>
          <w:szCs w:val="18"/>
        </w:rPr>
        <w:t>说明</w:t>
      </w:r>
      <w:r>
        <w:rPr>
          <w:rFonts w:hint="eastAsia" w:ascii="仿宋" w:hAnsi="仿宋" w:eastAsia="仿宋" w:cs="仿宋"/>
          <w:i/>
          <w:iCs/>
          <w:color w:val="6B7280"/>
          <w:sz w:val="18"/>
          <w:szCs w:val="18"/>
        </w:rPr>
        <w:t>：以下为批判性反思报告的撰写框架和引导问题。请根据你在本次实训中的实际体验，撰写不少于2000字的批判性反思。反思的核心不是"我做了什么"，而是"我用的方法有效性如何、局限性在哪、如何改进"。请结合你所选项目的具体实践展开，避免空泛的套话。</w:t>
      </w:r>
    </w:p>
    <w:p w14:paraId="72D4323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125CD6A6">
      <w:pPr>
        <w:pStyle w:val="3"/>
        <w:spacing w:before="320" w:after="160" w:line="276" w:lineRule="auto"/>
      </w:pPr>
      <w:r>
        <w:rPr>
          <w:b/>
          <w:bCs/>
          <w:color w:val="374151"/>
          <w:sz w:val="32"/>
          <w:szCs w:val="32"/>
        </w:rPr>
        <w:t>6.1 需求工程阶段反思</w:t>
      </w:r>
    </w:p>
    <w:p w14:paraId="53B51D66">
      <w:pPr>
        <w:pStyle w:val="4"/>
        <w:spacing w:before="280" w:after="128" w:line="276" w:lineRule="auto"/>
      </w:pPr>
      <w:r>
        <w:rPr>
          <w:b/>
          <w:bCs/>
          <w:color w:val="374151"/>
          <w:sz w:val="28"/>
          <w:szCs w:val="28"/>
        </w:rPr>
        <w:t>6.1.1 涉众AI智能体的有效性分析</w:t>
      </w:r>
    </w:p>
    <w:p w14:paraId="630C85F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AI模拟涉众的精准度</w:t>
      </w:r>
      <w:r>
        <w:rPr>
          <w:rFonts w:hint="eastAsia" w:ascii="仿宋" w:hAnsi="仿宋" w:eastAsia="仿宋" w:cs="仿宋"/>
          <w:sz w:val="18"/>
          <w:szCs w:val="18"/>
        </w:rPr>
        <w:t>：在本次实训中，我为[数字]个涉众角色设计了专属的AI智能体。这些智能体在多大程度上能够模拟真实涉众的思维方式和关注点？哪些角色模拟得最逼真，哪些角色有明显偏差？回顾对话记录，AI智能体是否成功地从对应角色的业务视角表达了需求，还是偶尔"跳出角色"用技术人员的视角说话？</w:t>
      </w:r>
    </w:p>
    <w:p w14:paraId="638B0D8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局限性与偏差分析</w:t>
      </w:r>
      <w:r>
        <w:rPr>
          <w:rFonts w:hint="eastAsia" w:ascii="仿宋" w:hAnsi="仿宋" w:eastAsia="仿宋" w:cs="仿宋"/>
          <w:sz w:val="18"/>
          <w:szCs w:val="18"/>
        </w:rPr>
        <w:t>：涉众AI智能体在模拟[具体角色]时，我发现AI倾向于[描述倾向，如：过度强调某一类需求/忽略某些细节/给出的需求过于理想化]。分析可能的原因：AI的训练数据中缺乏真实的[业务领域]领域语料，导致智能体的Backstory设计存在偏差？还是我设计的Backstory本身不够具体？</w:t>
      </w:r>
    </w:p>
    <w:p w14:paraId="33C4E2C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改进方向</w:t>
      </w:r>
      <w:r>
        <w:rPr>
          <w:rFonts w:hint="eastAsia" w:ascii="仿宋" w:hAnsi="仿宋" w:eastAsia="仿宋" w:cs="仿宋"/>
          <w:sz w:val="18"/>
          <w:szCs w:val="18"/>
        </w:rPr>
        <w:t>：如果让我重新设计[某个涉众]的AI智能体，我会在Backstory中加入[具体的改进内容]，因为[理由]。此外，我还意识到[反思：涉众数量是否足够？对话轮次是否充分？是否需要增加A1智能体与其他涉众的交互模拟？]。</w:t>
      </w:r>
    </w:p>
    <w:p w14:paraId="6B5D884B">
      <w:pPr>
        <w:pStyle w:val="4"/>
        <w:spacing w:before="280" w:after="128" w:line="276" w:lineRule="auto"/>
      </w:pPr>
      <w:r>
        <w:rPr>
          <w:b/>
          <w:bCs/>
          <w:color w:val="374151"/>
          <w:sz w:val="28"/>
          <w:szCs w:val="28"/>
        </w:rPr>
        <w:t>6.1.2 需求质量分析的深度反思</w:t>
      </w:r>
    </w:p>
    <w:p w14:paraId="1F3C4F53">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A2检测效果评估</w:t>
      </w:r>
      <w:r>
        <w:rPr>
          <w:rFonts w:hint="eastAsia" w:ascii="仿宋" w:hAnsi="仿宋" w:eastAsia="仿宋" w:cs="仿宋"/>
          <w:sz w:val="18"/>
          <w:szCs w:val="18"/>
        </w:rPr>
        <w:t>：A2需求分析智能体在检测四种缺陷类型（模糊、不一致、矛盾、冲突）时，哪种类型的检测效果最好？哪种效果最差？我观察到的现象是：A2对[缺陷类型]的检测较为准确，因为[分析原因]；但对[缺陷类型]的检测容易出现[具体问题]，例如[具体示例]。</w:t>
      </w:r>
    </w:p>
    <w:p w14:paraId="5DDBEBB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缺陷修复的闭环效率</w:t>
      </w:r>
      <w:r>
        <w:rPr>
          <w:rFonts w:hint="eastAsia" w:ascii="仿宋" w:hAnsi="仿宋" w:eastAsia="仿宋" w:cs="仿宋"/>
          <w:sz w:val="18"/>
          <w:szCs w:val="18"/>
        </w:rPr>
        <w:t>：从A2检测出问题→回退到A1澄清→获得修正需求→A2再次验证，这个闭环平均需要多少轮？哪些环节的耗时最长？是否存在"同一个缺陷反复出现"的情况？分析原因，是A1的澄清能力不足，还是A2的验证标准过于严格？</w:t>
      </w:r>
    </w:p>
    <w:p w14:paraId="69B25AB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核心反思</w:t>
      </w:r>
      <w:r>
        <w:rPr>
          <w:rFonts w:hint="eastAsia" w:ascii="仿宋" w:hAnsi="仿宋" w:eastAsia="仿宋" w:cs="仿宋"/>
          <w:sz w:val="18"/>
          <w:szCs w:val="18"/>
        </w:rPr>
        <w:t>：在第一次描述中有[数字]个缺陷，经过N轮迭代后最终减少到[数字]个。这个过程中，AI负责了缺陷检测和初步分析，但哪些缺陷的解决方案需要人的判断？举例说明。</w:t>
      </w:r>
    </w:p>
    <w:p w14:paraId="4FC7D756">
      <w:pPr>
        <w:pStyle w:val="4"/>
        <w:spacing w:before="280" w:after="128" w:line="276" w:lineRule="auto"/>
      </w:pPr>
      <w:r>
        <w:rPr>
          <w:b/>
          <w:bCs/>
          <w:color w:val="374151"/>
          <w:sz w:val="28"/>
          <w:szCs w:val="28"/>
        </w:rPr>
        <w:t>6.1.3 UML建模智能体的输出质量</w:t>
      </w:r>
    </w:p>
    <w:p w14:paraId="61814F8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用例图质量</w:t>
      </w:r>
      <w:r>
        <w:rPr>
          <w:rFonts w:hint="eastAsia" w:ascii="仿宋" w:hAnsi="仿宋" w:eastAsia="仿宋" w:cs="仿宋"/>
          <w:sz w:val="18"/>
          <w:szCs w:val="18"/>
        </w:rPr>
        <w:t>：A3建模智能体生成的用例图，参与者和用例的识别是否完整？包含/扩展关系的使用是否合理？我发现AI在[具体方面]表现良好，但在[具体方面]需要人工调整，例如[具体案例]。</w:t>
      </w:r>
    </w:p>
    <w:p w14:paraId="28A9BF2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活动图的业务准确性</w:t>
      </w:r>
      <w:r>
        <w:rPr>
          <w:rFonts w:hint="eastAsia" w:ascii="仿宋" w:hAnsi="仿宋" w:eastAsia="仿宋" w:cs="仿宋"/>
          <w:sz w:val="18"/>
          <w:szCs w:val="18"/>
        </w:rPr>
        <w:t>：对于核心业务流程（如[流程名称]），AI生成的活动图是否准确反映了SRS中的业务规则？是否有遗漏重要的分支条件或异常路径？</w:t>
      </w:r>
    </w:p>
    <w:p w14:paraId="51E2E0B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反思</w:t>
      </w:r>
      <w:r>
        <w:rPr>
          <w:rFonts w:hint="eastAsia" w:ascii="仿宋" w:hAnsi="仿宋" w:eastAsia="仿宋" w:cs="仿宋"/>
          <w:sz w:val="18"/>
          <w:szCs w:val="18"/>
        </w:rPr>
        <w:t>：建模智能体的输出质量高度依赖需求描述的清晰度——当需求描述精确时，模型质量较好；当需求存在模糊或歧义时，模型同样会反映这些缺陷。这说明A3不是一个"独立的质量提升者"，而是"需求质量的镜像"。这个认识对我在后续项目中如何安排需求分析和建模的顺序有何启示？</w:t>
      </w:r>
    </w:p>
    <w:p w14:paraId="1A15ECCA">
      <w:pPr>
        <w:pStyle w:val="4"/>
        <w:spacing w:before="280" w:after="128" w:line="276" w:lineRule="auto"/>
      </w:pPr>
      <w:r>
        <w:rPr>
          <w:b/>
          <w:bCs/>
          <w:color w:val="374151"/>
          <w:sz w:val="28"/>
          <w:szCs w:val="28"/>
        </w:rPr>
        <w:t>6.1.4 SRS生成、验证与基线创立的反思</w:t>
      </w:r>
    </w:p>
    <w:p w14:paraId="082890F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IEEE 830标准规范的遵循情况</w:t>
      </w:r>
      <w:r>
        <w:rPr>
          <w:rFonts w:hint="eastAsia" w:ascii="仿宋" w:hAnsi="仿宋" w:eastAsia="仿宋" w:cs="仿宋"/>
          <w:sz w:val="18"/>
          <w:szCs w:val="18"/>
        </w:rPr>
        <w:t>：A4生成的SRS文档在结构上是否符合IEEE 830标准？哪些章节质量较高，哪些章节内容薄弱或存在遗漏？特别是功能需求的验收标准部分，AI是否能给出可量化的验收条件？</w:t>
      </w:r>
    </w:p>
    <w:p w14:paraId="1681EBF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验证智能体的交叉校验深度</w:t>
      </w:r>
      <w:r>
        <w:rPr>
          <w:rFonts w:hint="eastAsia" w:ascii="仿宋" w:hAnsi="仿宋" w:eastAsia="仿宋" w:cs="仿宋"/>
          <w:sz w:val="18"/>
          <w:szCs w:val="18"/>
        </w:rPr>
        <w:t>：A5的验证是否做到了真正的"交叉比对"？它是在逐句核对，还是表面检查？如果A5报告了验证问题，这些问题中有多少是真正有价值需要修正的，多少是"过度报告"？这个比例说明了什么？</w:t>
      </w:r>
    </w:p>
    <w:p w14:paraId="37E364C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CCB审批的价值</w:t>
      </w:r>
      <w:r>
        <w:rPr>
          <w:rFonts w:hint="eastAsia" w:ascii="仿宋" w:hAnsi="仿宋" w:eastAsia="仿宋" w:cs="仿宋"/>
          <w:sz w:val="18"/>
          <w:szCs w:val="18"/>
        </w:rPr>
        <w:t>：在两个关键节点（SRS审批、基线创立）的CCB人工审批中，我发现了哪些AI未能识别的问题？这验证了"AI是协作伙伴，不是决策替代者"这一理念的哪些侧面？</w:t>
      </w:r>
    </w:p>
    <w:p w14:paraId="149D426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736F6B14">
      <w:pPr>
        <w:pStyle w:val="3"/>
        <w:spacing w:before="320" w:after="160" w:line="276" w:lineRule="auto"/>
      </w:pPr>
      <w:r>
        <w:rPr>
          <w:b/>
          <w:bCs/>
          <w:color w:val="374151"/>
          <w:sz w:val="32"/>
          <w:szCs w:val="32"/>
        </w:rPr>
        <w:t>6.2 软件设计与体系结构阶段反思</w:t>
      </w:r>
    </w:p>
    <w:p w14:paraId="206BB824">
      <w:pPr>
        <w:pStyle w:val="4"/>
        <w:spacing w:before="280" w:after="128" w:line="276" w:lineRule="auto"/>
      </w:pPr>
      <w:r>
        <w:rPr>
          <w:b/>
          <w:bCs/>
          <w:color w:val="374151"/>
          <w:sz w:val="28"/>
          <w:szCs w:val="28"/>
        </w:rPr>
        <w:t>6.2.1 架构选型方法的适用性</w:t>
      </w:r>
    </w:p>
    <w:p w14:paraId="4360FC9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五维度评估的实际效果</w:t>
      </w:r>
      <w:r>
        <w:rPr>
          <w:rFonts w:hint="eastAsia" w:ascii="仿宋" w:hAnsi="仿宋" w:eastAsia="仿宋" w:cs="仿宋"/>
          <w:sz w:val="18"/>
          <w:szCs w:val="18"/>
        </w:rPr>
        <w:t>：五维度评估框架（功能复杂度、并发与性能、可扩展性、团队规模、运维能力）是否帮助我做出了更好的架构决策？还是仅仅为已经预设的决策提供了"事后合理解释"？在评估过程中，各维度的权重设定是否有充分的理据支持？</w:t>
      </w:r>
    </w:p>
    <w:p w14:paraId="11D633B1">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在本次项目中</w:t>
      </w:r>
      <w:r>
        <w:rPr>
          <w:rFonts w:hint="eastAsia" w:ascii="仿宋" w:hAnsi="仿宋" w:eastAsia="仿宋" w:cs="仿宋"/>
          <w:sz w:val="18"/>
          <w:szCs w:val="18"/>
        </w:rPr>
        <w:t>，我最终选择了[架构风格]而排除了[备选方案]。现在回顾，这个选择在后续的代码生成和逆向校验中是否被证明是合适的？如果在架构选型阶段选择了不同的架构风格，哪些环节会明显不同？</w:t>
      </w:r>
    </w:p>
    <w:p w14:paraId="53B65B2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反思</w:t>
      </w:r>
      <w:r>
        <w:rPr>
          <w:rFonts w:hint="eastAsia" w:ascii="仿宋" w:hAnsi="仿宋" w:eastAsia="仿宋" w:cs="仿宋"/>
          <w:sz w:val="18"/>
          <w:szCs w:val="18"/>
        </w:rPr>
        <w:t>：架构选型中的"直觉"因素占多大比例？五维度评估框架是驱动了理性决策，还是为直觉提供了包装？这个框架对于课程项目（团队1人，复杂度中等）是否适用？在什么规模和复杂度的项目中，这个框架才能真正发挥价值？</w:t>
      </w:r>
    </w:p>
    <w:p w14:paraId="4914196F">
      <w:pPr>
        <w:pStyle w:val="4"/>
        <w:spacing w:before="280" w:after="128" w:line="276" w:lineRule="auto"/>
      </w:pPr>
      <w:r>
        <w:rPr>
          <w:b/>
          <w:bCs/>
          <w:color w:val="374151"/>
          <w:sz w:val="28"/>
          <w:szCs w:val="28"/>
        </w:rPr>
        <w:t>6.2.2 三层约束设计的执行效果</w:t>
      </w:r>
    </w:p>
    <w:p w14:paraId="3CE9AE3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三分之一的约束与三分之二的自由</w:t>
      </w:r>
      <w:r>
        <w:rPr>
          <w:rFonts w:hint="eastAsia" w:ascii="仿宋" w:hAnsi="仿宋" w:eastAsia="仿宋" w:cs="仿宋"/>
          <w:sz w:val="18"/>
          <w:szCs w:val="18"/>
        </w:rPr>
        <w:t>：在约束设计时设定的架构层、模块层、代码层约束，在AI生成代码时是否得到了有效执行？哪些约束被AI严格遵守，哪些被部分违反或不完全执行？违反的类型是"做不到"还是"理解了但执行偏差"？</w:t>
      </w:r>
    </w:p>
    <w:p w14:paraId="2FB7399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具体案例</w:t>
      </w:r>
      <w:r>
        <w:rPr>
          <w:rFonts w:hint="eastAsia" w:ascii="仿宋" w:hAnsi="仿宋" w:eastAsia="仿宋" w:cs="仿宋"/>
          <w:sz w:val="18"/>
          <w:szCs w:val="18"/>
        </w:rPr>
        <w:t>：约束C-ARCH-XX（[约束内容]）在多轮生成中均被AI违反，分析原因：[是约束表述不够精确？是AI对约束的理解偏差？是约束与AI训练数据中的"常见模式"冲突？]。为解决此问题，我采取了[调整措辞/增加示例/拆分约束]等措施。</w:t>
      </w:r>
    </w:p>
    <w:p w14:paraId="4A209FD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核心反思</w:t>
      </w:r>
      <w:r>
        <w:rPr>
          <w:rFonts w:hint="eastAsia" w:ascii="仿宋" w:hAnsi="仿宋" w:eastAsia="仿宋" w:cs="仿宋"/>
          <w:sz w:val="18"/>
          <w:szCs w:val="18"/>
        </w:rPr>
        <w:t>：在约束设计中，精确性比全面性更重要。一个表述模糊的约束比没有约束更危险——因为它给了"虚假的安全感"。在本次实训中，我最有体会的是：[具体反思点，如：负面约束比正面描述更有效/约束粒度与遵守率的关系/约束数量与认知负载的平衡]。</w:t>
      </w:r>
    </w:p>
    <w:p w14:paraId="30BC23ED">
      <w:pPr>
        <w:pStyle w:val="4"/>
        <w:spacing w:before="280" w:after="128" w:line="276" w:lineRule="auto"/>
      </w:pPr>
      <w:r>
        <w:rPr>
          <w:b/>
          <w:bCs/>
          <w:color w:val="374151"/>
          <w:sz w:val="28"/>
          <w:szCs w:val="28"/>
        </w:rPr>
        <w:t>6.2.3 AI代码生成的体验与边界</w:t>
      </w:r>
    </w:p>
    <w:p w14:paraId="7A5C791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分层生成的效率</w:t>
      </w:r>
      <w:r>
        <w:rPr>
          <w:rFonts w:hint="eastAsia" w:ascii="仿宋" w:hAnsi="仿宋" w:eastAsia="仿宋" w:cs="仿宋"/>
          <w:sz w:val="18"/>
          <w:szCs w:val="18"/>
        </w:rPr>
        <w:t>：按照Controller→Service→Repository的顺序分层生成，这个策略是否有效率优势？每层生成之间的"衔接"是否顺畅——即上一层的接口定义是否能被下层正确理解和使用？</w:t>
      </w:r>
    </w:p>
    <w:p w14:paraId="0322684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增量修改 vs 重新生成</w:t>
      </w:r>
      <w:r>
        <w:rPr>
          <w:rFonts w:hint="eastAsia" w:ascii="仿宋" w:hAnsi="仿宋" w:eastAsia="仿宋" w:cs="仿宋"/>
          <w:sz w:val="18"/>
          <w:szCs w:val="18"/>
        </w:rPr>
        <w:t>：在从v1到v2的代码变更中，“保持未变更代码不变，仅修改受影响的模块"这个策略在实践中是否可行？AI是否能够准确区分"应该修改的部分"和"必须保留的部分”？是否存在AI无意中修改了不应修改的代码的情况？</w:t>
      </w:r>
    </w:p>
    <w:p w14:paraId="444984E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记忆管理的实际效果</w:t>
      </w:r>
      <w:r>
        <w:rPr>
          <w:rFonts w:hint="eastAsia" w:ascii="仿宋" w:hAnsi="仿宋" w:eastAsia="仿宋" w:cs="仿宋"/>
          <w:sz w:val="18"/>
          <w:szCs w:val="18"/>
        </w:rPr>
        <w:t>：四类记忆（项目记忆、契约记忆、规则记忆、实现记忆）的分层注入是否有效？在AI生成代码时，上下文窗口是否足够容纳所有约束信息？哪些约束因超出上下文窗口而被"截断"或"遗忘"？</w:t>
      </w:r>
    </w:p>
    <w:p w14:paraId="28435AE7">
      <w:pPr>
        <w:pStyle w:val="4"/>
        <w:spacing w:before="280" w:after="128" w:line="276" w:lineRule="auto"/>
      </w:pPr>
      <w:r>
        <w:rPr>
          <w:b/>
          <w:bCs/>
          <w:color w:val="374151"/>
          <w:sz w:val="28"/>
          <w:szCs w:val="28"/>
        </w:rPr>
        <w:t>6.2.4 CodeGraph逆向校验的真实价值</w:t>
      </w:r>
    </w:p>
    <w:p w14:paraId="003DA2F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漂移图谱的诊断价值</w:t>
      </w:r>
      <w:r>
        <w:rPr>
          <w:rFonts w:hint="eastAsia" w:ascii="仿宋" w:hAnsi="仿宋" w:eastAsia="仿宋" w:cs="仿宋"/>
          <w:sz w:val="18"/>
          <w:szCs w:val="18"/>
        </w:rPr>
        <w:t>：CodeGraph检测到的四种漂移类型（依赖合规性、层次穿透、接口完整性、命名一致性）中，哪一类漂移对系统质量的威胁最大？哪一类是"噪声"（检测到但实际不需要修复）？</w:t>
      </w:r>
    </w:p>
    <w:p w14:paraId="33D7808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漂移的根因分类</w:t>
      </w:r>
      <w:r>
        <w:rPr>
          <w:rFonts w:hint="eastAsia" w:ascii="仿宋" w:hAnsi="仿宋" w:eastAsia="仿宋" w:cs="仿宋"/>
          <w:sz w:val="18"/>
          <w:szCs w:val="18"/>
        </w:rPr>
        <w:t>：从数据看，检测到的漂移中，有多少是AI违反约束的真实错误，多少是约束本身定义不清晰导致的理解偏差，多少是需要更新约束来合**法化的"漂移"？这个分布比例说明了什么？</w:t>
      </w:r>
    </w:p>
    <w:p w14:paraId="75134F0B">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CRR vs RCR的差异</w:t>
      </w:r>
      <w:r>
        <w:rPr>
          <w:rFonts w:hint="eastAsia" w:ascii="仿宋" w:hAnsi="仿宋" w:eastAsia="仿宋" w:cs="仿宋"/>
          <w:sz w:val="18"/>
          <w:szCs w:val="18"/>
        </w:rPr>
        <w:t>：在v1的RCR（初始逆向校验）和v2的CRR（变更回归校验）中，校验的侧重点有何不同？CRR是否确实检测到了"变更引入的新漂移"而不仅仅是v1中已存在的旧漂移？</w:t>
      </w:r>
    </w:p>
    <w:p w14:paraId="370268D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136FAB12">
      <w:pPr>
        <w:pStyle w:val="3"/>
        <w:spacing w:before="320" w:after="160" w:line="276" w:lineRule="auto"/>
      </w:pPr>
      <w:r>
        <w:rPr>
          <w:b/>
          <w:bCs/>
          <w:color w:val="374151"/>
          <w:sz w:val="32"/>
          <w:szCs w:val="32"/>
        </w:rPr>
        <w:t>6.3 需求变更管理闭环反思</w:t>
      </w:r>
    </w:p>
    <w:p w14:paraId="010107DA">
      <w:pPr>
        <w:pStyle w:val="4"/>
        <w:spacing w:before="280" w:after="128" w:line="276" w:lineRule="auto"/>
      </w:pPr>
      <w:r>
        <w:rPr>
          <w:b/>
          <w:bCs/>
          <w:color w:val="374151"/>
          <w:sz w:val="28"/>
          <w:szCs w:val="28"/>
        </w:rPr>
        <w:t>6.3.1 CR文档的价值</w:t>
      </w:r>
    </w:p>
    <w:p w14:paraId="346313A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变更描述的充分性</w:t>
      </w:r>
      <w:r>
        <w:rPr>
          <w:rFonts w:hint="eastAsia" w:ascii="仿宋" w:hAnsi="仿宋" w:eastAsia="仿宋" w:cs="仿宋"/>
          <w:sz w:val="18"/>
          <w:szCs w:val="18"/>
        </w:rPr>
        <w:t>：CR文档中"当前行为 vs 期望行为"的差异分析，是否为后续的CIA分析提供了足够信息？是否存在CR描述了"要做什么"但未说清"为什么这么做"的情况？如果重新编写CR，我会在哪些方面改进？</w:t>
      </w:r>
    </w:p>
    <w:p w14:paraId="0C1663D7">
      <w:pPr>
        <w:pStyle w:val="4"/>
        <w:spacing w:before="280" w:after="128" w:line="276" w:lineRule="auto"/>
      </w:pPr>
      <w:r>
        <w:rPr>
          <w:b/>
          <w:bCs/>
          <w:color w:val="374151"/>
          <w:sz w:val="28"/>
          <w:szCs w:val="28"/>
        </w:rPr>
        <w:t>6.3.2 CIA九维度评估的实操经验</w:t>
      </w:r>
    </w:p>
    <w:p w14:paraId="75749BE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评估效率</w:t>
      </w:r>
      <w:r>
        <w:rPr>
          <w:rFonts w:hint="eastAsia" w:ascii="仿宋" w:hAnsi="仿宋" w:eastAsia="仿宋" w:cs="仿宋"/>
          <w:sz w:val="18"/>
          <w:szCs w:val="18"/>
        </w:rPr>
        <w:t>：九维度评估覆盖了需求、架构、模块、拓扑、契约、代码、数据、业务兼容、测试等多个方面。对于一次变更来说，这九个维度是否全部有必要评估？哪些维度在实际操作中最耗时，哪些最快速？是否存在"例行公事"地评估某些维度但实质上没有发现问题的现象？</w:t>
      </w:r>
    </w:p>
    <w:p w14:paraId="7ED7904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评估的准确度</w:t>
      </w:r>
      <w:r>
        <w:rPr>
          <w:rFonts w:hint="eastAsia" w:ascii="仿宋" w:hAnsi="仿宋" w:eastAsia="仿宋" w:cs="仿宋"/>
          <w:sz w:val="18"/>
          <w:szCs w:val="18"/>
        </w:rPr>
        <w:t>：CIA评估的结论（哪些模块受影响、哪些不受影响）与后续实际代码变更时的发现有多大偏差？是否有"CIA认为不受影响但实际上需要修改"的模块？偏差的原因是什么？</w:t>
      </w:r>
    </w:p>
    <w:p w14:paraId="085F0E3D">
      <w:pPr>
        <w:pStyle w:val="4"/>
        <w:spacing w:before="280" w:after="128" w:line="276" w:lineRule="auto"/>
      </w:pPr>
      <w:r>
        <w:rPr>
          <w:b/>
          <w:bCs/>
          <w:color w:val="374151"/>
          <w:sz w:val="28"/>
          <w:szCs w:val="28"/>
        </w:rPr>
        <w:t>6.3.3 约束与契约更新的同步性</w:t>
      </w:r>
    </w:p>
    <w:p w14:paraId="2835271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sz w:val="18"/>
          <w:szCs w:val="18"/>
        </w:rPr>
        <w:t>在变更管理闭环中，“约束与契约更新必须在AI代码变更之前执行”——这个原则在实践中的重要性如何？如果顺序颠倒（先改代码再更新约束），会带来什么风险？在本次变更中，我是否严格遵守了这个原则？如果是，它帮助避免了哪些问题？</w:t>
      </w:r>
    </w:p>
    <w:p w14:paraId="4829153A">
      <w:pPr>
        <w:pStyle w:val="4"/>
        <w:spacing w:before="280" w:after="128" w:line="276" w:lineRule="auto"/>
      </w:pPr>
      <w:r>
        <w:rPr>
          <w:b/>
          <w:bCs/>
          <w:color w:val="374151"/>
          <w:sz w:val="28"/>
          <w:szCs w:val="28"/>
        </w:rPr>
        <w:t>6.3.4 新基线创立的意义</w:t>
      </w:r>
    </w:p>
    <w:p w14:paraId="53A3AF1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sz w:val="18"/>
          <w:szCs w:val="18"/>
        </w:rPr>
        <w:t>从BL-01到BL-02的新基线创立中，"需求差异文档"标注了新增、修改、删除和未变更需求。这个"只增不改"的基线策略是否在项目过程中展现了价值？当需要回溯某个需求的演变历史时，是否真的可以通过基线差异文档快速定位？</w:t>
      </w:r>
    </w:p>
    <w:p w14:paraId="75AF859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310B087A">
      <w:pPr>
        <w:pStyle w:val="3"/>
        <w:spacing w:before="320" w:after="160" w:line="276" w:lineRule="auto"/>
      </w:pPr>
      <w:r>
        <w:rPr>
          <w:b/>
          <w:bCs/>
          <w:color w:val="374151"/>
          <w:sz w:val="32"/>
          <w:szCs w:val="32"/>
        </w:rPr>
        <w:t>6.4 工具与方法论的总体反思</w:t>
      </w:r>
    </w:p>
    <w:p w14:paraId="30AF2123">
      <w:pPr>
        <w:pStyle w:val="4"/>
        <w:spacing w:before="280" w:after="128" w:line="276" w:lineRule="auto"/>
      </w:pPr>
      <w:r>
        <w:rPr>
          <w:b/>
          <w:bCs/>
          <w:color w:val="374151"/>
          <w:sz w:val="28"/>
          <w:szCs w:val="28"/>
        </w:rPr>
        <w:t>6.4.1 七类AI智能体协同框架的整体评价</w:t>
      </w:r>
    </w:p>
    <w:p w14:paraId="19964A7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协同效率</w:t>
      </w:r>
      <w:r>
        <w:rPr>
          <w:rFonts w:hint="eastAsia" w:ascii="仿宋" w:hAnsi="仿宋" w:eastAsia="仿宋" w:cs="仿宋"/>
          <w:sz w:val="18"/>
          <w:szCs w:val="18"/>
        </w:rPr>
        <w:t>：A1→A2→A3→A4→A5→CCB→A6的流水线式协同，在实际操作中是否如理论般顺畅？反馈回路（A2发现质量问题跳回A1、A5发现问题跳回上游）的执行效率如何？哪个环节是"瓶颈"——即等待时间最长、最需要人工介入？</w:t>
      </w:r>
    </w:p>
    <w:p w14:paraId="14F0CD49">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AI智能体的角色边界</w:t>
      </w:r>
      <w:r>
        <w:rPr>
          <w:rFonts w:hint="eastAsia" w:ascii="仿宋" w:hAnsi="仿宋" w:eastAsia="仿宋" w:cs="仿宋"/>
          <w:sz w:val="18"/>
          <w:szCs w:val="18"/>
        </w:rPr>
        <w:t>：在这七类智能体中，哪一类的AI辅助效果最超出预期？哪一类最需要人的判断力介入？这个分布是否说明了某些任务"天生更适合AI"（模式匹配、文档生成）、而某些任务"仍然需要人"（战略决策、质量判断）？</w:t>
      </w:r>
    </w:p>
    <w:p w14:paraId="4BEFF2B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与不使用AI的传统流程对比</w:t>
      </w:r>
      <w:r>
        <w:rPr>
          <w:rFonts w:hint="eastAsia" w:ascii="仿宋" w:hAnsi="仿宋" w:eastAsia="仿宋" w:cs="仿宋"/>
          <w:sz w:val="18"/>
          <w:szCs w:val="18"/>
        </w:rPr>
        <w:t>：如果本次实训不使用任何AI智能体，完全依靠传统方法（人工访谈、手动建模、手工写文档），在相同时间内能产出相同质量的成果吗？具体在哪些环节上，AI带来了效率提升？哪些环节上，AI反而增加了沟通成本（需要来回澄清和修正）？</w:t>
      </w:r>
    </w:p>
    <w:p w14:paraId="735E56E9">
      <w:pPr>
        <w:pStyle w:val="4"/>
        <w:spacing w:before="280" w:after="128" w:line="276" w:lineRule="auto"/>
      </w:pPr>
      <w:r>
        <w:rPr>
          <w:b/>
          <w:bCs/>
          <w:color w:val="374151"/>
          <w:sz w:val="28"/>
          <w:szCs w:val="28"/>
        </w:rPr>
        <w:t>6.4.2 六步工作流的整体反思</w:t>
      </w:r>
    </w:p>
    <w:p w14:paraId="006CE518">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步骤之间的反馈回路</w:t>
      </w:r>
      <w:r>
        <w:rPr>
          <w:rFonts w:hint="eastAsia" w:ascii="仿宋" w:hAnsi="仿宋" w:eastAsia="仿宋" w:cs="仿宋"/>
          <w:sz w:val="18"/>
          <w:szCs w:val="18"/>
        </w:rPr>
        <w:t>：六步工作流（架构选型→工程产物→约束契约→AI生成→逆向校验→变更归档）之间是否存在有效的反馈机制？特别是"逆向校验发现漂移 → 回溯到约束设计"这个反馈回路，在实际中是一触即发的快速迭代，还是需要大量人工判断才能触发？</w:t>
      </w:r>
    </w:p>
    <w:p w14:paraId="283CE257">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文档的工程价值再审视</w:t>
      </w:r>
      <w:r>
        <w:rPr>
          <w:rFonts w:hint="eastAsia" w:ascii="仿宋" w:hAnsi="仿宋" w:eastAsia="仿宋" w:cs="仿宋"/>
          <w:sz w:val="18"/>
          <w:szCs w:val="18"/>
        </w:rPr>
        <w:t>：在课程的导论中提到"一份优秀的ADR在项目交接时比一千行注释更有价值"。在实际的四周实训中，我是否真正体会到了文档的工程价值，还是说文档更多地被视为"为了提交给老师而写"的作业？这个问题的诚实回答反映了我对软件工程文档的真实认知。</w:t>
      </w:r>
    </w:p>
    <w:p w14:paraId="334716D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方法论的适用边界</w:t>
      </w:r>
      <w:r>
        <w:rPr>
          <w:rFonts w:hint="eastAsia" w:ascii="仿宋" w:hAnsi="仿宋" w:eastAsia="仿宋" w:cs="仿宋"/>
          <w:sz w:val="18"/>
          <w:szCs w:val="18"/>
        </w:rPr>
        <w:t>：本课程所教授的方法论（七类AI智能体、六步工作流、三层约束、CodeGraph校验）是在特定工具生态中验证的。在多大程度上，这些方法论的核心理念可以不依赖这些具体工具而独立应用？如果换一个技术栈（如从Java转到Python）、换一个AI工具（如从Reasonix转到GitHub Copilot），哪些方法论原则仍然有效，哪些需要调整？</w:t>
      </w:r>
    </w:p>
    <w:p w14:paraId="1959BE21">
      <w:pPr>
        <w:pStyle w:val="4"/>
        <w:spacing w:before="280" w:after="128" w:line="276" w:lineRule="auto"/>
      </w:pPr>
      <w:r>
        <w:rPr>
          <w:b/>
          <w:bCs/>
          <w:color w:val="374151"/>
          <w:sz w:val="28"/>
          <w:szCs w:val="28"/>
        </w:rPr>
        <w:t>6.4.3 从"能跑"到"能维护"的认知转变</w:t>
      </w:r>
    </w:p>
    <w:p w14:paraId="531303E0">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最大的认知转变</w:t>
      </w:r>
      <w:r>
        <w:rPr>
          <w:rFonts w:hint="eastAsia" w:ascii="仿宋" w:hAnsi="仿宋" w:eastAsia="仿宋" w:cs="仿宋"/>
          <w:sz w:val="18"/>
          <w:szCs w:val="18"/>
        </w:rPr>
        <w:t>：四周实训前后，我对"好的软件设计"的理解发生了怎样的变化？在实训初期，我判断一个系统的标准是"能不能跑出功能"，而在实训结束后，我的标准变成了什么？</w:t>
      </w:r>
    </w:p>
    <w:p w14:paraId="0843A9AF">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"约束"的思维方式</w:t>
      </w:r>
      <w:r>
        <w:rPr>
          <w:rFonts w:hint="eastAsia" w:ascii="仿宋" w:hAnsi="仿宋" w:eastAsia="仿宋" w:cs="仿宋"/>
          <w:sz w:val="18"/>
          <w:szCs w:val="18"/>
        </w:rPr>
        <w:t>：从一个"编写代码"的思维方式转变为一个"设计约束"的思维方式，这个过程经历了什么？在实训初期，我是否也在"正面思考"——“系统应该有什么功能要怎么写”？后来是否学会了"负面约束"——“系统不允许什么”？这个转变是自然的还是需要刻意训练的？</w:t>
      </w:r>
    </w:p>
    <w:p w14:paraId="04FFB29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AI协作伙伴的认知</w:t>
      </w:r>
      <w:r>
        <w:rPr>
          <w:rFonts w:hint="eastAsia" w:ascii="仿宋" w:hAnsi="仿宋" w:eastAsia="仿宋" w:cs="仿宋"/>
          <w:sz w:val="18"/>
          <w:szCs w:val="18"/>
        </w:rPr>
        <w:t>：课程不断强调"AI是协作伙伴，不是替代者"。在四周的密集协作中，我是否真的建立了一种"伙伴关系"——我负责决策和设计，AI负责执行和生成——还是说实际上仍然把AI当作"高级自动补全工具"来使用？这个关系的质量如何影响最终产出的质量？</w:t>
      </w:r>
    </w:p>
    <w:p w14:paraId="76323ED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6D142B68">
      <w:pPr>
        <w:pStyle w:val="3"/>
        <w:spacing w:before="320" w:after="160" w:line="276" w:lineRule="auto"/>
      </w:pPr>
      <w:r>
        <w:rPr>
          <w:b/>
          <w:bCs/>
          <w:color w:val="374151"/>
          <w:sz w:val="32"/>
          <w:szCs w:val="32"/>
        </w:rPr>
        <w:t>6.5 对未来的启示</w:t>
      </w:r>
    </w:p>
    <w:p w14:paraId="76FD4B8B">
      <w:pPr>
        <w:pStyle w:val="4"/>
        <w:spacing w:before="280" w:after="128" w:line="276" w:lineRule="auto"/>
      </w:pPr>
      <w:r>
        <w:rPr>
          <w:b/>
          <w:bCs/>
          <w:color w:val="374151"/>
          <w:sz w:val="28"/>
          <w:szCs w:val="28"/>
        </w:rPr>
        <w:t>6.5.1 可迁移的实践原则</w:t>
      </w:r>
    </w:p>
    <w:p w14:paraId="7B4DFF9C">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从工具中抽象出的原则</w:t>
      </w:r>
      <w:r>
        <w:rPr>
          <w:rFonts w:hint="eastAsia" w:ascii="仿宋" w:hAnsi="仿宋" w:eastAsia="仿宋" w:cs="仿宋"/>
          <w:sz w:val="18"/>
          <w:szCs w:val="18"/>
        </w:rPr>
        <w:t>：在本次实训使用的具体工具（CrewAI、Obsidian、Reasonix、CodeGraph）之外，我提炼出了哪些不依赖工具的、可迁移到未来职场中的软件工程原则？</w:t>
      </w:r>
    </w:p>
    <w:p w14:paraId="76D467A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最重要的三条收获</w:t>
      </w:r>
      <w:r>
        <w:rPr>
          <w:rFonts w:hint="eastAsia" w:ascii="仿宋" w:hAnsi="仿宋" w:eastAsia="仿宋" w:cs="仿宋"/>
          <w:sz w:val="18"/>
          <w:szCs w:val="18"/>
        </w:rPr>
        <w:t>：</w:t>
      </w:r>
    </w:p>
    <w:p w14:paraId="1A04D4E3">
      <w:pPr>
        <w:pStyle w:val="14"/>
        <w:numPr>
          <w:ilvl w:val="0"/>
          <w:numId w:val="2"/>
        </w:numPr>
        <w:spacing w:before="60" w:after="60" w:line="360" w:lineRule="auto"/>
        <w:ind w:left="360" w:hanging="259"/>
      </w:pPr>
      <w:r>
        <w:t>[原则一]</w:t>
      </w:r>
    </w:p>
    <w:p w14:paraId="5BD99963">
      <w:pPr>
        <w:pStyle w:val="14"/>
        <w:numPr>
          <w:ilvl w:val="0"/>
          <w:numId w:val="2"/>
        </w:numPr>
        <w:spacing w:before="60" w:after="60" w:line="360" w:lineRule="auto"/>
        <w:ind w:left="360" w:hanging="259"/>
      </w:pPr>
      <w:r>
        <w:t>[原则二]</w:t>
      </w:r>
    </w:p>
    <w:p w14:paraId="7903301A">
      <w:pPr>
        <w:pStyle w:val="14"/>
        <w:numPr>
          <w:ilvl w:val="0"/>
          <w:numId w:val="2"/>
        </w:numPr>
        <w:spacing w:before="60" w:after="60" w:line="360" w:lineRule="auto"/>
        <w:ind w:left="360" w:hanging="259"/>
      </w:pPr>
      <w:r>
        <w:t>[原则三]</w:t>
      </w:r>
    </w:p>
    <w:p w14:paraId="0F6D2A8A">
      <w:pPr>
        <w:pStyle w:val="4"/>
        <w:spacing w:before="280" w:after="128" w:line="276" w:lineRule="auto"/>
      </w:pPr>
      <w:r>
        <w:rPr>
          <w:b/>
          <w:bCs/>
          <w:color w:val="374151"/>
          <w:sz w:val="28"/>
          <w:szCs w:val="28"/>
        </w:rPr>
        <w:t>6.5.2 不足之处与改进方向</w:t>
      </w:r>
    </w:p>
    <w:p w14:paraId="0FEA378A">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本次实训中我做得不够好的方面</w:t>
      </w:r>
      <w:r>
        <w:rPr>
          <w:rFonts w:hint="eastAsia" w:ascii="仿宋" w:hAnsi="仿宋" w:eastAsia="仿宋" w:cs="仿宋"/>
          <w:sz w:val="18"/>
          <w:szCs w:val="18"/>
        </w:rPr>
        <w:t>：</w:t>
      </w:r>
    </w:p>
    <w:p w14:paraId="11C1985D">
      <w:pPr>
        <w:pStyle w:val="14"/>
        <w:numPr>
          <w:ilvl w:val="0"/>
          <w:numId w:val="1"/>
        </w:numPr>
        <w:spacing w:before="60" w:after="60" w:line="360" w:lineRule="auto"/>
        <w:ind w:left="360" w:hanging="259"/>
      </w:pPr>
      <w:r>
        <w:t>[方面一]：具体表现、原因分析、改进方案</w:t>
      </w:r>
    </w:p>
    <w:p w14:paraId="721BA68F">
      <w:pPr>
        <w:pStyle w:val="14"/>
        <w:numPr>
          <w:ilvl w:val="0"/>
          <w:numId w:val="1"/>
        </w:numPr>
        <w:spacing w:before="60" w:after="60" w:line="360" w:lineRule="auto"/>
        <w:ind w:left="360" w:hanging="259"/>
      </w:pPr>
      <w:r>
        <w:t>[方面二]：具体表现、原因分析、改进方案</w:t>
      </w:r>
    </w:p>
    <w:p w14:paraId="36E7EED8">
      <w:pPr>
        <w:pStyle w:val="14"/>
        <w:numPr>
          <w:ilvl w:val="0"/>
          <w:numId w:val="1"/>
        </w:numPr>
        <w:spacing w:before="60" w:after="60" w:line="360" w:lineRule="auto"/>
        <w:ind w:left="360" w:hanging="259"/>
      </w:pPr>
      <w:r>
        <w:t>[方面三]：具体表现、原因分析、改进方案</w:t>
      </w:r>
    </w:p>
    <w:p w14:paraId="68A1F98E">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对课程设计的建议</w:t>
      </w:r>
      <w:r>
        <w:rPr>
          <w:rFonts w:hint="eastAsia" w:ascii="仿宋" w:hAnsi="仿宋" w:eastAsia="仿宋" w:cs="仿宋"/>
          <w:sz w:val="18"/>
          <w:szCs w:val="18"/>
        </w:rPr>
        <w:t>：</w:t>
      </w:r>
    </w:p>
    <w:p w14:paraId="3960525C">
      <w:pPr>
        <w:pStyle w:val="14"/>
        <w:numPr>
          <w:ilvl w:val="0"/>
          <w:numId w:val="1"/>
        </w:numPr>
        <w:spacing w:before="60" w:after="60" w:line="360" w:lineRule="auto"/>
        <w:ind w:left="360" w:hanging="259"/>
      </w:pPr>
      <w:r>
        <w:t>[建议一]：[理由]</w:t>
      </w:r>
    </w:p>
    <w:p w14:paraId="6A4C7FF9">
      <w:pPr>
        <w:pStyle w:val="14"/>
        <w:numPr>
          <w:ilvl w:val="0"/>
          <w:numId w:val="1"/>
        </w:numPr>
        <w:spacing w:before="60" w:after="60" w:line="360" w:lineRule="auto"/>
        <w:ind w:left="360" w:hanging="259"/>
      </w:pPr>
      <w:r>
        <w:t>[建议二]：[理由]</w:t>
      </w:r>
    </w:p>
    <w:p w14:paraId="3ABD8528">
      <w:pPr>
        <w:pStyle w:val="4"/>
        <w:spacing w:before="280" w:after="128" w:line="276" w:lineRule="auto"/>
      </w:pPr>
      <w:r>
        <w:rPr>
          <w:b/>
          <w:bCs/>
          <w:color w:val="374151"/>
          <w:sz w:val="28"/>
          <w:szCs w:val="28"/>
        </w:rPr>
        <w:t>6.5.3 未来的学习方向</w:t>
      </w:r>
    </w:p>
    <w:p w14:paraId="66A8D00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sz w:val="18"/>
          <w:szCs w:val="18"/>
        </w:rPr>
        <w:t>经过本次实训，我发现自己对以下领域还需要深入学习：</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647"/>
        <w:gridCol w:w="2778"/>
        <w:gridCol w:w="3831"/>
      </w:tblGrid>
      <w:tr w14:paraId="51FE112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B3B52C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领域</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12D679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关注原因</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2EA67C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计划学习路径</w:t>
            </w:r>
          </w:p>
        </w:tc>
      </w:tr>
      <w:tr w14:paraId="2AAAF23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A63345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[领域1]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AA7BCA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[原因]</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87CC19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[路径]</w:t>
            </w:r>
          </w:p>
        </w:tc>
      </w:tr>
      <w:tr w14:paraId="3F998AE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77B579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[领域2]</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6FE6A9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[原因]</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98186B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[路径]</w:t>
            </w:r>
          </w:p>
        </w:tc>
      </w:tr>
      <w:tr w14:paraId="442C3AF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EF69A4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[领域3]</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B0EE3F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[原因]</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1B71ED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[路径]</w:t>
            </w:r>
          </w:p>
        </w:tc>
      </w:tr>
    </w:tbl>
    <w:p w14:paraId="17C2309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4FABB979">
      <w:pPr>
        <w:pStyle w:val="3"/>
        <w:spacing w:before="320" w:after="160" w:line="276" w:lineRule="auto"/>
      </w:pPr>
      <w:r>
        <w:rPr>
          <w:b/>
          <w:bCs/>
          <w:color w:val="374151"/>
          <w:sz w:val="32"/>
          <w:szCs w:val="32"/>
        </w:rPr>
        <w:t>6.6 结语</w:t>
      </w:r>
    </w:p>
    <w:p w14:paraId="3BD905E6">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[请在此处撰写一段总结性的结语，300-500字。总结本次实训的整体收获，表达对AI辅助软件工程的个人理解，以及作为未来软件工程师的自我定位。]</w:t>
      </w:r>
    </w:p>
    <w:p w14:paraId="6AE1033D">
      <w:pPr>
        <w:keepNext w:val="0"/>
        <w:keepLines w:val="0"/>
        <w:pageBreakBefore w:val="0"/>
        <w:widowControl w:val="0"/>
        <w:pBdr>
          <w:left w:val="single" w:color="9CA3AF" w:sz="12" w:space="0"/>
        </w:pBdr>
        <w:shd w:val="clear" w:fill="F9F9F9"/>
        <w:kinsoku/>
        <w:wordWrap/>
        <w:overflowPunct/>
        <w:topLinePunct w:val="0"/>
        <w:autoSpaceDE/>
        <w:autoSpaceDN/>
        <w:bidi w:val="0"/>
        <w:adjustRightInd/>
        <w:snapToGrid/>
        <w:spacing w:line="240" w:lineRule="auto"/>
        <w:ind w:left="720"/>
        <w:textAlignment w:val="auto"/>
        <w:rPr>
          <w:rFonts w:hint="eastAsia" w:ascii="仿宋" w:hAnsi="仿宋" w:eastAsia="仿宋" w:cs="仿宋"/>
          <w:sz w:val="18"/>
          <w:szCs w:val="18"/>
        </w:rPr>
      </w:pPr>
      <w:r>
        <w:rPr>
          <w:rFonts w:hint="eastAsia" w:ascii="仿宋" w:hAnsi="仿宋" w:eastAsia="仿宋" w:cs="仿宋"/>
          <w:b/>
          <w:bCs/>
          <w:i/>
          <w:iCs/>
          <w:color w:val="6B7280"/>
          <w:sz w:val="18"/>
          <w:szCs w:val="18"/>
        </w:rPr>
        <w:t>字数统计</w:t>
      </w:r>
      <w:r>
        <w:rPr>
          <w:rFonts w:hint="eastAsia" w:ascii="仿宋" w:hAnsi="仿宋" w:eastAsia="仿宋" w:cs="仿宋"/>
          <w:i/>
          <w:iCs/>
          <w:color w:val="6B7280"/>
          <w:sz w:val="18"/>
          <w:szCs w:val="18"/>
        </w:rPr>
        <w:t>：本文第六部分（批判性反思报告）正文字数[请填入实际字数]，符合≥2000字要求。</w:t>
      </w:r>
    </w:p>
    <w:p w14:paraId="7B236E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2AF4234A">
      <w:pPr>
        <w:pStyle w:val="2"/>
        <w:spacing w:before="400" w:after="160" w:line="276" w:lineRule="auto"/>
      </w:pPr>
      <w:r>
        <w:rPr>
          <w:b/>
          <w:bCs/>
          <w:color w:val="374151"/>
          <w:sz w:val="40"/>
          <w:szCs w:val="40"/>
        </w:rPr>
        <w:t>附录</w:t>
      </w:r>
    </w:p>
    <w:p w14:paraId="6FA777F8">
      <w:pPr>
        <w:pStyle w:val="3"/>
        <w:spacing w:before="320" w:after="160" w:line="276" w:lineRule="auto"/>
      </w:pPr>
      <w:r>
        <w:rPr>
          <w:b/>
          <w:bCs/>
          <w:color w:val="374151"/>
          <w:sz w:val="32"/>
          <w:szCs w:val="32"/>
        </w:rPr>
        <w:t>附录A 提交物清单</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724"/>
        <w:gridCol w:w="3873"/>
        <w:gridCol w:w="2602"/>
        <w:gridCol w:w="1166"/>
        <w:gridCol w:w="891"/>
      </w:tblGrid>
      <w:tr w14:paraId="49CBD17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876D99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序号</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47C538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提交物名称</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7718BF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存放位置</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AC8F78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状态</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6C50D5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备注</w:t>
            </w:r>
          </w:p>
        </w:tc>
      </w:tr>
      <w:tr w14:paraId="1C622D8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A7C52C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DA0079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需求基线文档（SRS正式版）</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4CDB22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wiki/baselines/BL-01/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C42A79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[已提交]</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283AE8E">
            <w:pPr>
              <w:jc w:val="left"/>
            </w:pPr>
          </w:p>
        </w:tc>
      </w:tr>
      <w:tr w14:paraId="4D46BCC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B7D7C5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2</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0D523A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需求溯源矩阵（RTM）</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BE3150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wiki/baselines/BL-01/</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EF2FD9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[已提交]</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46FA94D">
            <w:pPr>
              <w:jc w:val="left"/>
            </w:pPr>
          </w:p>
        </w:tc>
      </w:tr>
      <w:tr w14:paraId="3077710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5106CB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3</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837F36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需求变更文档（CR）</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4938F6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[路径]</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75AB02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[已提交]</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150C727">
            <w:pPr>
              <w:jc w:val="left"/>
            </w:pPr>
          </w:p>
        </w:tc>
      </w:tr>
      <w:tr w14:paraId="589E9A5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C9664D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4</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3F3C79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变更影响分析报告（CIA）</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0B911A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[路径]</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049CB6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[已提交]</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28695CA">
            <w:pPr>
              <w:jc w:val="left"/>
            </w:pPr>
          </w:p>
        </w:tc>
      </w:tr>
      <w:tr w14:paraId="37E4F1C8">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051BDF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5</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751DFD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架构决策记录（ADR-001至005）</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B82619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[路径]</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5FDA9E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[已提交]</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81851BC">
            <w:pPr>
              <w:jc w:val="left"/>
            </w:pPr>
          </w:p>
        </w:tc>
      </w:tr>
      <w:tr w14:paraId="2650103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CE3543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6</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1F0298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架构风格声明（ASD）</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360FBB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[路径]</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517904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[已提交]</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19B89A3">
            <w:pPr>
              <w:jc w:val="left"/>
            </w:pPr>
          </w:p>
        </w:tc>
      </w:tr>
      <w:tr w14:paraId="540F2A9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45D511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7</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8AEE07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模块划分方案（MDS）</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107604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[路径]</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1F41C4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[已提交]</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2293034">
            <w:pPr>
              <w:jc w:val="left"/>
            </w:pPr>
          </w:p>
        </w:tc>
      </w:tr>
      <w:tr w14:paraId="30D1D56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7F1F5C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8</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3136AD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模块依赖拓扑（DTS）</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1A9047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[路径]</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8F78F8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[已提交]</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A33C0F5">
            <w:pPr>
              <w:jc w:val="left"/>
            </w:pPr>
          </w:p>
        </w:tc>
      </w:tr>
      <w:tr w14:paraId="304F9FA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F932DD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9</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DA025E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OpenAPI接口契约（YAML）</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902E42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[路径]</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EC0AEC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[已提交]</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D07B136">
            <w:pPr>
              <w:jc w:val="left"/>
            </w:pPr>
          </w:p>
        </w:tc>
      </w:tr>
      <w:tr w14:paraId="583C24D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D21AED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10</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C22261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三层约束提示词</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AD3FE4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[路径]</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F1CA32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[已提交]</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9DC4731">
            <w:pPr>
              <w:jc w:val="left"/>
            </w:pPr>
          </w:p>
        </w:tc>
      </w:tr>
      <w:tr w14:paraId="17EC8148">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307490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11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C281E4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系统源代码（v1和v2）</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1F1336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/src/</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A728F9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[已提交]</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76F6757">
            <w:pPr>
              <w:jc w:val="left"/>
            </w:pPr>
          </w:p>
        </w:tc>
      </w:tr>
      <w:tr w14:paraId="7720AB0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98CC46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12</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B72776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CodeGraph逆向校验报告（RCR/CRR）</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1FDE88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[路径]</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2D1FBA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[已提交]</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0EF3E1E">
            <w:pPr>
              <w:jc w:val="left"/>
            </w:pPr>
          </w:p>
        </w:tc>
      </w:tr>
      <w:tr w14:paraId="338BBFE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4123EF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13</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FCF35A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四维度质量校验报告</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7E7F4E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[路径]</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E74DD9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[已提交]</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2549CAB">
            <w:pPr>
              <w:jc w:val="left"/>
            </w:pPr>
          </w:p>
        </w:tc>
      </w:tr>
      <w:tr w14:paraId="626D4B9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C0CDAA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14</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B08F5F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子技能文件（</w:t>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"http://SKILL.md" </w:instrText>
            </w:r>
            <w:r>
              <w:rPr>
                <w:rFonts w:hint="eastAsia" w:ascii="仿宋" w:hAnsi="仿宋" w:eastAsia="仿宋" w:cs="仿宋"/>
                <w:sz w:val="18"/>
                <w:szCs w:val="18"/>
              </w:rPr>
              <w:fldChar w:fldCharType="separate"/>
            </w:r>
            <w:r>
              <w:rPr>
                <w:rFonts w:hint="eastAsia" w:ascii="仿宋" w:hAnsi="仿宋" w:eastAsia="仿宋" w:cs="仿宋"/>
                <w:color w:val="4B5563"/>
                <w:sz w:val="18"/>
                <w:szCs w:val="18"/>
                <w:u w:val="single"/>
              </w:rPr>
              <w:t>SKILL.md</w:t>
            </w:r>
            <w:r>
              <w:rPr>
                <w:rFonts w:hint="eastAsia" w:ascii="仿宋" w:hAnsi="仿宋" w:eastAsia="仿宋" w:cs="仿宋"/>
                <w:color w:val="4B5563"/>
                <w:sz w:val="18"/>
                <w:szCs w:val="18"/>
                <w:u w:val="single"/>
              </w:rPr>
              <w:fldChar w:fldCharType="end"/>
            </w: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3E7CEE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.reasonix/skills/</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4ACE6B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[已提交]</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85096CD">
            <w:pPr>
              <w:jc w:val="left"/>
            </w:pPr>
          </w:p>
        </w:tc>
      </w:tr>
      <w:tr w14:paraId="37C614A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7D6E6A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15</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3B51E6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设计资产包与复用指南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7D729A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[路径]</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14DDCA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[已提交]</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ACF3D04">
            <w:pPr>
              <w:jc w:val="left"/>
            </w:pPr>
          </w:p>
        </w:tc>
      </w:tr>
      <w:tr w14:paraId="272496C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BBDA66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16</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B7FBBC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演示视频</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CA92BF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[路径]</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AAE397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[已提交]</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3CA8E8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5分钟</w:t>
            </w:r>
          </w:p>
        </w:tc>
      </w:tr>
    </w:tbl>
    <w:p w14:paraId="4F2B6D49">
      <w:pPr>
        <w:pStyle w:val="3"/>
        <w:spacing w:before="320" w:after="160" w:line="276" w:lineRule="auto"/>
      </w:pPr>
      <w:r>
        <w:rPr>
          <w:b/>
          <w:bCs/>
          <w:color w:val="374151"/>
          <w:sz w:val="32"/>
          <w:szCs w:val="32"/>
        </w:rPr>
        <w:t>附录B 术语表</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040"/>
        <w:gridCol w:w="7195"/>
        <w:gridCol w:w="1021"/>
      </w:tblGrid>
      <w:tr w14:paraId="580D411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6D0A68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术语</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CFB8CC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定义</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C9A8B1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对应课程章节</w:t>
            </w:r>
          </w:p>
        </w:tc>
      </w:tr>
      <w:tr w14:paraId="75A1AF4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25D79F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SRS</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3CA666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软件需求规格说明书（Software Requirements Specification），符合IEEE 830标准</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82CA6A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第4-6节</w:t>
            </w:r>
          </w:p>
        </w:tc>
      </w:tr>
      <w:tr w14:paraId="40E3E57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F86223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A1-A6</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6D7039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六类AI智能体的编号：A1涉众智能体、A2分析智能体、A3建模智能体、A4文档智能体、A5验证智能体、A6基线智能体</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F0495B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第3-8节</w:t>
            </w:r>
          </w:p>
        </w:tc>
      </w:tr>
      <w:tr w14:paraId="6053AE4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6C20F5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CCB</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A1BD34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变更控制委员会（Change Control Board），负责审批需求变更</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66A8AE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第8节</w:t>
            </w:r>
          </w:p>
        </w:tc>
      </w:tr>
      <w:tr w14:paraId="6D4A342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F9D728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ADR</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0D2D71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架构决策记录（Architecture Decision Record），记录关键架构决策及其理由</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448E91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第9-10节</w:t>
            </w:r>
          </w:p>
        </w:tc>
      </w:tr>
      <w:tr w14:paraId="08B754B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197147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ASD</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266CB6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架构风格声明（Architecture Style Declaration），定义系统架构的全局约束</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1FEB9F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第9节</w:t>
            </w:r>
          </w:p>
        </w:tc>
      </w:tr>
      <w:tr w14:paraId="560EF8A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CB9A82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MDS</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143517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模块划分方案（Module Division Scheme），定义系统的模块结构和职责</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CE5670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第10节</w:t>
            </w:r>
          </w:p>
        </w:tc>
      </w:tr>
      <w:tr w14:paraId="3F9B651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CEAEFF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DTS</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37F43C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模块依赖拓扑（Dependency Topology Structure），定义模块间的合法依赖关系</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453674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第10节</w:t>
            </w:r>
          </w:p>
        </w:tc>
      </w:tr>
      <w:tr w14:paraId="253E06C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F2EB56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TLCD</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A1CB44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三层约束设计（Three-Layer Constraint Design），包括架构层、模块层、代码层约束</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0FC693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第12节</w:t>
            </w:r>
          </w:p>
        </w:tc>
      </w:tr>
      <w:tr w14:paraId="0388527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681841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OAS</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969C29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OpenAPI规范，定义HTTP接口的精确契约</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7E47F3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第13节</w:t>
            </w:r>
          </w:p>
        </w:tc>
      </w:tr>
      <w:tr w14:paraId="3EBC59E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A9A8C3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RCR</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303C23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逆向一致性校验（Reverse Consistency Review），CodeGraph的正向-逆向图谱比对</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820E12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第14节</w:t>
            </w:r>
          </w:p>
        </w:tc>
      </w:tr>
      <w:tr w14:paraId="03A218E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F0EEE7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CR</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7E1E23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变更需求文档（Change Request），记录变更请求的正式文档</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2363CC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第15节</w:t>
            </w:r>
          </w:p>
        </w:tc>
      </w:tr>
      <w:tr w14:paraId="6FC7436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EFA8B8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CIA</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CFDDF3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变更影响分析（Change Impact Analysis），九维度评估变更波及范围</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60F2E9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第15节</w:t>
            </w:r>
          </w:p>
        </w:tc>
      </w:tr>
      <w:tr w14:paraId="32508F7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56AC45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CRR</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E93220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变更回归校验（Change Regression Review），v2代码的逆向校验</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CA5793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第15节</w:t>
            </w:r>
          </w:p>
        </w:tc>
      </w:tr>
      <w:tr w14:paraId="4987C83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38E3A8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RTM</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9D4112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需求溯源矩阵（Requirements Traceability Matrix），需求双向追溯表</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26EF0F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第8节</w:t>
            </w:r>
          </w:p>
        </w:tc>
      </w:tr>
      <w:tr w14:paraId="336C466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E17CB5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CodeGraph</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3D244E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基于tree-sitter的静态代码分析工具，用于构建逆向知识图谱</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F0DEE2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第14节</w:t>
            </w:r>
          </w:p>
        </w:tc>
      </w:tr>
    </w:tbl>
    <w:p w14:paraId="578AC30C">
      <w:pPr>
        <w:pStyle w:val="3"/>
        <w:spacing w:before="320" w:after="160" w:line="276" w:lineRule="auto"/>
      </w:pPr>
      <w:r>
        <w:rPr>
          <w:b/>
          <w:bCs/>
          <w:color w:val="374151"/>
          <w:sz w:val="32"/>
          <w:szCs w:val="32"/>
        </w:rPr>
        <w:t>附录C 项目数据统计</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3400"/>
        <w:gridCol w:w="1836"/>
        <w:gridCol w:w="1836"/>
        <w:gridCol w:w="2184"/>
      </w:tblGrid>
      <w:tr w14:paraId="2799FB3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9C7026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统计维度</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07006C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v1数据</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3077B1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v2数据</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B8E9E6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变化</w:t>
            </w:r>
          </w:p>
        </w:tc>
      </w:tr>
      <w:tr w14:paraId="62052AAA">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AC0DDA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总代码行数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80A4D2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[行数]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32A9FD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[行数]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87D8E2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[±行数]</w:t>
            </w:r>
          </w:p>
        </w:tc>
      </w:tr>
      <w:tr w14:paraId="017C0D0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F31484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源文件数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10CBB2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[文件数]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593CE7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[文件数]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6FF789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[±文件数]</w:t>
            </w:r>
          </w:p>
        </w:tc>
      </w:tr>
      <w:tr w14:paraId="07C4138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DE7C86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单元测试数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BEC425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[用例数]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42B19A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[用例数]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242409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[±用例数]</w:t>
            </w:r>
          </w:p>
        </w:tc>
      </w:tr>
      <w:tr w14:paraId="1B4E1A5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B20714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代码覆盖率</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105496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[百分比]</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9C6BEF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[百分比]</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47BF57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[±百分比]</w:t>
            </w:r>
          </w:p>
        </w:tc>
      </w:tr>
      <w:tr w14:paraId="04979DA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CE4251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DE0513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F8A220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3EFF86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[±模块数]</w:t>
            </w:r>
          </w:p>
        </w:tc>
      </w:tr>
      <w:tr w14:paraId="1F4B2BA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46BDF2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接口数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7FA18A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[接口数]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161D9D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[接口数]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719AD1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[±接口数]</w:t>
            </w:r>
          </w:p>
        </w:tc>
      </w:tr>
      <w:tr w14:paraId="3C850D7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04D8D1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SRS需求条目数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DE1FDD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[条目数]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F40322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[条目数]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866C0C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[±条目数]</w:t>
            </w:r>
          </w:p>
        </w:tc>
      </w:tr>
      <w:tr w14:paraId="039B4718">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D3CA13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约束条款数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DA2E5E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[条款数]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51C0FD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[条款数]</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BAF42A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[±条款数]</w:t>
            </w:r>
          </w:p>
        </w:tc>
      </w:tr>
      <w:tr w14:paraId="0E8935C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FB7BFE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漂移数（RCR/CRR）</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77401C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[漂移数]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6C7F2A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[漂移数]</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347837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[±漂移数]</w:t>
            </w:r>
          </w:p>
        </w:tc>
      </w:tr>
    </w:tbl>
    <w:p w14:paraId="0006163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372F947C">
      <w:pPr>
        <w:pStyle w:val="3"/>
        <w:spacing w:before="320" w:after="160" w:line="276" w:lineRule="auto"/>
      </w:pPr>
      <w:r>
        <w:rPr>
          <w:b/>
          <w:bCs/>
          <w:color w:val="374151"/>
          <w:sz w:val="32"/>
          <w:szCs w:val="32"/>
        </w:rPr>
        <w:t>附录D 演示视频概要</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3974"/>
        <w:gridCol w:w="1568"/>
        <w:gridCol w:w="3714"/>
      </w:tblGrid>
      <w:tr w14:paraId="5EDA888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7C8B5A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内容</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D892D4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时间长度</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84159C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说明</w:t>
            </w:r>
          </w:p>
        </w:tc>
      </w:tr>
      <w:tr w14:paraId="1BCF041C">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C0929C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项目介绍</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B38746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~30秒</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AF64A6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业务背景、系统目标</w:t>
            </w:r>
          </w:p>
        </w:tc>
      </w:tr>
      <w:tr w14:paraId="7ADCF49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8AD42C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需求开发→设计→代码实现流程</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7E1236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~2分30秒</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7875F9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从SRS开始到v1代码生成</w:t>
            </w:r>
          </w:p>
        </w:tc>
      </w:tr>
      <w:tr w14:paraId="4994454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B553BB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需求变更→代码变更闭环</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66C0EA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~1分30秒</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15AC43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CR→CIA→约束更新→v2→CRR</w:t>
            </w:r>
          </w:p>
        </w:tc>
      </w:tr>
      <w:tr w14:paraId="4324AF2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DDE85F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设计资产展示</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A31493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~30秒</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710077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五层设计资产总览</w:t>
            </w:r>
          </w:p>
        </w:tc>
      </w:tr>
    </w:tbl>
    <w:p w14:paraId="61EA7A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4EF64DC9">
      <w:pPr>
        <w:keepNext w:val="0"/>
        <w:keepLines w:val="0"/>
        <w:pageBreakBefore w:val="0"/>
        <w:widowControl w:val="0"/>
        <w:pBdr>
          <w:left w:val="single" w:color="9CA3AF" w:sz="12" w:space="0"/>
        </w:pBdr>
        <w:shd w:val="clear" w:fill="F9F9F9"/>
        <w:kinsoku/>
        <w:wordWrap/>
        <w:overflowPunct/>
        <w:topLinePunct w:val="0"/>
        <w:autoSpaceDE/>
        <w:autoSpaceDN/>
        <w:bidi w:val="0"/>
        <w:adjustRightInd/>
        <w:snapToGrid/>
        <w:spacing w:line="240" w:lineRule="auto"/>
        <w:ind w:left="720"/>
        <w:textAlignment w:val="auto"/>
        <w:rPr>
          <w:rFonts w:hint="eastAsia" w:ascii="仿宋" w:hAnsi="仿宋" w:eastAsia="仿宋" w:cs="仿宋"/>
          <w:sz w:val="18"/>
          <w:szCs w:val="18"/>
        </w:rPr>
      </w:pPr>
      <w:r>
        <w:rPr>
          <w:rFonts w:hint="eastAsia" w:ascii="仿宋" w:hAnsi="仿宋" w:eastAsia="仿宋" w:cs="仿宋"/>
          <w:b/>
          <w:bCs/>
          <w:i/>
          <w:iCs/>
          <w:color w:val="6B7280"/>
          <w:sz w:val="18"/>
          <w:szCs w:val="18"/>
        </w:rPr>
        <w:t>文档结束</w:t>
      </w:r>
    </w:p>
    <w:p w14:paraId="58F66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74D01274">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r>
        <w:rPr>
          <w:rFonts w:hint="eastAsia" w:ascii="仿宋" w:hAnsi="仿宋" w:eastAsia="仿宋" w:cs="仿宋"/>
          <w:b/>
          <w:bCs/>
          <w:sz w:val="18"/>
          <w:szCs w:val="18"/>
        </w:rPr>
        <w:t>版权声明</w:t>
      </w:r>
      <w:r>
        <w:rPr>
          <w:rFonts w:hint="eastAsia" w:ascii="仿宋" w:hAnsi="仿宋" w:eastAsia="仿宋" w:cs="仿宋"/>
          <w:sz w:val="18"/>
          <w:szCs w:val="18"/>
        </w:rPr>
        <w:t>：本模板为《高级软件设计实践》课程期末综合文档模板，基于课程讲义中所述的方法论体系设计。学生使用时请根据实际项目情况填充和调整各章节内容，批判性反思部分必须为真实体验，不得抄袭套话。</w:t>
      </w:r>
    </w:p>
    <w:p w14:paraId="7EBE9AF5">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p>
    <w:p w14:paraId="23117F16">
      <w:pPr>
        <w:pStyle w:val="3"/>
        <w:spacing w:before="320" w:after="160" w:line="276" w:lineRule="auto"/>
      </w:pPr>
      <w:r>
        <w:rPr>
          <w:b/>
          <w:bCs/>
          <w:color w:val="374151"/>
          <w:sz w:val="32"/>
          <w:szCs w:val="32"/>
        </w:rPr>
        <w:t>文档排版格式要求</w:t>
      </w:r>
    </w:p>
    <w:p w14:paraId="2FF0D293">
      <w:pPr>
        <w:keepNext w:val="0"/>
        <w:keepLines w:val="0"/>
        <w:pageBreakBefore w:val="0"/>
        <w:widowControl w:val="0"/>
        <w:pBdr>
          <w:left w:val="single" w:color="9CA3AF" w:sz="12" w:space="0"/>
        </w:pBdr>
        <w:shd w:val="clear" w:fill="F9F9F9"/>
        <w:kinsoku/>
        <w:wordWrap/>
        <w:overflowPunct/>
        <w:topLinePunct w:val="0"/>
        <w:autoSpaceDE/>
        <w:autoSpaceDN/>
        <w:bidi w:val="0"/>
        <w:adjustRightInd/>
        <w:snapToGrid/>
        <w:spacing w:line="240" w:lineRule="auto"/>
        <w:ind w:left="720"/>
        <w:textAlignment w:val="auto"/>
        <w:rPr>
          <w:rFonts w:hint="eastAsia" w:ascii="仿宋" w:hAnsi="仿宋" w:eastAsia="仿宋" w:cs="仿宋"/>
          <w:sz w:val="18"/>
          <w:szCs w:val="18"/>
        </w:rPr>
      </w:pPr>
      <w:r>
        <w:rPr>
          <w:rFonts w:hint="eastAsia" w:ascii="仿宋" w:hAnsi="仿宋" w:eastAsia="仿宋" w:cs="仿宋"/>
          <w:b/>
          <w:bCs/>
          <w:i/>
          <w:iCs/>
          <w:color w:val="6B7280"/>
          <w:sz w:val="18"/>
          <w:szCs w:val="18"/>
        </w:rPr>
        <w:t>⚠ 重要提示</w:t>
      </w:r>
      <w:r>
        <w:rPr>
          <w:rFonts w:hint="eastAsia" w:ascii="仿宋" w:hAnsi="仿宋" w:eastAsia="仿宋" w:cs="仿宋"/>
          <w:i/>
          <w:iCs/>
          <w:color w:val="6B7280"/>
          <w:sz w:val="18"/>
          <w:szCs w:val="18"/>
        </w:rPr>
        <w:t>：以下排版要求需在将本文档导出为 Word/PDF 时严格执行。Markdown 源文件中的格式标记（如标题层级、表格、列表）用于标识文档结构，最终提交物须按此表设置样式。</w:t>
      </w:r>
    </w:p>
    <w:p w14:paraId="4A3FA37B">
      <w:pPr>
        <w:pStyle w:val="4"/>
        <w:spacing w:before="280" w:after="128" w:line="276" w:lineRule="auto"/>
      </w:pPr>
      <w:r>
        <w:rPr>
          <w:b/>
          <w:bCs/>
          <w:color w:val="374151"/>
          <w:sz w:val="28"/>
          <w:szCs w:val="28"/>
        </w:rPr>
        <w:t>全局设置</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840"/>
        <w:gridCol w:w="7416"/>
      </w:tblGrid>
      <w:tr w14:paraId="77489F8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A4260A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项目</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F487AF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设置值</w:t>
            </w:r>
          </w:p>
        </w:tc>
      </w:tr>
      <w:tr w14:paraId="504D4E0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2412FD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页面纸张</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F67C9F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A4（210mm × 297mm）</w:t>
            </w:r>
          </w:p>
        </w:tc>
      </w:tr>
      <w:tr w14:paraId="72A964E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ECAAD2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页边距</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8B25BC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上2.54cm、下2.54cm、左3.17cm、右3.17cm</w:t>
            </w:r>
          </w:p>
        </w:tc>
      </w:tr>
      <w:tr w14:paraId="77149FC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247C0B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页眉</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F6A78B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[文档标题] 居中，小五号宋体</w:t>
            </w:r>
          </w:p>
        </w:tc>
      </w:tr>
      <w:tr w14:paraId="2C1F1AFF">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13D2B4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页脚</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0FA56A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页码居中，格式 “— N —”，小五号宋体</w:t>
            </w:r>
          </w:p>
        </w:tc>
      </w:tr>
    </w:tbl>
    <w:p w14:paraId="56CC0E44">
      <w:pPr>
        <w:pStyle w:val="4"/>
        <w:spacing w:before="280" w:after="128" w:line="276" w:lineRule="auto"/>
      </w:pPr>
      <w:r>
        <w:rPr>
          <w:b/>
          <w:bCs/>
          <w:color w:val="374151"/>
          <w:sz w:val="28"/>
          <w:szCs w:val="28"/>
        </w:rPr>
        <w:t>字号与字体</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101"/>
        <w:gridCol w:w="950"/>
        <w:gridCol w:w="1400"/>
        <w:gridCol w:w="1086"/>
        <w:gridCol w:w="1029"/>
        <w:gridCol w:w="1131"/>
        <w:gridCol w:w="1559"/>
      </w:tblGrid>
      <w:tr w14:paraId="108D466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58E806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样式类别</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23C6F38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字体</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3966718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字号</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833C98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对齐</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169690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行距</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444F961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段前/段后</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5DFD29D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备注</w:t>
            </w:r>
          </w:p>
        </w:tc>
      </w:tr>
      <w:tr w14:paraId="5CCBEB7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51BD84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正文</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03E738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仿宋</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10DB7A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小五号（9pt）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AFBE0C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两端对齐</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9CCDA5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单倍行距</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51CC64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0行/0行</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E246E4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全文正文统一</w:t>
            </w:r>
          </w:p>
        </w:tc>
      </w:tr>
      <w:tr w14:paraId="341F43D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07423F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一级标题</w:t>
            </w:r>
            <w:r>
              <w:rPr>
                <w:rFonts w:hint="eastAsia" w:ascii="仿宋" w:hAnsi="仿宋" w:eastAsia="仿宋" w:cs="仿宋"/>
                <w:sz w:val="18"/>
                <w:szCs w:val="18"/>
              </w:rPr>
              <w:t>（如"第二部分"）</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CA31B7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黑体</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531923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三号（16pt）</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76DE01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居中</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8F9DE1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单倍行距</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521E37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2行/1行</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0737CC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加粗</w:t>
            </w:r>
          </w:p>
        </w:tc>
      </w:tr>
      <w:tr w14:paraId="21A083E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B76DCD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二级标题</w:t>
            </w:r>
            <w:r>
              <w:rPr>
                <w:rFonts w:hint="eastAsia" w:ascii="仿宋" w:hAnsi="仿宋" w:eastAsia="仿宋" w:cs="仿宋"/>
                <w:sz w:val="18"/>
                <w:szCs w:val="18"/>
              </w:rPr>
              <w:t>（如"2.1"）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8BDA11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黑体</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45BBD7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四号（14pt）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34E154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左顶格</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6AA509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单倍行距</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550482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1行/0.5行</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05A491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加粗</w:t>
            </w:r>
          </w:p>
        </w:tc>
      </w:tr>
      <w:tr w14:paraId="49D5FF18">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8AC658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三级标题</w:t>
            </w:r>
            <w:r>
              <w:rPr>
                <w:rFonts w:hint="eastAsia" w:ascii="仿宋" w:hAnsi="仿宋" w:eastAsia="仿宋" w:cs="仿宋"/>
                <w:sz w:val="18"/>
                <w:szCs w:val="18"/>
              </w:rPr>
              <w:t>（如"2.1.1"）</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64E808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楷体</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696348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小四号（12pt）</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0B9FB6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左顶格</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DEAB30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单倍行距</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583CB4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0.5行/0.5行</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1F1B6F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加粗</w:t>
            </w:r>
          </w:p>
        </w:tc>
      </w:tr>
      <w:tr w14:paraId="7D918F8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F189BA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四级标题</w:t>
            </w:r>
            <w:r>
              <w:rPr>
                <w:rFonts w:hint="eastAsia" w:ascii="仿宋" w:hAnsi="仿宋" w:eastAsia="仿宋" w:cs="仿宋"/>
                <w:sz w:val="18"/>
                <w:szCs w:val="18"/>
              </w:rPr>
              <w:t>（如"2.1.1.1"）</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E192FA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宋体</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0CA0A9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五号（10.5pt）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412B09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左缩进2字符</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9CF7E9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单倍行距</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171FD75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0.5行/0行</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58C8F5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加粗</w:t>
            </w:r>
          </w:p>
        </w:tc>
      </w:tr>
      <w:tr w14:paraId="0B54AAE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105F54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表格表题</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292350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黑体</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AD63C6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五号（10.5pt）</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ACD98E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表格上方居中</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1D90A52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单倍行距</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3B1B68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0.5行/0.5行</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4D23BE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格式：表 X-Y</w:t>
            </w:r>
          </w:p>
        </w:tc>
      </w:tr>
      <w:tr w14:paraId="4007B41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E3AABD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表格正文</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4DF886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宋体</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1E7CE0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小五号（9pt）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C6AB4D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单元格居中</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258D3A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单倍行距</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74C7D86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4620673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表头加粗、浅灰底</w:t>
            </w:r>
          </w:p>
        </w:tc>
      </w:tr>
      <w:tr w14:paraId="2C43056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BED70E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图题</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5BFEF8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宋体</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6AC8A7A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小五号（9pt）</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948089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图片下方居中</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EF6B93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单倍行距</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0DDD14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0.5行/0.5行</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081D2D2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格式：图 X-Y</w:t>
            </w:r>
          </w:p>
        </w:tc>
      </w:tr>
      <w:tr w14:paraId="462E9B4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6D2EE3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b/>
                <w:bCs/>
                <w:sz w:val="18"/>
                <w:szCs w:val="18"/>
              </w:rPr>
              <w:t>代码块</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6BADF9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Consolas</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0DED77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八号（8pt）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F27397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左对齐</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E10307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固定值12pt</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27E32D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0行/0行</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3C109F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灰底（#F5F5F5）</w:t>
            </w:r>
          </w:p>
        </w:tc>
      </w:tr>
    </w:tbl>
    <w:p w14:paraId="4AF49D44">
      <w:pPr>
        <w:pStyle w:val="4"/>
        <w:spacing w:before="280" w:after="128" w:line="276" w:lineRule="auto"/>
      </w:pPr>
      <w:r>
        <w:rPr>
          <w:b/>
          <w:bCs/>
          <w:color w:val="374151"/>
          <w:sz w:val="28"/>
          <w:szCs w:val="28"/>
        </w:rPr>
        <w:t>标题编号规范</w:t>
      </w:r>
    </w:p>
    <w:p w14:paraId="1B0763D0">
      <w:pPr>
        <w:keepNext w:val="0"/>
        <w:keepLines w:val="0"/>
        <w:pageBreakBefore w:val="0"/>
        <w:widowControl w:val="0"/>
        <w:pBdr>
          <w:top w:val="single" w:color="E5E7EB" w:sz="2" w:space="0"/>
          <w:left w:val="single" w:color="E5E7EB" w:sz="2" w:space="0"/>
          <w:bottom w:val="single" w:color="E5E7EB" w:sz="2" w:space="0"/>
          <w:right w:val="single" w:color="E5E7EB" w:sz="2" w:space="0"/>
        </w:pBdr>
        <w:shd w:val="clear" w:fill="F9FAFB"/>
        <w:kinsoku/>
        <w:wordWrap/>
        <w:overflowPunct/>
        <w:topLinePunct w:val="0"/>
        <w:autoSpaceDE/>
        <w:autoSpaceDN/>
        <w:bidi w:val="0"/>
        <w:adjustRightInd/>
        <w:snapToGrid/>
        <w:spacing w:before="160" w:after="0" w:line="240" w:lineRule="auto"/>
        <w:ind w:left="360"/>
        <w:textAlignment w:val="auto"/>
        <w:rPr>
          <w:rFonts w:hint="eastAsia" w:ascii="仿宋" w:hAnsi="仿宋" w:eastAsia="仿宋" w:cs="仿宋"/>
          <w:sz w:val="18"/>
          <w:szCs w:val="18"/>
        </w:rPr>
      </w:pPr>
      <w:r>
        <w:rPr>
          <w:rFonts w:hint="eastAsia" w:ascii="仿宋" w:hAnsi="仿宋" w:eastAsia="仿宋" w:cs="仿宋"/>
          <w:sz w:val="18"/>
          <w:szCs w:val="18"/>
        </w:rPr>
        <w:t>一级标题     → "# 第一部分  ×××"            → 第X部分（中文数字）</w:t>
      </w:r>
    </w:p>
    <w:p w14:paraId="60DBE0BE">
      <w:pPr>
        <w:keepNext w:val="0"/>
        <w:keepLines w:val="0"/>
        <w:pageBreakBefore w:val="0"/>
        <w:widowControl w:val="0"/>
        <w:pBdr>
          <w:top w:val="single" w:color="E5E7EB" w:sz="2" w:space="0"/>
          <w:left w:val="single" w:color="E5E7EB" w:sz="2" w:space="0"/>
          <w:bottom w:val="single" w:color="E5E7EB" w:sz="2" w:space="0"/>
          <w:right w:val="single" w:color="E5E7EB" w:sz="2" w:space="0"/>
        </w:pBdr>
        <w:shd w:val="clear" w:fill="F9FAFB"/>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18"/>
          <w:szCs w:val="18"/>
        </w:rPr>
      </w:pPr>
      <w:r>
        <w:rPr>
          <w:rFonts w:hint="eastAsia" w:ascii="仿宋" w:hAnsi="仿宋" w:eastAsia="仿宋" w:cs="仿宋"/>
          <w:sz w:val="18"/>
          <w:szCs w:val="18"/>
        </w:rPr>
        <w:t>二级标题     → "## X.Y"                      → 章节号.顺序号</w:t>
      </w:r>
    </w:p>
    <w:p w14:paraId="1F540F74">
      <w:pPr>
        <w:keepNext w:val="0"/>
        <w:keepLines w:val="0"/>
        <w:pageBreakBefore w:val="0"/>
        <w:widowControl w:val="0"/>
        <w:pBdr>
          <w:top w:val="single" w:color="E5E7EB" w:sz="2" w:space="0"/>
          <w:left w:val="single" w:color="E5E7EB" w:sz="2" w:space="0"/>
          <w:bottom w:val="single" w:color="E5E7EB" w:sz="2" w:space="0"/>
          <w:right w:val="single" w:color="E5E7EB" w:sz="2" w:space="0"/>
        </w:pBdr>
        <w:shd w:val="clear" w:fill="F9FAFB"/>
        <w:kinsoku/>
        <w:wordWrap/>
        <w:overflowPunct/>
        <w:topLinePunct w:val="0"/>
        <w:autoSpaceDE/>
        <w:autoSpaceDN/>
        <w:bidi w:val="0"/>
        <w:adjustRightInd/>
        <w:snapToGrid/>
        <w:spacing w:before="0" w:after="0" w:line="240" w:lineRule="auto"/>
        <w:ind w:left="360"/>
        <w:textAlignment w:val="auto"/>
        <w:rPr>
          <w:rFonts w:hint="eastAsia" w:ascii="仿宋" w:hAnsi="仿宋" w:eastAsia="仿宋" w:cs="仿宋"/>
          <w:sz w:val="18"/>
          <w:szCs w:val="18"/>
        </w:rPr>
      </w:pPr>
      <w:r>
        <w:rPr>
          <w:rFonts w:hint="eastAsia" w:ascii="仿宋" w:hAnsi="仿宋" w:eastAsia="仿宋" w:cs="仿宋"/>
          <w:sz w:val="18"/>
          <w:szCs w:val="18"/>
        </w:rPr>
        <w:t>三级标题     → "### X.Y.Z"                   → 章节号.节号.顺序号</w:t>
      </w:r>
    </w:p>
    <w:p w14:paraId="3EFA2284">
      <w:pPr>
        <w:keepNext w:val="0"/>
        <w:keepLines w:val="0"/>
        <w:pageBreakBefore w:val="0"/>
        <w:widowControl w:val="0"/>
        <w:pBdr>
          <w:top w:val="single" w:color="E5E7EB" w:sz="2" w:space="0"/>
          <w:left w:val="single" w:color="E5E7EB" w:sz="2" w:space="0"/>
          <w:bottom w:val="single" w:color="E5E7EB" w:sz="2" w:space="0"/>
          <w:right w:val="single" w:color="E5E7EB" w:sz="2" w:space="0"/>
        </w:pBdr>
        <w:shd w:val="clear" w:fill="F9FAFB"/>
        <w:kinsoku/>
        <w:wordWrap/>
        <w:overflowPunct/>
        <w:topLinePunct w:val="0"/>
        <w:autoSpaceDE/>
        <w:autoSpaceDN/>
        <w:bidi w:val="0"/>
        <w:adjustRightInd/>
        <w:snapToGrid/>
        <w:spacing w:before="0" w:after="160" w:line="240" w:lineRule="auto"/>
        <w:ind w:left="360"/>
        <w:textAlignment w:val="auto"/>
        <w:rPr>
          <w:rFonts w:hint="eastAsia" w:ascii="仿宋" w:hAnsi="仿宋" w:eastAsia="仿宋" w:cs="仿宋"/>
          <w:sz w:val="18"/>
          <w:szCs w:val="18"/>
        </w:rPr>
      </w:pPr>
      <w:r>
        <w:rPr>
          <w:rFonts w:hint="eastAsia" w:ascii="仿宋" w:hAnsi="仿宋" w:eastAsia="仿宋" w:cs="仿宋"/>
          <w:sz w:val="18"/>
          <w:szCs w:val="18"/>
        </w:rPr>
        <w:t>四级标题     → "#### X.Y.Z.N"                → 章节号.节号.子节号.顺序号</w:t>
      </w:r>
    </w:p>
    <w:p w14:paraId="5DF6865C">
      <w:pPr>
        <w:pStyle w:val="4"/>
        <w:spacing w:before="280" w:after="128" w:line="276" w:lineRule="auto"/>
      </w:pPr>
      <w:r>
        <w:rPr>
          <w:b/>
          <w:bCs/>
          <w:color w:val="374151"/>
          <w:sz w:val="28"/>
          <w:szCs w:val="28"/>
        </w:rPr>
        <w:t>表格编号与图号</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324"/>
        <w:gridCol w:w="1324"/>
        <w:gridCol w:w="2955"/>
        <w:gridCol w:w="1826"/>
        <w:gridCol w:w="1827"/>
      </w:tblGrid>
      <w:tr w14:paraId="4A2A51A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933E4E5">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类型</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EA312C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编号格式</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B7AD1F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示例</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76DA46D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位置</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3AAB1B6">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跨章续号</w:t>
            </w:r>
          </w:p>
        </w:tc>
      </w:tr>
      <w:tr w14:paraId="6D8FBD0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35D89D6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表格编号</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3F0F473">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表 X-Y</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4AAB14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表 2-1 涉众角色识别表</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D87D51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表格上方居中</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240B825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每章独立排序</w:t>
            </w:r>
          </w:p>
        </w:tc>
      </w:tr>
      <w:tr w14:paraId="5F4EA6D8">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36657C0">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图编号</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F1B7E3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图 X-Y</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467D0C1D">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图 3-2 模块依赖拓扑图</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E809A64">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图片下方居中</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185DC3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每章独立排序</w:t>
            </w:r>
          </w:p>
        </w:tc>
      </w:tr>
    </w:tbl>
    <w:p w14:paraId="1F61F3AF">
      <w:pPr>
        <w:keepNext w:val="0"/>
        <w:keepLines w:val="0"/>
        <w:pageBreakBefore w:val="0"/>
        <w:widowControl w:val="0"/>
        <w:pBdr>
          <w:left w:val="single" w:color="9CA3AF" w:sz="12" w:space="0"/>
        </w:pBdr>
        <w:shd w:val="clear" w:fill="F9F9F9"/>
        <w:kinsoku/>
        <w:wordWrap/>
        <w:overflowPunct/>
        <w:topLinePunct w:val="0"/>
        <w:autoSpaceDE/>
        <w:autoSpaceDN/>
        <w:bidi w:val="0"/>
        <w:adjustRightInd/>
        <w:snapToGrid/>
        <w:spacing w:line="240" w:lineRule="auto"/>
        <w:ind w:left="720"/>
        <w:textAlignment w:val="auto"/>
        <w:rPr>
          <w:rFonts w:hint="eastAsia" w:ascii="仿宋" w:hAnsi="仿宋" w:eastAsia="仿宋" w:cs="仿宋"/>
          <w:sz w:val="18"/>
          <w:szCs w:val="18"/>
        </w:rPr>
      </w:pPr>
      <w:r>
        <w:rPr>
          <w:rFonts w:hint="eastAsia" w:ascii="仿宋" w:hAnsi="仿宋" w:eastAsia="仿宋" w:cs="仿宋"/>
          <w:b/>
          <w:bCs/>
          <w:i/>
          <w:iCs/>
          <w:color w:val="6B7280"/>
          <w:sz w:val="18"/>
          <w:szCs w:val="18"/>
        </w:rPr>
        <w:t>说明</w:t>
      </w:r>
      <w:r>
        <w:rPr>
          <w:rFonts w:hint="eastAsia" w:ascii="仿宋" w:hAnsi="仿宋" w:eastAsia="仿宋" w:cs="仿宋"/>
          <w:i/>
          <w:iCs/>
          <w:color w:val="6B7280"/>
          <w:sz w:val="18"/>
          <w:szCs w:val="18"/>
        </w:rPr>
        <w:t>：X 为章号，Y 为该章内的顺序号（从1开始）。文中引用时写"如表 2-1 所示"或"如图 3-2 所示"。</w:t>
      </w:r>
    </w:p>
    <w:p w14:paraId="543FD08C">
      <w:pPr>
        <w:pStyle w:val="4"/>
        <w:spacing w:before="280" w:after="128" w:line="276" w:lineRule="auto"/>
      </w:pPr>
      <w:r>
        <w:rPr>
          <w:b/>
          <w:bCs/>
          <w:color w:val="374151"/>
          <w:sz w:val="28"/>
          <w:szCs w:val="28"/>
        </w:rPr>
        <w:t>其他格式约定</w:t>
      </w:r>
    </w:p>
    <w:tbl>
      <w:tblPr>
        <w:tblStyle w:val="10"/>
        <w:tblW w:w="5000" w:type="pct"/>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2205"/>
        <w:gridCol w:w="7051"/>
      </w:tblGrid>
      <w:tr w14:paraId="22BFA12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0FB312F1">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项目</w:t>
            </w:r>
          </w:p>
        </w:tc>
        <w:tc>
          <w:tcPr>
            <w:tcBorders>
              <w:top w:val="single" w:color="D1D5DB" w:sz="4" w:space="0"/>
              <w:left w:val="single" w:color="D1D5DB" w:sz="4" w:space="0"/>
              <w:bottom w:val="single" w:color="D1D5DB" w:sz="4" w:space="0"/>
              <w:right w:val="single" w:color="D1D5DB" w:sz="4" w:space="0"/>
            </w:tcBorders>
            <w:shd w:val="clear" w:color="auto" w:fill="4B5563"/>
            <w:tcMar>
              <w:top w:w="72" w:type="dxa"/>
              <w:left w:w="115" w:type="dxa"/>
              <w:bottom w:w="72" w:type="dxa"/>
              <w:right w:w="115" w:type="dxa"/>
            </w:tcMar>
          </w:tcPr>
          <w:p w14:paraId="1CCBD21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color w:val="FFFFFF"/>
                <w:sz w:val="18"/>
                <w:szCs w:val="18"/>
              </w:rPr>
              <w:t>要求</w:t>
            </w:r>
          </w:p>
        </w:tc>
      </w:tr>
      <w:tr w14:paraId="5C4AFBE8">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FB31297">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项目符号列表</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6272D71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用"—"起首，缩进2字符，小五号仿宋，单倍行距</w:t>
            </w:r>
          </w:p>
        </w:tc>
      </w:tr>
      <w:tr w14:paraId="574A7F0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22E5D85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有序列表</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3A2DA2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用 “1.” 起首，缩进2字符，小五号仿宋</w:t>
            </w:r>
          </w:p>
        </w:tc>
      </w:tr>
      <w:tr w14:paraId="17035A7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462A1E8">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术语/强调</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EA6E88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 xml:space="preserve">用 </w:t>
            </w:r>
            <w:r>
              <w:rPr>
                <w:rFonts w:hint="eastAsia" w:ascii="仿宋" w:hAnsi="仿宋" w:eastAsia="仿宋" w:cs="仿宋"/>
                <w:b/>
                <w:bCs/>
                <w:sz w:val="18"/>
                <w:szCs w:val="18"/>
              </w:rPr>
              <w:t>加粗</w:t>
            </w:r>
            <w:r>
              <w:rPr>
                <w:rFonts w:hint="eastAsia" w:ascii="仿宋" w:hAnsi="仿宋" w:eastAsia="仿宋" w:cs="仿宋"/>
                <w:sz w:val="18"/>
                <w:szCs w:val="18"/>
              </w:rPr>
              <w:t xml:space="preserve"> 标记首次出现的重要术语</w:t>
            </w:r>
          </w:p>
        </w:tc>
      </w:tr>
      <w:tr w14:paraId="37DBCEE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150F59B">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引用/备注</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30A931FA">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 xml:space="preserve">用 </w:t>
            </w:r>
            <w:r>
              <w:rPr>
                <w:rFonts w:hint="eastAsia" w:ascii="仿宋" w:hAnsi="仿宋" w:eastAsia="仿宋" w:cs="仿宋"/>
                <w:color w:val="374151"/>
                <w:sz w:val="18"/>
                <w:szCs w:val="18"/>
                <w:shd w:val="clear" w:fill="F9FAFB"/>
              </w:rPr>
              <w:t xml:space="preserve">&gt; </w:t>
            </w:r>
            <w:r>
              <w:rPr>
                <w:rFonts w:hint="eastAsia" w:ascii="仿宋" w:hAnsi="仿宋" w:eastAsia="仿宋" w:cs="仿宋"/>
                <w:sz w:val="18"/>
                <w:szCs w:val="18"/>
              </w:rPr>
              <w:t xml:space="preserve"> 标记，小五号楷体，左缩进</w:t>
            </w:r>
          </w:p>
        </w:tc>
      </w:tr>
      <w:tr w14:paraId="6F04C99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58A93F8C">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超链接</w:t>
            </w:r>
          </w:p>
        </w:tc>
        <w:tc>
          <w:tcPr>
            <w:tcBorders>
              <w:top w:val="single" w:color="D1D5DB" w:sz="4" w:space="0"/>
              <w:left w:val="single" w:color="D1D5DB" w:sz="4" w:space="0"/>
              <w:bottom w:val="single" w:color="D1D5DB" w:sz="4" w:space="0"/>
              <w:right w:val="single" w:color="D1D5DB" w:sz="4" w:space="0"/>
            </w:tcBorders>
            <w:shd w:val="clear" w:color="auto" w:fill="FFFFFF"/>
            <w:tcMar>
              <w:top w:w="72" w:type="dxa"/>
              <w:left w:w="115" w:type="dxa"/>
              <w:bottom w:w="72" w:type="dxa"/>
              <w:right w:w="115" w:type="dxa"/>
            </w:tcMar>
          </w:tcPr>
          <w:p w14:paraId="032078FE">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统一用蓝色（#0563C1），取消下划线</w:t>
            </w:r>
          </w:p>
        </w:tc>
      </w:tr>
      <w:tr w14:paraId="3D52A3EE">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56325B52">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英文/数字</w:t>
            </w:r>
          </w:p>
        </w:tc>
        <w:tc>
          <w:tcPr>
            <w:tcBorders>
              <w:top w:val="single" w:color="D1D5DB" w:sz="4" w:space="0"/>
              <w:left w:val="single" w:color="D1D5DB" w:sz="4" w:space="0"/>
              <w:bottom w:val="single" w:color="D1D5DB" w:sz="4" w:space="0"/>
              <w:right w:val="single" w:color="D1D5DB" w:sz="4" w:space="0"/>
            </w:tcBorders>
            <w:shd w:val="clear" w:color="auto" w:fill="F9FAFB"/>
            <w:tcMar>
              <w:top w:w="72" w:type="dxa"/>
              <w:left w:w="115" w:type="dxa"/>
              <w:bottom w:w="72" w:type="dxa"/>
              <w:right w:w="115" w:type="dxa"/>
            </w:tcMar>
          </w:tcPr>
          <w:p w14:paraId="7878E3E9">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ascii="仿宋" w:hAnsi="仿宋" w:eastAsia="仿宋" w:cs="仿宋"/>
                <w:sz w:val="18"/>
                <w:szCs w:val="18"/>
              </w:rPr>
              <w:t>Times New Roman，字号与上下文一致（小五号）</w:t>
            </w:r>
          </w:p>
        </w:tc>
      </w:tr>
    </w:tbl>
    <w:p w14:paraId="55767B9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18"/>
          <w:szCs w:val="18"/>
        </w:rPr>
      </w:pPr>
      <w:r>
        <w:rPr>
          <w:rFonts w:hint="eastAsia" w:ascii="仿宋" w:hAnsi="仿宋" w:eastAsia="仿宋" w:cs="仿宋"/>
          <w:color w:val="CCCCCC"/>
          <w:sz w:val="18"/>
          <w:szCs w:val="18"/>
        </w:rPr>
        <w:t>──────────────────────────────────────────────────</w:t>
      </w:r>
    </w:p>
    <w:p w14:paraId="78D7F0E2">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p>
    <w:p w14:paraId="67FB05DD">
      <w:pPr>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hint="eastAsia" w:ascii="仿宋" w:hAnsi="仿宋" w:eastAsia="仿宋" w:cs="仿宋"/>
          <w:sz w:val="18"/>
          <w:szCs w:val="18"/>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SC">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Noto Sans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59ADCABA"/>
    <w:multiLevelType w:val="multilevel"/>
    <w:tmpl w:val="59ADCABA"/>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useFELayout/>
    <w:compatSetting w:name="compatibilityMode" w:uri="http://schemas.microsoft.com/office/word" w:val="15"/>
  </w:compat>
  <w:rsids>
    <w:rsidRoot w:val="00000000"/>
    <w:rsid w:val="02361764"/>
    <w:rsid w:val="0EC3241C"/>
    <w:rsid w:val="327176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Noto Sans SC" w:hAnsi="Noto Sans SC" w:eastAsia="Noto Sans SC" w:cs="Noto Sans S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Noto Sans SC" w:hAnsi="Noto Sans SC" w:eastAsia="Noto Sans SC" w:cs="Noto Sans SC"/>
      <w:sz w:val="24"/>
      <w:szCs w:val="24"/>
    </w:rPr>
  </w:style>
  <w:style w:type="paragraph" w:styleId="2">
    <w:name w:val="heading 1"/>
    <w:next w:val="1"/>
    <w:qFormat/>
    <w:uiPriority w:val="0"/>
    <w:pPr>
      <w:spacing w:before="400" w:after="160" w:line="360" w:lineRule="auto"/>
    </w:pPr>
    <w:rPr>
      <w:rFonts w:ascii="Noto Sans SC" w:hAnsi="Noto Sans SC" w:eastAsia="Noto Sans SC" w:cs="Noto Sans SC"/>
      <w:b/>
      <w:bCs/>
      <w:color w:val="374151"/>
      <w:sz w:val="40"/>
      <w:szCs w:val="40"/>
    </w:rPr>
  </w:style>
  <w:style w:type="paragraph" w:styleId="3">
    <w:name w:val="heading 2"/>
    <w:next w:val="1"/>
    <w:qFormat/>
    <w:uiPriority w:val="0"/>
    <w:pPr>
      <w:spacing w:before="320" w:after="160" w:line="360" w:lineRule="auto"/>
    </w:pPr>
    <w:rPr>
      <w:rFonts w:ascii="Noto Sans SC" w:hAnsi="Noto Sans SC" w:eastAsia="Noto Sans SC" w:cs="Noto Sans SC"/>
      <w:b/>
      <w:bCs/>
      <w:color w:val="374151"/>
      <w:sz w:val="32"/>
      <w:szCs w:val="32"/>
    </w:rPr>
  </w:style>
  <w:style w:type="paragraph" w:styleId="4">
    <w:name w:val="heading 3"/>
    <w:next w:val="1"/>
    <w:qFormat/>
    <w:uiPriority w:val="0"/>
    <w:pPr>
      <w:spacing w:before="280" w:after="128" w:line="360" w:lineRule="auto"/>
    </w:pPr>
    <w:rPr>
      <w:rFonts w:ascii="Noto Sans SC" w:hAnsi="Noto Sans SC" w:eastAsia="Noto Sans SC" w:cs="Noto Sans SC"/>
      <w:b/>
      <w:bCs/>
      <w:color w:val="374151"/>
      <w:sz w:val="28"/>
      <w:szCs w:val="28"/>
    </w:rPr>
  </w:style>
  <w:style w:type="paragraph" w:styleId="5">
    <w:name w:val="heading 4"/>
    <w:next w:val="1"/>
    <w:qFormat/>
    <w:uiPriority w:val="0"/>
    <w:pPr>
      <w:spacing w:before="240" w:after="112" w:line="360" w:lineRule="auto"/>
    </w:pPr>
    <w:rPr>
      <w:rFonts w:ascii="Noto Sans SC" w:hAnsi="Noto Sans SC" w:eastAsia="Noto Sans SC" w:cs="Noto Sans SC"/>
      <w:b/>
      <w:bCs/>
      <w:color w:val="374151"/>
      <w:sz w:val="26"/>
      <w:szCs w:val="26"/>
    </w:rPr>
  </w:style>
  <w:style w:type="paragraph" w:styleId="6">
    <w:name w:val="heading 5"/>
    <w:next w:val="1"/>
    <w:qFormat/>
    <w:uiPriority w:val="0"/>
    <w:pPr>
      <w:spacing w:before="200" w:after="96" w:line="360" w:lineRule="auto"/>
    </w:pPr>
    <w:rPr>
      <w:rFonts w:ascii="Noto Sans SC" w:hAnsi="Noto Sans SC" w:eastAsia="Noto Sans SC" w:cs="Noto Sans SC"/>
      <w:b/>
      <w:bCs/>
      <w:color w:val="374151"/>
      <w:sz w:val="24"/>
      <w:szCs w:val="24"/>
    </w:rPr>
  </w:style>
  <w:style w:type="paragraph" w:styleId="7">
    <w:name w:val="heading 6"/>
    <w:next w:val="1"/>
    <w:qFormat/>
    <w:uiPriority w:val="0"/>
    <w:pPr>
      <w:spacing w:before="200" w:after="96" w:line="360" w:lineRule="auto"/>
    </w:pPr>
    <w:rPr>
      <w:rFonts w:ascii="Noto Sans SC" w:hAnsi="Noto Sans SC" w:eastAsia="Noto Sans SC" w:cs="Noto Sans SC"/>
      <w:b/>
      <w:bCs/>
      <w:color w:val="374151"/>
      <w:sz w:val="22"/>
      <w:szCs w:val="22"/>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before="120" w:after="0" w:line="240" w:lineRule="auto"/>
    </w:pPr>
    <w:rPr>
      <w:rFonts w:ascii="Noto Sans SC" w:hAnsi="Noto Sans SC" w:eastAsia="Noto Sans SC" w:cs="Noto Sans SC"/>
      <w:sz w:val="20"/>
      <w:szCs w:val="20"/>
    </w:rPr>
  </w:style>
  <w:style w:type="paragraph" w:styleId="9">
    <w:name w:val="Title"/>
    <w:qFormat/>
    <w:uiPriority w:val="0"/>
    <w:pPr>
      <w:spacing w:before="120" w:after="120" w:line="360" w:lineRule="auto"/>
    </w:pPr>
    <w:rPr>
      <w:rFonts w:ascii="Noto Sans SC" w:hAnsi="Noto Sans SC" w:eastAsia="Noto Sans SC" w:cs="Noto Sans SC"/>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pPr>
      <w:spacing w:before="120" w:after="120" w:line="360" w:lineRule="auto"/>
    </w:pPr>
    <w:rPr>
      <w:rFonts w:ascii="Noto Sans SC" w:hAnsi="Noto Sans SC" w:eastAsia="Noto Sans SC" w:cs="Noto Sans SC"/>
      <w:sz w:val="24"/>
      <w:szCs w:val="24"/>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3347</Words>
  <Characters>3873</Characters>
  <TotalTime>2</TotalTime>
  <ScaleCrop>false</ScaleCrop>
  <LinksUpToDate>false</LinksUpToDate>
  <CharactersWithSpaces>3951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2026-07-06T07:27:00Z</dcterms:created>
  <dc:creator>Un-named</dc:creator>
  <cp:lastModifiedBy>尤志宁</cp:lastModifiedBy>
  <dcterms:modified xsi:type="dcterms:W3CDTF">2026-07-06T07:32:02Z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903869E9EA734AAFADA36066AC77594A_13</vt:lpwstr>
  </property>
</Properties>
</file>